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E29F" w14:textId="77777777" w:rsidR="00147AB9" w:rsidRPr="00D32F5C" w:rsidRDefault="00DB183E" w:rsidP="00147AB9">
      <w:r w:rsidRPr="00D32F5C">
        <w:rPr>
          <w:noProof/>
          <w:lang w:eastAsia="en-AU"/>
        </w:rPr>
        <w:drawing>
          <wp:anchor distT="0" distB="0" distL="114300" distR="114300" simplePos="0" relativeHeight="251658240" behindDoc="0" locked="1" layoutInCell="1" allowOverlap="1" wp14:anchorId="2824E30E" wp14:editId="2824E30F">
            <wp:simplePos x="0" y="0"/>
            <wp:positionH relativeFrom="column">
              <wp:posOffset>27940</wp:posOffset>
            </wp:positionH>
            <wp:positionV relativeFrom="page">
              <wp:posOffset>835025</wp:posOffset>
            </wp:positionV>
            <wp:extent cx="1137600" cy="1198800"/>
            <wp:effectExtent l="0" t="0" r="5715" b="1905"/>
            <wp:wrapSquare wrapText="bothSides"/>
            <wp:docPr id="1" name="Picture 1"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winr\Desktop\Edit tray\front page top.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137600" cy="119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F5C">
        <w:rPr>
          <w:noProof/>
          <w:lang w:eastAsia="en-AU"/>
        </w:rPr>
        <w:drawing>
          <wp:anchor distT="0" distB="0" distL="114300" distR="114300" simplePos="0" relativeHeight="251658241" behindDoc="1" locked="1" layoutInCell="1" allowOverlap="1" wp14:anchorId="2824E310" wp14:editId="2824E311">
            <wp:simplePos x="0" y="0"/>
            <wp:positionH relativeFrom="column">
              <wp:posOffset>3175</wp:posOffset>
            </wp:positionH>
            <wp:positionV relativeFrom="page">
              <wp:posOffset>5001895</wp:posOffset>
            </wp:positionV>
            <wp:extent cx="6195060" cy="4996180"/>
            <wp:effectExtent l="0" t="0" r="0" b="0"/>
            <wp:wrapNone/>
            <wp:docPr id="2" name="Picture 2" descr="Light blue waratah motif on a dark blue background" title="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winr\Desktop\Edit tray\front page bottom.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5148"/>
                    <a:stretch/>
                  </pic:blipFill>
                  <pic:spPr bwMode="auto">
                    <a:xfrm>
                      <a:off x="0" y="0"/>
                      <a:ext cx="6195060" cy="4996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caps w:val="0"/>
          <w:color w:val="002664"/>
          <w:sz w:val="48"/>
          <w:szCs w:val="60"/>
        </w:rPr>
        <w:id w:val="1439557182"/>
        <w:docPartObj>
          <w:docPartGallery w:val="Cover Pages"/>
          <w:docPartUnique/>
        </w:docPartObj>
      </w:sdtPr>
      <w:sdtEndPr>
        <w:rPr>
          <w:sz w:val="44"/>
          <w:szCs w:val="36"/>
        </w:rPr>
      </w:sdtEndPr>
      <w:sdtContent>
        <w:sdt>
          <w:sdtPr>
            <w:alias w:val="Series or program name"/>
            <w:tag w:val="Series or program name"/>
            <w:id w:val="1802963008"/>
            <w:lock w:val="sdtLocked"/>
            <w:placeholder>
              <w:docPart w:val="7D4391CE999144E2BBBAD426FB047B68"/>
            </w:placeholder>
            <w:dataBinding w:prefixMappings="xmlns:ns0='http://purl.org/dc/elements/1.1/' xmlns:ns1='http://schemas.openxmlformats.org/package/2006/metadata/core-properties' " w:xpath="/ns1:coreProperties[1]/ns0:subject[1]" w:storeItemID="{6C3C8BC8-F283-45AE-878A-BAB7291924A1}"/>
            <w:text/>
          </w:sdtPr>
          <w:sdtEndPr/>
          <w:sdtContent>
            <w:p w14:paraId="2824E2A0" w14:textId="67A5DA8E" w:rsidR="00DE09EC" w:rsidRPr="00D32F5C" w:rsidRDefault="009B6BC5" w:rsidP="00DA2ED9">
              <w:pPr>
                <w:pStyle w:val="Seriestitle"/>
                <w:spacing w:before="120"/>
              </w:pPr>
              <w:r w:rsidRPr="00D32F5C">
                <w:t>Procurement List</w:t>
              </w:r>
            </w:p>
          </w:sdtContent>
        </w:sdt>
        <w:p w14:paraId="2824E2A1" w14:textId="634527E7" w:rsidR="00DE09EC" w:rsidRPr="00D32F5C" w:rsidRDefault="00A86333" w:rsidP="00203F1A">
          <w:pPr>
            <w:pStyle w:val="Title"/>
          </w:pPr>
          <w:sdt>
            <w:sdtPr>
              <w:alias w:val="Document main title"/>
              <w:tag w:val="Document main title"/>
              <w:id w:val="1162355731"/>
              <w:lock w:val="sdtLocked"/>
              <w:placeholder>
                <w:docPart w:val="ACE3E17A04F643918E89D79FCB912EBF"/>
              </w:placeholder>
              <w:dataBinding w:xpath="/root[1]/DocTitle[1]" w:storeItemID="{180FEE2B-92DD-4DDF-8CD2-B2B446081537}"/>
              <w:text/>
            </w:sdtPr>
            <w:sdtEndPr/>
            <w:sdtContent>
              <w:r w:rsidR="00473E2D" w:rsidRPr="00D32F5C">
                <w:t>SCM100002 Procurement List for construction work over $9 million</w:t>
              </w:r>
            </w:sdtContent>
          </w:sdt>
        </w:p>
      </w:sdtContent>
    </w:sdt>
    <w:sdt>
      <w:sdtPr>
        <w:alias w:val="Subtitle"/>
        <w:tag w:val="Subtitle"/>
        <w:id w:val="1518730596"/>
        <w:lock w:val="sdtLocked"/>
        <w:placeholder>
          <w:docPart w:val="C0F0B243A2084E998024169EFDF5798B"/>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824E2A2" w14:textId="0F1EE5E2" w:rsidR="002D02C0" w:rsidRPr="00D32F5C" w:rsidRDefault="00473E2D" w:rsidP="00203F1A">
          <w:pPr>
            <w:pStyle w:val="Subtitle"/>
          </w:pPr>
          <w:r w:rsidRPr="00D32F5C">
            <w:t>Agency Guidelines</w:t>
          </w:r>
        </w:p>
      </w:sdtContent>
    </w:sdt>
    <w:p w14:paraId="2824E2A5" w14:textId="6C69CA77" w:rsidR="002D02C0" w:rsidRPr="00D32F5C" w:rsidRDefault="00D87650" w:rsidP="002D02C0">
      <w:pPr>
        <w:sectPr w:rsidR="002D02C0" w:rsidRPr="00D32F5C" w:rsidSect="00DB183E">
          <w:footerReference w:type="first" r:id="rId14"/>
          <w:pgSz w:w="11906" w:h="16838" w:code="9"/>
          <w:pgMar w:top="3261" w:right="1134" w:bottom="9072" w:left="1134" w:header="567" w:footer="567" w:gutter="0"/>
          <w:pgNumType w:start="0"/>
          <w:cols w:space="708"/>
          <w:docGrid w:linePitch="360"/>
        </w:sectPr>
      </w:pPr>
      <w:r w:rsidRPr="00D32F5C">
        <w:t xml:space="preserve">November </w:t>
      </w:r>
      <w:r w:rsidR="005565F6" w:rsidRPr="00D32F5C">
        <w:t>20</w:t>
      </w:r>
      <w:r w:rsidR="00C141CA" w:rsidRPr="00D32F5C">
        <w:t>2</w:t>
      </w:r>
      <w:r w:rsidR="00104634" w:rsidRPr="00D32F5C">
        <w:t>3</w:t>
      </w:r>
    </w:p>
    <w:p w14:paraId="7EAE1EC7" w14:textId="77777777" w:rsidR="00492E80" w:rsidRPr="00D32F5C" w:rsidRDefault="00492E80" w:rsidP="00492E80">
      <w:pPr>
        <w:pStyle w:val="Smalltextparagraph"/>
      </w:pPr>
      <w:r w:rsidRPr="00D32F5C">
        <w:lastRenderedPageBreak/>
        <w:t>Published by Department of Regional NSW</w:t>
      </w:r>
    </w:p>
    <w:p w14:paraId="78DFBA24" w14:textId="7447D205" w:rsidR="00492E80" w:rsidRPr="00D32F5C" w:rsidRDefault="00A86333" w:rsidP="00492E80">
      <w:pPr>
        <w:pStyle w:val="Smalltextparagraph"/>
        <w:rPr>
          <w:rStyle w:val="Hyperlink"/>
        </w:rPr>
      </w:pPr>
      <w:hyperlink r:id="rId15" w:history="1">
        <w:r w:rsidR="00104634" w:rsidRPr="00D32F5C">
          <w:rPr>
            <w:rStyle w:val="Hyperlink"/>
          </w:rPr>
          <w:t>b</w:t>
        </w:r>
        <w:r w:rsidR="00492E80" w:rsidRPr="00D32F5C">
          <w:rPr>
            <w:rStyle w:val="Hyperlink"/>
          </w:rPr>
          <w:t xml:space="preserve">uy.nsw.gov.au </w:t>
        </w:r>
      </w:hyperlink>
    </w:p>
    <w:p w14:paraId="2824E2A8" w14:textId="5E2F2924" w:rsidR="00A23073" w:rsidRPr="00D32F5C" w:rsidRDefault="00374A2D" w:rsidP="00D41E5E">
      <w:pPr>
        <w:pStyle w:val="Smalltextparagraph"/>
      </w:pPr>
      <w:r w:rsidRPr="00D32F5C">
        <w:t xml:space="preserve">Title: </w:t>
      </w:r>
      <w:sdt>
        <w:sdtPr>
          <w:alias w:val="Document main title"/>
          <w:tag w:val="Document main title"/>
          <w:id w:val="1681934434"/>
          <w:lock w:val="sdtLocked"/>
          <w:placeholder>
            <w:docPart w:val="D8226E2BF46E470FA816A1469882932A"/>
          </w:placeholder>
          <w:dataBinding w:xpath="/root[1]/DocTitle[1]" w:storeItemID="{180FEE2B-92DD-4DDF-8CD2-B2B446081537}"/>
          <w:text/>
        </w:sdtPr>
        <w:sdtEndPr/>
        <w:sdtContent>
          <w:r w:rsidR="00473E2D" w:rsidRPr="00D32F5C">
            <w:t>SCM100002 Procurement List for construction work over $9 million</w:t>
          </w:r>
        </w:sdtContent>
      </w:sdt>
    </w:p>
    <w:p w14:paraId="2824E2A9" w14:textId="6F9B65C7" w:rsidR="00A360A3" w:rsidRPr="00D32F5C" w:rsidRDefault="00A23073" w:rsidP="00D41E5E">
      <w:pPr>
        <w:pStyle w:val="Smalltextparagraph"/>
      </w:pPr>
      <w:r w:rsidRPr="00D32F5C">
        <w:t xml:space="preserve">Subtitle: </w:t>
      </w:r>
      <w:sdt>
        <w:sdtPr>
          <w:alias w:val="Subtitle"/>
          <w:tag w:val="Subtitle"/>
          <w:id w:val="538091631"/>
          <w:lock w:val="sdtLocked"/>
          <w:placeholder>
            <w:docPart w:val="4A85A8DFCF334CB68923D78AE13A4FE9"/>
          </w:placeholder>
          <w:dataBinding w:prefixMappings="xmlns:ns0='http://purl.org/dc/elements/1.1/' xmlns:ns1='http://schemas.openxmlformats.org/package/2006/metadata/core-properties' " w:xpath="/ns1:coreProperties[1]/ns1:contentStatus[1]" w:storeItemID="{6C3C8BC8-F283-45AE-878A-BAB7291924A1}"/>
          <w:text/>
        </w:sdtPr>
        <w:sdtEndPr/>
        <w:sdtContent>
          <w:r w:rsidR="00473E2D" w:rsidRPr="00D32F5C">
            <w:t>Agency Guidelines</w:t>
          </w:r>
        </w:sdtContent>
      </w:sdt>
    </w:p>
    <w:p w14:paraId="2824E2AC" w14:textId="770FC429" w:rsidR="00374A2D" w:rsidRPr="00D32F5C" w:rsidRDefault="001F3814" w:rsidP="00D41E5E">
      <w:pPr>
        <w:pStyle w:val="Smalltextparagraph"/>
      </w:pPr>
      <w:r w:rsidRPr="00D32F5C">
        <w:t xml:space="preserve">Department </w:t>
      </w:r>
      <w:r w:rsidR="005B7B0D" w:rsidRPr="00D32F5C">
        <w:t>reference number</w:t>
      </w:r>
      <w:r w:rsidRPr="00D32F5C">
        <w:t xml:space="preserve">: </w:t>
      </w:r>
      <w:sdt>
        <w:sdtPr>
          <w:alias w:val="CM9 Record Number"/>
          <w:tag w:val="CM9 Record Number"/>
          <w:id w:val="-2016066514"/>
          <w:placeholder>
            <w:docPart w:val="1934CF4C09EA4EEC9C5E4699672E3F9F"/>
          </w:placeholder>
          <w:dataBinding w:prefixMappings="xmlns:ns0='http://purl.org/dc/elements/1.1/' xmlns:ns1='http://schemas.openxmlformats.org/package/2006/metadata/core-properties' " w:xpath="/ns1:coreProperties[1]/ns1:category[1]" w:storeItemID="{6C3C8BC8-F283-45AE-878A-BAB7291924A1}"/>
          <w:text/>
        </w:sdtPr>
        <w:sdtEndPr/>
        <w:sdtContent>
          <w:r w:rsidR="00137837" w:rsidRPr="00D32F5C">
            <w:t>DOC20/710974</w:t>
          </w:r>
        </w:sdtContent>
      </w:sdt>
    </w:p>
    <w:p w14:paraId="2824E2AD" w14:textId="77777777" w:rsidR="00D0120D" w:rsidRPr="00D32F5C" w:rsidRDefault="00D0120D" w:rsidP="00806A30">
      <w:pPr>
        <w:pStyle w:val="Publicationpageheading"/>
      </w:pPr>
      <w:r w:rsidRPr="00D32F5C">
        <w:t>More information</w:t>
      </w:r>
    </w:p>
    <w:p w14:paraId="2824E2B1" w14:textId="11FF1B21" w:rsidR="005B7B0D" w:rsidRPr="00D32F5C" w:rsidRDefault="00B41830" w:rsidP="00806A30">
      <w:pPr>
        <w:pStyle w:val="Photocredit"/>
        <w:rPr>
          <w:i w:val="0"/>
        </w:rPr>
      </w:pPr>
      <w:r w:rsidRPr="00D32F5C">
        <w:rPr>
          <w:i w:val="0"/>
        </w:rPr>
        <w:t>Contact</w:t>
      </w:r>
      <w:r w:rsidR="00C0403F" w:rsidRPr="00D32F5C">
        <w:rPr>
          <w:i w:val="0"/>
        </w:rPr>
        <w:t xml:space="preserve"> the NSW Procurement Service Centre</w:t>
      </w:r>
    </w:p>
    <w:p w14:paraId="208B4395" w14:textId="175F8DFF" w:rsidR="00C0403F" w:rsidRPr="00D32F5C" w:rsidRDefault="00B41830" w:rsidP="007C01F6">
      <w:pPr>
        <w:pStyle w:val="ListParagraph"/>
        <w:numPr>
          <w:ilvl w:val="0"/>
          <w:numId w:val="6"/>
        </w:numPr>
        <w:rPr>
          <w:sz w:val="18"/>
          <w:szCs w:val="18"/>
        </w:rPr>
      </w:pPr>
      <w:r w:rsidRPr="00D32F5C">
        <w:rPr>
          <w:sz w:val="18"/>
          <w:szCs w:val="18"/>
        </w:rPr>
        <w:t>Telephone:</w:t>
      </w:r>
      <w:r w:rsidR="00C95E7A" w:rsidRPr="00D32F5C">
        <w:rPr>
          <w:sz w:val="18"/>
          <w:szCs w:val="18"/>
        </w:rPr>
        <w:t xml:space="preserve"> </w:t>
      </w:r>
      <w:r w:rsidR="00D35A76" w:rsidRPr="00D32F5C">
        <w:rPr>
          <w:sz w:val="18"/>
          <w:szCs w:val="18"/>
        </w:rPr>
        <w:tab/>
      </w:r>
      <w:r w:rsidRPr="00D32F5C">
        <w:rPr>
          <w:sz w:val="18"/>
          <w:szCs w:val="18"/>
        </w:rPr>
        <w:t>1800 NSW BUY (1800 679 289)</w:t>
      </w:r>
    </w:p>
    <w:p w14:paraId="642EFDB4" w14:textId="5DAEF89B" w:rsidR="00B41830" w:rsidRPr="00D32F5C" w:rsidRDefault="00B41830" w:rsidP="007C01F6">
      <w:pPr>
        <w:pStyle w:val="ListParagraph"/>
        <w:numPr>
          <w:ilvl w:val="0"/>
          <w:numId w:val="6"/>
        </w:numPr>
        <w:rPr>
          <w:sz w:val="18"/>
          <w:szCs w:val="18"/>
        </w:rPr>
      </w:pPr>
      <w:r w:rsidRPr="00D32F5C">
        <w:rPr>
          <w:sz w:val="18"/>
          <w:szCs w:val="18"/>
        </w:rPr>
        <w:t>Email</w:t>
      </w:r>
      <w:r w:rsidR="00D35A76" w:rsidRPr="00D32F5C">
        <w:rPr>
          <w:sz w:val="18"/>
          <w:szCs w:val="18"/>
        </w:rPr>
        <w:t>:</w:t>
      </w:r>
      <w:r w:rsidR="00D35A76" w:rsidRPr="00D32F5C">
        <w:rPr>
          <w:sz w:val="18"/>
          <w:szCs w:val="18"/>
        </w:rPr>
        <w:tab/>
      </w:r>
      <w:r w:rsidR="00D35A76" w:rsidRPr="00D32F5C">
        <w:rPr>
          <w:sz w:val="18"/>
          <w:szCs w:val="18"/>
        </w:rPr>
        <w:tab/>
      </w:r>
      <w:r w:rsidRPr="00D32F5C">
        <w:rPr>
          <w:sz w:val="18"/>
          <w:szCs w:val="18"/>
        </w:rPr>
        <w:t>nswbuy@</w:t>
      </w:r>
      <w:r w:rsidR="00B502A5" w:rsidRPr="00D32F5C">
        <w:rPr>
          <w:sz w:val="18"/>
          <w:szCs w:val="18"/>
        </w:rPr>
        <w:t>treasury</w:t>
      </w:r>
      <w:r w:rsidRPr="00D32F5C">
        <w:rPr>
          <w:sz w:val="18"/>
          <w:szCs w:val="18"/>
        </w:rPr>
        <w:t>.nsw.gov.au</w:t>
      </w:r>
    </w:p>
    <w:p w14:paraId="79788FD3" w14:textId="77777777" w:rsidR="00D24637" w:rsidRPr="00D32F5C" w:rsidRDefault="00D24637" w:rsidP="00D24637">
      <w:pPr>
        <w:pStyle w:val="Disclaimer"/>
      </w:pPr>
      <w:r w:rsidRPr="00D32F5C">
        <w:t xml:space="preserve">© State of New South Wales through Department of Regional NSW </w:t>
      </w:r>
      <w:r w:rsidRPr="00D32F5C">
        <w:rPr>
          <w:color w:val="auto"/>
        </w:rPr>
        <w:t xml:space="preserve">2020. You </w:t>
      </w:r>
      <w:r w:rsidRPr="00D32F5C">
        <w:t>may copy, distribute, display, download and otherwise freely deal with this publication for any purpose, provided that you attribute the Department of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r w:rsidRPr="00D32F5C">
        <w:br/>
      </w:r>
      <w:r w:rsidRPr="00D32F5C">
        <w:br/>
        <w:t>Disclaimer: The information contained in this publication is based on knowledge and understanding at the time of writing (</w:t>
      </w:r>
      <w:r w:rsidRPr="00D32F5C">
        <w:rPr>
          <w:color w:val="auto"/>
        </w:rPr>
        <w:t xml:space="preserve">October </w:t>
      </w:r>
      <w:r w:rsidRPr="00D32F5C">
        <w:t>2020) and may not be accurate, current or complete. The State of New South Wales (including the Regional NSW), the author and the publisher take no responsibility, a</w:t>
      </w:r>
      <w:r w:rsidRPr="00D32F5C">
        <w:rPr>
          <w:rStyle w:val="DisclaimerChar"/>
        </w:rPr>
        <w:t>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2824E2B3" w14:textId="77777777" w:rsidR="00F55D51" w:rsidRPr="00D32F5C" w:rsidRDefault="00F55D51" w:rsidP="001C3B9C"/>
    <w:p w14:paraId="2824E2B4" w14:textId="77777777" w:rsidR="00F55D51" w:rsidRPr="00D32F5C" w:rsidRDefault="00F55D51" w:rsidP="001C3B9C">
      <w:pPr>
        <w:sectPr w:rsidR="00F55D51" w:rsidRPr="00D32F5C" w:rsidSect="00844190">
          <w:headerReference w:type="default" r:id="rId16"/>
          <w:footerReference w:type="default" r:id="rId17"/>
          <w:headerReference w:type="first" r:id="rId18"/>
          <w:footerReference w:type="first" r:id="rId19"/>
          <w:pgSz w:w="11906" w:h="16838" w:code="9"/>
          <w:pgMar w:top="6804" w:right="1134" w:bottom="1418" w:left="1134" w:header="567" w:footer="567" w:gutter="0"/>
          <w:cols w:space="708"/>
          <w:docGrid w:linePitch="360"/>
        </w:sectPr>
      </w:pPr>
    </w:p>
    <w:p w14:paraId="3457E0AE" w14:textId="62C05239" w:rsidR="00A34059" w:rsidRPr="00D32F5C" w:rsidRDefault="00A34059" w:rsidP="005C2239">
      <w:pPr>
        <w:pStyle w:val="H1noTOC"/>
      </w:pPr>
      <w:r w:rsidRPr="00D32F5C">
        <w:lastRenderedPageBreak/>
        <w:t xml:space="preserve">What’s </w:t>
      </w:r>
      <w:r w:rsidR="00736D4E" w:rsidRPr="00D32F5C">
        <w:t>C</w:t>
      </w:r>
      <w:r w:rsidR="00852304" w:rsidRPr="00D32F5C">
        <w:t>hanged</w:t>
      </w:r>
      <w:r w:rsidR="009325F2" w:rsidRPr="00D32F5C">
        <w:t>?</w:t>
      </w:r>
    </w:p>
    <w:p w14:paraId="0121B372" w14:textId="138B4005" w:rsidR="00473E2D" w:rsidRPr="00D32F5C" w:rsidRDefault="00473E2D" w:rsidP="00473E2D">
      <w:pPr>
        <w:rPr>
          <w:rFonts w:cs="Arial"/>
          <w:color w:val="2C2B2B" w:themeColor="text1"/>
        </w:rPr>
      </w:pPr>
      <w:r w:rsidRPr="00D32F5C">
        <w:rPr>
          <w:rFonts w:cs="Arial"/>
          <w:color w:val="2C2B2B" w:themeColor="text1"/>
        </w:rPr>
        <w:t>To facilitate procurements above $9M ex</w:t>
      </w:r>
      <w:r w:rsidR="00900163">
        <w:rPr>
          <w:rFonts w:cs="Arial"/>
          <w:color w:val="2C2B2B" w:themeColor="text1"/>
        </w:rPr>
        <w:t>cluding</w:t>
      </w:r>
      <w:r w:rsidRPr="00D32F5C">
        <w:rPr>
          <w:rFonts w:cs="Arial"/>
          <w:color w:val="2C2B2B" w:themeColor="text1"/>
        </w:rPr>
        <w:t xml:space="preserve"> GST, a separate Procurement List (PL) has been established. </w:t>
      </w:r>
    </w:p>
    <w:p w14:paraId="04EDC9C0" w14:textId="332166C0" w:rsidR="00473E2D" w:rsidRPr="00D32F5C" w:rsidRDefault="00473E2D" w:rsidP="00473E2D">
      <w:r w:rsidRPr="00D32F5C">
        <w:rPr>
          <w:rFonts w:cs="Arial"/>
          <w:color w:val="2C2B2B" w:themeColor="text1"/>
        </w:rPr>
        <w:t>The PL for construction work was originally established in 2020 as part of Scheme SCM1461 to meet the requirements of PBD 2019-05</w:t>
      </w:r>
      <w:r w:rsidR="00FB33C6">
        <w:rPr>
          <w:rFonts w:cs="Arial"/>
          <w:color w:val="2C2B2B" w:themeColor="text1"/>
        </w:rPr>
        <w:t>-</w:t>
      </w:r>
      <w:r w:rsidRPr="00D32F5C">
        <w:t xml:space="preserve">Enforceable Procurement Provisions (EPP). </w:t>
      </w:r>
    </w:p>
    <w:p w14:paraId="31617A1B" w14:textId="77777777" w:rsidR="00473E2D" w:rsidRPr="00D32F5C" w:rsidRDefault="00473E2D" w:rsidP="00473E2D">
      <w:r w:rsidRPr="00D32F5C">
        <w:t>With the IT System changeover to the buy.nsw Supplier Hub System, NSW Public Works, in collaboration with the Department of Customer Service (DCS), has taken this opportunity to streamline the application process and flow of prequalification information to users.</w:t>
      </w:r>
    </w:p>
    <w:p w14:paraId="03963B5B" w14:textId="77777777" w:rsidR="00473E2D" w:rsidRPr="00D32F5C" w:rsidRDefault="00473E2D" w:rsidP="00473E2D">
      <w:bookmarkStart w:id="0" w:name="_Hlk150157366"/>
      <w:r w:rsidRPr="00D32F5C">
        <w:rPr>
          <w:rFonts w:cs="Arial"/>
          <w:color w:val="2C2B2B" w:themeColor="text1"/>
        </w:rPr>
        <w:t xml:space="preserve">The new online application form for SCM100002 has gone live on the buy.nsw Supplier Hub System and it is available at </w:t>
      </w:r>
      <w:bookmarkEnd w:id="0"/>
      <w:r w:rsidRPr="00D32F5C">
        <w:fldChar w:fldCharType="begin"/>
      </w:r>
      <w:r w:rsidRPr="00D32F5C">
        <w:instrText xml:space="preserve"> HYPERLINK "https://buy.nsw.gov.au/scheme/C4ACD80D-4BB7-4FC2-8B0DADB72831651B" </w:instrText>
      </w:r>
      <w:r w:rsidRPr="00D32F5C">
        <w:fldChar w:fldCharType="separate"/>
      </w:r>
      <w:r w:rsidRPr="00D32F5C">
        <w:rPr>
          <w:rStyle w:val="Hyperlink"/>
        </w:rPr>
        <w:t>https://buy.nsw.gov.au/scheme/C4ACD80D-4BB7-4FC2-8B0DADB72831651B</w:t>
      </w:r>
      <w:r w:rsidRPr="00D32F5C">
        <w:fldChar w:fldCharType="end"/>
      </w:r>
      <w:r w:rsidRPr="00D32F5C">
        <w:t xml:space="preserve">. </w:t>
      </w:r>
    </w:p>
    <w:p w14:paraId="356FC892" w14:textId="69B9D223" w:rsidR="00473E2D" w:rsidRPr="00D32F5C" w:rsidRDefault="00473E2D" w:rsidP="00473E2D">
      <w:pPr>
        <w:rPr>
          <w:rFonts w:cs="Arial"/>
          <w:color w:val="2C2B2B" w:themeColor="text1"/>
        </w:rPr>
      </w:pPr>
      <w:r w:rsidRPr="00D32F5C">
        <w:rPr>
          <w:rFonts w:cs="Arial"/>
          <w:color w:val="2C2B2B" w:themeColor="text1"/>
        </w:rPr>
        <w:t>The existing prequalified suppliers with Individual Financial Thresholds above $9M have been transferred to the newly created Procurement List</w:t>
      </w:r>
      <w:r w:rsidR="003870DF" w:rsidRPr="00D32F5C">
        <w:rPr>
          <w:rFonts w:cs="Arial"/>
          <w:color w:val="2C2B2B" w:themeColor="text1"/>
        </w:rPr>
        <w:t xml:space="preserve"> </w:t>
      </w:r>
      <w:r w:rsidRPr="00D32F5C">
        <w:rPr>
          <w:rFonts w:cs="Arial"/>
          <w:color w:val="2C2B2B" w:themeColor="text1"/>
        </w:rPr>
        <w:t xml:space="preserve">SCM100002. </w:t>
      </w:r>
    </w:p>
    <w:p w14:paraId="1C6E5535" w14:textId="46E26DF3" w:rsidR="00473E2D" w:rsidRPr="00D32F5C" w:rsidRDefault="00473E2D" w:rsidP="00473E2D">
      <w:pPr>
        <w:rPr>
          <w:rFonts w:cs="Arial"/>
          <w:color w:val="2C2B2B" w:themeColor="text1"/>
        </w:rPr>
      </w:pPr>
      <w:r w:rsidRPr="00D32F5C">
        <w:rPr>
          <w:rFonts w:cs="Arial"/>
          <w:color w:val="2C2B2B" w:themeColor="text1"/>
        </w:rPr>
        <w:t xml:space="preserve">Already prequalified suppliers who want to increase their allocated </w:t>
      </w:r>
      <w:r w:rsidR="003870DF" w:rsidRPr="00D32F5C">
        <w:rPr>
          <w:rFonts w:cs="Arial"/>
          <w:color w:val="2C2B2B" w:themeColor="text1"/>
        </w:rPr>
        <w:t>i</w:t>
      </w:r>
      <w:r w:rsidRPr="00D32F5C">
        <w:rPr>
          <w:rFonts w:cs="Arial"/>
          <w:color w:val="2C2B2B" w:themeColor="text1"/>
        </w:rPr>
        <w:t xml:space="preserve">ndividual </w:t>
      </w:r>
      <w:r w:rsidR="003870DF" w:rsidRPr="00D32F5C">
        <w:rPr>
          <w:rFonts w:cs="Arial"/>
          <w:color w:val="2C2B2B" w:themeColor="text1"/>
        </w:rPr>
        <w:t>f</w:t>
      </w:r>
      <w:r w:rsidRPr="00D32F5C">
        <w:rPr>
          <w:rFonts w:cs="Arial"/>
          <w:color w:val="2C2B2B" w:themeColor="text1"/>
        </w:rPr>
        <w:t xml:space="preserve">inancial </w:t>
      </w:r>
      <w:r w:rsidR="003870DF" w:rsidRPr="00D32F5C">
        <w:rPr>
          <w:rFonts w:cs="Arial"/>
          <w:color w:val="2C2B2B" w:themeColor="text1"/>
        </w:rPr>
        <w:t>t</w:t>
      </w:r>
      <w:r w:rsidRPr="00D32F5C">
        <w:rPr>
          <w:rFonts w:cs="Arial"/>
          <w:color w:val="2C2B2B" w:themeColor="text1"/>
        </w:rPr>
        <w:t>hreshold or apply for additional work categories/capabilities must update their profile and submit the required information through the Supplier Hub System for assessment and approval.</w:t>
      </w:r>
    </w:p>
    <w:p w14:paraId="0764604D" w14:textId="77777777" w:rsidR="006C5946" w:rsidRPr="00D32F5C" w:rsidRDefault="006C5946">
      <w:pPr>
        <w:spacing w:before="0" w:after="160" w:line="259" w:lineRule="auto"/>
        <w:rPr>
          <w:rFonts w:cs="Myriad Pro"/>
          <w:color w:val="002464"/>
          <w:sz w:val="40"/>
          <w:szCs w:val="40"/>
        </w:rPr>
      </w:pPr>
      <w:r w:rsidRPr="00D32F5C">
        <w:br w:type="page"/>
      </w:r>
    </w:p>
    <w:p w14:paraId="634ADDD9" w14:textId="546FBE39" w:rsidR="00C4086C" w:rsidRPr="00D32F5C" w:rsidRDefault="00307AC4" w:rsidP="005C2239">
      <w:pPr>
        <w:pStyle w:val="H1noTOC"/>
      </w:pPr>
      <w:r w:rsidRPr="00D32F5C">
        <w:lastRenderedPageBreak/>
        <w:t xml:space="preserve">Where to </w:t>
      </w:r>
      <w:r w:rsidR="00114CF7" w:rsidRPr="00D32F5C">
        <w:t>S</w:t>
      </w:r>
      <w:r w:rsidRPr="00D32F5C">
        <w:t>tart</w:t>
      </w:r>
    </w:p>
    <w:p w14:paraId="65C6CA06" w14:textId="77777777" w:rsidR="00473E2D" w:rsidRPr="00D32F5C" w:rsidRDefault="00473E2D" w:rsidP="00473E2D">
      <w:pPr>
        <w:keepNext/>
        <w:tabs>
          <w:tab w:val="left" w:pos="720"/>
        </w:tabs>
        <w:spacing w:before="240" w:line="240" w:lineRule="auto"/>
        <w:outlineLvl w:val="1"/>
        <w:rPr>
          <w:bCs/>
          <w:color w:val="2C2B2B"/>
          <w:sz w:val="36"/>
          <w:szCs w:val="40"/>
        </w:rPr>
      </w:pPr>
      <w:bookmarkStart w:id="1" w:name="_Toc9412388"/>
      <w:bookmarkStart w:id="2" w:name="_Toc98151476"/>
      <w:bookmarkStart w:id="3" w:name="_Toc150432675"/>
      <w:r w:rsidRPr="00D32F5C">
        <w:rPr>
          <w:bCs/>
          <w:color w:val="2C2B2B"/>
          <w:sz w:val="36"/>
          <w:szCs w:val="40"/>
        </w:rPr>
        <w:t>buy.nsw</w:t>
      </w:r>
      <w:bookmarkEnd w:id="1"/>
      <w:bookmarkEnd w:id="2"/>
      <w:bookmarkEnd w:id="3"/>
      <w:r w:rsidRPr="00D32F5C">
        <w:rPr>
          <w:bCs/>
          <w:color w:val="2C2B2B"/>
          <w:sz w:val="36"/>
          <w:szCs w:val="40"/>
        </w:rPr>
        <w:t xml:space="preserve"> </w:t>
      </w:r>
    </w:p>
    <w:p w14:paraId="164132CE" w14:textId="77777777" w:rsidR="00473E2D" w:rsidRPr="00D32F5C" w:rsidRDefault="00473E2D" w:rsidP="00473E2D">
      <w:r w:rsidRPr="00D32F5C">
        <w:t xml:space="preserve">PL Conditions and associated documents for Applicants and Agencies are available at </w:t>
      </w:r>
      <w:hyperlink r:id="rId20" w:history="1">
        <w:r w:rsidRPr="00D32F5C">
          <w:rPr>
            <w:color w:val="0A7CB9"/>
          </w:rPr>
          <w:t>https://buy.nsw.gov.au/schemes</w:t>
        </w:r>
      </w:hyperlink>
      <w:r w:rsidRPr="00D32F5C">
        <w:t>.</w:t>
      </w:r>
    </w:p>
    <w:p w14:paraId="5E46CE85" w14:textId="77777777" w:rsidR="00473E2D" w:rsidRPr="00D32F5C" w:rsidRDefault="00473E2D" w:rsidP="00473E2D">
      <w:pPr>
        <w:keepNext/>
        <w:tabs>
          <w:tab w:val="left" w:pos="720"/>
        </w:tabs>
        <w:spacing w:before="240" w:line="240" w:lineRule="auto"/>
        <w:outlineLvl w:val="1"/>
        <w:rPr>
          <w:bCs/>
          <w:color w:val="2C2B2B"/>
          <w:sz w:val="36"/>
          <w:szCs w:val="40"/>
        </w:rPr>
      </w:pPr>
      <w:bookmarkStart w:id="4" w:name="_Toc98151477"/>
      <w:bookmarkStart w:id="5" w:name="_Toc9412389"/>
      <w:bookmarkStart w:id="6" w:name="_Toc150432676"/>
      <w:r w:rsidRPr="00D32F5C">
        <w:rPr>
          <w:bCs/>
          <w:color w:val="2C2B2B"/>
          <w:sz w:val="36"/>
          <w:szCs w:val="40"/>
        </w:rPr>
        <w:t>Terms and Definitions</w:t>
      </w:r>
      <w:bookmarkEnd w:id="4"/>
      <w:bookmarkEnd w:id="6"/>
    </w:p>
    <w:p w14:paraId="5C1AC8AB" w14:textId="06EA2F11" w:rsidR="00473E2D" w:rsidRPr="00D32F5C" w:rsidRDefault="00473E2D" w:rsidP="00473E2D">
      <w:r w:rsidRPr="00D32F5C">
        <w:t xml:space="preserve">Refer to </w:t>
      </w:r>
      <w:r w:rsidRPr="00D32F5C">
        <w:rPr>
          <w:color w:val="0070C0"/>
        </w:rPr>
        <w:fldChar w:fldCharType="begin"/>
      </w:r>
      <w:r w:rsidRPr="00D32F5C">
        <w:rPr>
          <w:color w:val="0070C0"/>
        </w:rPr>
        <w:instrText xml:space="preserve"> REF _Ref55488375 \h </w:instrText>
      </w:r>
      <w:r w:rsidRPr="00D32F5C">
        <w:rPr>
          <w:color w:val="0070C0"/>
        </w:rPr>
      </w:r>
      <w:r w:rsidRPr="00D32F5C">
        <w:rPr>
          <w:color w:val="0070C0"/>
        </w:rPr>
        <w:fldChar w:fldCharType="separate"/>
      </w:r>
      <w:r w:rsidRPr="00D32F5C">
        <w:rPr>
          <w:color w:val="0070C0"/>
        </w:rPr>
        <w:t>Terms and definitions</w:t>
      </w:r>
      <w:r w:rsidRPr="00D32F5C">
        <w:rPr>
          <w:color w:val="0070C0"/>
        </w:rPr>
        <w:fldChar w:fldCharType="end"/>
      </w:r>
      <w:r w:rsidRPr="00D32F5C">
        <w:t xml:space="preserve"> used in this document.</w:t>
      </w:r>
      <w:bookmarkEnd w:id="5"/>
    </w:p>
    <w:p w14:paraId="0E95928B" w14:textId="56DFA070" w:rsidR="00C4086C" w:rsidRPr="00D32F5C" w:rsidRDefault="00AA550E" w:rsidP="005C2239">
      <w:pPr>
        <w:pStyle w:val="Heading2"/>
        <w:rPr>
          <w:color w:val="auto"/>
        </w:rPr>
      </w:pPr>
      <w:bookmarkStart w:id="7" w:name="_Toc150432677"/>
      <w:r w:rsidRPr="00D32F5C">
        <w:rPr>
          <w:color w:val="auto"/>
        </w:rPr>
        <w:t>Supplier Hub</w:t>
      </w:r>
      <w:bookmarkEnd w:id="7"/>
    </w:p>
    <w:p w14:paraId="1DF87CB6" w14:textId="2814732A" w:rsidR="00437266" w:rsidRDefault="00437266" w:rsidP="00437266">
      <w:r w:rsidRPr="00D32F5C">
        <w:t>Registered buyers on Supplier Hub can view the current list of Suppliers included on the PL by logging into their account</w:t>
      </w:r>
      <w:r>
        <w:t xml:space="preserve"> at </w:t>
      </w:r>
      <w:hyperlink r:id="rId21" w:history="1">
        <w:r w:rsidRPr="00636DA2">
          <w:rPr>
            <w:rStyle w:val="Hyperlink"/>
          </w:rPr>
          <w:t>https://buy.nsw.gov.au/login</w:t>
        </w:r>
      </w:hyperlink>
      <w:r>
        <w:t xml:space="preserve"> </w:t>
      </w:r>
    </w:p>
    <w:p w14:paraId="574F72EB" w14:textId="77777777" w:rsidR="00437266" w:rsidRDefault="00437266" w:rsidP="00AA550E">
      <w:pPr>
        <w:spacing w:after="160"/>
        <w:rPr>
          <w:highlight w:val="yellow"/>
        </w:rPr>
      </w:pPr>
    </w:p>
    <w:p w14:paraId="4C292980" w14:textId="77777777" w:rsidR="00473E2D" w:rsidRPr="00D32F5C" w:rsidRDefault="00473E2D" w:rsidP="00473E2D">
      <w:pPr>
        <w:keepNext/>
        <w:tabs>
          <w:tab w:val="left" w:pos="720"/>
        </w:tabs>
        <w:spacing w:before="240" w:line="240" w:lineRule="auto"/>
        <w:outlineLvl w:val="1"/>
        <w:rPr>
          <w:bCs/>
          <w:color w:val="2C2B2B"/>
          <w:sz w:val="36"/>
          <w:szCs w:val="40"/>
        </w:rPr>
      </w:pPr>
      <w:bookmarkStart w:id="8" w:name="_Toc9412390"/>
      <w:bookmarkStart w:id="9" w:name="_Toc98151479"/>
      <w:bookmarkStart w:id="10" w:name="_Toc150432678"/>
      <w:r w:rsidRPr="00D32F5C">
        <w:rPr>
          <w:bCs/>
          <w:color w:val="2C2B2B"/>
          <w:sz w:val="36"/>
          <w:szCs w:val="40"/>
        </w:rPr>
        <w:t>Enquiries</w:t>
      </w:r>
      <w:bookmarkEnd w:id="8"/>
      <w:bookmarkEnd w:id="9"/>
      <w:bookmarkEnd w:id="10"/>
    </w:p>
    <w:p w14:paraId="26D1B502" w14:textId="7712FC48" w:rsidR="00AA550E" w:rsidRPr="00D32F5C" w:rsidRDefault="00473E2D" w:rsidP="00D32F5C">
      <w:r w:rsidRPr="00D32F5C">
        <w:t xml:space="preserve">For enquiries please contact: </w:t>
      </w:r>
      <w:hyperlink r:id="rId22" w:history="1">
        <w:r w:rsidRPr="00D32F5C">
          <w:rPr>
            <w:color w:val="0A7CB9"/>
          </w:rPr>
          <w:t>contractorprequal@pwa.nsw.gov.au</w:t>
        </w:r>
      </w:hyperlink>
    </w:p>
    <w:p w14:paraId="468E4E6B" w14:textId="77777777" w:rsidR="006C5946" w:rsidRPr="00D32F5C" w:rsidRDefault="006C5946">
      <w:pPr>
        <w:spacing w:before="0" w:after="160" w:line="259" w:lineRule="auto"/>
        <w:rPr>
          <w:rFonts w:eastAsia="Times New Roman" w:cs="Times New Roman"/>
          <w:szCs w:val="24"/>
        </w:rPr>
      </w:pPr>
      <w:r w:rsidRPr="00D32F5C">
        <w:br w:type="page"/>
      </w:r>
    </w:p>
    <w:bookmarkStart w:id="11" w:name="_Toc150432679" w:displacedByCustomXml="next"/>
    <w:sdt>
      <w:sdtPr>
        <w:rPr>
          <w:color w:val="auto"/>
          <w:sz w:val="22"/>
          <w:szCs w:val="22"/>
        </w:rPr>
        <w:id w:val="-193160060"/>
        <w:docPartObj>
          <w:docPartGallery w:val="Table of Contents"/>
          <w:docPartUnique/>
        </w:docPartObj>
      </w:sdtPr>
      <w:sdtEndPr>
        <w:rPr>
          <w:b/>
          <w:bCs/>
        </w:rPr>
      </w:sdtEndPr>
      <w:sdtContent>
        <w:p w14:paraId="11A71810" w14:textId="7BDE7A40" w:rsidR="00C4086C" w:rsidRPr="00D32F5C" w:rsidRDefault="00C4086C" w:rsidP="00F2260D">
          <w:pPr>
            <w:pStyle w:val="Heading1"/>
          </w:pPr>
          <w:r w:rsidRPr="00D32F5C">
            <w:t>Contents</w:t>
          </w:r>
          <w:bookmarkEnd w:id="11"/>
        </w:p>
        <w:p w14:paraId="61E88F72" w14:textId="3F2E179C" w:rsidR="00934365" w:rsidRDefault="00C4086C">
          <w:pPr>
            <w:pStyle w:val="TOC2"/>
            <w:tabs>
              <w:tab w:val="right" w:leader="dot" w:pos="9628"/>
            </w:tabs>
            <w:rPr>
              <w:rFonts w:asciiTheme="minorHAnsi" w:eastAsiaTheme="minorEastAsia" w:hAnsiTheme="minorHAnsi"/>
              <w:noProof/>
              <w:lang w:eastAsia="en-AU"/>
            </w:rPr>
          </w:pPr>
          <w:r w:rsidRPr="00D32F5C">
            <w:fldChar w:fldCharType="begin"/>
          </w:r>
          <w:r w:rsidRPr="00D32F5C">
            <w:instrText xml:space="preserve"> TOC \o "1-3" \h \z \u </w:instrText>
          </w:r>
          <w:r w:rsidRPr="00D32F5C">
            <w:fldChar w:fldCharType="separate"/>
          </w:r>
          <w:hyperlink w:anchor="_Toc150432675" w:history="1">
            <w:r w:rsidR="00934365" w:rsidRPr="002D6AA3">
              <w:rPr>
                <w:rStyle w:val="Hyperlink"/>
                <w:bCs/>
                <w:noProof/>
              </w:rPr>
              <w:t>buy.nsw</w:t>
            </w:r>
            <w:r w:rsidR="00934365">
              <w:rPr>
                <w:noProof/>
                <w:webHidden/>
              </w:rPr>
              <w:tab/>
            </w:r>
            <w:r w:rsidR="00934365">
              <w:rPr>
                <w:noProof/>
                <w:webHidden/>
              </w:rPr>
              <w:fldChar w:fldCharType="begin"/>
            </w:r>
            <w:r w:rsidR="00934365">
              <w:rPr>
                <w:noProof/>
                <w:webHidden/>
              </w:rPr>
              <w:instrText xml:space="preserve"> PAGEREF _Toc150432675 \h </w:instrText>
            </w:r>
            <w:r w:rsidR="00934365">
              <w:rPr>
                <w:noProof/>
                <w:webHidden/>
              </w:rPr>
            </w:r>
            <w:r w:rsidR="00934365">
              <w:rPr>
                <w:noProof/>
                <w:webHidden/>
              </w:rPr>
              <w:fldChar w:fldCharType="separate"/>
            </w:r>
            <w:r w:rsidR="00934365">
              <w:rPr>
                <w:noProof/>
                <w:webHidden/>
              </w:rPr>
              <w:t>ii</w:t>
            </w:r>
            <w:r w:rsidR="00934365">
              <w:rPr>
                <w:noProof/>
                <w:webHidden/>
              </w:rPr>
              <w:fldChar w:fldCharType="end"/>
            </w:r>
          </w:hyperlink>
        </w:p>
        <w:p w14:paraId="31D3FE0D" w14:textId="1CD4CAA3" w:rsidR="00934365" w:rsidRDefault="00934365">
          <w:pPr>
            <w:pStyle w:val="TOC2"/>
            <w:tabs>
              <w:tab w:val="right" w:leader="dot" w:pos="9628"/>
            </w:tabs>
            <w:rPr>
              <w:rFonts w:asciiTheme="minorHAnsi" w:eastAsiaTheme="minorEastAsia" w:hAnsiTheme="minorHAnsi"/>
              <w:noProof/>
              <w:lang w:eastAsia="en-AU"/>
            </w:rPr>
          </w:pPr>
          <w:hyperlink w:anchor="_Toc150432676" w:history="1">
            <w:r w:rsidRPr="002D6AA3">
              <w:rPr>
                <w:rStyle w:val="Hyperlink"/>
                <w:bCs/>
                <w:noProof/>
              </w:rPr>
              <w:t>Terms and Definitions</w:t>
            </w:r>
            <w:r>
              <w:rPr>
                <w:noProof/>
                <w:webHidden/>
              </w:rPr>
              <w:tab/>
            </w:r>
            <w:r>
              <w:rPr>
                <w:noProof/>
                <w:webHidden/>
              </w:rPr>
              <w:fldChar w:fldCharType="begin"/>
            </w:r>
            <w:r>
              <w:rPr>
                <w:noProof/>
                <w:webHidden/>
              </w:rPr>
              <w:instrText xml:space="preserve"> PAGEREF _Toc150432676 \h </w:instrText>
            </w:r>
            <w:r>
              <w:rPr>
                <w:noProof/>
                <w:webHidden/>
              </w:rPr>
            </w:r>
            <w:r>
              <w:rPr>
                <w:noProof/>
                <w:webHidden/>
              </w:rPr>
              <w:fldChar w:fldCharType="separate"/>
            </w:r>
            <w:r>
              <w:rPr>
                <w:noProof/>
                <w:webHidden/>
              </w:rPr>
              <w:t>ii</w:t>
            </w:r>
            <w:r>
              <w:rPr>
                <w:noProof/>
                <w:webHidden/>
              </w:rPr>
              <w:fldChar w:fldCharType="end"/>
            </w:r>
          </w:hyperlink>
        </w:p>
        <w:p w14:paraId="2CC6194F" w14:textId="0617305A" w:rsidR="00934365" w:rsidRDefault="00934365">
          <w:pPr>
            <w:pStyle w:val="TOC2"/>
            <w:tabs>
              <w:tab w:val="right" w:leader="dot" w:pos="9628"/>
            </w:tabs>
            <w:rPr>
              <w:rFonts w:asciiTheme="minorHAnsi" w:eastAsiaTheme="minorEastAsia" w:hAnsiTheme="minorHAnsi"/>
              <w:noProof/>
              <w:lang w:eastAsia="en-AU"/>
            </w:rPr>
          </w:pPr>
          <w:hyperlink w:anchor="_Toc150432677" w:history="1">
            <w:r w:rsidRPr="002D6AA3">
              <w:rPr>
                <w:rStyle w:val="Hyperlink"/>
                <w:noProof/>
              </w:rPr>
              <w:t>Supplier Hub</w:t>
            </w:r>
            <w:r>
              <w:rPr>
                <w:noProof/>
                <w:webHidden/>
              </w:rPr>
              <w:tab/>
            </w:r>
            <w:r>
              <w:rPr>
                <w:noProof/>
                <w:webHidden/>
              </w:rPr>
              <w:fldChar w:fldCharType="begin"/>
            </w:r>
            <w:r>
              <w:rPr>
                <w:noProof/>
                <w:webHidden/>
              </w:rPr>
              <w:instrText xml:space="preserve"> PAGEREF _Toc150432677 \h </w:instrText>
            </w:r>
            <w:r>
              <w:rPr>
                <w:noProof/>
                <w:webHidden/>
              </w:rPr>
            </w:r>
            <w:r>
              <w:rPr>
                <w:noProof/>
                <w:webHidden/>
              </w:rPr>
              <w:fldChar w:fldCharType="separate"/>
            </w:r>
            <w:r>
              <w:rPr>
                <w:noProof/>
                <w:webHidden/>
              </w:rPr>
              <w:t>ii</w:t>
            </w:r>
            <w:r>
              <w:rPr>
                <w:noProof/>
                <w:webHidden/>
              </w:rPr>
              <w:fldChar w:fldCharType="end"/>
            </w:r>
          </w:hyperlink>
        </w:p>
        <w:p w14:paraId="46C5A458" w14:textId="2D874DCA" w:rsidR="00934365" w:rsidRDefault="00934365">
          <w:pPr>
            <w:pStyle w:val="TOC2"/>
            <w:tabs>
              <w:tab w:val="right" w:leader="dot" w:pos="9628"/>
            </w:tabs>
            <w:rPr>
              <w:rFonts w:asciiTheme="minorHAnsi" w:eastAsiaTheme="minorEastAsia" w:hAnsiTheme="minorHAnsi"/>
              <w:noProof/>
              <w:lang w:eastAsia="en-AU"/>
            </w:rPr>
          </w:pPr>
          <w:hyperlink w:anchor="_Toc150432678" w:history="1">
            <w:r w:rsidRPr="002D6AA3">
              <w:rPr>
                <w:rStyle w:val="Hyperlink"/>
                <w:bCs/>
                <w:noProof/>
              </w:rPr>
              <w:t>Enquiries</w:t>
            </w:r>
            <w:r>
              <w:rPr>
                <w:noProof/>
                <w:webHidden/>
              </w:rPr>
              <w:tab/>
            </w:r>
            <w:r>
              <w:rPr>
                <w:noProof/>
                <w:webHidden/>
              </w:rPr>
              <w:fldChar w:fldCharType="begin"/>
            </w:r>
            <w:r>
              <w:rPr>
                <w:noProof/>
                <w:webHidden/>
              </w:rPr>
              <w:instrText xml:space="preserve"> PAGEREF _Toc150432678 \h </w:instrText>
            </w:r>
            <w:r>
              <w:rPr>
                <w:noProof/>
                <w:webHidden/>
              </w:rPr>
            </w:r>
            <w:r>
              <w:rPr>
                <w:noProof/>
                <w:webHidden/>
              </w:rPr>
              <w:fldChar w:fldCharType="separate"/>
            </w:r>
            <w:r>
              <w:rPr>
                <w:noProof/>
                <w:webHidden/>
              </w:rPr>
              <w:t>ii</w:t>
            </w:r>
            <w:r>
              <w:rPr>
                <w:noProof/>
                <w:webHidden/>
              </w:rPr>
              <w:fldChar w:fldCharType="end"/>
            </w:r>
          </w:hyperlink>
        </w:p>
        <w:p w14:paraId="273EAA19" w14:textId="760AA574" w:rsidR="00934365" w:rsidRDefault="00934365">
          <w:pPr>
            <w:pStyle w:val="TOC1"/>
            <w:tabs>
              <w:tab w:val="right" w:leader="dot" w:pos="9628"/>
            </w:tabs>
            <w:rPr>
              <w:rFonts w:asciiTheme="minorHAnsi" w:eastAsiaTheme="minorEastAsia" w:hAnsiTheme="minorHAnsi"/>
              <w:b w:val="0"/>
              <w:noProof/>
              <w:lang w:eastAsia="en-AU"/>
            </w:rPr>
          </w:pPr>
          <w:hyperlink w:anchor="_Toc150432679" w:history="1">
            <w:r w:rsidRPr="002D6AA3">
              <w:rPr>
                <w:rStyle w:val="Hyperlink"/>
                <w:noProof/>
              </w:rPr>
              <w:t>Contents</w:t>
            </w:r>
            <w:r>
              <w:rPr>
                <w:noProof/>
                <w:webHidden/>
              </w:rPr>
              <w:tab/>
            </w:r>
            <w:r>
              <w:rPr>
                <w:noProof/>
                <w:webHidden/>
              </w:rPr>
              <w:fldChar w:fldCharType="begin"/>
            </w:r>
            <w:r>
              <w:rPr>
                <w:noProof/>
                <w:webHidden/>
              </w:rPr>
              <w:instrText xml:space="preserve"> PAGEREF _Toc150432679 \h </w:instrText>
            </w:r>
            <w:r>
              <w:rPr>
                <w:noProof/>
                <w:webHidden/>
              </w:rPr>
            </w:r>
            <w:r>
              <w:rPr>
                <w:noProof/>
                <w:webHidden/>
              </w:rPr>
              <w:fldChar w:fldCharType="separate"/>
            </w:r>
            <w:r>
              <w:rPr>
                <w:noProof/>
                <w:webHidden/>
              </w:rPr>
              <w:t>iii</w:t>
            </w:r>
            <w:r>
              <w:rPr>
                <w:noProof/>
                <w:webHidden/>
              </w:rPr>
              <w:fldChar w:fldCharType="end"/>
            </w:r>
          </w:hyperlink>
        </w:p>
        <w:p w14:paraId="2A104AAA" w14:textId="52DF85B6" w:rsidR="00934365" w:rsidRDefault="00934365">
          <w:pPr>
            <w:pStyle w:val="TOC1"/>
            <w:tabs>
              <w:tab w:val="left" w:pos="440"/>
              <w:tab w:val="right" w:leader="dot" w:pos="9628"/>
            </w:tabs>
            <w:rPr>
              <w:rFonts w:asciiTheme="minorHAnsi" w:eastAsiaTheme="minorEastAsia" w:hAnsiTheme="minorHAnsi"/>
              <w:b w:val="0"/>
              <w:noProof/>
              <w:lang w:eastAsia="en-AU"/>
            </w:rPr>
          </w:pPr>
          <w:hyperlink w:anchor="_Toc150432680" w:history="1">
            <w:r w:rsidRPr="002D6AA3">
              <w:rPr>
                <w:rStyle w:val="Hyperlink"/>
                <w:noProof/>
              </w:rPr>
              <w:t>1</w:t>
            </w:r>
            <w:r>
              <w:rPr>
                <w:rFonts w:asciiTheme="minorHAnsi" w:eastAsiaTheme="minorEastAsia" w:hAnsiTheme="minorHAnsi"/>
                <w:b w:val="0"/>
                <w:noProof/>
                <w:lang w:eastAsia="en-AU"/>
              </w:rPr>
              <w:tab/>
            </w:r>
            <w:r w:rsidRPr="002D6AA3">
              <w:rPr>
                <w:rStyle w:val="Hyperlink"/>
                <w:noProof/>
              </w:rPr>
              <w:t>Construction Work above $9 million</w:t>
            </w:r>
            <w:r>
              <w:rPr>
                <w:noProof/>
                <w:webHidden/>
              </w:rPr>
              <w:tab/>
            </w:r>
            <w:r>
              <w:rPr>
                <w:noProof/>
                <w:webHidden/>
              </w:rPr>
              <w:fldChar w:fldCharType="begin"/>
            </w:r>
            <w:r>
              <w:rPr>
                <w:noProof/>
                <w:webHidden/>
              </w:rPr>
              <w:instrText xml:space="preserve"> PAGEREF _Toc150432680 \h </w:instrText>
            </w:r>
            <w:r>
              <w:rPr>
                <w:noProof/>
                <w:webHidden/>
              </w:rPr>
            </w:r>
            <w:r>
              <w:rPr>
                <w:noProof/>
                <w:webHidden/>
              </w:rPr>
              <w:fldChar w:fldCharType="separate"/>
            </w:r>
            <w:r>
              <w:rPr>
                <w:noProof/>
                <w:webHidden/>
              </w:rPr>
              <w:t>1</w:t>
            </w:r>
            <w:r>
              <w:rPr>
                <w:noProof/>
                <w:webHidden/>
              </w:rPr>
              <w:fldChar w:fldCharType="end"/>
            </w:r>
          </w:hyperlink>
        </w:p>
        <w:p w14:paraId="4E0D1D78" w14:textId="220E7D98" w:rsidR="00934365" w:rsidRDefault="00934365">
          <w:pPr>
            <w:pStyle w:val="TOC1"/>
            <w:tabs>
              <w:tab w:val="left" w:pos="440"/>
              <w:tab w:val="right" w:leader="dot" w:pos="9628"/>
            </w:tabs>
            <w:rPr>
              <w:rFonts w:asciiTheme="minorHAnsi" w:eastAsiaTheme="minorEastAsia" w:hAnsiTheme="minorHAnsi"/>
              <w:b w:val="0"/>
              <w:noProof/>
              <w:lang w:eastAsia="en-AU"/>
            </w:rPr>
          </w:pPr>
          <w:hyperlink w:anchor="_Toc150432681" w:history="1">
            <w:r w:rsidRPr="002D6AA3">
              <w:rPr>
                <w:rStyle w:val="Hyperlink"/>
                <w:noProof/>
              </w:rPr>
              <w:t>2</w:t>
            </w:r>
            <w:r>
              <w:rPr>
                <w:rFonts w:asciiTheme="minorHAnsi" w:eastAsiaTheme="minorEastAsia" w:hAnsiTheme="minorHAnsi"/>
                <w:b w:val="0"/>
                <w:noProof/>
                <w:lang w:eastAsia="en-AU"/>
              </w:rPr>
              <w:tab/>
            </w:r>
            <w:r w:rsidRPr="002D6AA3">
              <w:rPr>
                <w:rStyle w:val="Hyperlink"/>
                <w:noProof/>
              </w:rPr>
              <w:t>Procurement List Overview</w:t>
            </w:r>
            <w:r>
              <w:rPr>
                <w:noProof/>
                <w:webHidden/>
              </w:rPr>
              <w:tab/>
            </w:r>
            <w:r>
              <w:rPr>
                <w:noProof/>
                <w:webHidden/>
              </w:rPr>
              <w:fldChar w:fldCharType="begin"/>
            </w:r>
            <w:r>
              <w:rPr>
                <w:noProof/>
                <w:webHidden/>
              </w:rPr>
              <w:instrText xml:space="preserve"> PAGEREF _Toc150432681 \h </w:instrText>
            </w:r>
            <w:r>
              <w:rPr>
                <w:noProof/>
                <w:webHidden/>
              </w:rPr>
            </w:r>
            <w:r>
              <w:rPr>
                <w:noProof/>
                <w:webHidden/>
              </w:rPr>
              <w:fldChar w:fldCharType="separate"/>
            </w:r>
            <w:r>
              <w:rPr>
                <w:noProof/>
                <w:webHidden/>
              </w:rPr>
              <w:t>2</w:t>
            </w:r>
            <w:r>
              <w:rPr>
                <w:noProof/>
                <w:webHidden/>
              </w:rPr>
              <w:fldChar w:fldCharType="end"/>
            </w:r>
          </w:hyperlink>
        </w:p>
        <w:p w14:paraId="683069E5" w14:textId="4C0BED4F" w:rsidR="00934365" w:rsidRDefault="00934365">
          <w:pPr>
            <w:pStyle w:val="TOC1"/>
            <w:tabs>
              <w:tab w:val="left" w:pos="440"/>
              <w:tab w:val="right" w:leader="dot" w:pos="9628"/>
            </w:tabs>
            <w:rPr>
              <w:rFonts w:asciiTheme="minorHAnsi" w:eastAsiaTheme="minorEastAsia" w:hAnsiTheme="minorHAnsi"/>
              <w:b w:val="0"/>
              <w:noProof/>
              <w:lang w:eastAsia="en-AU"/>
            </w:rPr>
          </w:pPr>
          <w:hyperlink w:anchor="_Toc150432682" w:history="1">
            <w:r w:rsidRPr="002D6AA3">
              <w:rPr>
                <w:rStyle w:val="Hyperlink"/>
                <w:noProof/>
              </w:rPr>
              <w:t>3</w:t>
            </w:r>
            <w:r>
              <w:rPr>
                <w:rFonts w:asciiTheme="minorHAnsi" w:eastAsiaTheme="minorEastAsia" w:hAnsiTheme="minorHAnsi"/>
                <w:b w:val="0"/>
                <w:noProof/>
                <w:lang w:eastAsia="en-AU"/>
              </w:rPr>
              <w:tab/>
            </w:r>
            <w:r w:rsidRPr="002D6AA3">
              <w:rPr>
                <w:rStyle w:val="Hyperlink"/>
                <w:noProof/>
              </w:rPr>
              <w:t>Procurement Planning</w:t>
            </w:r>
            <w:r>
              <w:rPr>
                <w:noProof/>
                <w:webHidden/>
              </w:rPr>
              <w:tab/>
            </w:r>
            <w:r>
              <w:rPr>
                <w:noProof/>
                <w:webHidden/>
              </w:rPr>
              <w:fldChar w:fldCharType="begin"/>
            </w:r>
            <w:r>
              <w:rPr>
                <w:noProof/>
                <w:webHidden/>
              </w:rPr>
              <w:instrText xml:space="preserve"> PAGEREF _Toc150432682 \h </w:instrText>
            </w:r>
            <w:r>
              <w:rPr>
                <w:noProof/>
                <w:webHidden/>
              </w:rPr>
            </w:r>
            <w:r>
              <w:rPr>
                <w:noProof/>
                <w:webHidden/>
              </w:rPr>
              <w:fldChar w:fldCharType="separate"/>
            </w:r>
            <w:r>
              <w:rPr>
                <w:noProof/>
                <w:webHidden/>
              </w:rPr>
              <w:t>3</w:t>
            </w:r>
            <w:r>
              <w:rPr>
                <w:noProof/>
                <w:webHidden/>
              </w:rPr>
              <w:fldChar w:fldCharType="end"/>
            </w:r>
          </w:hyperlink>
        </w:p>
        <w:p w14:paraId="245B6636" w14:textId="3899B58A"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683" w:history="1">
            <w:r w:rsidRPr="002D6AA3">
              <w:rPr>
                <w:rStyle w:val="Hyperlink"/>
                <w:noProof/>
              </w:rPr>
              <w:t>3.1</w:t>
            </w:r>
            <w:r>
              <w:rPr>
                <w:rFonts w:asciiTheme="minorHAnsi" w:eastAsiaTheme="minorEastAsia" w:hAnsiTheme="minorHAnsi"/>
                <w:noProof/>
                <w:lang w:eastAsia="en-AU"/>
              </w:rPr>
              <w:tab/>
            </w:r>
            <w:r w:rsidRPr="002D6AA3">
              <w:rPr>
                <w:rStyle w:val="Hyperlink"/>
                <w:noProof/>
              </w:rPr>
              <w:t>Link to NSW Government Procurement Framework</w:t>
            </w:r>
            <w:r>
              <w:rPr>
                <w:noProof/>
                <w:webHidden/>
              </w:rPr>
              <w:tab/>
            </w:r>
            <w:r>
              <w:rPr>
                <w:noProof/>
                <w:webHidden/>
              </w:rPr>
              <w:fldChar w:fldCharType="begin"/>
            </w:r>
            <w:r>
              <w:rPr>
                <w:noProof/>
                <w:webHidden/>
              </w:rPr>
              <w:instrText xml:space="preserve"> PAGEREF _Toc150432683 \h </w:instrText>
            </w:r>
            <w:r>
              <w:rPr>
                <w:noProof/>
                <w:webHidden/>
              </w:rPr>
            </w:r>
            <w:r>
              <w:rPr>
                <w:noProof/>
                <w:webHidden/>
              </w:rPr>
              <w:fldChar w:fldCharType="separate"/>
            </w:r>
            <w:r>
              <w:rPr>
                <w:noProof/>
                <w:webHidden/>
              </w:rPr>
              <w:t>3</w:t>
            </w:r>
            <w:r>
              <w:rPr>
                <w:noProof/>
                <w:webHidden/>
              </w:rPr>
              <w:fldChar w:fldCharType="end"/>
            </w:r>
          </w:hyperlink>
        </w:p>
        <w:p w14:paraId="616CEE4C" w14:textId="3B39DC17"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684" w:history="1">
            <w:r w:rsidRPr="002D6AA3">
              <w:rPr>
                <w:rStyle w:val="Hyperlink"/>
                <w:noProof/>
              </w:rPr>
              <w:t>3.2</w:t>
            </w:r>
            <w:r>
              <w:rPr>
                <w:rFonts w:asciiTheme="minorHAnsi" w:eastAsiaTheme="minorEastAsia" w:hAnsiTheme="minorHAnsi"/>
                <w:noProof/>
                <w:lang w:eastAsia="en-AU"/>
              </w:rPr>
              <w:tab/>
            </w:r>
            <w:r w:rsidRPr="002D6AA3">
              <w:rPr>
                <w:rStyle w:val="Hyperlink"/>
                <w:noProof/>
              </w:rPr>
              <w:t>Compliance with the EPP Requirements</w:t>
            </w:r>
            <w:r>
              <w:rPr>
                <w:noProof/>
                <w:webHidden/>
              </w:rPr>
              <w:tab/>
            </w:r>
            <w:r>
              <w:rPr>
                <w:noProof/>
                <w:webHidden/>
              </w:rPr>
              <w:fldChar w:fldCharType="begin"/>
            </w:r>
            <w:r>
              <w:rPr>
                <w:noProof/>
                <w:webHidden/>
              </w:rPr>
              <w:instrText xml:space="preserve"> PAGEREF _Toc150432684 \h </w:instrText>
            </w:r>
            <w:r>
              <w:rPr>
                <w:noProof/>
                <w:webHidden/>
              </w:rPr>
            </w:r>
            <w:r>
              <w:rPr>
                <w:noProof/>
                <w:webHidden/>
              </w:rPr>
              <w:fldChar w:fldCharType="separate"/>
            </w:r>
            <w:r>
              <w:rPr>
                <w:noProof/>
                <w:webHidden/>
              </w:rPr>
              <w:t>3</w:t>
            </w:r>
            <w:r>
              <w:rPr>
                <w:noProof/>
                <w:webHidden/>
              </w:rPr>
              <w:fldChar w:fldCharType="end"/>
            </w:r>
          </w:hyperlink>
        </w:p>
        <w:p w14:paraId="2AFEBACB" w14:textId="4133518B"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685" w:history="1">
            <w:r w:rsidRPr="002D6AA3">
              <w:rPr>
                <w:rStyle w:val="Hyperlink"/>
                <w:noProof/>
              </w:rPr>
              <w:t>3.3</w:t>
            </w:r>
            <w:r>
              <w:rPr>
                <w:rFonts w:asciiTheme="minorHAnsi" w:eastAsiaTheme="minorEastAsia" w:hAnsiTheme="minorHAnsi"/>
                <w:noProof/>
                <w:lang w:eastAsia="en-AU"/>
              </w:rPr>
              <w:tab/>
            </w:r>
            <w:r w:rsidRPr="002D6AA3">
              <w:rPr>
                <w:rStyle w:val="Hyperlink"/>
                <w:noProof/>
              </w:rPr>
              <w:t>Estimating the Value of the Procurement</w:t>
            </w:r>
            <w:r>
              <w:rPr>
                <w:noProof/>
                <w:webHidden/>
              </w:rPr>
              <w:tab/>
            </w:r>
            <w:r>
              <w:rPr>
                <w:noProof/>
                <w:webHidden/>
              </w:rPr>
              <w:fldChar w:fldCharType="begin"/>
            </w:r>
            <w:r>
              <w:rPr>
                <w:noProof/>
                <w:webHidden/>
              </w:rPr>
              <w:instrText xml:space="preserve"> PAGEREF _Toc150432685 \h </w:instrText>
            </w:r>
            <w:r>
              <w:rPr>
                <w:noProof/>
                <w:webHidden/>
              </w:rPr>
            </w:r>
            <w:r>
              <w:rPr>
                <w:noProof/>
                <w:webHidden/>
              </w:rPr>
              <w:fldChar w:fldCharType="separate"/>
            </w:r>
            <w:r>
              <w:rPr>
                <w:noProof/>
                <w:webHidden/>
              </w:rPr>
              <w:t>3</w:t>
            </w:r>
            <w:r>
              <w:rPr>
                <w:noProof/>
                <w:webHidden/>
              </w:rPr>
              <w:fldChar w:fldCharType="end"/>
            </w:r>
          </w:hyperlink>
        </w:p>
        <w:p w14:paraId="0950C7C7" w14:textId="63556576" w:rsidR="00934365" w:rsidRDefault="00934365">
          <w:pPr>
            <w:pStyle w:val="TOC1"/>
            <w:tabs>
              <w:tab w:val="left" w:pos="440"/>
              <w:tab w:val="right" w:leader="dot" w:pos="9628"/>
            </w:tabs>
            <w:rPr>
              <w:rFonts w:asciiTheme="minorHAnsi" w:eastAsiaTheme="minorEastAsia" w:hAnsiTheme="minorHAnsi"/>
              <w:b w:val="0"/>
              <w:noProof/>
              <w:lang w:eastAsia="en-AU"/>
            </w:rPr>
          </w:pPr>
          <w:hyperlink w:anchor="_Toc150432686" w:history="1">
            <w:r w:rsidRPr="002D6AA3">
              <w:rPr>
                <w:rStyle w:val="Hyperlink"/>
                <w:noProof/>
              </w:rPr>
              <w:t>4</w:t>
            </w:r>
            <w:r>
              <w:rPr>
                <w:rFonts w:asciiTheme="minorHAnsi" w:eastAsiaTheme="minorEastAsia" w:hAnsiTheme="minorHAnsi"/>
                <w:b w:val="0"/>
                <w:noProof/>
                <w:lang w:eastAsia="en-AU"/>
              </w:rPr>
              <w:tab/>
            </w:r>
            <w:r w:rsidRPr="002D6AA3">
              <w:rPr>
                <w:rStyle w:val="Hyperlink"/>
                <w:noProof/>
              </w:rPr>
              <w:t>Work Categories</w:t>
            </w:r>
            <w:r>
              <w:rPr>
                <w:noProof/>
                <w:webHidden/>
              </w:rPr>
              <w:tab/>
            </w:r>
            <w:r>
              <w:rPr>
                <w:noProof/>
                <w:webHidden/>
              </w:rPr>
              <w:fldChar w:fldCharType="begin"/>
            </w:r>
            <w:r>
              <w:rPr>
                <w:noProof/>
                <w:webHidden/>
              </w:rPr>
              <w:instrText xml:space="preserve"> PAGEREF _Toc150432686 \h </w:instrText>
            </w:r>
            <w:r>
              <w:rPr>
                <w:noProof/>
                <w:webHidden/>
              </w:rPr>
            </w:r>
            <w:r>
              <w:rPr>
                <w:noProof/>
                <w:webHidden/>
              </w:rPr>
              <w:fldChar w:fldCharType="separate"/>
            </w:r>
            <w:r>
              <w:rPr>
                <w:noProof/>
                <w:webHidden/>
              </w:rPr>
              <w:t>5</w:t>
            </w:r>
            <w:r>
              <w:rPr>
                <w:noProof/>
                <w:webHidden/>
              </w:rPr>
              <w:fldChar w:fldCharType="end"/>
            </w:r>
          </w:hyperlink>
        </w:p>
        <w:p w14:paraId="7B0CE273" w14:textId="4D803E25"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687" w:history="1">
            <w:r w:rsidRPr="002D6AA3">
              <w:rPr>
                <w:rStyle w:val="Hyperlink"/>
                <w:noProof/>
              </w:rPr>
              <w:t>4.1</w:t>
            </w:r>
            <w:r>
              <w:rPr>
                <w:rFonts w:asciiTheme="minorHAnsi" w:eastAsiaTheme="minorEastAsia" w:hAnsiTheme="minorHAnsi"/>
                <w:noProof/>
                <w:lang w:eastAsia="en-AU"/>
              </w:rPr>
              <w:tab/>
            </w:r>
            <w:r w:rsidRPr="002D6AA3">
              <w:rPr>
                <w:rStyle w:val="Hyperlink"/>
                <w:noProof/>
              </w:rPr>
              <w:t>Building Works</w:t>
            </w:r>
            <w:r>
              <w:rPr>
                <w:noProof/>
                <w:webHidden/>
              </w:rPr>
              <w:tab/>
            </w:r>
            <w:r>
              <w:rPr>
                <w:noProof/>
                <w:webHidden/>
              </w:rPr>
              <w:fldChar w:fldCharType="begin"/>
            </w:r>
            <w:r>
              <w:rPr>
                <w:noProof/>
                <w:webHidden/>
              </w:rPr>
              <w:instrText xml:space="preserve"> PAGEREF _Toc150432687 \h </w:instrText>
            </w:r>
            <w:r>
              <w:rPr>
                <w:noProof/>
                <w:webHidden/>
              </w:rPr>
            </w:r>
            <w:r>
              <w:rPr>
                <w:noProof/>
                <w:webHidden/>
              </w:rPr>
              <w:fldChar w:fldCharType="separate"/>
            </w:r>
            <w:r>
              <w:rPr>
                <w:noProof/>
                <w:webHidden/>
              </w:rPr>
              <w:t>5</w:t>
            </w:r>
            <w:r>
              <w:rPr>
                <w:noProof/>
                <w:webHidden/>
              </w:rPr>
              <w:fldChar w:fldCharType="end"/>
            </w:r>
          </w:hyperlink>
        </w:p>
        <w:p w14:paraId="385848B8" w14:textId="2DD51924"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688" w:history="1">
            <w:r w:rsidRPr="002D6AA3">
              <w:rPr>
                <w:rStyle w:val="Hyperlink"/>
                <w:noProof/>
              </w:rPr>
              <w:t>4.2</w:t>
            </w:r>
            <w:r>
              <w:rPr>
                <w:rFonts w:asciiTheme="minorHAnsi" w:eastAsiaTheme="minorEastAsia" w:hAnsiTheme="minorHAnsi"/>
                <w:noProof/>
                <w:lang w:eastAsia="en-AU"/>
              </w:rPr>
              <w:tab/>
            </w:r>
            <w:r w:rsidRPr="002D6AA3">
              <w:rPr>
                <w:rStyle w:val="Hyperlink"/>
                <w:noProof/>
              </w:rPr>
              <w:t>Heritage Building</w:t>
            </w:r>
            <w:r>
              <w:rPr>
                <w:noProof/>
                <w:webHidden/>
              </w:rPr>
              <w:tab/>
            </w:r>
            <w:r>
              <w:rPr>
                <w:noProof/>
                <w:webHidden/>
              </w:rPr>
              <w:fldChar w:fldCharType="begin"/>
            </w:r>
            <w:r>
              <w:rPr>
                <w:noProof/>
                <w:webHidden/>
              </w:rPr>
              <w:instrText xml:space="preserve"> PAGEREF _Toc150432688 \h </w:instrText>
            </w:r>
            <w:r>
              <w:rPr>
                <w:noProof/>
                <w:webHidden/>
              </w:rPr>
            </w:r>
            <w:r>
              <w:rPr>
                <w:noProof/>
                <w:webHidden/>
              </w:rPr>
              <w:fldChar w:fldCharType="separate"/>
            </w:r>
            <w:r>
              <w:rPr>
                <w:noProof/>
                <w:webHidden/>
              </w:rPr>
              <w:t>5</w:t>
            </w:r>
            <w:r>
              <w:rPr>
                <w:noProof/>
                <w:webHidden/>
              </w:rPr>
              <w:fldChar w:fldCharType="end"/>
            </w:r>
          </w:hyperlink>
        </w:p>
        <w:p w14:paraId="2DEA86E6" w14:textId="769E1DFF"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689" w:history="1">
            <w:r w:rsidRPr="002D6AA3">
              <w:rPr>
                <w:rStyle w:val="Hyperlink"/>
                <w:noProof/>
              </w:rPr>
              <w:t>4.3</w:t>
            </w:r>
            <w:r>
              <w:rPr>
                <w:rFonts w:asciiTheme="minorHAnsi" w:eastAsiaTheme="minorEastAsia" w:hAnsiTheme="minorHAnsi"/>
                <w:noProof/>
                <w:lang w:eastAsia="en-AU"/>
              </w:rPr>
              <w:tab/>
            </w:r>
            <w:r w:rsidRPr="002D6AA3">
              <w:rPr>
                <w:rStyle w:val="Hyperlink"/>
                <w:noProof/>
              </w:rPr>
              <w:t>Modular Building</w:t>
            </w:r>
            <w:r>
              <w:rPr>
                <w:noProof/>
                <w:webHidden/>
              </w:rPr>
              <w:tab/>
            </w:r>
            <w:r>
              <w:rPr>
                <w:noProof/>
                <w:webHidden/>
              </w:rPr>
              <w:fldChar w:fldCharType="begin"/>
            </w:r>
            <w:r>
              <w:rPr>
                <w:noProof/>
                <w:webHidden/>
              </w:rPr>
              <w:instrText xml:space="preserve"> PAGEREF _Toc150432689 \h </w:instrText>
            </w:r>
            <w:r>
              <w:rPr>
                <w:noProof/>
                <w:webHidden/>
              </w:rPr>
            </w:r>
            <w:r>
              <w:rPr>
                <w:noProof/>
                <w:webHidden/>
              </w:rPr>
              <w:fldChar w:fldCharType="separate"/>
            </w:r>
            <w:r>
              <w:rPr>
                <w:noProof/>
                <w:webHidden/>
              </w:rPr>
              <w:t>5</w:t>
            </w:r>
            <w:r>
              <w:rPr>
                <w:noProof/>
                <w:webHidden/>
              </w:rPr>
              <w:fldChar w:fldCharType="end"/>
            </w:r>
          </w:hyperlink>
        </w:p>
        <w:p w14:paraId="1945E70B" w14:textId="2D750BC3"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690" w:history="1">
            <w:r w:rsidRPr="002D6AA3">
              <w:rPr>
                <w:rStyle w:val="Hyperlink"/>
                <w:noProof/>
              </w:rPr>
              <w:t>4.4</w:t>
            </w:r>
            <w:r>
              <w:rPr>
                <w:rFonts w:asciiTheme="minorHAnsi" w:eastAsiaTheme="minorEastAsia" w:hAnsiTheme="minorHAnsi"/>
                <w:noProof/>
                <w:lang w:eastAsia="en-AU"/>
              </w:rPr>
              <w:tab/>
            </w:r>
            <w:r w:rsidRPr="002D6AA3">
              <w:rPr>
                <w:rStyle w:val="Hyperlink"/>
                <w:noProof/>
              </w:rPr>
              <w:t>Fit Out and Refurbishment</w:t>
            </w:r>
            <w:r>
              <w:rPr>
                <w:noProof/>
                <w:webHidden/>
              </w:rPr>
              <w:tab/>
            </w:r>
            <w:r>
              <w:rPr>
                <w:noProof/>
                <w:webHidden/>
              </w:rPr>
              <w:fldChar w:fldCharType="begin"/>
            </w:r>
            <w:r>
              <w:rPr>
                <w:noProof/>
                <w:webHidden/>
              </w:rPr>
              <w:instrText xml:space="preserve"> PAGEREF _Toc150432690 \h </w:instrText>
            </w:r>
            <w:r>
              <w:rPr>
                <w:noProof/>
                <w:webHidden/>
              </w:rPr>
            </w:r>
            <w:r>
              <w:rPr>
                <w:noProof/>
                <w:webHidden/>
              </w:rPr>
              <w:fldChar w:fldCharType="separate"/>
            </w:r>
            <w:r>
              <w:rPr>
                <w:noProof/>
                <w:webHidden/>
              </w:rPr>
              <w:t>5</w:t>
            </w:r>
            <w:r>
              <w:rPr>
                <w:noProof/>
                <w:webHidden/>
              </w:rPr>
              <w:fldChar w:fldCharType="end"/>
            </w:r>
          </w:hyperlink>
        </w:p>
        <w:p w14:paraId="29BD6165" w14:textId="43977BD3"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691" w:history="1">
            <w:r w:rsidRPr="002D6AA3">
              <w:rPr>
                <w:rStyle w:val="Hyperlink"/>
                <w:noProof/>
              </w:rPr>
              <w:t>4.5</w:t>
            </w:r>
            <w:r>
              <w:rPr>
                <w:rFonts w:asciiTheme="minorHAnsi" w:eastAsiaTheme="minorEastAsia" w:hAnsiTheme="minorHAnsi"/>
                <w:noProof/>
                <w:lang w:eastAsia="en-AU"/>
              </w:rPr>
              <w:tab/>
            </w:r>
            <w:r w:rsidRPr="002D6AA3">
              <w:rPr>
                <w:rStyle w:val="Hyperlink"/>
                <w:noProof/>
              </w:rPr>
              <w:t>Civil Works</w:t>
            </w:r>
            <w:r>
              <w:rPr>
                <w:noProof/>
                <w:webHidden/>
              </w:rPr>
              <w:tab/>
            </w:r>
            <w:r>
              <w:rPr>
                <w:noProof/>
                <w:webHidden/>
              </w:rPr>
              <w:fldChar w:fldCharType="begin"/>
            </w:r>
            <w:r>
              <w:rPr>
                <w:noProof/>
                <w:webHidden/>
              </w:rPr>
              <w:instrText xml:space="preserve"> PAGEREF _Toc150432691 \h </w:instrText>
            </w:r>
            <w:r>
              <w:rPr>
                <w:noProof/>
                <w:webHidden/>
              </w:rPr>
            </w:r>
            <w:r>
              <w:rPr>
                <w:noProof/>
                <w:webHidden/>
              </w:rPr>
              <w:fldChar w:fldCharType="separate"/>
            </w:r>
            <w:r>
              <w:rPr>
                <w:noProof/>
                <w:webHidden/>
              </w:rPr>
              <w:t>5</w:t>
            </w:r>
            <w:r>
              <w:rPr>
                <w:noProof/>
                <w:webHidden/>
              </w:rPr>
              <w:fldChar w:fldCharType="end"/>
            </w:r>
          </w:hyperlink>
        </w:p>
        <w:p w14:paraId="614E35B5" w14:textId="55CBC47B"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692" w:history="1">
            <w:r w:rsidRPr="002D6AA3">
              <w:rPr>
                <w:rStyle w:val="Hyperlink"/>
                <w:noProof/>
              </w:rPr>
              <w:t>4.6</w:t>
            </w:r>
            <w:r>
              <w:rPr>
                <w:rFonts w:asciiTheme="minorHAnsi" w:eastAsiaTheme="minorEastAsia" w:hAnsiTheme="minorHAnsi"/>
                <w:noProof/>
                <w:lang w:eastAsia="en-AU"/>
              </w:rPr>
              <w:tab/>
            </w:r>
            <w:r w:rsidRPr="002D6AA3">
              <w:rPr>
                <w:rStyle w:val="Hyperlink"/>
                <w:noProof/>
              </w:rPr>
              <w:t>Water Infrastructure</w:t>
            </w:r>
            <w:r>
              <w:rPr>
                <w:noProof/>
                <w:webHidden/>
              </w:rPr>
              <w:tab/>
            </w:r>
            <w:r>
              <w:rPr>
                <w:noProof/>
                <w:webHidden/>
              </w:rPr>
              <w:fldChar w:fldCharType="begin"/>
            </w:r>
            <w:r>
              <w:rPr>
                <w:noProof/>
                <w:webHidden/>
              </w:rPr>
              <w:instrText xml:space="preserve"> PAGEREF _Toc150432692 \h </w:instrText>
            </w:r>
            <w:r>
              <w:rPr>
                <w:noProof/>
                <w:webHidden/>
              </w:rPr>
            </w:r>
            <w:r>
              <w:rPr>
                <w:noProof/>
                <w:webHidden/>
              </w:rPr>
              <w:fldChar w:fldCharType="separate"/>
            </w:r>
            <w:r>
              <w:rPr>
                <w:noProof/>
                <w:webHidden/>
              </w:rPr>
              <w:t>5</w:t>
            </w:r>
            <w:r>
              <w:rPr>
                <w:noProof/>
                <w:webHidden/>
              </w:rPr>
              <w:fldChar w:fldCharType="end"/>
            </w:r>
          </w:hyperlink>
        </w:p>
        <w:p w14:paraId="106F4EAD" w14:textId="32B74966"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693" w:history="1">
            <w:r w:rsidRPr="002D6AA3">
              <w:rPr>
                <w:rStyle w:val="Hyperlink"/>
                <w:noProof/>
              </w:rPr>
              <w:t>4.7</w:t>
            </w:r>
            <w:r>
              <w:rPr>
                <w:rFonts w:asciiTheme="minorHAnsi" w:eastAsiaTheme="minorEastAsia" w:hAnsiTheme="minorHAnsi"/>
                <w:noProof/>
                <w:lang w:eastAsia="en-AU"/>
              </w:rPr>
              <w:tab/>
            </w:r>
            <w:r w:rsidRPr="002D6AA3">
              <w:rPr>
                <w:rStyle w:val="Hyperlink"/>
                <w:noProof/>
              </w:rPr>
              <w:t>Wastewater Infrastructure</w:t>
            </w:r>
            <w:r>
              <w:rPr>
                <w:noProof/>
                <w:webHidden/>
              </w:rPr>
              <w:tab/>
            </w:r>
            <w:r>
              <w:rPr>
                <w:noProof/>
                <w:webHidden/>
              </w:rPr>
              <w:fldChar w:fldCharType="begin"/>
            </w:r>
            <w:r>
              <w:rPr>
                <w:noProof/>
                <w:webHidden/>
              </w:rPr>
              <w:instrText xml:space="preserve"> PAGEREF _Toc150432693 \h </w:instrText>
            </w:r>
            <w:r>
              <w:rPr>
                <w:noProof/>
                <w:webHidden/>
              </w:rPr>
            </w:r>
            <w:r>
              <w:rPr>
                <w:noProof/>
                <w:webHidden/>
              </w:rPr>
              <w:fldChar w:fldCharType="separate"/>
            </w:r>
            <w:r>
              <w:rPr>
                <w:noProof/>
                <w:webHidden/>
              </w:rPr>
              <w:t>5</w:t>
            </w:r>
            <w:r>
              <w:rPr>
                <w:noProof/>
                <w:webHidden/>
              </w:rPr>
              <w:fldChar w:fldCharType="end"/>
            </w:r>
          </w:hyperlink>
        </w:p>
        <w:p w14:paraId="192A083C" w14:textId="2303822F" w:rsidR="00934365" w:rsidRDefault="00934365">
          <w:pPr>
            <w:pStyle w:val="TOC1"/>
            <w:tabs>
              <w:tab w:val="left" w:pos="440"/>
              <w:tab w:val="right" w:leader="dot" w:pos="9628"/>
            </w:tabs>
            <w:rPr>
              <w:rFonts w:asciiTheme="minorHAnsi" w:eastAsiaTheme="minorEastAsia" w:hAnsiTheme="minorHAnsi"/>
              <w:b w:val="0"/>
              <w:noProof/>
              <w:lang w:eastAsia="en-AU"/>
            </w:rPr>
          </w:pPr>
          <w:hyperlink w:anchor="_Toc150432694" w:history="1">
            <w:r w:rsidRPr="002D6AA3">
              <w:rPr>
                <w:rStyle w:val="Hyperlink"/>
                <w:noProof/>
              </w:rPr>
              <w:t>5</w:t>
            </w:r>
            <w:r>
              <w:rPr>
                <w:rFonts w:asciiTheme="minorHAnsi" w:eastAsiaTheme="minorEastAsia" w:hAnsiTheme="minorHAnsi"/>
                <w:b w:val="0"/>
                <w:noProof/>
                <w:lang w:eastAsia="en-AU"/>
              </w:rPr>
              <w:tab/>
            </w:r>
            <w:r w:rsidRPr="002D6AA3">
              <w:rPr>
                <w:rStyle w:val="Hyperlink"/>
                <w:noProof/>
              </w:rPr>
              <w:t>Contract Systems</w:t>
            </w:r>
            <w:r>
              <w:rPr>
                <w:noProof/>
                <w:webHidden/>
              </w:rPr>
              <w:tab/>
            </w:r>
            <w:r>
              <w:rPr>
                <w:noProof/>
                <w:webHidden/>
              </w:rPr>
              <w:fldChar w:fldCharType="begin"/>
            </w:r>
            <w:r>
              <w:rPr>
                <w:noProof/>
                <w:webHidden/>
              </w:rPr>
              <w:instrText xml:space="preserve"> PAGEREF _Toc150432694 \h </w:instrText>
            </w:r>
            <w:r>
              <w:rPr>
                <w:noProof/>
                <w:webHidden/>
              </w:rPr>
            </w:r>
            <w:r>
              <w:rPr>
                <w:noProof/>
                <w:webHidden/>
              </w:rPr>
              <w:fldChar w:fldCharType="separate"/>
            </w:r>
            <w:r>
              <w:rPr>
                <w:noProof/>
                <w:webHidden/>
              </w:rPr>
              <w:t>6</w:t>
            </w:r>
            <w:r>
              <w:rPr>
                <w:noProof/>
                <w:webHidden/>
              </w:rPr>
              <w:fldChar w:fldCharType="end"/>
            </w:r>
          </w:hyperlink>
        </w:p>
        <w:p w14:paraId="7C8AA0E9" w14:textId="7B025F1F" w:rsidR="00934365" w:rsidRDefault="00934365">
          <w:pPr>
            <w:pStyle w:val="TOC1"/>
            <w:tabs>
              <w:tab w:val="left" w:pos="440"/>
              <w:tab w:val="right" w:leader="dot" w:pos="9628"/>
            </w:tabs>
            <w:rPr>
              <w:rFonts w:asciiTheme="minorHAnsi" w:eastAsiaTheme="minorEastAsia" w:hAnsiTheme="minorHAnsi"/>
              <w:b w:val="0"/>
              <w:noProof/>
              <w:lang w:eastAsia="en-AU"/>
            </w:rPr>
          </w:pPr>
          <w:hyperlink w:anchor="_Toc150432695" w:history="1">
            <w:r w:rsidRPr="002D6AA3">
              <w:rPr>
                <w:rStyle w:val="Hyperlink"/>
                <w:noProof/>
              </w:rPr>
              <w:t>6</w:t>
            </w:r>
            <w:r>
              <w:rPr>
                <w:rFonts w:asciiTheme="minorHAnsi" w:eastAsiaTheme="minorEastAsia" w:hAnsiTheme="minorHAnsi"/>
                <w:b w:val="0"/>
                <w:noProof/>
                <w:lang w:eastAsia="en-AU"/>
              </w:rPr>
              <w:tab/>
            </w:r>
            <w:r w:rsidRPr="002D6AA3">
              <w:rPr>
                <w:rStyle w:val="Hyperlink"/>
                <w:noProof/>
              </w:rPr>
              <w:t>Accessing Approved Suppliers List</w:t>
            </w:r>
            <w:r>
              <w:rPr>
                <w:noProof/>
                <w:webHidden/>
              </w:rPr>
              <w:tab/>
            </w:r>
            <w:r>
              <w:rPr>
                <w:noProof/>
                <w:webHidden/>
              </w:rPr>
              <w:fldChar w:fldCharType="begin"/>
            </w:r>
            <w:r>
              <w:rPr>
                <w:noProof/>
                <w:webHidden/>
              </w:rPr>
              <w:instrText xml:space="preserve"> PAGEREF _Toc150432695 \h </w:instrText>
            </w:r>
            <w:r>
              <w:rPr>
                <w:noProof/>
                <w:webHidden/>
              </w:rPr>
            </w:r>
            <w:r>
              <w:rPr>
                <w:noProof/>
                <w:webHidden/>
              </w:rPr>
              <w:fldChar w:fldCharType="separate"/>
            </w:r>
            <w:r>
              <w:rPr>
                <w:noProof/>
                <w:webHidden/>
              </w:rPr>
              <w:t>7</w:t>
            </w:r>
            <w:r>
              <w:rPr>
                <w:noProof/>
                <w:webHidden/>
              </w:rPr>
              <w:fldChar w:fldCharType="end"/>
            </w:r>
          </w:hyperlink>
        </w:p>
        <w:p w14:paraId="6D4C16E8" w14:textId="06E5DEAD" w:rsidR="00934365" w:rsidRDefault="00934365">
          <w:pPr>
            <w:pStyle w:val="TOC1"/>
            <w:tabs>
              <w:tab w:val="left" w:pos="440"/>
              <w:tab w:val="right" w:leader="dot" w:pos="9628"/>
            </w:tabs>
            <w:rPr>
              <w:rFonts w:asciiTheme="minorHAnsi" w:eastAsiaTheme="minorEastAsia" w:hAnsiTheme="minorHAnsi"/>
              <w:b w:val="0"/>
              <w:noProof/>
              <w:lang w:eastAsia="en-AU"/>
            </w:rPr>
          </w:pPr>
          <w:hyperlink w:anchor="_Toc150432696" w:history="1">
            <w:r w:rsidRPr="002D6AA3">
              <w:rPr>
                <w:rStyle w:val="Hyperlink"/>
                <w:noProof/>
              </w:rPr>
              <w:t>7</w:t>
            </w:r>
            <w:r>
              <w:rPr>
                <w:rFonts w:asciiTheme="minorHAnsi" w:eastAsiaTheme="minorEastAsia" w:hAnsiTheme="minorHAnsi"/>
                <w:b w:val="0"/>
                <w:noProof/>
                <w:lang w:eastAsia="en-AU"/>
              </w:rPr>
              <w:tab/>
            </w:r>
            <w:r w:rsidRPr="002D6AA3">
              <w:rPr>
                <w:rStyle w:val="Hyperlink"/>
                <w:noProof/>
              </w:rPr>
              <w:t>Inviting Submissions from Suppliers</w:t>
            </w:r>
            <w:r>
              <w:rPr>
                <w:noProof/>
                <w:webHidden/>
              </w:rPr>
              <w:tab/>
            </w:r>
            <w:r>
              <w:rPr>
                <w:noProof/>
                <w:webHidden/>
              </w:rPr>
              <w:fldChar w:fldCharType="begin"/>
            </w:r>
            <w:r>
              <w:rPr>
                <w:noProof/>
                <w:webHidden/>
              </w:rPr>
              <w:instrText xml:space="preserve"> PAGEREF _Toc150432696 \h </w:instrText>
            </w:r>
            <w:r>
              <w:rPr>
                <w:noProof/>
                <w:webHidden/>
              </w:rPr>
            </w:r>
            <w:r>
              <w:rPr>
                <w:noProof/>
                <w:webHidden/>
              </w:rPr>
              <w:fldChar w:fldCharType="separate"/>
            </w:r>
            <w:r>
              <w:rPr>
                <w:noProof/>
                <w:webHidden/>
              </w:rPr>
              <w:t>8</w:t>
            </w:r>
            <w:r>
              <w:rPr>
                <w:noProof/>
                <w:webHidden/>
              </w:rPr>
              <w:fldChar w:fldCharType="end"/>
            </w:r>
          </w:hyperlink>
        </w:p>
        <w:p w14:paraId="1B17C3AF" w14:textId="2239D583"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697" w:history="1">
            <w:r w:rsidRPr="002D6AA3">
              <w:rPr>
                <w:rStyle w:val="Hyperlink"/>
                <w:noProof/>
              </w:rPr>
              <w:t>7.1</w:t>
            </w:r>
            <w:r>
              <w:rPr>
                <w:rFonts w:asciiTheme="minorHAnsi" w:eastAsiaTheme="minorEastAsia" w:hAnsiTheme="minorHAnsi"/>
                <w:noProof/>
                <w:lang w:eastAsia="en-AU"/>
              </w:rPr>
              <w:tab/>
            </w:r>
            <w:r w:rsidRPr="002D6AA3">
              <w:rPr>
                <w:rStyle w:val="Hyperlink"/>
                <w:noProof/>
              </w:rPr>
              <w:t>Market Approaches Guide</w:t>
            </w:r>
            <w:r>
              <w:rPr>
                <w:noProof/>
                <w:webHidden/>
              </w:rPr>
              <w:tab/>
            </w:r>
            <w:r>
              <w:rPr>
                <w:noProof/>
                <w:webHidden/>
              </w:rPr>
              <w:fldChar w:fldCharType="begin"/>
            </w:r>
            <w:r>
              <w:rPr>
                <w:noProof/>
                <w:webHidden/>
              </w:rPr>
              <w:instrText xml:space="preserve"> PAGEREF _Toc150432697 \h </w:instrText>
            </w:r>
            <w:r>
              <w:rPr>
                <w:noProof/>
                <w:webHidden/>
              </w:rPr>
            </w:r>
            <w:r>
              <w:rPr>
                <w:noProof/>
                <w:webHidden/>
              </w:rPr>
              <w:fldChar w:fldCharType="separate"/>
            </w:r>
            <w:r>
              <w:rPr>
                <w:noProof/>
                <w:webHidden/>
              </w:rPr>
              <w:t>8</w:t>
            </w:r>
            <w:r>
              <w:rPr>
                <w:noProof/>
                <w:webHidden/>
              </w:rPr>
              <w:fldChar w:fldCharType="end"/>
            </w:r>
          </w:hyperlink>
        </w:p>
        <w:p w14:paraId="79BADEB9" w14:textId="13F6166E"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698" w:history="1">
            <w:r w:rsidRPr="002D6AA3">
              <w:rPr>
                <w:rStyle w:val="Hyperlink"/>
                <w:noProof/>
              </w:rPr>
              <w:t>7.2</w:t>
            </w:r>
            <w:r>
              <w:rPr>
                <w:rFonts w:asciiTheme="minorHAnsi" w:eastAsiaTheme="minorEastAsia" w:hAnsiTheme="minorHAnsi"/>
                <w:noProof/>
                <w:lang w:eastAsia="en-AU"/>
              </w:rPr>
              <w:tab/>
            </w:r>
            <w:r w:rsidRPr="002D6AA3">
              <w:rPr>
                <w:rStyle w:val="Hyperlink"/>
                <w:noProof/>
              </w:rPr>
              <w:t>Tendering Rules</w:t>
            </w:r>
            <w:r>
              <w:rPr>
                <w:noProof/>
                <w:webHidden/>
              </w:rPr>
              <w:tab/>
            </w:r>
            <w:r>
              <w:rPr>
                <w:noProof/>
                <w:webHidden/>
              </w:rPr>
              <w:fldChar w:fldCharType="begin"/>
            </w:r>
            <w:r>
              <w:rPr>
                <w:noProof/>
                <w:webHidden/>
              </w:rPr>
              <w:instrText xml:space="preserve"> PAGEREF _Toc150432698 \h </w:instrText>
            </w:r>
            <w:r>
              <w:rPr>
                <w:noProof/>
                <w:webHidden/>
              </w:rPr>
            </w:r>
            <w:r>
              <w:rPr>
                <w:noProof/>
                <w:webHidden/>
              </w:rPr>
              <w:fldChar w:fldCharType="separate"/>
            </w:r>
            <w:r>
              <w:rPr>
                <w:noProof/>
                <w:webHidden/>
              </w:rPr>
              <w:t>8</w:t>
            </w:r>
            <w:r>
              <w:rPr>
                <w:noProof/>
                <w:webHidden/>
              </w:rPr>
              <w:fldChar w:fldCharType="end"/>
            </w:r>
          </w:hyperlink>
        </w:p>
        <w:p w14:paraId="10FF4A5C" w14:textId="63FEDAB3"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699" w:history="1">
            <w:r w:rsidRPr="002D6AA3">
              <w:rPr>
                <w:rStyle w:val="Hyperlink"/>
                <w:noProof/>
              </w:rPr>
              <w:t>7.3</w:t>
            </w:r>
            <w:r>
              <w:rPr>
                <w:rFonts w:asciiTheme="minorHAnsi" w:eastAsiaTheme="minorEastAsia" w:hAnsiTheme="minorHAnsi"/>
                <w:noProof/>
                <w:lang w:eastAsia="en-AU"/>
              </w:rPr>
              <w:tab/>
            </w:r>
            <w:r w:rsidRPr="002D6AA3">
              <w:rPr>
                <w:rStyle w:val="Hyperlink"/>
                <w:noProof/>
              </w:rPr>
              <w:t>Tender Publishing</w:t>
            </w:r>
            <w:r>
              <w:rPr>
                <w:noProof/>
                <w:webHidden/>
              </w:rPr>
              <w:tab/>
            </w:r>
            <w:r>
              <w:rPr>
                <w:noProof/>
                <w:webHidden/>
              </w:rPr>
              <w:fldChar w:fldCharType="begin"/>
            </w:r>
            <w:r>
              <w:rPr>
                <w:noProof/>
                <w:webHidden/>
              </w:rPr>
              <w:instrText xml:space="preserve"> PAGEREF _Toc150432699 \h </w:instrText>
            </w:r>
            <w:r>
              <w:rPr>
                <w:noProof/>
                <w:webHidden/>
              </w:rPr>
            </w:r>
            <w:r>
              <w:rPr>
                <w:noProof/>
                <w:webHidden/>
              </w:rPr>
              <w:fldChar w:fldCharType="separate"/>
            </w:r>
            <w:r>
              <w:rPr>
                <w:noProof/>
                <w:webHidden/>
              </w:rPr>
              <w:t>8</w:t>
            </w:r>
            <w:r>
              <w:rPr>
                <w:noProof/>
                <w:webHidden/>
              </w:rPr>
              <w:fldChar w:fldCharType="end"/>
            </w:r>
          </w:hyperlink>
        </w:p>
        <w:p w14:paraId="2CD4554F" w14:textId="1614CE97"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700" w:history="1">
            <w:r w:rsidRPr="002D6AA3">
              <w:rPr>
                <w:rStyle w:val="Hyperlink"/>
                <w:noProof/>
              </w:rPr>
              <w:t>7.4</w:t>
            </w:r>
            <w:r>
              <w:rPr>
                <w:rFonts w:asciiTheme="minorHAnsi" w:eastAsiaTheme="minorEastAsia" w:hAnsiTheme="minorHAnsi"/>
                <w:noProof/>
                <w:lang w:eastAsia="en-AU"/>
              </w:rPr>
              <w:tab/>
            </w:r>
            <w:r w:rsidRPr="002D6AA3">
              <w:rPr>
                <w:rStyle w:val="Hyperlink"/>
                <w:noProof/>
              </w:rPr>
              <w:t>Contractual Agreements</w:t>
            </w:r>
            <w:r>
              <w:rPr>
                <w:noProof/>
                <w:webHidden/>
              </w:rPr>
              <w:tab/>
            </w:r>
            <w:r>
              <w:rPr>
                <w:noProof/>
                <w:webHidden/>
              </w:rPr>
              <w:fldChar w:fldCharType="begin"/>
            </w:r>
            <w:r>
              <w:rPr>
                <w:noProof/>
                <w:webHidden/>
              </w:rPr>
              <w:instrText xml:space="preserve"> PAGEREF _Toc150432700 \h </w:instrText>
            </w:r>
            <w:r>
              <w:rPr>
                <w:noProof/>
                <w:webHidden/>
              </w:rPr>
            </w:r>
            <w:r>
              <w:rPr>
                <w:noProof/>
                <w:webHidden/>
              </w:rPr>
              <w:fldChar w:fldCharType="separate"/>
            </w:r>
            <w:r>
              <w:rPr>
                <w:noProof/>
                <w:webHidden/>
              </w:rPr>
              <w:t>8</w:t>
            </w:r>
            <w:r>
              <w:rPr>
                <w:noProof/>
                <w:webHidden/>
              </w:rPr>
              <w:fldChar w:fldCharType="end"/>
            </w:r>
          </w:hyperlink>
        </w:p>
        <w:p w14:paraId="68D97FC7" w14:textId="78B84A98"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701" w:history="1">
            <w:r w:rsidRPr="002D6AA3">
              <w:rPr>
                <w:rStyle w:val="Hyperlink"/>
                <w:noProof/>
              </w:rPr>
              <w:t>7.5</w:t>
            </w:r>
            <w:r>
              <w:rPr>
                <w:rFonts w:asciiTheme="minorHAnsi" w:eastAsiaTheme="minorEastAsia" w:hAnsiTheme="minorHAnsi"/>
                <w:noProof/>
                <w:lang w:eastAsia="en-AU"/>
              </w:rPr>
              <w:tab/>
            </w:r>
            <w:r w:rsidRPr="002D6AA3">
              <w:rPr>
                <w:rStyle w:val="Hyperlink"/>
                <w:noProof/>
              </w:rPr>
              <w:t>Trusts and Trustees</w:t>
            </w:r>
            <w:r>
              <w:rPr>
                <w:noProof/>
                <w:webHidden/>
              </w:rPr>
              <w:tab/>
            </w:r>
            <w:r>
              <w:rPr>
                <w:noProof/>
                <w:webHidden/>
              </w:rPr>
              <w:fldChar w:fldCharType="begin"/>
            </w:r>
            <w:r>
              <w:rPr>
                <w:noProof/>
                <w:webHidden/>
              </w:rPr>
              <w:instrText xml:space="preserve"> PAGEREF _Toc150432701 \h </w:instrText>
            </w:r>
            <w:r>
              <w:rPr>
                <w:noProof/>
                <w:webHidden/>
              </w:rPr>
            </w:r>
            <w:r>
              <w:rPr>
                <w:noProof/>
                <w:webHidden/>
              </w:rPr>
              <w:fldChar w:fldCharType="separate"/>
            </w:r>
            <w:r>
              <w:rPr>
                <w:noProof/>
                <w:webHidden/>
              </w:rPr>
              <w:t>9</w:t>
            </w:r>
            <w:r>
              <w:rPr>
                <w:noProof/>
                <w:webHidden/>
              </w:rPr>
              <w:fldChar w:fldCharType="end"/>
            </w:r>
          </w:hyperlink>
        </w:p>
        <w:p w14:paraId="7B07EB74" w14:textId="7928D16B"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702" w:history="1">
            <w:r w:rsidRPr="002D6AA3">
              <w:rPr>
                <w:rStyle w:val="Hyperlink"/>
                <w:noProof/>
              </w:rPr>
              <w:t>7.6</w:t>
            </w:r>
            <w:r>
              <w:rPr>
                <w:rFonts w:asciiTheme="minorHAnsi" w:eastAsiaTheme="minorEastAsia" w:hAnsiTheme="minorHAnsi"/>
                <w:noProof/>
                <w:lang w:eastAsia="en-AU"/>
              </w:rPr>
              <w:tab/>
            </w:r>
            <w:r w:rsidRPr="002D6AA3">
              <w:rPr>
                <w:rStyle w:val="Hyperlink"/>
                <w:noProof/>
              </w:rPr>
              <w:t>Insurances</w:t>
            </w:r>
            <w:r>
              <w:rPr>
                <w:noProof/>
                <w:webHidden/>
              </w:rPr>
              <w:tab/>
            </w:r>
            <w:r>
              <w:rPr>
                <w:noProof/>
                <w:webHidden/>
              </w:rPr>
              <w:fldChar w:fldCharType="begin"/>
            </w:r>
            <w:r>
              <w:rPr>
                <w:noProof/>
                <w:webHidden/>
              </w:rPr>
              <w:instrText xml:space="preserve"> PAGEREF _Toc150432702 \h </w:instrText>
            </w:r>
            <w:r>
              <w:rPr>
                <w:noProof/>
                <w:webHidden/>
              </w:rPr>
            </w:r>
            <w:r>
              <w:rPr>
                <w:noProof/>
                <w:webHidden/>
              </w:rPr>
              <w:fldChar w:fldCharType="separate"/>
            </w:r>
            <w:r>
              <w:rPr>
                <w:noProof/>
                <w:webHidden/>
              </w:rPr>
              <w:t>9</w:t>
            </w:r>
            <w:r>
              <w:rPr>
                <w:noProof/>
                <w:webHidden/>
              </w:rPr>
              <w:fldChar w:fldCharType="end"/>
            </w:r>
          </w:hyperlink>
        </w:p>
        <w:p w14:paraId="79E0AC23" w14:textId="2A093201" w:rsidR="00934365" w:rsidRDefault="00934365">
          <w:pPr>
            <w:pStyle w:val="TOC1"/>
            <w:tabs>
              <w:tab w:val="left" w:pos="440"/>
              <w:tab w:val="right" w:leader="dot" w:pos="9628"/>
            </w:tabs>
            <w:rPr>
              <w:rFonts w:asciiTheme="minorHAnsi" w:eastAsiaTheme="minorEastAsia" w:hAnsiTheme="minorHAnsi"/>
              <w:b w:val="0"/>
              <w:noProof/>
              <w:lang w:eastAsia="en-AU"/>
            </w:rPr>
          </w:pPr>
          <w:hyperlink w:anchor="_Toc150432703" w:history="1">
            <w:r w:rsidRPr="002D6AA3">
              <w:rPr>
                <w:rStyle w:val="Hyperlink"/>
                <w:noProof/>
              </w:rPr>
              <w:t>8</w:t>
            </w:r>
            <w:r>
              <w:rPr>
                <w:rFonts w:asciiTheme="minorHAnsi" w:eastAsiaTheme="minorEastAsia" w:hAnsiTheme="minorHAnsi"/>
                <w:b w:val="0"/>
                <w:noProof/>
                <w:lang w:eastAsia="en-AU"/>
              </w:rPr>
              <w:tab/>
            </w:r>
            <w:r w:rsidRPr="002D6AA3">
              <w:rPr>
                <w:rStyle w:val="Hyperlink"/>
                <w:noProof/>
              </w:rPr>
              <w:t>Supplier Performance</w:t>
            </w:r>
            <w:r>
              <w:rPr>
                <w:noProof/>
                <w:webHidden/>
              </w:rPr>
              <w:tab/>
            </w:r>
            <w:r>
              <w:rPr>
                <w:noProof/>
                <w:webHidden/>
              </w:rPr>
              <w:fldChar w:fldCharType="begin"/>
            </w:r>
            <w:r>
              <w:rPr>
                <w:noProof/>
                <w:webHidden/>
              </w:rPr>
              <w:instrText xml:space="preserve"> PAGEREF _Toc150432703 \h </w:instrText>
            </w:r>
            <w:r>
              <w:rPr>
                <w:noProof/>
                <w:webHidden/>
              </w:rPr>
            </w:r>
            <w:r>
              <w:rPr>
                <w:noProof/>
                <w:webHidden/>
              </w:rPr>
              <w:fldChar w:fldCharType="separate"/>
            </w:r>
            <w:r>
              <w:rPr>
                <w:noProof/>
                <w:webHidden/>
              </w:rPr>
              <w:t>10</w:t>
            </w:r>
            <w:r>
              <w:rPr>
                <w:noProof/>
                <w:webHidden/>
              </w:rPr>
              <w:fldChar w:fldCharType="end"/>
            </w:r>
          </w:hyperlink>
        </w:p>
        <w:p w14:paraId="3B38A33E" w14:textId="6182AD60"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704" w:history="1">
            <w:r w:rsidRPr="002D6AA3">
              <w:rPr>
                <w:rStyle w:val="Hyperlink"/>
                <w:noProof/>
              </w:rPr>
              <w:t>8.1</w:t>
            </w:r>
            <w:r>
              <w:rPr>
                <w:rFonts w:asciiTheme="minorHAnsi" w:eastAsiaTheme="minorEastAsia" w:hAnsiTheme="minorHAnsi"/>
                <w:noProof/>
                <w:lang w:eastAsia="en-AU"/>
              </w:rPr>
              <w:tab/>
            </w:r>
            <w:r w:rsidRPr="002D6AA3">
              <w:rPr>
                <w:rStyle w:val="Hyperlink"/>
                <w:noProof/>
              </w:rPr>
              <w:t>Performance Assessment</w:t>
            </w:r>
            <w:r>
              <w:rPr>
                <w:noProof/>
                <w:webHidden/>
              </w:rPr>
              <w:tab/>
            </w:r>
            <w:r>
              <w:rPr>
                <w:noProof/>
                <w:webHidden/>
              </w:rPr>
              <w:fldChar w:fldCharType="begin"/>
            </w:r>
            <w:r>
              <w:rPr>
                <w:noProof/>
                <w:webHidden/>
              </w:rPr>
              <w:instrText xml:space="preserve"> PAGEREF _Toc150432704 \h </w:instrText>
            </w:r>
            <w:r>
              <w:rPr>
                <w:noProof/>
                <w:webHidden/>
              </w:rPr>
            </w:r>
            <w:r>
              <w:rPr>
                <w:noProof/>
                <w:webHidden/>
              </w:rPr>
              <w:fldChar w:fldCharType="separate"/>
            </w:r>
            <w:r>
              <w:rPr>
                <w:noProof/>
                <w:webHidden/>
              </w:rPr>
              <w:t>10</w:t>
            </w:r>
            <w:r>
              <w:rPr>
                <w:noProof/>
                <w:webHidden/>
              </w:rPr>
              <w:fldChar w:fldCharType="end"/>
            </w:r>
          </w:hyperlink>
        </w:p>
        <w:p w14:paraId="06DB43FD" w14:textId="2CA721DB"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705" w:history="1">
            <w:r w:rsidRPr="002D6AA3">
              <w:rPr>
                <w:rStyle w:val="Hyperlink"/>
                <w:noProof/>
              </w:rPr>
              <w:t>8.2</w:t>
            </w:r>
            <w:r>
              <w:rPr>
                <w:rFonts w:asciiTheme="minorHAnsi" w:eastAsiaTheme="minorEastAsia" w:hAnsiTheme="minorHAnsi"/>
                <w:noProof/>
                <w:lang w:eastAsia="en-AU"/>
              </w:rPr>
              <w:tab/>
            </w:r>
            <w:r w:rsidRPr="002D6AA3">
              <w:rPr>
                <w:rStyle w:val="Hyperlink"/>
                <w:noProof/>
              </w:rPr>
              <w:t>Exclusion from PL</w:t>
            </w:r>
            <w:r>
              <w:rPr>
                <w:noProof/>
                <w:webHidden/>
              </w:rPr>
              <w:tab/>
            </w:r>
            <w:r>
              <w:rPr>
                <w:noProof/>
                <w:webHidden/>
              </w:rPr>
              <w:fldChar w:fldCharType="begin"/>
            </w:r>
            <w:r>
              <w:rPr>
                <w:noProof/>
                <w:webHidden/>
              </w:rPr>
              <w:instrText xml:space="preserve"> PAGEREF _Toc150432705 \h </w:instrText>
            </w:r>
            <w:r>
              <w:rPr>
                <w:noProof/>
                <w:webHidden/>
              </w:rPr>
            </w:r>
            <w:r>
              <w:rPr>
                <w:noProof/>
                <w:webHidden/>
              </w:rPr>
              <w:fldChar w:fldCharType="separate"/>
            </w:r>
            <w:r>
              <w:rPr>
                <w:noProof/>
                <w:webHidden/>
              </w:rPr>
              <w:t>11</w:t>
            </w:r>
            <w:r>
              <w:rPr>
                <w:noProof/>
                <w:webHidden/>
              </w:rPr>
              <w:fldChar w:fldCharType="end"/>
            </w:r>
          </w:hyperlink>
        </w:p>
        <w:p w14:paraId="24CBF8CF" w14:textId="6246F84D" w:rsidR="00934365" w:rsidRDefault="00934365">
          <w:pPr>
            <w:pStyle w:val="TOC1"/>
            <w:tabs>
              <w:tab w:val="left" w:pos="440"/>
              <w:tab w:val="right" w:leader="dot" w:pos="9628"/>
            </w:tabs>
            <w:rPr>
              <w:rFonts w:asciiTheme="minorHAnsi" w:eastAsiaTheme="minorEastAsia" w:hAnsiTheme="minorHAnsi"/>
              <w:b w:val="0"/>
              <w:noProof/>
              <w:lang w:eastAsia="en-AU"/>
            </w:rPr>
          </w:pPr>
          <w:hyperlink w:anchor="_Toc150432706" w:history="1">
            <w:r w:rsidRPr="002D6AA3">
              <w:rPr>
                <w:rStyle w:val="Hyperlink"/>
                <w:noProof/>
              </w:rPr>
              <w:t>9</w:t>
            </w:r>
            <w:r>
              <w:rPr>
                <w:rFonts w:asciiTheme="minorHAnsi" w:eastAsiaTheme="minorEastAsia" w:hAnsiTheme="minorHAnsi"/>
                <w:b w:val="0"/>
                <w:noProof/>
                <w:lang w:eastAsia="en-AU"/>
              </w:rPr>
              <w:tab/>
            </w:r>
            <w:r w:rsidRPr="002D6AA3">
              <w:rPr>
                <w:rStyle w:val="Hyperlink"/>
                <w:noProof/>
              </w:rPr>
              <w:t>Complaints, Review and Development of PL</w:t>
            </w:r>
            <w:r>
              <w:rPr>
                <w:noProof/>
                <w:webHidden/>
              </w:rPr>
              <w:tab/>
            </w:r>
            <w:r>
              <w:rPr>
                <w:noProof/>
                <w:webHidden/>
              </w:rPr>
              <w:fldChar w:fldCharType="begin"/>
            </w:r>
            <w:r>
              <w:rPr>
                <w:noProof/>
                <w:webHidden/>
              </w:rPr>
              <w:instrText xml:space="preserve"> PAGEREF _Toc150432706 \h </w:instrText>
            </w:r>
            <w:r>
              <w:rPr>
                <w:noProof/>
                <w:webHidden/>
              </w:rPr>
            </w:r>
            <w:r>
              <w:rPr>
                <w:noProof/>
                <w:webHidden/>
              </w:rPr>
              <w:fldChar w:fldCharType="separate"/>
            </w:r>
            <w:r>
              <w:rPr>
                <w:noProof/>
                <w:webHidden/>
              </w:rPr>
              <w:t>13</w:t>
            </w:r>
            <w:r>
              <w:rPr>
                <w:noProof/>
                <w:webHidden/>
              </w:rPr>
              <w:fldChar w:fldCharType="end"/>
            </w:r>
          </w:hyperlink>
        </w:p>
        <w:p w14:paraId="4014E402" w14:textId="4D0198F2"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707" w:history="1">
            <w:r w:rsidRPr="002D6AA3">
              <w:rPr>
                <w:rStyle w:val="Hyperlink"/>
                <w:noProof/>
              </w:rPr>
              <w:t>9.1</w:t>
            </w:r>
            <w:r>
              <w:rPr>
                <w:rFonts w:asciiTheme="minorHAnsi" w:eastAsiaTheme="minorEastAsia" w:hAnsiTheme="minorHAnsi"/>
                <w:noProof/>
                <w:lang w:eastAsia="en-AU"/>
              </w:rPr>
              <w:tab/>
            </w:r>
            <w:r w:rsidRPr="002D6AA3">
              <w:rPr>
                <w:rStyle w:val="Hyperlink"/>
                <w:noProof/>
              </w:rPr>
              <w:t>Complaints</w:t>
            </w:r>
            <w:r>
              <w:rPr>
                <w:noProof/>
                <w:webHidden/>
              </w:rPr>
              <w:tab/>
            </w:r>
            <w:r>
              <w:rPr>
                <w:noProof/>
                <w:webHidden/>
              </w:rPr>
              <w:fldChar w:fldCharType="begin"/>
            </w:r>
            <w:r>
              <w:rPr>
                <w:noProof/>
                <w:webHidden/>
              </w:rPr>
              <w:instrText xml:space="preserve"> PAGEREF _Toc150432707 \h </w:instrText>
            </w:r>
            <w:r>
              <w:rPr>
                <w:noProof/>
                <w:webHidden/>
              </w:rPr>
            </w:r>
            <w:r>
              <w:rPr>
                <w:noProof/>
                <w:webHidden/>
              </w:rPr>
              <w:fldChar w:fldCharType="separate"/>
            </w:r>
            <w:r>
              <w:rPr>
                <w:noProof/>
                <w:webHidden/>
              </w:rPr>
              <w:t>13</w:t>
            </w:r>
            <w:r>
              <w:rPr>
                <w:noProof/>
                <w:webHidden/>
              </w:rPr>
              <w:fldChar w:fldCharType="end"/>
            </w:r>
          </w:hyperlink>
        </w:p>
        <w:p w14:paraId="7C7BED26" w14:textId="7DEA0E1C"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708" w:history="1">
            <w:r w:rsidRPr="002D6AA3">
              <w:rPr>
                <w:rStyle w:val="Hyperlink"/>
                <w:noProof/>
              </w:rPr>
              <w:t>9.2</w:t>
            </w:r>
            <w:r>
              <w:rPr>
                <w:rFonts w:asciiTheme="minorHAnsi" w:eastAsiaTheme="minorEastAsia" w:hAnsiTheme="minorHAnsi"/>
                <w:noProof/>
                <w:lang w:eastAsia="en-AU"/>
              </w:rPr>
              <w:tab/>
            </w:r>
            <w:r w:rsidRPr="002D6AA3">
              <w:rPr>
                <w:rStyle w:val="Hyperlink"/>
                <w:noProof/>
              </w:rPr>
              <w:t>Review and Development of the PL</w:t>
            </w:r>
            <w:r>
              <w:rPr>
                <w:noProof/>
                <w:webHidden/>
              </w:rPr>
              <w:tab/>
            </w:r>
            <w:r>
              <w:rPr>
                <w:noProof/>
                <w:webHidden/>
              </w:rPr>
              <w:fldChar w:fldCharType="begin"/>
            </w:r>
            <w:r>
              <w:rPr>
                <w:noProof/>
                <w:webHidden/>
              </w:rPr>
              <w:instrText xml:space="preserve"> PAGEREF _Toc150432708 \h </w:instrText>
            </w:r>
            <w:r>
              <w:rPr>
                <w:noProof/>
                <w:webHidden/>
              </w:rPr>
            </w:r>
            <w:r>
              <w:rPr>
                <w:noProof/>
                <w:webHidden/>
              </w:rPr>
              <w:fldChar w:fldCharType="separate"/>
            </w:r>
            <w:r>
              <w:rPr>
                <w:noProof/>
                <w:webHidden/>
              </w:rPr>
              <w:t>14</w:t>
            </w:r>
            <w:r>
              <w:rPr>
                <w:noProof/>
                <w:webHidden/>
              </w:rPr>
              <w:fldChar w:fldCharType="end"/>
            </w:r>
          </w:hyperlink>
        </w:p>
        <w:p w14:paraId="3945D57F" w14:textId="0EEA7197" w:rsidR="00934365" w:rsidRDefault="00934365">
          <w:pPr>
            <w:pStyle w:val="TOC1"/>
            <w:tabs>
              <w:tab w:val="left" w:pos="660"/>
              <w:tab w:val="right" w:leader="dot" w:pos="9628"/>
            </w:tabs>
            <w:rPr>
              <w:rFonts w:asciiTheme="minorHAnsi" w:eastAsiaTheme="minorEastAsia" w:hAnsiTheme="minorHAnsi"/>
              <w:b w:val="0"/>
              <w:noProof/>
              <w:lang w:eastAsia="en-AU"/>
            </w:rPr>
          </w:pPr>
          <w:hyperlink w:anchor="_Toc150432709" w:history="1">
            <w:r w:rsidRPr="002D6AA3">
              <w:rPr>
                <w:rStyle w:val="Hyperlink"/>
                <w:noProof/>
              </w:rPr>
              <w:t>10</w:t>
            </w:r>
            <w:r>
              <w:rPr>
                <w:rFonts w:asciiTheme="minorHAnsi" w:eastAsiaTheme="minorEastAsia" w:hAnsiTheme="minorHAnsi"/>
                <w:b w:val="0"/>
                <w:noProof/>
                <w:lang w:eastAsia="en-AU"/>
              </w:rPr>
              <w:tab/>
            </w:r>
            <w:r w:rsidRPr="002D6AA3">
              <w:rPr>
                <w:rStyle w:val="Hyperlink"/>
                <w:noProof/>
              </w:rPr>
              <w:t>NSW Procurement Policy Framework</w:t>
            </w:r>
            <w:r>
              <w:rPr>
                <w:noProof/>
                <w:webHidden/>
              </w:rPr>
              <w:tab/>
            </w:r>
            <w:r>
              <w:rPr>
                <w:noProof/>
                <w:webHidden/>
              </w:rPr>
              <w:fldChar w:fldCharType="begin"/>
            </w:r>
            <w:r>
              <w:rPr>
                <w:noProof/>
                <w:webHidden/>
              </w:rPr>
              <w:instrText xml:space="preserve"> PAGEREF _Toc150432709 \h </w:instrText>
            </w:r>
            <w:r>
              <w:rPr>
                <w:noProof/>
                <w:webHidden/>
              </w:rPr>
            </w:r>
            <w:r>
              <w:rPr>
                <w:noProof/>
                <w:webHidden/>
              </w:rPr>
              <w:fldChar w:fldCharType="separate"/>
            </w:r>
            <w:r>
              <w:rPr>
                <w:noProof/>
                <w:webHidden/>
              </w:rPr>
              <w:t>15</w:t>
            </w:r>
            <w:r>
              <w:rPr>
                <w:noProof/>
                <w:webHidden/>
              </w:rPr>
              <w:fldChar w:fldCharType="end"/>
            </w:r>
          </w:hyperlink>
        </w:p>
        <w:p w14:paraId="471C4B5E" w14:textId="4A693BED"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710" w:history="1">
            <w:r w:rsidRPr="002D6AA3">
              <w:rPr>
                <w:rStyle w:val="Hyperlink"/>
                <w:noProof/>
              </w:rPr>
              <w:t>10.1</w:t>
            </w:r>
            <w:r>
              <w:rPr>
                <w:rFonts w:asciiTheme="minorHAnsi" w:eastAsiaTheme="minorEastAsia" w:hAnsiTheme="minorHAnsi"/>
                <w:noProof/>
                <w:lang w:eastAsia="en-AU"/>
              </w:rPr>
              <w:tab/>
            </w:r>
            <w:r w:rsidRPr="002D6AA3">
              <w:rPr>
                <w:rStyle w:val="Hyperlink"/>
                <w:noProof/>
              </w:rPr>
              <w:t>Procurement Board Directions</w:t>
            </w:r>
            <w:r>
              <w:rPr>
                <w:noProof/>
                <w:webHidden/>
              </w:rPr>
              <w:tab/>
            </w:r>
            <w:r>
              <w:rPr>
                <w:noProof/>
                <w:webHidden/>
              </w:rPr>
              <w:fldChar w:fldCharType="begin"/>
            </w:r>
            <w:r>
              <w:rPr>
                <w:noProof/>
                <w:webHidden/>
              </w:rPr>
              <w:instrText xml:space="preserve"> PAGEREF _Toc150432710 \h </w:instrText>
            </w:r>
            <w:r>
              <w:rPr>
                <w:noProof/>
                <w:webHidden/>
              </w:rPr>
            </w:r>
            <w:r>
              <w:rPr>
                <w:noProof/>
                <w:webHidden/>
              </w:rPr>
              <w:fldChar w:fldCharType="separate"/>
            </w:r>
            <w:r>
              <w:rPr>
                <w:noProof/>
                <w:webHidden/>
              </w:rPr>
              <w:t>15</w:t>
            </w:r>
            <w:r>
              <w:rPr>
                <w:noProof/>
                <w:webHidden/>
              </w:rPr>
              <w:fldChar w:fldCharType="end"/>
            </w:r>
          </w:hyperlink>
        </w:p>
        <w:p w14:paraId="23843402" w14:textId="304013D5"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711" w:history="1">
            <w:r w:rsidRPr="002D6AA3">
              <w:rPr>
                <w:rStyle w:val="Hyperlink"/>
                <w:noProof/>
              </w:rPr>
              <w:t>10.2</w:t>
            </w:r>
            <w:r>
              <w:rPr>
                <w:rFonts w:asciiTheme="minorHAnsi" w:eastAsiaTheme="minorEastAsia" w:hAnsiTheme="minorHAnsi"/>
                <w:noProof/>
                <w:lang w:eastAsia="en-AU"/>
              </w:rPr>
              <w:tab/>
            </w:r>
            <w:r w:rsidRPr="002D6AA3">
              <w:rPr>
                <w:rStyle w:val="Hyperlink"/>
                <w:noProof/>
              </w:rPr>
              <w:t>Enforceable Procurement Provisions - EPP</w:t>
            </w:r>
            <w:r>
              <w:rPr>
                <w:noProof/>
                <w:webHidden/>
              </w:rPr>
              <w:tab/>
            </w:r>
            <w:r>
              <w:rPr>
                <w:noProof/>
                <w:webHidden/>
              </w:rPr>
              <w:fldChar w:fldCharType="begin"/>
            </w:r>
            <w:r>
              <w:rPr>
                <w:noProof/>
                <w:webHidden/>
              </w:rPr>
              <w:instrText xml:space="preserve"> PAGEREF _Toc150432711 \h </w:instrText>
            </w:r>
            <w:r>
              <w:rPr>
                <w:noProof/>
                <w:webHidden/>
              </w:rPr>
            </w:r>
            <w:r>
              <w:rPr>
                <w:noProof/>
                <w:webHidden/>
              </w:rPr>
              <w:fldChar w:fldCharType="separate"/>
            </w:r>
            <w:r>
              <w:rPr>
                <w:noProof/>
                <w:webHidden/>
              </w:rPr>
              <w:t>15</w:t>
            </w:r>
            <w:r>
              <w:rPr>
                <w:noProof/>
                <w:webHidden/>
              </w:rPr>
              <w:fldChar w:fldCharType="end"/>
            </w:r>
          </w:hyperlink>
        </w:p>
        <w:p w14:paraId="21CC08EB" w14:textId="7467605E"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712" w:history="1">
            <w:r w:rsidRPr="002D6AA3">
              <w:rPr>
                <w:rStyle w:val="Hyperlink"/>
                <w:noProof/>
              </w:rPr>
              <w:t>10.3</w:t>
            </w:r>
            <w:r>
              <w:rPr>
                <w:rFonts w:asciiTheme="minorHAnsi" w:eastAsiaTheme="minorEastAsia" w:hAnsiTheme="minorHAnsi"/>
                <w:noProof/>
                <w:lang w:eastAsia="en-AU"/>
              </w:rPr>
              <w:tab/>
            </w:r>
            <w:r w:rsidRPr="002D6AA3">
              <w:rPr>
                <w:rStyle w:val="Hyperlink"/>
                <w:noProof/>
              </w:rPr>
              <w:t>NSW Government Action Plan: A ten point commitment to the construction sector</w:t>
            </w:r>
            <w:r>
              <w:rPr>
                <w:noProof/>
                <w:webHidden/>
              </w:rPr>
              <w:tab/>
            </w:r>
            <w:r>
              <w:rPr>
                <w:noProof/>
                <w:webHidden/>
              </w:rPr>
              <w:fldChar w:fldCharType="begin"/>
            </w:r>
            <w:r>
              <w:rPr>
                <w:noProof/>
                <w:webHidden/>
              </w:rPr>
              <w:instrText xml:space="preserve"> PAGEREF _Toc150432712 \h </w:instrText>
            </w:r>
            <w:r>
              <w:rPr>
                <w:noProof/>
                <w:webHidden/>
              </w:rPr>
            </w:r>
            <w:r>
              <w:rPr>
                <w:noProof/>
                <w:webHidden/>
              </w:rPr>
              <w:fldChar w:fldCharType="separate"/>
            </w:r>
            <w:r>
              <w:rPr>
                <w:noProof/>
                <w:webHidden/>
              </w:rPr>
              <w:t>15</w:t>
            </w:r>
            <w:r>
              <w:rPr>
                <w:noProof/>
                <w:webHidden/>
              </w:rPr>
              <w:fldChar w:fldCharType="end"/>
            </w:r>
          </w:hyperlink>
        </w:p>
        <w:p w14:paraId="2B7EF132" w14:textId="14F5B1E6"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713" w:history="1">
            <w:r w:rsidRPr="002D6AA3">
              <w:rPr>
                <w:rStyle w:val="Hyperlink"/>
                <w:noProof/>
              </w:rPr>
              <w:t>10.4</w:t>
            </w:r>
            <w:r>
              <w:rPr>
                <w:rFonts w:asciiTheme="minorHAnsi" w:eastAsiaTheme="minorEastAsia" w:hAnsiTheme="minorHAnsi"/>
                <w:noProof/>
                <w:lang w:eastAsia="en-AU"/>
              </w:rPr>
              <w:tab/>
            </w:r>
            <w:r w:rsidRPr="002D6AA3">
              <w:rPr>
                <w:rStyle w:val="Hyperlink"/>
                <w:noProof/>
              </w:rPr>
              <w:t>NSW Government Supplier Code of Conduct</w:t>
            </w:r>
            <w:r>
              <w:rPr>
                <w:noProof/>
                <w:webHidden/>
              </w:rPr>
              <w:tab/>
            </w:r>
            <w:r>
              <w:rPr>
                <w:noProof/>
                <w:webHidden/>
              </w:rPr>
              <w:fldChar w:fldCharType="begin"/>
            </w:r>
            <w:r>
              <w:rPr>
                <w:noProof/>
                <w:webHidden/>
              </w:rPr>
              <w:instrText xml:space="preserve"> PAGEREF _Toc150432713 \h </w:instrText>
            </w:r>
            <w:r>
              <w:rPr>
                <w:noProof/>
                <w:webHidden/>
              </w:rPr>
            </w:r>
            <w:r>
              <w:rPr>
                <w:noProof/>
                <w:webHidden/>
              </w:rPr>
              <w:fldChar w:fldCharType="separate"/>
            </w:r>
            <w:r>
              <w:rPr>
                <w:noProof/>
                <w:webHidden/>
              </w:rPr>
              <w:t>15</w:t>
            </w:r>
            <w:r>
              <w:rPr>
                <w:noProof/>
                <w:webHidden/>
              </w:rPr>
              <w:fldChar w:fldCharType="end"/>
            </w:r>
          </w:hyperlink>
        </w:p>
        <w:p w14:paraId="3FF7CC21" w14:textId="1B22F6A1"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714" w:history="1">
            <w:r w:rsidRPr="002D6AA3">
              <w:rPr>
                <w:rStyle w:val="Hyperlink"/>
                <w:noProof/>
              </w:rPr>
              <w:t>10.5</w:t>
            </w:r>
            <w:r>
              <w:rPr>
                <w:rFonts w:asciiTheme="minorHAnsi" w:eastAsiaTheme="minorEastAsia" w:hAnsiTheme="minorHAnsi"/>
                <w:noProof/>
                <w:lang w:eastAsia="en-AU"/>
              </w:rPr>
              <w:tab/>
            </w:r>
            <w:r w:rsidRPr="002D6AA3">
              <w:rPr>
                <w:rStyle w:val="Hyperlink"/>
                <w:noProof/>
              </w:rPr>
              <w:t>Financial Assessment</w:t>
            </w:r>
            <w:r>
              <w:rPr>
                <w:noProof/>
                <w:webHidden/>
              </w:rPr>
              <w:tab/>
            </w:r>
            <w:r>
              <w:rPr>
                <w:noProof/>
                <w:webHidden/>
              </w:rPr>
              <w:fldChar w:fldCharType="begin"/>
            </w:r>
            <w:r>
              <w:rPr>
                <w:noProof/>
                <w:webHidden/>
              </w:rPr>
              <w:instrText xml:space="preserve"> PAGEREF _Toc150432714 \h </w:instrText>
            </w:r>
            <w:r>
              <w:rPr>
                <w:noProof/>
                <w:webHidden/>
              </w:rPr>
            </w:r>
            <w:r>
              <w:rPr>
                <w:noProof/>
                <w:webHidden/>
              </w:rPr>
              <w:fldChar w:fldCharType="separate"/>
            </w:r>
            <w:r>
              <w:rPr>
                <w:noProof/>
                <w:webHidden/>
              </w:rPr>
              <w:t>16</w:t>
            </w:r>
            <w:r>
              <w:rPr>
                <w:noProof/>
                <w:webHidden/>
              </w:rPr>
              <w:fldChar w:fldCharType="end"/>
            </w:r>
          </w:hyperlink>
        </w:p>
        <w:p w14:paraId="205ED3F9" w14:textId="2307571E"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715" w:history="1">
            <w:r w:rsidRPr="002D6AA3">
              <w:rPr>
                <w:rStyle w:val="Hyperlink"/>
                <w:noProof/>
              </w:rPr>
              <w:t>10.6</w:t>
            </w:r>
            <w:r>
              <w:rPr>
                <w:rFonts w:asciiTheme="minorHAnsi" w:eastAsiaTheme="minorEastAsia" w:hAnsiTheme="minorHAnsi"/>
                <w:noProof/>
                <w:lang w:eastAsia="en-AU"/>
              </w:rPr>
              <w:tab/>
            </w:r>
            <w:r w:rsidRPr="002D6AA3">
              <w:rPr>
                <w:rStyle w:val="Hyperlink"/>
                <w:noProof/>
              </w:rPr>
              <w:t>Small and Medium Enterprise (SME) and Regional Procurement</w:t>
            </w:r>
            <w:r>
              <w:rPr>
                <w:noProof/>
                <w:webHidden/>
              </w:rPr>
              <w:tab/>
            </w:r>
            <w:r>
              <w:rPr>
                <w:noProof/>
                <w:webHidden/>
              </w:rPr>
              <w:fldChar w:fldCharType="begin"/>
            </w:r>
            <w:r>
              <w:rPr>
                <w:noProof/>
                <w:webHidden/>
              </w:rPr>
              <w:instrText xml:space="preserve"> PAGEREF _Toc150432715 \h </w:instrText>
            </w:r>
            <w:r>
              <w:rPr>
                <w:noProof/>
                <w:webHidden/>
              </w:rPr>
            </w:r>
            <w:r>
              <w:rPr>
                <w:noProof/>
                <w:webHidden/>
              </w:rPr>
              <w:fldChar w:fldCharType="separate"/>
            </w:r>
            <w:r>
              <w:rPr>
                <w:noProof/>
                <w:webHidden/>
              </w:rPr>
              <w:t>16</w:t>
            </w:r>
            <w:r>
              <w:rPr>
                <w:noProof/>
                <w:webHidden/>
              </w:rPr>
              <w:fldChar w:fldCharType="end"/>
            </w:r>
          </w:hyperlink>
        </w:p>
        <w:p w14:paraId="70F6C3F5" w14:textId="252905D7"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716" w:history="1">
            <w:r w:rsidRPr="002D6AA3">
              <w:rPr>
                <w:rStyle w:val="Hyperlink"/>
                <w:noProof/>
              </w:rPr>
              <w:t>10.7</w:t>
            </w:r>
            <w:r>
              <w:rPr>
                <w:rFonts w:asciiTheme="minorHAnsi" w:eastAsiaTheme="minorEastAsia" w:hAnsiTheme="minorHAnsi"/>
                <w:noProof/>
                <w:lang w:eastAsia="en-AU"/>
              </w:rPr>
              <w:tab/>
            </w:r>
            <w:r w:rsidRPr="002D6AA3">
              <w:rPr>
                <w:rStyle w:val="Hyperlink"/>
                <w:noProof/>
              </w:rPr>
              <w:t>Aboriginal Procurement Policy (APP)</w:t>
            </w:r>
            <w:r>
              <w:rPr>
                <w:noProof/>
                <w:webHidden/>
              </w:rPr>
              <w:tab/>
            </w:r>
            <w:r>
              <w:rPr>
                <w:noProof/>
                <w:webHidden/>
              </w:rPr>
              <w:fldChar w:fldCharType="begin"/>
            </w:r>
            <w:r>
              <w:rPr>
                <w:noProof/>
                <w:webHidden/>
              </w:rPr>
              <w:instrText xml:space="preserve"> PAGEREF _Toc150432716 \h </w:instrText>
            </w:r>
            <w:r>
              <w:rPr>
                <w:noProof/>
                <w:webHidden/>
              </w:rPr>
            </w:r>
            <w:r>
              <w:rPr>
                <w:noProof/>
                <w:webHidden/>
              </w:rPr>
              <w:fldChar w:fldCharType="separate"/>
            </w:r>
            <w:r>
              <w:rPr>
                <w:noProof/>
                <w:webHidden/>
              </w:rPr>
              <w:t>16</w:t>
            </w:r>
            <w:r>
              <w:rPr>
                <w:noProof/>
                <w:webHidden/>
              </w:rPr>
              <w:fldChar w:fldCharType="end"/>
            </w:r>
          </w:hyperlink>
        </w:p>
        <w:p w14:paraId="45C8794D" w14:textId="24ED2BA9"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717" w:history="1">
            <w:r w:rsidRPr="002D6AA3">
              <w:rPr>
                <w:rStyle w:val="Hyperlink"/>
                <w:noProof/>
              </w:rPr>
              <w:t>10.8</w:t>
            </w:r>
            <w:r>
              <w:rPr>
                <w:rFonts w:asciiTheme="minorHAnsi" w:eastAsiaTheme="minorEastAsia" w:hAnsiTheme="minorHAnsi"/>
                <w:noProof/>
                <w:lang w:eastAsia="en-AU"/>
              </w:rPr>
              <w:tab/>
            </w:r>
            <w:r w:rsidRPr="002D6AA3">
              <w:rPr>
                <w:rStyle w:val="Hyperlink"/>
                <w:noProof/>
              </w:rPr>
              <w:t>Skills and Training in Construction</w:t>
            </w:r>
            <w:r>
              <w:rPr>
                <w:noProof/>
                <w:webHidden/>
              </w:rPr>
              <w:tab/>
            </w:r>
            <w:r>
              <w:rPr>
                <w:noProof/>
                <w:webHidden/>
              </w:rPr>
              <w:fldChar w:fldCharType="begin"/>
            </w:r>
            <w:r>
              <w:rPr>
                <w:noProof/>
                <w:webHidden/>
              </w:rPr>
              <w:instrText xml:space="preserve"> PAGEREF _Toc150432717 \h </w:instrText>
            </w:r>
            <w:r>
              <w:rPr>
                <w:noProof/>
                <w:webHidden/>
              </w:rPr>
            </w:r>
            <w:r>
              <w:rPr>
                <w:noProof/>
                <w:webHidden/>
              </w:rPr>
              <w:fldChar w:fldCharType="separate"/>
            </w:r>
            <w:r>
              <w:rPr>
                <w:noProof/>
                <w:webHidden/>
              </w:rPr>
              <w:t>17</w:t>
            </w:r>
            <w:r>
              <w:rPr>
                <w:noProof/>
                <w:webHidden/>
              </w:rPr>
              <w:fldChar w:fldCharType="end"/>
            </w:r>
          </w:hyperlink>
        </w:p>
        <w:p w14:paraId="36E25D02" w14:textId="21AFD6EB" w:rsidR="00934365" w:rsidRDefault="00934365">
          <w:pPr>
            <w:pStyle w:val="TOC2"/>
            <w:tabs>
              <w:tab w:val="left" w:pos="880"/>
              <w:tab w:val="right" w:leader="dot" w:pos="9628"/>
            </w:tabs>
            <w:rPr>
              <w:rFonts w:asciiTheme="minorHAnsi" w:eastAsiaTheme="minorEastAsia" w:hAnsiTheme="minorHAnsi"/>
              <w:noProof/>
              <w:lang w:eastAsia="en-AU"/>
            </w:rPr>
          </w:pPr>
          <w:hyperlink w:anchor="_Toc150432718" w:history="1">
            <w:r w:rsidRPr="002D6AA3">
              <w:rPr>
                <w:rStyle w:val="Hyperlink"/>
                <w:noProof/>
              </w:rPr>
              <w:t>10.9</w:t>
            </w:r>
            <w:r>
              <w:rPr>
                <w:rFonts w:asciiTheme="minorHAnsi" w:eastAsiaTheme="minorEastAsia" w:hAnsiTheme="minorHAnsi"/>
                <w:noProof/>
                <w:lang w:eastAsia="en-AU"/>
              </w:rPr>
              <w:tab/>
            </w:r>
            <w:r w:rsidRPr="002D6AA3">
              <w:rPr>
                <w:rStyle w:val="Hyperlink"/>
                <w:noProof/>
              </w:rPr>
              <w:t>Modern Slavery Legislation</w:t>
            </w:r>
            <w:r>
              <w:rPr>
                <w:noProof/>
                <w:webHidden/>
              </w:rPr>
              <w:tab/>
            </w:r>
            <w:r>
              <w:rPr>
                <w:noProof/>
                <w:webHidden/>
              </w:rPr>
              <w:fldChar w:fldCharType="begin"/>
            </w:r>
            <w:r>
              <w:rPr>
                <w:noProof/>
                <w:webHidden/>
              </w:rPr>
              <w:instrText xml:space="preserve"> PAGEREF _Toc150432718 \h </w:instrText>
            </w:r>
            <w:r>
              <w:rPr>
                <w:noProof/>
                <w:webHidden/>
              </w:rPr>
            </w:r>
            <w:r>
              <w:rPr>
                <w:noProof/>
                <w:webHidden/>
              </w:rPr>
              <w:fldChar w:fldCharType="separate"/>
            </w:r>
            <w:r>
              <w:rPr>
                <w:noProof/>
                <w:webHidden/>
              </w:rPr>
              <w:t>17</w:t>
            </w:r>
            <w:r>
              <w:rPr>
                <w:noProof/>
                <w:webHidden/>
              </w:rPr>
              <w:fldChar w:fldCharType="end"/>
            </w:r>
          </w:hyperlink>
        </w:p>
        <w:p w14:paraId="2516EDFE" w14:textId="60DAF5FB" w:rsidR="00934365" w:rsidRDefault="00934365">
          <w:pPr>
            <w:pStyle w:val="TOC2"/>
            <w:tabs>
              <w:tab w:val="left" w:pos="1100"/>
              <w:tab w:val="right" w:leader="dot" w:pos="9628"/>
            </w:tabs>
            <w:rPr>
              <w:rFonts w:asciiTheme="minorHAnsi" w:eastAsiaTheme="minorEastAsia" w:hAnsiTheme="minorHAnsi"/>
              <w:noProof/>
              <w:lang w:eastAsia="en-AU"/>
            </w:rPr>
          </w:pPr>
          <w:hyperlink w:anchor="_Toc150432719" w:history="1">
            <w:r w:rsidRPr="002D6AA3">
              <w:rPr>
                <w:rStyle w:val="Hyperlink"/>
                <w:noProof/>
              </w:rPr>
              <w:t>10.10</w:t>
            </w:r>
            <w:r>
              <w:rPr>
                <w:rFonts w:asciiTheme="minorHAnsi" w:eastAsiaTheme="minorEastAsia" w:hAnsiTheme="minorHAnsi"/>
                <w:noProof/>
                <w:lang w:eastAsia="en-AU"/>
              </w:rPr>
              <w:tab/>
            </w:r>
            <w:r w:rsidRPr="002D6AA3">
              <w:rPr>
                <w:rStyle w:val="Hyperlink"/>
                <w:noProof/>
              </w:rPr>
              <w:t>Disability Organisations</w:t>
            </w:r>
            <w:r>
              <w:rPr>
                <w:noProof/>
                <w:webHidden/>
              </w:rPr>
              <w:tab/>
            </w:r>
            <w:r>
              <w:rPr>
                <w:noProof/>
                <w:webHidden/>
              </w:rPr>
              <w:fldChar w:fldCharType="begin"/>
            </w:r>
            <w:r>
              <w:rPr>
                <w:noProof/>
                <w:webHidden/>
              </w:rPr>
              <w:instrText xml:space="preserve"> PAGEREF _Toc150432719 \h </w:instrText>
            </w:r>
            <w:r>
              <w:rPr>
                <w:noProof/>
                <w:webHidden/>
              </w:rPr>
            </w:r>
            <w:r>
              <w:rPr>
                <w:noProof/>
                <w:webHidden/>
              </w:rPr>
              <w:fldChar w:fldCharType="separate"/>
            </w:r>
            <w:r>
              <w:rPr>
                <w:noProof/>
                <w:webHidden/>
              </w:rPr>
              <w:t>17</w:t>
            </w:r>
            <w:r>
              <w:rPr>
                <w:noProof/>
                <w:webHidden/>
              </w:rPr>
              <w:fldChar w:fldCharType="end"/>
            </w:r>
          </w:hyperlink>
        </w:p>
        <w:p w14:paraId="7BB5020F" w14:textId="266C6295" w:rsidR="00934365" w:rsidRDefault="00934365">
          <w:pPr>
            <w:pStyle w:val="TOC1"/>
            <w:tabs>
              <w:tab w:val="left" w:pos="1760"/>
              <w:tab w:val="right" w:leader="dot" w:pos="9628"/>
            </w:tabs>
            <w:rPr>
              <w:rFonts w:asciiTheme="minorHAnsi" w:eastAsiaTheme="minorEastAsia" w:hAnsiTheme="minorHAnsi"/>
              <w:b w:val="0"/>
              <w:noProof/>
              <w:lang w:eastAsia="en-AU"/>
            </w:rPr>
          </w:pPr>
          <w:hyperlink w:anchor="_Toc150432720" w:history="1">
            <w:r w:rsidRPr="002D6AA3">
              <w:rPr>
                <w:rStyle w:val="Hyperlink"/>
                <w:noProof/>
              </w:rPr>
              <w:t>Attachment A</w:t>
            </w:r>
            <w:r>
              <w:rPr>
                <w:rFonts w:asciiTheme="minorHAnsi" w:eastAsiaTheme="minorEastAsia" w:hAnsiTheme="minorHAnsi"/>
                <w:b w:val="0"/>
                <w:noProof/>
                <w:lang w:eastAsia="en-AU"/>
              </w:rPr>
              <w:tab/>
            </w:r>
            <w:r w:rsidRPr="002D6AA3">
              <w:rPr>
                <w:rStyle w:val="Hyperlink"/>
                <w:noProof/>
              </w:rPr>
              <w:t>Terms and definitions</w:t>
            </w:r>
            <w:r>
              <w:rPr>
                <w:noProof/>
                <w:webHidden/>
              </w:rPr>
              <w:tab/>
            </w:r>
            <w:r>
              <w:rPr>
                <w:noProof/>
                <w:webHidden/>
              </w:rPr>
              <w:fldChar w:fldCharType="begin"/>
            </w:r>
            <w:r>
              <w:rPr>
                <w:noProof/>
                <w:webHidden/>
              </w:rPr>
              <w:instrText xml:space="preserve"> PAGEREF _Toc150432720 \h </w:instrText>
            </w:r>
            <w:r>
              <w:rPr>
                <w:noProof/>
                <w:webHidden/>
              </w:rPr>
            </w:r>
            <w:r>
              <w:rPr>
                <w:noProof/>
                <w:webHidden/>
              </w:rPr>
              <w:fldChar w:fldCharType="separate"/>
            </w:r>
            <w:r>
              <w:rPr>
                <w:noProof/>
                <w:webHidden/>
              </w:rPr>
              <w:t>18</w:t>
            </w:r>
            <w:r>
              <w:rPr>
                <w:noProof/>
                <w:webHidden/>
              </w:rPr>
              <w:fldChar w:fldCharType="end"/>
            </w:r>
          </w:hyperlink>
        </w:p>
        <w:p w14:paraId="22DE0FE2" w14:textId="6A1D0304" w:rsidR="00C4086C" w:rsidRPr="00D32F5C" w:rsidRDefault="00C4086C" w:rsidP="00C4086C">
          <w:pPr>
            <w:sectPr w:rsidR="00C4086C" w:rsidRPr="00D32F5C" w:rsidSect="00F159F8">
              <w:headerReference w:type="default" r:id="rId23"/>
              <w:footerReference w:type="default" r:id="rId24"/>
              <w:headerReference w:type="first" r:id="rId25"/>
              <w:footerReference w:type="first" r:id="rId26"/>
              <w:pgSz w:w="11906" w:h="16838" w:code="9"/>
              <w:pgMar w:top="1418" w:right="1134" w:bottom="1418" w:left="1134" w:header="567" w:footer="567" w:gutter="0"/>
              <w:pgNumType w:fmt="lowerRoman" w:start="1"/>
              <w:cols w:space="708"/>
              <w:docGrid w:linePitch="360"/>
            </w:sectPr>
          </w:pPr>
          <w:r w:rsidRPr="00D32F5C">
            <w:rPr>
              <w:b/>
              <w:bCs/>
            </w:rPr>
            <w:fldChar w:fldCharType="end"/>
          </w:r>
        </w:p>
      </w:sdtContent>
    </w:sdt>
    <w:p w14:paraId="5511C31E" w14:textId="3C6615F7" w:rsidR="00C4086C" w:rsidRPr="00D32F5C" w:rsidRDefault="00C95D46" w:rsidP="002C448A">
      <w:pPr>
        <w:pStyle w:val="Heading1"/>
        <w:ind w:left="851" w:hanging="851"/>
      </w:pPr>
      <w:bookmarkStart w:id="12" w:name="_Toc150432680"/>
      <w:r w:rsidRPr="00D32F5C">
        <w:lastRenderedPageBreak/>
        <w:t>1</w:t>
      </w:r>
      <w:r w:rsidRPr="00D32F5C">
        <w:tab/>
      </w:r>
      <w:r w:rsidR="00093C7D" w:rsidRPr="00D32F5C">
        <w:t>Construction Work above $9 million</w:t>
      </w:r>
      <w:bookmarkEnd w:id="12"/>
    </w:p>
    <w:p w14:paraId="1C469320" w14:textId="5CCAD2C7" w:rsidR="005C2239" w:rsidRPr="00D32F5C" w:rsidRDefault="00C4086C" w:rsidP="00D3080D">
      <w:r w:rsidRPr="00D32F5C">
        <w:t xml:space="preserve">These guidelines </w:t>
      </w:r>
      <w:r w:rsidR="00184C2C" w:rsidRPr="00D32F5C">
        <w:t xml:space="preserve">are </w:t>
      </w:r>
      <w:r w:rsidR="00027987" w:rsidRPr="00D32F5C">
        <w:t>for Agencies procuring</w:t>
      </w:r>
      <w:r w:rsidR="008C6C0A" w:rsidRPr="00D32F5C">
        <w:t xml:space="preserve"> </w:t>
      </w:r>
      <w:r w:rsidR="00DF4CF3" w:rsidRPr="00D32F5C">
        <w:t xml:space="preserve">construction </w:t>
      </w:r>
      <w:r w:rsidR="005521CB" w:rsidRPr="00D32F5C">
        <w:t>work above</w:t>
      </w:r>
      <w:r w:rsidR="00093C7D" w:rsidRPr="00D32F5C">
        <w:t xml:space="preserve"> </w:t>
      </w:r>
      <w:r w:rsidR="00EB2E94" w:rsidRPr="00D32F5C">
        <w:t>$</w:t>
      </w:r>
      <w:r w:rsidR="00093C7D" w:rsidRPr="00D32F5C">
        <w:t>9</w:t>
      </w:r>
      <w:r w:rsidR="00EB2E94" w:rsidRPr="00D32F5C">
        <w:t xml:space="preserve"> million</w:t>
      </w:r>
      <w:r w:rsidR="00483286" w:rsidRPr="00D32F5C">
        <w:t xml:space="preserve"> </w:t>
      </w:r>
      <w:r w:rsidR="00027987" w:rsidRPr="00D32F5C">
        <w:t>from the PL</w:t>
      </w:r>
      <w:r w:rsidR="00EB2E94" w:rsidRPr="00D32F5C">
        <w:t xml:space="preserve">. </w:t>
      </w:r>
      <w:r w:rsidR="00375E58" w:rsidRPr="00D32F5C">
        <w:t>This document</w:t>
      </w:r>
      <w:r w:rsidR="007B35B2" w:rsidRPr="00D32F5C">
        <w:t xml:space="preserve"> should be read in conjunction with</w:t>
      </w:r>
      <w:r w:rsidR="00093C7D" w:rsidRPr="00D32F5C">
        <w:t xml:space="preserve"> </w:t>
      </w:r>
      <w:r w:rsidR="00900163">
        <w:t xml:space="preserve">this </w:t>
      </w:r>
      <w:r w:rsidR="005C2239" w:rsidRPr="00D32F5C">
        <w:t>PL</w:t>
      </w:r>
      <w:r w:rsidR="00093C7D" w:rsidRPr="00D32F5C">
        <w:t xml:space="preserve"> Conditions</w:t>
      </w:r>
      <w:r w:rsidR="00B90FC7">
        <w:t xml:space="preserve"> for Participation</w:t>
      </w:r>
      <w:r w:rsidR="00027987" w:rsidRPr="00D32F5C">
        <w:t>.</w:t>
      </w:r>
      <w:r w:rsidR="005C2239" w:rsidRPr="00D32F5C">
        <w:t xml:space="preserve"> </w:t>
      </w:r>
    </w:p>
    <w:p w14:paraId="485BD201" w14:textId="762C4B02" w:rsidR="00AB26D9" w:rsidRPr="00D32F5C" w:rsidRDefault="00AB26D9" w:rsidP="00D3080D">
      <w:r w:rsidRPr="00D32F5C">
        <w:t xml:space="preserve">The following table provides a summary of the key features of the </w:t>
      </w:r>
      <w:r w:rsidR="005C2239" w:rsidRPr="00D32F5C">
        <w:t>PL:</w:t>
      </w:r>
    </w:p>
    <w:tbl>
      <w:tblPr>
        <w:tblStyle w:val="TableGrid"/>
        <w:tblW w:w="9356" w:type="dxa"/>
        <w:tblLook w:val="04A0" w:firstRow="1" w:lastRow="0" w:firstColumn="1" w:lastColumn="0" w:noHBand="0" w:noVBand="1"/>
      </w:tblPr>
      <w:tblGrid>
        <w:gridCol w:w="3544"/>
        <w:gridCol w:w="5812"/>
      </w:tblGrid>
      <w:tr w:rsidR="00AB6C72" w:rsidRPr="00D32F5C" w14:paraId="7DF62008" w14:textId="382228DD" w:rsidTr="00FB33C6">
        <w:trPr>
          <w:cnfStyle w:val="100000000000" w:firstRow="1" w:lastRow="0" w:firstColumn="0" w:lastColumn="0" w:oddVBand="0" w:evenVBand="0" w:oddHBand="0" w:evenHBand="0" w:firstRowFirstColumn="0" w:firstRowLastColumn="0" w:lastRowFirstColumn="0" w:lastRowLastColumn="0"/>
        </w:trPr>
        <w:tc>
          <w:tcPr>
            <w:tcW w:w="3544" w:type="dxa"/>
          </w:tcPr>
          <w:p w14:paraId="37ACDF0F" w14:textId="5ABAD592" w:rsidR="00AB6C72" w:rsidRPr="00D32F5C" w:rsidRDefault="00AB6C72" w:rsidP="00BA7721">
            <w:r w:rsidRPr="00D32F5C">
              <w:t>Item</w:t>
            </w:r>
          </w:p>
        </w:tc>
        <w:tc>
          <w:tcPr>
            <w:tcW w:w="5812" w:type="dxa"/>
          </w:tcPr>
          <w:p w14:paraId="11867D35" w14:textId="4D5821E8" w:rsidR="00AB6C72" w:rsidRPr="00D32F5C" w:rsidRDefault="00AB6C72" w:rsidP="00BA7721">
            <w:r w:rsidRPr="00D32F5C">
              <w:t>Description</w:t>
            </w:r>
          </w:p>
        </w:tc>
      </w:tr>
      <w:tr w:rsidR="00AB6C72" w:rsidRPr="00D32F5C" w14:paraId="05EA1383" w14:textId="5BA68477" w:rsidTr="00FB33C6">
        <w:tc>
          <w:tcPr>
            <w:tcW w:w="3544" w:type="dxa"/>
          </w:tcPr>
          <w:p w14:paraId="6637CE16" w14:textId="27CB260E" w:rsidR="00AB6C72" w:rsidRPr="00D32F5C" w:rsidRDefault="00AB6C72" w:rsidP="00BA7721">
            <w:pPr>
              <w:rPr>
                <w:color w:val="2C2B2B" w:themeColor="text1"/>
              </w:rPr>
            </w:pPr>
            <w:r w:rsidRPr="00D32F5C">
              <w:rPr>
                <w:color w:val="2C2B2B" w:themeColor="text1"/>
              </w:rPr>
              <w:t>Scope</w:t>
            </w:r>
            <w:r w:rsidR="00093C7D" w:rsidRPr="00D32F5C">
              <w:rPr>
                <w:color w:val="2C2B2B" w:themeColor="text1"/>
              </w:rPr>
              <w:t xml:space="preserve"> of the </w:t>
            </w:r>
            <w:r w:rsidR="00007BD9" w:rsidRPr="00D32F5C">
              <w:rPr>
                <w:color w:val="2C2B2B" w:themeColor="text1"/>
              </w:rPr>
              <w:t>PL</w:t>
            </w:r>
          </w:p>
        </w:tc>
        <w:tc>
          <w:tcPr>
            <w:tcW w:w="5812" w:type="dxa"/>
          </w:tcPr>
          <w:p w14:paraId="1E34B92D" w14:textId="4F97D51C" w:rsidR="006311C6" w:rsidRPr="00FB33C6" w:rsidRDefault="00093C7D" w:rsidP="00BA7721">
            <w:pPr>
              <w:rPr>
                <w:color w:val="2C2B2B" w:themeColor="text1"/>
              </w:rPr>
            </w:pPr>
            <w:r w:rsidRPr="00D32F5C">
              <w:rPr>
                <w:color w:val="2C2B2B" w:themeColor="text1"/>
              </w:rPr>
              <w:t xml:space="preserve">Construction </w:t>
            </w:r>
            <w:proofErr w:type="gramStart"/>
            <w:r w:rsidR="005521CB" w:rsidRPr="00D32F5C">
              <w:rPr>
                <w:color w:val="2C2B2B" w:themeColor="text1"/>
              </w:rPr>
              <w:t>w</w:t>
            </w:r>
            <w:r w:rsidRPr="00D32F5C">
              <w:rPr>
                <w:color w:val="2C2B2B" w:themeColor="text1"/>
              </w:rPr>
              <w:t>ork</w:t>
            </w:r>
            <w:proofErr w:type="gramEnd"/>
            <w:r w:rsidRPr="00D32F5C">
              <w:rPr>
                <w:color w:val="2C2B2B" w:themeColor="text1"/>
              </w:rPr>
              <w:t xml:space="preserve"> above $9 million </w:t>
            </w:r>
          </w:p>
        </w:tc>
      </w:tr>
      <w:tr w:rsidR="00A80F2D" w:rsidRPr="00D32F5C" w14:paraId="1EBCEC43" w14:textId="77777777" w:rsidTr="00FB33C6">
        <w:tc>
          <w:tcPr>
            <w:tcW w:w="3544" w:type="dxa"/>
          </w:tcPr>
          <w:p w14:paraId="5C4527FD" w14:textId="3B0C4DB1" w:rsidR="00A80F2D" w:rsidRPr="00D32F5C" w:rsidRDefault="00DF4A63" w:rsidP="00BA7721">
            <w:pPr>
              <w:rPr>
                <w:color w:val="2C2B2B" w:themeColor="text1"/>
              </w:rPr>
            </w:pPr>
            <w:r w:rsidRPr="00D32F5C">
              <w:rPr>
                <w:color w:val="2C2B2B" w:themeColor="text1"/>
              </w:rPr>
              <w:t>Work Categories:</w:t>
            </w:r>
          </w:p>
        </w:tc>
        <w:tc>
          <w:tcPr>
            <w:tcW w:w="5812" w:type="dxa"/>
          </w:tcPr>
          <w:p w14:paraId="4CA400BD" w14:textId="4479EA55" w:rsidR="002F3610" w:rsidRPr="00FB33C6" w:rsidRDefault="002F3610" w:rsidP="0085483B">
            <w:pPr>
              <w:pStyle w:val="DFSIBullet"/>
              <w:spacing w:after="0"/>
              <w:ind w:left="714" w:hanging="357"/>
              <w:rPr>
                <w:lang w:val="en-AU"/>
              </w:rPr>
            </w:pPr>
            <w:r w:rsidRPr="00FB33C6">
              <w:rPr>
                <w:lang w:val="en-AU"/>
              </w:rPr>
              <w:t>Building Works</w:t>
            </w:r>
          </w:p>
          <w:p w14:paraId="4ABD2F7F" w14:textId="7C1BBF6D" w:rsidR="002F3610" w:rsidRPr="00FB33C6" w:rsidRDefault="002F3610" w:rsidP="0085483B">
            <w:pPr>
              <w:pStyle w:val="DFSIBullet"/>
              <w:spacing w:after="0"/>
              <w:ind w:left="714" w:hanging="357"/>
              <w:rPr>
                <w:lang w:val="en-AU"/>
              </w:rPr>
            </w:pPr>
            <w:r w:rsidRPr="00FB33C6">
              <w:rPr>
                <w:lang w:val="en-AU"/>
              </w:rPr>
              <w:t>Heritage</w:t>
            </w:r>
          </w:p>
          <w:p w14:paraId="56D3F6FF" w14:textId="17286BFE" w:rsidR="002F3610" w:rsidRPr="00FB33C6" w:rsidRDefault="002F3610" w:rsidP="0085483B">
            <w:pPr>
              <w:pStyle w:val="DFSIBullet"/>
              <w:spacing w:after="0"/>
              <w:ind w:left="714" w:hanging="357"/>
              <w:rPr>
                <w:lang w:val="en-AU"/>
              </w:rPr>
            </w:pPr>
            <w:r w:rsidRPr="00FB33C6">
              <w:rPr>
                <w:lang w:val="en-AU"/>
              </w:rPr>
              <w:t>Modular Building</w:t>
            </w:r>
          </w:p>
          <w:p w14:paraId="1CB78901" w14:textId="75134370" w:rsidR="002F3610" w:rsidRPr="00FB33C6" w:rsidRDefault="00D32F5C" w:rsidP="0085483B">
            <w:pPr>
              <w:pStyle w:val="DFSIBullet"/>
              <w:spacing w:after="0"/>
              <w:ind w:left="714" w:hanging="357"/>
              <w:rPr>
                <w:lang w:val="en-AU"/>
              </w:rPr>
            </w:pPr>
            <w:r w:rsidRPr="00FB33C6">
              <w:rPr>
                <w:lang w:val="en-AU"/>
              </w:rPr>
              <w:t>Fit out</w:t>
            </w:r>
            <w:r w:rsidR="002F3610" w:rsidRPr="00FB33C6">
              <w:rPr>
                <w:lang w:val="en-AU"/>
              </w:rPr>
              <w:t xml:space="preserve"> and Refurbishment</w:t>
            </w:r>
            <w:r w:rsidR="00FB33C6" w:rsidRPr="00FB33C6">
              <w:rPr>
                <w:lang w:val="en-AU"/>
              </w:rPr>
              <w:t xml:space="preserve"> </w:t>
            </w:r>
          </w:p>
          <w:p w14:paraId="480FA236" w14:textId="0E6B42D0" w:rsidR="002F3610" w:rsidRPr="00FB33C6" w:rsidRDefault="002F3610" w:rsidP="0085483B">
            <w:pPr>
              <w:pStyle w:val="DFSIBullet"/>
              <w:spacing w:after="0"/>
              <w:ind w:left="714" w:hanging="357"/>
              <w:rPr>
                <w:lang w:val="en-AU"/>
              </w:rPr>
            </w:pPr>
            <w:r w:rsidRPr="00FB33C6">
              <w:rPr>
                <w:lang w:val="en-AU"/>
              </w:rPr>
              <w:t>Civil Works</w:t>
            </w:r>
            <w:r w:rsidR="00FB33C6" w:rsidRPr="00FB33C6">
              <w:rPr>
                <w:lang w:val="en-AU"/>
              </w:rPr>
              <w:t xml:space="preserve"> </w:t>
            </w:r>
          </w:p>
          <w:p w14:paraId="1ACEC9F6" w14:textId="02D1C411" w:rsidR="002F3610" w:rsidRPr="00FB33C6" w:rsidRDefault="002F3610" w:rsidP="0085483B">
            <w:pPr>
              <w:pStyle w:val="DFSIBullet"/>
              <w:spacing w:after="0"/>
              <w:ind w:left="714" w:hanging="357"/>
              <w:rPr>
                <w:lang w:val="en-AU"/>
              </w:rPr>
            </w:pPr>
            <w:r w:rsidRPr="00FB33C6">
              <w:rPr>
                <w:lang w:val="en-AU"/>
              </w:rPr>
              <w:t>Water Infrastructure</w:t>
            </w:r>
            <w:r w:rsidR="00FB33C6" w:rsidRPr="00FB33C6">
              <w:rPr>
                <w:lang w:val="en-AU"/>
              </w:rPr>
              <w:t xml:space="preserve"> </w:t>
            </w:r>
          </w:p>
          <w:p w14:paraId="641BEF6C" w14:textId="6B3EBD9A" w:rsidR="002F3610" w:rsidRPr="00D32F5C" w:rsidRDefault="002F3610" w:rsidP="002F3610">
            <w:pPr>
              <w:pStyle w:val="DFSIBullet"/>
              <w:spacing w:after="0"/>
              <w:ind w:left="714" w:hanging="357"/>
              <w:rPr>
                <w:lang w:val="en-AU"/>
              </w:rPr>
            </w:pPr>
            <w:r w:rsidRPr="00FB33C6">
              <w:rPr>
                <w:lang w:val="en-AU"/>
              </w:rPr>
              <w:t>Wastewater infrastructure</w:t>
            </w:r>
          </w:p>
        </w:tc>
      </w:tr>
      <w:tr w:rsidR="00AB6C72" w:rsidRPr="00D32F5C" w14:paraId="654D3D8F" w14:textId="1960E6C5" w:rsidTr="00FB33C6">
        <w:trPr>
          <w:trHeight w:val="734"/>
        </w:trPr>
        <w:tc>
          <w:tcPr>
            <w:tcW w:w="3544" w:type="dxa"/>
          </w:tcPr>
          <w:p w14:paraId="7FFB432E" w14:textId="371A113C" w:rsidR="00AB6C72" w:rsidRPr="00D32F5C" w:rsidRDefault="0090289E" w:rsidP="00BA7721">
            <w:pPr>
              <w:rPr>
                <w:color w:val="2C2B2B" w:themeColor="text1"/>
              </w:rPr>
            </w:pPr>
            <w:r w:rsidRPr="00D32F5C">
              <w:rPr>
                <w:color w:val="2C2B2B" w:themeColor="text1"/>
              </w:rPr>
              <w:t>Compliance</w:t>
            </w:r>
            <w:r w:rsidR="00093C7D" w:rsidRPr="00D32F5C">
              <w:rPr>
                <w:color w:val="2C2B2B" w:themeColor="text1"/>
              </w:rPr>
              <w:t xml:space="preserve"> with </w:t>
            </w:r>
            <w:r w:rsidR="00B90FC7">
              <w:rPr>
                <w:color w:val="2C2B2B" w:themeColor="text1"/>
              </w:rPr>
              <w:t>PBD2019-05</w:t>
            </w:r>
            <w:r w:rsidR="00B90FC7">
              <w:rPr>
                <w:color w:val="2C2B2B" w:themeColor="text1"/>
              </w:rPr>
              <w:t xml:space="preserve"> </w:t>
            </w:r>
            <w:r w:rsidR="00FB33C6">
              <w:rPr>
                <w:color w:val="2C2B2B" w:themeColor="text1"/>
              </w:rPr>
              <w:t xml:space="preserve">– EPP </w:t>
            </w:r>
          </w:p>
        </w:tc>
        <w:tc>
          <w:tcPr>
            <w:tcW w:w="5812" w:type="dxa"/>
          </w:tcPr>
          <w:p w14:paraId="3581DC40" w14:textId="753EBF1C" w:rsidR="00AB6C72" w:rsidRPr="00D32F5C" w:rsidRDefault="00093C7D" w:rsidP="00BA7721">
            <w:pPr>
              <w:rPr>
                <w:color w:val="2C2B2B" w:themeColor="text1"/>
              </w:rPr>
            </w:pPr>
            <w:r w:rsidRPr="00D32F5C">
              <w:rPr>
                <w:color w:val="2C2B2B" w:themeColor="text1"/>
              </w:rPr>
              <w:t>Yes</w:t>
            </w:r>
          </w:p>
        </w:tc>
      </w:tr>
      <w:tr w:rsidR="00AB6C72" w:rsidRPr="00D32F5C" w14:paraId="245A5311" w14:textId="1BDE4E5A" w:rsidTr="00FB33C6">
        <w:tc>
          <w:tcPr>
            <w:tcW w:w="3544" w:type="dxa"/>
          </w:tcPr>
          <w:p w14:paraId="5F3F8EE8" w14:textId="76BFCFAC" w:rsidR="00AB6C72" w:rsidRPr="00D32F5C" w:rsidRDefault="00D35D73" w:rsidP="00BA7721">
            <w:pPr>
              <w:rPr>
                <w:color w:val="2C2B2B" w:themeColor="text1"/>
              </w:rPr>
            </w:pPr>
            <w:r w:rsidRPr="00D32F5C">
              <w:rPr>
                <w:color w:val="2C2B2B" w:themeColor="text1"/>
              </w:rPr>
              <w:t>Application deadline</w:t>
            </w:r>
          </w:p>
        </w:tc>
        <w:tc>
          <w:tcPr>
            <w:tcW w:w="5812" w:type="dxa"/>
          </w:tcPr>
          <w:p w14:paraId="3A709D2D" w14:textId="3873A62B" w:rsidR="00AB6C72" w:rsidRPr="00D32F5C" w:rsidRDefault="006067D4" w:rsidP="00BA7721">
            <w:pPr>
              <w:rPr>
                <w:color w:val="2C2B2B" w:themeColor="text1"/>
              </w:rPr>
            </w:pPr>
            <w:r w:rsidRPr="00D32F5C">
              <w:rPr>
                <w:color w:val="2C2B2B" w:themeColor="text1"/>
              </w:rPr>
              <w:t>T</w:t>
            </w:r>
            <w:r w:rsidR="00D35D73" w:rsidRPr="00D32F5C">
              <w:rPr>
                <w:color w:val="2C2B2B" w:themeColor="text1"/>
              </w:rPr>
              <w:t>he PL is always open for Applications</w:t>
            </w:r>
          </w:p>
        </w:tc>
      </w:tr>
      <w:tr w:rsidR="00D35D73" w:rsidRPr="00D32F5C" w14:paraId="49A22F03" w14:textId="77777777" w:rsidTr="00FB33C6">
        <w:tc>
          <w:tcPr>
            <w:tcW w:w="3544" w:type="dxa"/>
          </w:tcPr>
          <w:p w14:paraId="615488FB" w14:textId="0A098585" w:rsidR="00D35D73" w:rsidRPr="00D32F5C" w:rsidRDefault="00D35D73" w:rsidP="00BA7721">
            <w:pPr>
              <w:rPr>
                <w:color w:val="2C2B2B" w:themeColor="text1"/>
              </w:rPr>
            </w:pPr>
            <w:r w:rsidRPr="00D32F5C">
              <w:rPr>
                <w:color w:val="2C2B2B" w:themeColor="text1"/>
              </w:rPr>
              <w:t>Duration of the PL</w:t>
            </w:r>
          </w:p>
        </w:tc>
        <w:tc>
          <w:tcPr>
            <w:tcW w:w="5812" w:type="dxa"/>
          </w:tcPr>
          <w:p w14:paraId="0317F86D" w14:textId="36D0869B" w:rsidR="00D35D73" w:rsidRPr="00D32F5C" w:rsidRDefault="003F3A26" w:rsidP="00BA7721">
            <w:pPr>
              <w:rPr>
                <w:color w:val="2C2B2B" w:themeColor="text1"/>
              </w:rPr>
            </w:pPr>
            <w:r w:rsidRPr="00D32F5C">
              <w:rPr>
                <w:color w:val="2C2B2B" w:themeColor="text1"/>
              </w:rPr>
              <w:t xml:space="preserve">It will continue to operate until Agencies and </w:t>
            </w:r>
            <w:r w:rsidR="00AB6222" w:rsidRPr="00D32F5C">
              <w:rPr>
                <w:color w:val="2C2B2B" w:themeColor="text1"/>
              </w:rPr>
              <w:t>Supplier</w:t>
            </w:r>
            <w:r w:rsidRPr="00D32F5C">
              <w:rPr>
                <w:color w:val="2C2B2B" w:themeColor="text1"/>
              </w:rPr>
              <w:t>s are notified of its termination</w:t>
            </w:r>
          </w:p>
        </w:tc>
      </w:tr>
      <w:tr w:rsidR="00D35D73" w:rsidRPr="00D32F5C" w14:paraId="654B1BDC" w14:textId="77777777" w:rsidTr="00FB33C6">
        <w:tc>
          <w:tcPr>
            <w:tcW w:w="3544" w:type="dxa"/>
          </w:tcPr>
          <w:p w14:paraId="1E54E2DD" w14:textId="2CE78601" w:rsidR="00D35D73" w:rsidRPr="00D32F5C" w:rsidRDefault="003F3A26" w:rsidP="00BA7721">
            <w:pPr>
              <w:rPr>
                <w:color w:val="2C2B2B" w:themeColor="text1"/>
              </w:rPr>
            </w:pPr>
            <w:r w:rsidRPr="00D32F5C">
              <w:rPr>
                <w:color w:val="2C2B2B" w:themeColor="text1"/>
              </w:rPr>
              <w:t xml:space="preserve">Minimum number of quotes to be sought from </w:t>
            </w:r>
            <w:r w:rsidR="00AB6222" w:rsidRPr="00D32F5C">
              <w:rPr>
                <w:color w:val="2C2B2B" w:themeColor="text1"/>
              </w:rPr>
              <w:t>Supplier</w:t>
            </w:r>
            <w:r w:rsidRPr="00D32F5C">
              <w:rPr>
                <w:color w:val="2C2B2B" w:themeColor="text1"/>
              </w:rPr>
              <w:t>s</w:t>
            </w:r>
          </w:p>
        </w:tc>
        <w:tc>
          <w:tcPr>
            <w:tcW w:w="5812" w:type="dxa"/>
          </w:tcPr>
          <w:p w14:paraId="39900636" w14:textId="0D8BB3B2" w:rsidR="00D35D73" w:rsidRPr="00D32F5C" w:rsidRDefault="003F3A26" w:rsidP="00BA7721">
            <w:pPr>
              <w:rPr>
                <w:color w:val="2C2B2B" w:themeColor="text1"/>
              </w:rPr>
            </w:pPr>
            <w:r w:rsidRPr="00D32F5C">
              <w:rPr>
                <w:color w:val="2C2B2B" w:themeColor="text1"/>
              </w:rPr>
              <w:t>Three</w:t>
            </w:r>
          </w:p>
        </w:tc>
      </w:tr>
      <w:tr w:rsidR="003F3A26" w:rsidRPr="00D32F5C" w14:paraId="7A572104" w14:textId="77777777" w:rsidTr="00FB33C6">
        <w:tc>
          <w:tcPr>
            <w:tcW w:w="3544" w:type="dxa"/>
          </w:tcPr>
          <w:p w14:paraId="11529155" w14:textId="038FD494" w:rsidR="003F3A26" w:rsidRPr="00D32F5C" w:rsidRDefault="003F3A26" w:rsidP="00BA7721">
            <w:pPr>
              <w:rPr>
                <w:color w:val="2C2B2B" w:themeColor="text1"/>
              </w:rPr>
            </w:pPr>
            <w:r w:rsidRPr="00D32F5C">
              <w:rPr>
                <w:color w:val="2C2B2B" w:themeColor="text1"/>
              </w:rPr>
              <w:t xml:space="preserve">Criteria </w:t>
            </w:r>
            <w:r w:rsidR="006311C6" w:rsidRPr="00D32F5C">
              <w:rPr>
                <w:color w:val="2C2B2B" w:themeColor="text1"/>
              </w:rPr>
              <w:t>Agencies must</w:t>
            </w:r>
            <w:r w:rsidR="00AA60FC" w:rsidRPr="00D32F5C">
              <w:rPr>
                <w:color w:val="2C2B2B" w:themeColor="text1"/>
              </w:rPr>
              <w:t xml:space="preserve"> use when inviting </w:t>
            </w:r>
            <w:r w:rsidR="00AB6222" w:rsidRPr="00D32F5C">
              <w:rPr>
                <w:color w:val="2C2B2B" w:themeColor="text1"/>
              </w:rPr>
              <w:t>Supplier</w:t>
            </w:r>
            <w:r w:rsidR="00AA60FC" w:rsidRPr="00D32F5C">
              <w:rPr>
                <w:color w:val="2C2B2B" w:themeColor="text1"/>
              </w:rPr>
              <w:t>s for submissions</w:t>
            </w:r>
          </w:p>
        </w:tc>
        <w:tc>
          <w:tcPr>
            <w:tcW w:w="5812" w:type="dxa"/>
          </w:tcPr>
          <w:p w14:paraId="1F4B600F" w14:textId="0850AEC1" w:rsidR="003F3A26" w:rsidRPr="00D32F5C" w:rsidRDefault="00AA60FC" w:rsidP="00BA7721">
            <w:pPr>
              <w:rPr>
                <w:color w:val="2C2B2B" w:themeColor="text1"/>
              </w:rPr>
            </w:pPr>
            <w:r w:rsidRPr="00D32F5C">
              <w:rPr>
                <w:color w:val="2C2B2B" w:themeColor="text1"/>
              </w:rPr>
              <w:t xml:space="preserve">Agencies inviting </w:t>
            </w:r>
            <w:r w:rsidR="00F704C1" w:rsidRPr="00D32F5C">
              <w:rPr>
                <w:color w:val="2C2B2B" w:themeColor="text1"/>
              </w:rPr>
              <w:t xml:space="preserve">a limited number of </w:t>
            </w:r>
            <w:r w:rsidR="00AB6222" w:rsidRPr="00D32F5C">
              <w:rPr>
                <w:color w:val="2C2B2B" w:themeColor="text1"/>
              </w:rPr>
              <w:t>Supplier</w:t>
            </w:r>
            <w:r w:rsidR="00DF0728" w:rsidRPr="00D32F5C">
              <w:rPr>
                <w:color w:val="2C2B2B" w:themeColor="text1"/>
              </w:rPr>
              <w:t>s</w:t>
            </w:r>
            <w:r w:rsidRPr="00D32F5C">
              <w:rPr>
                <w:color w:val="2C2B2B" w:themeColor="text1"/>
              </w:rPr>
              <w:t xml:space="preserve"> for a specific procurement must </w:t>
            </w:r>
            <w:r w:rsidR="004C19DC" w:rsidRPr="00D32F5C">
              <w:rPr>
                <w:color w:val="2C2B2B" w:themeColor="text1"/>
              </w:rPr>
              <w:t xml:space="preserve">do so based on </w:t>
            </w:r>
            <w:r w:rsidR="003755D6" w:rsidRPr="00D32F5C">
              <w:rPr>
                <w:color w:val="2C2B2B" w:themeColor="text1"/>
              </w:rPr>
              <w:t xml:space="preserve">those </w:t>
            </w:r>
            <w:r w:rsidR="00AB6222" w:rsidRPr="00D32F5C">
              <w:rPr>
                <w:color w:val="2C2B2B" w:themeColor="text1"/>
              </w:rPr>
              <w:t>Supplier</w:t>
            </w:r>
            <w:r w:rsidR="003755D6" w:rsidRPr="00D32F5C">
              <w:rPr>
                <w:color w:val="2C2B2B" w:themeColor="text1"/>
              </w:rPr>
              <w:t>s’</w:t>
            </w:r>
            <w:r w:rsidR="00AB0C48" w:rsidRPr="00D32F5C">
              <w:rPr>
                <w:color w:val="2C2B2B" w:themeColor="text1"/>
              </w:rPr>
              <w:t>:</w:t>
            </w:r>
          </w:p>
          <w:p w14:paraId="29B0F0AC" w14:textId="4125A9C1" w:rsidR="00A80F2D" w:rsidRPr="00D32F5C" w:rsidRDefault="00B0244E" w:rsidP="009D64EC">
            <w:pPr>
              <w:pStyle w:val="DFSIBullet"/>
              <w:spacing w:after="0"/>
              <w:ind w:left="714" w:hanging="357"/>
              <w:rPr>
                <w:lang w:val="en-AU"/>
              </w:rPr>
            </w:pPr>
            <w:r w:rsidRPr="00D32F5C">
              <w:rPr>
                <w:lang w:val="en-AU"/>
              </w:rPr>
              <w:t xml:space="preserve">Nominated </w:t>
            </w:r>
            <w:r w:rsidR="00A80F2D" w:rsidRPr="00D32F5C">
              <w:rPr>
                <w:lang w:val="en-AU"/>
              </w:rPr>
              <w:t>Work Category</w:t>
            </w:r>
          </w:p>
          <w:p w14:paraId="040DCC6E" w14:textId="29C92DF4" w:rsidR="00A80F2D" w:rsidRPr="00D32F5C" w:rsidRDefault="00B0244E" w:rsidP="009D64EC">
            <w:pPr>
              <w:pStyle w:val="DFSIBullet"/>
              <w:spacing w:after="0"/>
              <w:ind w:left="714" w:hanging="357"/>
              <w:rPr>
                <w:lang w:val="en-AU"/>
              </w:rPr>
            </w:pPr>
            <w:r w:rsidRPr="00D32F5C">
              <w:rPr>
                <w:lang w:val="en-AU"/>
              </w:rPr>
              <w:t>R</w:t>
            </w:r>
            <w:r w:rsidR="00A80F2D" w:rsidRPr="00D32F5C">
              <w:rPr>
                <w:lang w:val="en-AU"/>
              </w:rPr>
              <w:t>elevant experience</w:t>
            </w:r>
            <w:r w:rsidR="001C498F" w:rsidRPr="00D32F5C">
              <w:rPr>
                <w:lang w:val="en-AU"/>
              </w:rPr>
              <w:t>, wherever it has occurred</w:t>
            </w:r>
          </w:p>
          <w:p w14:paraId="2068588D" w14:textId="0F79AAC7" w:rsidR="00A80F2D" w:rsidRPr="00D32F5C" w:rsidRDefault="00A80F2D" w:rsidP="009D64EC">
            <w:pPr>
              <w:pStyle w:val="DFSIBullet"/>
              <w:spacing w:after="0"/>
              <w:ind w:left="714" w:hanging="357"/>
              <w:rPr>
                <w:lang w:val="en-AU"/>
              </w:rPr>
            </w:pPr>
            <w:r w:rsidRPr="00D32F5C">
              <w:rPr>
                <w:lang w:val="en-AU"/>
              </w:rPr>
              <w:t>Financial capacity to undertake the proposed work</w:t>
            </w:r>
          </w:p>
          <w:p w14:paraId="279E2DFE" w14:textId="7A0E78A3" w:rsidR="00A80F2D" w:rsidRPr="00D32F5C" w:rsidRDefault="00A80F2D" w:rsidP="00B83A1A">
            <w:pPr>
              <w:pStyle w:val="DFSIBullet"/>
              <w:spacing w:after="0"/>
              <w:ind w:left="714" w:hanging="357"/>
              <w:rPr>
                <w:lang w:val="en-AU"/>
              </w:rPr>
            </w:pPr>
            <w:r w:rsidRPr="00D32F5C">
              <w:rPr>
                <w:lang w:val="en-AU"/>
              </w:rPr>
              <w:t>Availability and capacity for undertaking the proposed work</w:t>
            </w:r>
          </w:p>
        </w:tc>
      </w:tr>
      <w:tr w:rsidR="00D61D46" w:rsidRPr="00D32F5C" w14:paraId="45677726" w14:textId="77777777" w:rsidTr="00FB33C6">
        <w:tc>
          <w:tcPr>
            <w:tcW w:w="3544" w:type="dxa"/>
          </w:tcPr>
          <w:p w14:paraId="13CBCE4E" w14:textId="3EEC91C1" w:rsidR="00D61D46" w:rsidRPr="00D32F5C" w:rsidRDefault="00D61D46" w:rsidP="00BA7721">
            <w:pPr>
              <w:rPr>
                <w:color w:val="2C2B2B" w:themeColor="text1"/>
              </w:rPr>
            </w:pPr>
            <w:r w:rsidRPr="00D32F5C">
              <w:rPr>
                <w:color w:val="2C2B2B" w:themeColor="text1"/>
              </w:rPr>
              <w:t>Complaints management</w:t>
            </w:r>
          </w:p>
        </w:tc>
        <w:tc>
          <w:tcPr>
            <w:tcW w:w="5812" w:type="dxa"/>
          </w:tcPr>
          <w:p w14:paraId="0CB636F8" w14:textId="4BF570E4" w:rsidR="00D61D46" w:rsidRPr="00D32F5C" w:rsidRDefault="00D61D46" w:rsidP="00BA7721">
            <w:pPr>
              <w:rPr>
                <w:color w:val="2C2B2B" w:themeColor="text1"/>
              </w:rPr>
            </w:pPr>
            <w:r w:rsidRPr="00D32F5C">
              <w:t xml:space="preserve">Complaints must be managed in accordance with the </w:t>
            </w:r>
            <w:hyperlink r:id="rId27" w:history="1">
              <w:r w:rsidRPr="00D32F5C">
                <w:rPr>
                  <w:rStyle w:val="Hyperlink"/>
                </w:rPr>
                <w:t>NSW Procurement Board Complaint Management Guidelines</w:t>
              </w:r>
            </w:hyperlink>
            <w:r w:rsidRPr="00D32F5C">
              <w:t>.</w:t>
            </w:r>
          </w:p>
        </w:tc>
      </w:tr>
    </w:tbl>
    <w:p w14:paraId="57D7D03F" w14:textId="482F3940" w:rsidR="00FB33C6" w:rsidRDefault="00FB33C6" w:rsidP="00900163">
      <w:pPr>
        <w:pStyle w:val="Heading1"/>
        <w:rPr>
          <w:sz w:val="22"/>
          <w:szCs w:val="22"/>
        </w:rPr>
      </w:pPr>
    </w:p>
    <w:p w14:paraId="56B41634" w14:textId="77777777" w:rsidR="00FB33C6" w:rsidRDefault="00FB33C6">
      <w:pPr>
        <w:spacing w:before="0" w:after="160" w:line="259" w:lineRule="auto"/>
        <w:rPr>
          <w:color w:val="002664"/>
        </w:rPr>
      </w:pPr>
      <w:r>
        <w:br w:type="page"/>
      </w:r>
    </w:p>
    <w:p w14:paraId="47143149" w14:textId="60FCA877" w:rsidR="00900163" w:rsidRPr="0023685A" w:rsidRDefault="00C95D46" w:rsidP="00900163">
      <w:pPr>
        <w:pStyle w:val="Heading1"/>
      </w:pPr>
      <w:bookmarkStart w:id="13" w:name="_Toc150432681"/>
      <w:r w:rsidRPr="00D32F5C">
        <w:lastRenderedPageBreak/>
        <w:t>2</w:t>
      </w:r>
      <w:r w:rsidRPr="00D32F5C">
        <w:tab/>
      </w:r>
      <w:r w:rsidR="00900163" w:rsidRPr="0023685A">
        <w:t>Procurement List Overview</w:t>
      </w:r>
      <w:bookmarkEnd w:id="13"/>
    </w:p>
    <w:p w14:paraId="43B67415" w14:textId="77777777" w:rsidR="00900163" w:rsidRPr="0023685A" w:rsidRDefault="00900163" w:rsidP="00900163">
      <w:pPr>
        <w:rPr>
          <w:color w:val="2C2B2B" w:themeColor="text1"/>
        </w:rPr>
      </w:pPr>
      <w:r w:rsidRPr="0023685A">
        <w:rPr>
          <w:color w:val="2C2B2B" w:themeColor="text1"/>
        </w:rPr>
        <w:t>This PL provides a mechanism for the NSW Government, local councils and universities to procure construction work above $9 million.</w:t>
      </w:r>
    </w:p>
    <w:p w14:paraId="4990196D" w14:textId="77777777" w:rsidR="00900163" w:rsidRPr="0023685A" w:rsidRDefault="00900163" w:rsidP="00900163">
      <w:pPr>
        <w:rPr>
          <w:color w:val="2C2B2B" w:themeColor="text1"/>
        </w:rPr>
      </w:pPr>
      <w:r w:rsidRPr="0023685A">
        <w:rPr>
          <w:color w:val="2C2B2B" w:themeColor="text1"/>
        </w:rPr>
        <w:t>This PL was established in accordance with Part 6 of the EPP and may be used for a procurement to which the EPP applies. Section 8 of this document describes the EPP and includes the policy framework and legislation applicable.</w:t>
      </w:r>
    </w:p>
    <w:p w14:paraId="382C5599" w14:textId="77777777" w:rsidR="00900163" w:rsidRPr="0023685A" w:rsidRDefault="00900163" w:rsidP="00900163">
      <w:pPr>
        <w:rPr>
          <w:color w:val="2C2B2B" w:themeColor="text1"/>
        </w:rPr>
      </w:pPr>
      <w:r w:rsidRPr="0023685A">
        <w:rPr>
          <w:color w:val="2C2B2B" w:themeColor="text1"/>
        </w:rPr>
        <w:t>The NSW Government invites international and domestic Suppliers to make an Application to be included on this PL. Applications are continuously open and the period of the PL is indefinite, which means it will continue to operate until Suppliers are notified of its termination (refer to section 6.7).</w:t>
      </w:r>
    </w:p>
    <w:p w14:paraId="17DC90BF" w14:textId="77777777" w:rsidR="00900163" w:rsidRPr="0023685A" w:rsidRDefault="00900163" w:rsidP="00900163">
      <w:pPr>
        <w:rPr>
          <w:color w:val="2C2B2B" w:themeColor="text1"/>
        </w:rPr>
      </w:pPr>
      <w:r w:rsidRPr="0023685A">
        <w:rPr>
          <w:color w:val="2C2B2B" w:themeColor="text1"/>
        </w:rPr>
        <w:t xml:space="preserve">The Application process must be completed via the Supplier Hub website, previously called the eTendering system (refer section 1.5). If the NSW Government is satisfied that the Applicant meets the conditions for participation outlined in section 3.1, the Applicant will be included on the PL as a Supplier. </w:t>
      </w:r>
    </w:p>
    <w:p w14:paraId="03A9B1C7" w14:textId="77777777" w:rsidR="00900163" w:rsidRPr="0023685A" w:rsidRDefault="00900163" w:rsidP="00900163">
      <w:pPr>
        <w:rPr>
          <w:color w:val="2C2B2B" w:themeColor="text1"/>
        </w:rPr>
      </w:pPr>
      <w:r w:rsidRPr="0023685A">
        <w:rPr>
          <w:color w:val="2C2B2B" w:themeColor="text1"/>
        </w:rPr>
        <w:t>Only Suppliers, or a limited number of Suppliers, included on the PL may receive invitations from NSW Government agencies to make submissions relating to procurements for which the list was established.</w:t>
      </w:r>
    </w:p>
    <w:p w14:paraId="2015D039" w14:textId="77777777" w:rsidR="00900163" w:rsidRPr="0023685A" w:rsidRDefault="00900163" w:rsidP="00900163">
      <w:pPr>
        <w:rPr>
          <w:color w:val="2C2B2B" w:themeColor="text1"/>
        </w:rPr>
      </w:pPr>
      <w:r w:rsidRPr="0023685A">
        <w:rPr>
          <w:color w:val="2C2B2B" w:themeColor="text1"/>
        </w:rPr>
        <w:t>NSW Government agencies may also seek to conduct negotiations relating to any procurements from Suppliers included on the PL. This may include post tender negotiations with the preferred tenderer.</w:t>
      </w:r>
    </w:p>
    <w:p w14:paraId="7FE1E5A2" w14:textId="77777777" w:rsidR="00900163" w:rsidRPr="0023685A" w:rsidRDefault="00900163" w:rsidP="00900163">
      <w:pPr>
        <w:rPr>
          <w:color w:val="2C2B2B" w:themeColor="text1"/>
        </w:rPr>
      </w:pPr>
      <w:r w:rsidRPr="0023685A">
        <w:rPr>
          <w:color w:val="2C2B2B" w:themeColor="text1"/>
        </w:rPr>
        <w:t>The following table lists the key benefits of the PL:</w:t>
      </w:r>
    </w:p>
    <w:tbl>
      <w:tblPr>
        <w:tblStyle w:val="TableGrid"/>
        <w:tblW w:w="0" w:type="auto"/>
        <w:tblLook w:val="04A0" w:firstRow="1" w:lastRow="0" w:firstColumn="1" w:lastColumn="0" w:noHBand="0" w:noVBand="1"/>
      </w:tblPr>
      <w:tblGrid>
        <w:gridCol w:w="4819"/>
        <w:gridCol w:w="4819"/>
      </w:tblGrid>
      <w:tr w:rsidR="00900163" w:rsidRPr="0023685A" w14:paraId="6BB8E9DA" w14:textId="77777777" w:rsidTr="0085783F">
        <w:trPr>
          <w:cnfStyle w:val="100000000000" w:firstRow="1" w:lastRow="0" w:firstColumn="0" w:lastColumn="0" w:oddVBand="0" w:evenVBand="0" w:oddHBand="0" w:evenHBand="0" w:firstRowFirstColumn="0" w:firstRowLastColumn="0" w:lastRowFirstColumn="0" w:lastRowLastColumn="0"/>
        </w:trPr>
        <w:tc>
          <w:tcPr>
            <w:tcW w:w="4819" w:type="dxa"/>
          </w:tcPr>
          <w:p w14:paraId="18336A45" w14:textId="77777777" w:rsidR="00900163" w:rsidRPr="0023685A" w:rsidRDefault="00900163" w:rsidP="0085783F">
            <w:r w:rsidRPr="0023685A">
              <w:t>Benefits to NSW Government</w:t>
            </w:r>
          </w:p>
        </w:tc>
        <w:tc>
          <w:tcPr>
            <w:tcW w:w="4819" w:type="dxa"/>
          </w:tcPr>
          <w:p w14:paraId="07809AA2" w14:textId="77777777" w:rsidR="00900163" w:rsidRPr="0023685A" w:rsidRDefault="00900163" w:rsidP="0085783F">
            <w:r w:rsidRPr="0023685A">
              <w:t>Benefits to Suppliers</w:t>
            </w:r>
          </w:p>
        </w:tc>
      </w:tr>
      <w:tr w:rsidR="00900163" w:rsidRPr="0023685A" w14:paraId="35D4026C" w14:textId="77777777" w:rsidTr="0085783F">
        <w:tc>
          <w:tcPr>
            <w:tcW w:w="4819" w:type="dxa"/>
          </w:tcPr>
          <w:p w14:paraId="2FF04875" w14:textId="77777777" w:rsidR="00900163" w:rsidRPr="0023685A" w:rsidRDefault="00900163" w:rsidP="0085783F">
            <w:pPr>
              <w:rPr>
                <w:color w:val="2C2B2B" w:themeColor="text1"/>
              </w:rPr>
            </w:pPr>
            <w:r w:rsidRPr="0023685A">
              <w:rPr>
                <w:color w:val="2C2B2B" w:themeColor="text1"/>
              </w:rPr>
              <w:t>Easy identification of Suppliers to be included in submissions for construction work. This reduces the time, cost and risk to agencies who need to comply with the EPP provisions</w:t>
            </w:r>
          </w:p>
        </w:tc>
        <w:tc>
          <w:tcPr>
            <w:tcW w:w="4819" w:type="dxa"/>
          </w:tcPr>
          <w:p w14:paraId="30187883" w14:textId="77777777" w:rsidR="00900163" w:rsidRPr="0023685A" w:rsidRDefault="00900163" w:rsidP="0085783F">
            <w:pPr>
              <w:rPr>
                <w:color w:val="2C2B2B" w:themeColor="text1"/>
              </w:rPr>
            </w:pPr>
            <w:r w:rsidRPr="0023685A">
              <w:rPr>
                <w:color w:val="2C2B2B" w:themeColor="text1"/>
              </w:rPr>
              <w:t>Ability to be invited by NSW Government to make submissions for construction work</w:t>
            </w:r>
          </w:p>
        </w:tc>
      </w:tr>
      <w:tr w:rsidR="00900163" w:rsidRPr="0023685A" w14:paraId="517E6EB8" w14:textId="77777777" w:rsidTr="0085783F">
        <w:tc>
          <w:tcPr>
            <w:tcW w:w="4819" w:type="dxa"/>
          </w:tcPr>
          <w:p w14:paraId="216DB1FE" w14:textId="77777777" w:rsidR="00900163" w:rsidRPr="0023685A" w:rsidRDefault="00900163" w:rsidP="0085783F">
            <w:pPr>
              <w:rPr>
                <w:color w:val="2C2B2B" w:themeColor="text1"/>
              </w:rPr>
            </w:pPr>
            <w:r w:rsidRPr="0023685A">
              <w:rPr>
                <w:color w:val="2C2B2B" w:themeColor="text1"/>
              </w:rPr>
              <w:t>A centralised prequalification assessment based on objective criteria to appoint suitable Suppliers</w:t>
            </w:r>
          </w:p>
        </w:tc>
        <w:tc>
          <w:tcPr>
            <w:tcW w:w="4819" w:type="dxa"/>
          </w:tcPr>
          <w:p w14:paraId="08521F10" w14:textId="77777777" w:rsidR="00900163" w:rsidRPr="0023685A" w:rsidRDefault="00900163" w:rsidP="0085783F">
            <w:pPr>
              <w:rPr>
                <w:color w:val="2C2B2B" w:themeColor="text1"/>
              </w:rPr>
            </w:pPr>
            <w:r w:rsidRPr="0023685A">
              <w:rPr>
                <w:color w:val="2C2B2B" w:themeColor="text1"/>
              </w:rPr>
              <w:t>Continuously open Application process including to increase the maximum value for which the Supplier is prequalified based on financial capacity and previous experience</w:t>
            </w:r>
          </w:p>
        </w:tc>
      </w:tr>
      <w:tr w:rsidR="00900163" w:rsidRPr="0023685A" w14:paraId="7C7141C1" w14:textId="77777777" w:rsidTr="0085783F">
        <w:tc>
          <w:tcPr>
            <w:tcW w:w="4819" w:type="dxa"/>
          </w:tcPr>
          <w:p w14:paraId="7A6A74BD" w14:textId="77777777" w:rsidR="00900163" w:rsidRPr="0023685A" w:rsidRDefault="00900163" w:rsidP="0085783F">
            <w:pPr>
              <w:rPr>
                <w:color w:val="2C2B2B" w:themeColor="text1"/>
              </w:rPr>
            </w:pPr>
            <w:r w:rsidRPr="0023685A">
              <w:rPr>
                <w:color w:val="2C2B2B" w:themeColor="text1"/>
              </w:rPr>
              <w:t>Sharing of performance related information and volume allocation to construction Suppliers across the NSW Government</w:t>
            </w:r>
          </w:p>
          <w:p w14:paraId="610D6614" w14:textId="77777777" w:rsidR="00900163" w:rsidRPr="0023685A" w:rsidRDefault="00900163" w:rsidP="0085783F">
            <w:pPr>
              <w:rPr>
                <w:color w:val="2C2B2B" w:themeColor="text1"/>
              </w:rPr>
            </w:pPr>
          </w:p>
        </w:tc>
        <w:tc>
          <w:tcPr>
            <w:tcW w:w="4819" w:type="dxa"/>
          </w:tcPr>
          <w:p w14:paraId="5A11EB00" w14:textId="77777777" w:rsidR="00900163" w:rsidRPr="0023685A" w:rsidRDefault="00900163" w:rsidP="0085783F">
            <w:pPr>
              <w:rPr>
                <w:color w:val="2C2B2B" w:themeColor="text1"/>
              </w:rPr>
            </w:pPr>
            <w:r w:rsidRPr="0023685A">
              <w:rPr>
                <w:color w:val="2C2B2B" w:themeColor="text1"/>
              </w:rPr>
              <w:t>A streamlined approach to submit a single Application and prequalify for all agencies</w:t>
            </w:r>
          </w:p>
        </w:tc>
      </w:tr>
    </w:tbl>
    <w:p w14:paraId="67130DDA" w14:textId="77777777" w:rsidR="00FB33C6" w:rsidRDefault="00FB33C6">
      <w:pPr>
        <w:spacing w:before="0" w:after="160" w:line="259" w:lineRule="auto"/>
        <w:rPr>
          <w:color w:val="002664"/>
        </w:rPr>
      </w:pPr>
      <w:r>
        <w:br w:type="page"/>
      </w:r>
    </w:p>
    <w:p w14:paraId="0ABC6828" w14:textId="561FE00C" w:rsidR="00C4086C" w:rsidRPr="00D32F5C" w:rsidRDefault="00C95D46" w:rsidP="002C448A">
      <w:pPr>
        <w:pStyle w:val="Heading1"/>
        <w:ind w:left="851" w:hanging="851"/>
      </w:pPr>
      <w:bookmarkStart w:id="14" w:name="_Toc150432682"/>
      <w:r w:rsidRPr="00D32F5C">
        <w:lastRenderedPageBreak/>
        <w:t>3</w:t>
      </w:r>
      <w:r w:rsidRPr="00D32F5C">
        <w:tab/>
      </w:r>
      <w:r w:rsidR="00C4086C" w:rsidRPr="00D32F5C">
        <w:t>P</w:t>
      </w:r>
      <w:r w:rsidR="00F76FD8" w:rsidRPr="00D32F5C">
        <w:t xml:space="preserve">rocurement </w:t>
      </w:r>
      <w:r w:rsidR="00C31CAF">
        <w:t>P</w:t>
      </w:r>
      <w:r w:rsidR="00C4086C" w:rsidRPr="00D32F5C">
        <w:t>lanning</w:t>
      </w:r>
      <w:bookmarkEnd w:id="14"/>
    </w:p>
    <w:p w14:paraId="0A55E274" w14:textId="53D060A5" w:rsidR="00776B39" w:rsidRPr="00D32F5C" w:rsidRDefault="00776B39" w:rsidP="005C2239">
      <w:pPr>
        <w:pStyle w:val="Heading2"/>
      </w:pPr>
      <w:bookmarkStart w:id="15" w:name="_Toc150432683"/>
      <w:r w:rsidRPr="00D32F5C">
        <w:t>3.1</w:t>
      </w:r>
      <w:r w:rsidR="006C5946" w:rsidRPr="00D32F5C">
        <w:tab/>
      </w:r>
      <w:r w:rsidRPr="00D32F5C">
        <w:t>Link to NSW Government Procurement Framework</w:t>
      </w:r>
      <w:bookmarkEnd w:id="15"/>
    </w:p>
    <w:p w14:paraId="40A7E84A" w14:textId="4A3DB086" w:rsidR="00C11E95" w:rsidRPr="00D32F5C" w:rsidRDefault="00C4086C" w:rsidP="00C4086C">
      <w:r w:rsidRPr="00D32F5C">
        <w:t xml:space="preserve">This </w:t>
      </w:r>
      <w:r w:rsidR="00E761F2" w:rsidRPr="00D32F5C">
        <w:t>PL</w:t>
      </w:r>
      <w:r w:rsidRPr="00D32F5C">
        <w:t xml:space="preserve"> is relevant to </w:t>
      </w:r>
      <w:hyperlink r:id="rId28" w:history="1">
        <w:r w:rsidRPr="00D32F5C">
          <w:rPr>
            <w:rStyle w:val="Hyperlink"/>
          </w:rPr>
          <w:t>NSW Procurement’s Plan-Source-Manage approach</w:t>
        </w:r>
      </w:hyperlink>
      <w:r w:rsidRPr="00D32F5C">
        <w:t xml:space="preserve"> to procurement. It assists </w:t>
      </w:r>
      <w:r w:rsidR="004550F7" w:rsidRPr="00D32F5C">
        <w:t>A</w:t>
      </w:r>
      <w:r w:rsidRPr="00D32F5C">
        <w:t xml:space="preserve">gencies in the planning phase to identify </w:t>
      </w:r>
      <w:r w:rsidR="00AB6222" w:rsidRPr="00D32F5C">
        <w:t>Supplier</w:t>
      </w:r>
      <w:r w:rsidR="004550F7" w:rsidRPr="00D32F5C">
        <w:t>s</w:t>
      </w:r>
      <w:r w:rsidRPr="00D32F5C">
        <w:t xml:space="preserve"> who are suitability qualified to tender for </w:t>
      </w:r>
      <w:r w:rsidR="00966B4D">
        <w:t>c</w:t>
      </w:r>
      <w:r w:rsidR="004550F7" w:rsidRPr="00D32F5C">
        <w:t xml:space="preserve">onstruction </w:t>
      </w:r>
      <w:r w:rsidR="00C67A85" w:rsidRPr="00D32F5C">
        <w:t>w</w:t>
      </w:r>
      <w:r w:rsidR="004550F7" w:rsidRPr="00D32F5C">
        <w:t>ork above $9 million</w:t>
      </w:r>
      <w:r w:rsidRPr="00D32F5C">
        <w:t xml:space="preserve">. </w:t>
      </w:r>
    </w:p>
    <w:p w14:paraId="78F48791" w14:textId="05EF193D" w:rsidR="00C4086C" w:rsidRPr="00D32F5C" w:rsidRDefault="00C4086C" w:rsidP="00C4086C">
      <w:r w:rsidRPr="00D32F5C">
        <w:t>Please note:</w:t>
      </w:r>
    </w:p>
    <w:p w14:paraId="5801B8FD" w14:textId="29116FDD" w:rsidR="00C4086C" w:rsidRPr="00D32F5C" w:rsidRDefault="00676797" w:rsidP="009D64EC">
      <w:pPr>
        <w:pStyle w:val="DFSIBullet"/>
        <w:rPr>
          <w:lang w:val="en-AU"/>
        </w:rPr>
      </w:pPr>
      <w:r w:rsidRPr="00D32F5C">
        <w:rPr>
          <w:lang w:val="en-AU"/>
        </w:rPr>
        <w:t>t</w:t>
      </w:r>
      <w:r w:rsidR="00C4086C" w:rsidRPr="00D32F5C">
        <w:rPr>
          <w:lang w:val="en-AU"/>
        </w:rPr>
        <w:t xml:space="preserve">he source and manage phases of procurement are outside of the scope of the </w:t>
      </w:r>
      <w:r w:rsidR="00C11E95" w:rsidRPr="00D32F5C">
        <w:rPr>
          <w:lang w:val="en-AU"/>
        </w:rPr>
        <w:t>PL</w:t>
      </w:r>
    </w:p>
    <w:p w14:paraId="4EF7D477" w14:textId="60290926" w:rsidR="00320842" w:rsidRPr="00D32F5C" w:rsidRDefault="00676797" w:rsidP="009D64EC">
      <w:pPr>
        <w:pStyle w:val="DFSIBullet"/>
        <w:rPr>
          <w:lang w:val="en-AU"/>
        </w:rPr>
      </w:pPr>
      <w:r w:rsidRPr="00D32F5C">
        <w:rPr>
          <w:lang w:val="en-AU"/>
        </w:rPr>
        <w:t>a</w:t>
      </w:r>
      <w:r w:rsidR="00C4086C" w:rsidRPr="00D32F5C">
        <w:rPr>
          <w:lang w:val="en-AU"/>
        </w:rPr>
        <w:t xml:space="preserve">gencies using this </w:t>
      </w:r>
      <w:r w:rsidR="00C11E95" w:rsidRPr="00D32F5C">
        <w:rPr>
          <w:lang w:val="en-AU"/>
        </w:rPr>
        <w:t>PL</w:t>
      </w:r>
      <w:r w:rsidR="00C4086C" w:rsidRPr="00D32F5C">
        <w:rPr>
          <w:lang w:val="en-AU"/>
        </w:rPr>
        <w:t xml:space="preserve"> are encouraged to develop their </w:t>
      </w:r>
      <w:r w:rsidR="00157880" w:rsidRPr="00D32F5C">
        <w:rPr>
          <w:lang w:val="en-AU"/>
        </w:rPr>
        <w:t>own sou</w:t>
      </w:r>
      <w:r w:rsidR="009C4BD6" w:rsidRPr="00D32F5C">
        <w:rPr>
          <w:lang w:val="en-AU"/>
        </w:rPr>
        <w:t>r</w:t>
      </w:r>
      <w:r w:rsidR="00157880" w:rsidRPr="00D32F5C">
        <w:rPr>
          <w:lang w:val="en-AU"/>
        </w:rPr>
        <w:t xml:space="preserve">cing strategies in accordance with the NSW </w:t>
      </w:r>
      <w:r w:rsidR="00B35357" w:rsidRPr="00D32F5C">
        <w:rPr>
          <w:lang w:val="en-AU"/>
        </w:rPr>
        <w:t>Procurement Policy Framework</w:t>
      </w:r>
      <w:r w:rsidR="00802464" w:rsidRPr="00D32F5C">
        <w:rPr>
          <w:lang w:val="en-AU"/>
        </w:rPr>
        <w:t xml:space="preserve"> and the EPP</w:t>
      </w:r>
      <w:r w:rsidR="007A5F6C" w:rsidRPr="00D32F5C">
        <w:rPr>
          <w:lang w:val="en-AU"/>
        </w:rPr>
        <w:t>.</w:t>
      </w:r>
    </w:p>
    <w:p w14:paraId="442B1380" w14:textId="7A3FADF3" w:rsidR="00CA4215" w:rsidRPr="00D32F5C" w:rsidRDefault="00776B39" w:rsidP="005C2239">
      <w:pPr>
        <w:pStyle w:val="Heading2"/>
      </w:pPr>
      <w:bookmarkStart w:id="16" w:name="_Toc150432684"/>
      <w:r w:rsidRPr="00D32F5C">
        <w:t>3.2</w:t>
      </w:r>
      <w:r w:rsidR="006C5946" w:rsidRPr="00D32F5C">
        <w:tab/>
      </w:r>
      <w:r w:rsidR="00910D95">
        <w:t xml:space="preserve">Compliance with </w:t>
      </w:r>
      <w:r w:rsidR="00320842" w:rsidRPr="00D32F5C">
        <w:t>the EPP</w:t>
      </w:r>
      <w:r w:rsidR="00910D95">
        <w:t xml:space="preserve"> Requirements</w:t>
      </w:r>
      <w:bookmarkEnd w:id="16"/>
    </w:p>
    <w:p w14:paraId="4CD3C9D7" w14:textId="30CB112B" w:rsidR="0051742B" w:rsidRPr="00D32F5C" w:rsidRDefault="005C4FA7" w:rsidP="0052285A">
      <w:pPr>
        <w:autoSpaceDE w:val="0"/>
        <w:autoSpaceDN w:val="0"/>
        <w:adjustRightInd w:val="0"/>
        <w:spacing w:before="0" w:after="0" w:line="240" w:lineRule="auto"/>
      </w:pPr>
      <w:r w:rsidRPr="00D32F5C">
        <w:t xml:space="preserve">The NSW </w:t>
      </w:r>
      <w:r w:rsidR="00646CF8" w:rsidRPr="00D32F5C">
        <w:t>Procurement Board</w:t>
      </w:r>
      <w:r w:rsidRPr="00D32F5C">
        <w:t xml:space="preserve"> issued a Direction in response to its obligations under international procurement agreements. The </w:t>
      </w:r>
      <w:r w:rsidR="00966B4D">
        <w:t xml:space="preserve">PBD-2019-05-EPP </w:t>
      </w:r>
      <w:r w:rsidRPr="00D32F5C">
        <w:t xml:space="preserve">under the Public Works and Procurement Act 1912 </w:t>
      </w:r>
      <w:r w:rsidR="0051742B" w:rsidRPr="00D32F5C">
        <w:t xml:space="preserve">requires that </w:t>
      </w:r>
      <w:r w:rsidR="004839DD" w:rsidRPr="00D32F5C">
        <w:t xml:space="preserve">unless the Direction states otherwise, </w:t>
      </w:r>
      <w:r w:rsidR="0051742B" w:rsidRPr="00D32F5C">
        <w:t>Agencies:</w:t>
      </w:r>
    </w:p>
    <w:p w14:paraId="76D4FA98" w14:textId="25720E9B" w:rsidR="005C4FA7" w:rsidRPr="00D32F5C" w:rsidRDefault="0052285A" w:rsidP="009D64EC">
      <w:pPr>
        <w:pStyle w:val="DFSIBullet"/>
        <w:rPr>
          <w:rFonts w:ascii="TimesNewRomanPSMT" w:hAnsi="TimesNewRomanPSMT" w:cs="TimesNewRomanPSMT"/>
          <w:lang w:val="en-AU"/>
        </w:rPr>
      </w:pPr>
      <w:r w:rsidRPr="00D32F5C">
        <w:rPr>
          <w:lang w:val="en-AU"/>
        </w:rPr>
        <w:t xml:space="preserve">must not discriminate against any </w:t>
      </w:r>
      <w:r w:rsidR="00AB6222" w:rsidRPr="00D32F5C">
        <w:rPr>
          <w:lang w:val="en-AU"/>
        </w:rPr>
        <w:t>Supplier</w:t>
      </w:r>
      <w:r w:rsidRPr="00D32F5C">
        <w:rPr>
          <w:lang w:val="en-AU"/>
        </w:rPr>
        <w:t xml:space="preserve"> due to its degree of foreign affiliation or ownership, location, or the origin of its goods and services (EPP clause 8)</w:t>
      </w:r>
    </w:p>
    <w:p w14:paraId="68FAC6F2" w14:textId="737DC261" w:rsidR="00646CF8" w:rsidRPr="00D32F5C" w:rsidRDefault="0051742B" w:rsidP="009D64EC">
      <w:pPr>
        <w:pStyle w:val="DFSIBullet"/>
        <w:rPr>
          <w:rStyle w:val="Hyperlink"/>
          <w:color w:val="auto"/>
          <w:lang w:val="en-AU"/>
        </w:rPr>
      </w:pPr>
      <w:r w:rsidRPr="00D32F5C">
        <w:rPr>
          <w:rStyle w:val="Hyperlink"/>
          <w:color w:val="auto"/>
          <w:lang w:val="en-AU"/>
        </w:rPr>
        <w:t xml:space="preserve">must use an open approach to market for all procurements to which </w:t>
      </w:r>
      <w:r w:rsidR="00C73D92" w:rsidRPr="00D32F5C">
        <w:rPr>
          <w:rStyle w:val="Hyperlink"/>
          <w:color w:val="auto"/>
          <w:lang w:val="en-AU"/>
        </w:rPr>
        <w:t>the EPP</w:t>
      </w:r>
      <w:r w:rsidRPr="00D32F5C">
        <w:rPr>
          <w:rStyle w:val="Hyperlink"/>
          <w:color w:val="auto"/>
          <w:lang w:val="en-AU"/>
        </w:rPr>
        <w:t xml:space="preserve"> applies, </w:t>
      </w:r>
      <w:r w:rsidR="00BB2A48" w:rsidRPr="00D32F5C">
        <w:rPr>
          <w:rStyle w:val="Hyperlink"/>
          <w:color w:val="auto"/>
          <w:lang w:val="en-AU"/>
        </w:rPr>
        <w:t xml:space="preserve">unless the procurement is from a </w:t>
      </w:r>
      <w:r w:rsidR="00AB6222" w:rsidRPr="00D32F5C">
        <w:rPr>
          <w:rStyle w:val="Hyperlink"/>
          <w:color w:val="auto"/>
          <w:lang w:val="en-AU"/>
        </w:rPr>
        <w:t>Supplier</w:t>
      </w:r>
      <w:r w:rsidR="00BB2A48" w:rsidRPr="00D32F5C">
        <w:rPr>
          <w:rStyle w:val="Hyperlink"/>
          <w:color w:val="auto"/>
          <w:lang w:val="en-AU"/>
        </w:rPr>
        <w:t xml:space="preserve"> on a </w:t>
      </w:r>
      <w:r w:rsidR="00007BD9" w:rsidRPr="00D32F5C">
        <w:rPr>
          <w:rStyle w:val="Hyperlink"/>
          <w:color w:val="auto"/>
          <w:lang w:val="en-AU"/>
        </w:rPr>
        <w:t>PL</w:t>
      </w:r>
      <w:r w:rsidR="00BB2A48" w:rsidRPr="00D32F5C">
        <w:rPr>
          <w:rStyle w:val="Hyperlink"/>
          <w:color w:val="auto"/>
          <w:lang w:val="en-AU"/>
        </w:rPr>
        <w:t xml:space="preserve"> that was established in accordance</w:t>
      </w:r>
      <w:r w:rsidR="0011402A" w:rsidRPr="00D32F5C">
        <w:rPr>
          <w:rStyle w:val="Hyperlink"/>
          <w:color w:val="auto"/>
          <w:lang w:val="en-AU"/>
        </w:rPr>
        <w:t xml:space="preserve"> </w:t>
      </w:r>
      <w:r w:rsidR="00BB2A48" w:rsidRPr="00D32F5C">
        <w:rPr>
          <w:rStyle w:val="Hyperlink"/>
          <w:color w:val="auto"/>
          <w:lang w:val="en-AU"/>
        </w:rPr>
        <w:t xml:space="preserve">with </w:t>
      </w:r>
      <w:r w:rsidR="0011402A" w:rsidRPr="00D32F5C">
        <w:rPr>
          <w:rStyle w:val="Hyperlink"/>
          <w:color w:val="auto"/>
          <w:lang w:val="en-AU"/>
        </w:rPr>
        <w:t xml:space="preserve">EPP </w:t>
      </w:r>
      <w:r w:rsidR="00BB2A48" w:rsidRPr="00D32F5C">
        <w:rPr>
          <w:rStyle w:val="Hyperlink"/>
          <w:color w:val="auto"/>
          <w:lang w:val="en-AU"/>
        </w:rPr>
        <w:t>Part 6</w:t>
      </w:r>
      <w:r w:rsidR="0011402A" w:rsidRPr="00D32F5C">
        <w:rPr>
          <w:rStyle w:val="Hyperlink"/>
          <w:color w:val="auto"/>
          <w:lang w:val="en-AU"/>
        </w:rPr>
        <w:t xml:space="preserve"> and is</w:t>
      </w:r>
      <w:r w:rsidR="00BB2A48" w:rsidRPr="00D32F5C">
        <w:rPr>
          <w:lang w:val="en-AU"/>
        </w:rPr>
        <w:t xml:space="preserve"> </w:t>
      </w:r>
      <w:r w:rsidR="00BB2A48" w:rsidRPr="00D32F5C">
        <w:rPr>
          <w:rStyle w:val="Hyperlink"/>
          <w:color w:val="auto"/>
          <w:lang w:val="en-AU"/>
        </w:rPr>
        <w:t xml:space="preserve">for goods or services for which that </w:t>
      </w:r>
      <w:r w:rsidR="00007BD9" w:rsidRPr="00D32F5C">
        <w:rPr>
          <w:rStyle w:val="Hyperlink"/>
          <w:color w:val="auto"/>
          <w:lang w:val="en-AU"/>
        </w:rPr>
        <w:t>PL</w:t>
      </w:r>
      <w:r w:rsidR="00BB2A48" w:rsidRPr="00D32F5C">
        <w:rPr>
          <w:rStyle w:val="Hyperlink"/>
          <w:color w:val="auto"/>
          <w:lang w:val="en-AU"/>
        </w:rPr>
        <w:t xml:space="preserve"> may be used</w:t>
      </w:r>
      <w:r w:rsidR="0011402A" w:rsidRPr="00D32F5C">
        <w:rPr>
          <w:rStyle w:val="Hyperlink"/>
          <w:color w:val="auto"/>
          <w:lang w:val="en-AU"/>
        </w:rPr>
        <w:t xml:space="preserve"> (clause 13c) </w:t>
      </w:r>
    </w:p>
    <w:p w14:paraId="3B8BB2BA" w14:textId="4C4CD68F" w:rsidR="00320842" w:rsidRPr="00D32F5C" w:rsidRDefault="0099084D" w:rsidP="009D64EC">
      <w:pPr>
        <w:pStyle w:val="DFSIBullet"/>
        <w:rPr>
          <w:rStyle w:val="Hyperlink"/>
          <w:color w:val="auto"/>
          <w:lang w:val="en-AU"/>
        </w:rPr>
      </w:pPr>
      <w:r w:rsidRPr="00D32F5C">
        <w:rPr>
          <w:rStyle w:val="Hyperlink"/>
          <w:color w:val="auto"/>
          <w:lang w:val="en-AU"/>
        </w:rPr>
        <w:t xml:space="preserve">must, in determining a limited number of </w:t>
      </w:r>
      <w:r w:rsidR="00AB6222" w:rsidRPr="00D32F5C">
        <w:rPr>
          <w:rStyle w:val="Hyperlink"/>
          <w:color w:val="auto"/>
          <w:lang w:val="en-AU"/>
        </w:rPr>
        <w:t>Supplier</w:t>
      </w:r>
      <w:r w:rsidRPr="00D32F5C">
        <w:rPr>
          <w:rStyle w:val="Hyperlink"/>
          <w:color w:val="auto"/>
          <w:lang w:val="en-AU"/>
        </w:rPr>
        <w:t xml:space="preserve">s who may receive the invitations to make a submission in relation to a procurement, apply the criteria set out in the PL Conditions in selecting those limited number of </w:t>
      </w:r>
      <w:r w:rsidR="00AB6222" w:rsidRPr="00D32F5C">
        <w:rPr>
          <w:rStyle w:val="Hyperlink"/>
          <w:color w:val="auto"/>
          <w:lang w:val="en-AU"/>
        </w:rPr>
        <w:t>Supplier</w:t>
      </w:r>
      <w:r w:rsidRPr="00D32F5C">
        <w:rPr>
          <w:rStyle w:val="Hyperlink"/>
          <w:color w:val="auto"/>
          <w:lang w:val="en-AU"/>
        </w:rPr>
        <w:t xml:space="preserve">s </w:t>
      </w:r>
      <w:r w:rsidR="004F63CD" w:rsidRPr="00D32F5C">
        <w:rPr>
          <w:rStyle w:val="Hyperlink"/>
          <w:color w:val="auto"/>
          <w:lang w:val="en-AU"/>
        </w:rPr>
        <w:t>(</w:t>
      </w:r>
      <w:r w:rsidRPr="00D32F5C">
        <w:rPr>
          <w:rStyle w:val="Hyperlink"/>
          <w:color w:val="auto"/>
          <w:lang w:val="en-AU"/>
        </w:rPr>
        <w:t xml:space="preserve">clause </w:t>
      </w:r>
      <w:r w:rsidR="004F63CD" w:rsidRPr="00D32F5C">
        <w:rPr>
          <w:rStyle w:val="Hyperlink"/>
          <w:color w:val="auto"/>
          <w:lang w:val="en-AU"/>
        </w:rPr>
        <w:t>25, 8)</w:t>
      </w:r>
      <w:r w:rsidR="00535D73" w:rsidRPr="00D32F5C">
        <w:rPr>
          <w:rStyle w:val="Hyperlink"/>
          <w:color w:val="auto"/>
          <w:lang w:val="en-AU"/>
        </w:rPr>
        <w:t>.</w:t>
      </w:r>
    </w:p>
    <w:p w14:paraId="3651F081" w14:textId="4E7A3713" w:rsidR="00C14855" w:rsidRPr="00D32F5C" w:rsidRDefault="00C14855" w:rsidP="00C14855">
      <w:r w:rsidRPr="00D32F5C">
        <w:t xml:space="preserve">The PL was established in accordance with EPP Part 6 and Agencies can therefore use the PL </w:t>
      </w:r>
      <w:r w:rsidR="007F41AF" w:rsidRPr="00D32F5C">
        <w:t xml:space="preserve">instead of an open market approach as long as the criteria for selecting the limited number of </w:t>
      </w:r>
      <w:r w:rsidR="00AB6222" w:rsidRPr="00D32F5C">
        <w:t>Supplier</w:t>
      </w:r>
      <w:r w:rsidR="007F41AF" w:rsidRPr="00D32F5C">
        <w:t xml:space="preserve">s set out in section </w:t>
      </w:r>
      <w:r w:rsidR="006A144C" w:rsidRPr="00D32F5C">
        <w:t xml:space="preserve">5.2 </w:t>
      </w:r>
      <w:r w:rsidR="007F41AF" w:rsidRPr="00D32F5C">
        <w:t>are followed.</w:t>
      </w:r>
    </w:p>
    <w:p w14:paraId="35B0023B" w14:textId="6D807948" w:rsidR="00320842" w:rsidRPr="00D32F5C" w:rsidRDefault="00776B39" w:rsidP="005C2239">
      <w:pPr>
        <w:pStyle w:val="Heading2"/>
      </w:pPr>
      <w:bookmarkStart w:id="17" w:name="_Toc150432685"/>
      <w:r w:rsidRPr="00D32F5C">
        <w:t>3.3</w:t>
      </w:r>
      <w:r w:rsidR="00F2260D" w:rsidRPr="00D32F5C">
        <w:tab/>
      </w:r>
      <w:r w:rsidR="00320842" w:rsidRPr="00D32F5C">
        <w:t xml:space="preserve">Estimating the </w:t>
      </w:r>
      <w:r w:rsidR="00AC74C0">
        <w:t>V</w:t>
      </w:r>
      <w:r w:rsidR="00320842" w:rsidRPr="00D32F5C">
        <w:t xml:space="preserve">alue of the </w:t>
      </w:r>
      <w:r w:rsidR="00AC74C0">
        <w:t>P</w:t>
      </w:r>
      <w:r w:rsidR="00320842" w:rsidRPr="00D32F5C">
        <w:t>rocurement</w:t>
      </w:r>
      <w:bookmarkEnd w:id="17"/>
    </w:p>
    <w:p w14:paraId="560E980F" w14:textId="26852D5C" w:rsidR="007F41AF" w:rsidRPr="00D32F5C" w:rsidRDefault="007F41AF" w:rsidP="009D64EC">
      <w:r w:rsidRPr="00D32F5C">
        <w:t xml:space="preserve">Agencies need to assess the estimated value of their procurement </w:t>
      </w:r>
      <w:r w:rsidR="00A7526F" w:rsidRPr="00D32F5C">
        <w:t>to</w:t>
      </w:r>
      <w:r w:rsidRPr="00D32F5C">
        <w:t xml:space="preserve"> correctly determine </w:t>
      </w:r>
      <w:r w:rsidR="00326C4F" w:rsidRPr="00D32F5C">
        <w:t>if the</w:t>
      </w:r>
      <w:r w:rsidR="00FA6C69" w:rsidRPr="00D32F5C">
        <w:t>y</w:t>
      </w:r>
      <w:r w:rsidR="00326C4F" w:rsidRPr="00D32F5C">
        <w:t xml:space="preserve"> can use Schem</w:t>
      </w:r>
      <w:r w:rsidR="001C6163">
        <w:t xml:space="preserve">e </w:t>
      </w:r>
      <w:r w:rsidR="00326C4F" w:rsidRPr="00D32F5C">
        <w:t xml:space="preserve">SCM1461 or this PL for procuring </w:t>
      </w:r>
      <w:r w:rsidR="00C67A85" w:rsidRPr="00D32F5C">
        <w:t>c</w:t>
      </w:r>
      <w:r w:rsidR="00326C4F" w:rsidRPr="00D32F5C">
        <w:t xml:space="preserve">onstruction </w:t>
      </w:r>
      <w:r w:rsidR="00C67A85" w:rsidRPr="00D32F5C">
        <w:t>w</w:t>
      </w:r>
      <w:r w:rsidR="00326C4F" w:rsidRPr="00D32F5C">
        <w:t>ork.</w:t>
      </w:r>
    </w:p>
    <w:p w14:paraId="01E7350E" w14:textId="33C07ACD" w:rsidR="00CA4215" w:rsidRPr="00D32F5C" w:rsidRDefault="00326C4F" w:rsidP="009D64EC">
      <w:r w:rsidRPr="00D32F5C">
        <w:t xml:space="preserve">As per EPP clause </w:t>
      </w:r>
      <w:r w:rsidR="006D1AFF" w:rsidRPr="00D32F5C">
        <w:t>7, t</w:t>
      </w:r>
      <w:r w:rsidR="00CA4215" w:rsidRPr="00D32F5C">
        <w:t>he estimated value of a procurement is an estimate of the maximum value</w:t>
      </w:r>
      <w:r w:rsidRPr="00D32F5C">
        <w:t xml:space="preserve"> </w:t>
      </w:r>
      <w:r w:rsidR="00CA4215" w:rsidRPr="00D32F5C">
        <w:t xml:space="preserve">(excluding GST) of the proposed procurement contract made by the </w:t>
      </w:r>
      <w:r w:rsidR="00AB6222" w:rsidRPr="00D32F5C">
        <w:t>Agency</w:t>
      </w:r>
      <w:r w:rsidR="00CA4215" w:rsidRPr="00D32F5C">
        <w:t>, and is to include the value of the following:</w:t>
      </w:r>
    </w:p>
    <w:p w14:paraId="1DEB0AA4" w14:textId="652B220B" w:rsidR="00CA4215" w:rsidRPr="00D32F5C" w:rsidRDefault="00CA4215" w:rsidP="009D64EC">
      <w:pPr>
        <w:pStyle w:val="DFSIBullet"/>
        <w:rPr>
          <w:lang w:val="en-AU"/>
        </w:rPr>
      </w:pPr>
      <w:r w:rsidRPr="00D32F5C">
        <w:rPr>
          <w:lang w:val="en-AU"/>
        </w:rPr>
        <w:t>the goods or services to be procured,</w:t>
      </w:r>
    </w:p>
    <w:p w14:paraId="7EDF3FCC" w14:textId="3146BFB4" w:rsidR="00CA4215" w:rsidRPr="00D32F5C" w:rsidRDefault="00CA4215" w:rsidP="009D64EC">
      <w:pPr>
        <w:pStyle w:val="DFSIBullet"/>
        <w:rPr>
          <w:lang w:val="en-AU"/>
        </w:rPr>
      </w:pPr>
      <w:r w:rsidRPr="00D32F5C">
        <w:rPr>
          <w:lang w:val="en-AU"/>
        </w:rPr>
        <w:t xml:space="preserve">all forms of remuneration payable by the government </w:t>
      </w:r>
      <w:r w:rsidR="00AB6222" w:rsidRPr="00D32F5C">
        <w:rPr>
          <w:lang w:val="en-AU"/>
        </w:rPr>
        <w:t>Agency</w:t>
      </w:r>
      <w:r w:rsidRPr="00D32F5C">
        <w:rPr>
          <w:lang w:val="en-AU"/>
        </w:rPr>
        <w:t>, including any</w:t>
      </w:r>
      <w:r w:rsidR="006D1AFF" w:rsidRPr="00D32F5C">
        <w:rPr>
          <w:lang w:val="en-AU"/>
        </w:rPr>
        <w:t xml:space="preserve"> </w:t>
      </w:r>
      <w:r w:rsidRPr="00D32F5C">
        <w:rPr>
          <w:lang w:val="en-AU"/>
        </w:rPr>
        <w:t>premiums, fees, commissions, interest and other revenue streams that may be</w:t>
      </w:r>
      <w:r w:rsidR="006D1AFF" w:rsidRPr="00D32F5C">
        <w:rPr>
          <w:lang w:val="en-AU"/>
        </w:rPr>
        <w:t xml:space="preserve"> </w:t>
      </w:r>
      <w:r w:rsidRPr="00D32F5C">
        <w:rPr>
          <w:lang w:val="en-AU"/>
        </w:rPr>
        <w:t>provided for in the proposed contract,</w:t>
      </w:r>
    </w:p>
    <w:p w14:paraId="069869F8" w14:textId="77777777" w:rsidR="007E25C1" w:rsidRPr="00D32F5C" w:rsidRDefault="00CA4215" w:rsidP="009D64EC">
      <w:pPr>
        <w:pStyle w:val="DFSIBullet"/>
        <w:rPr>
          <w:lang w:val="en-AU"/>
        </w:rPr>
      </w:pPr>
      <w:r w:rsidRPr="00D32F5C">
        <w:rPr>
          <w:lang w:val="en-AU"/>
        </w:rPr>
        <w:t>any options, extensions, renewals or other mechanisms that may be executed</w:t>
      </w:r>
      <w:r w:rsidR="006D1AFF" w:rsidRPr="00D32F5C">
        <w:rPr>
          <w:lang w:val="en-AU"/>
        </w:rPr>
        <w:t xml:space="preserve"> </w:t>
      </w:r>
      <w:r w:rsidRPr="00D32F5C">
        <w:rPr>
          <w:lang w:val="en-AU"/>
        </w:rPr>
        <w:t>over the life of the contract.</w:t>
      </w:r>
    </w:p>
    <w:p w14:paraId="3AA170DF" w14:textId="2A774755" w:rsidR="007E25C1" w:rsidRPr="00D32F5C" w:rsidRDefault="00CA4215" w:rsidP="009D64EC">
      <w:r w:rsidRPr="00D32F5C">
        <w:lastRenderedPageBreak/>
        <w:t>If a procurement is to be conducted in multiple parts with a number of proposed</w:t>
      </w:r>
      <w:r w:rsidR="007E25C1" w:rsidRPr="00D32F5C">
        <w:t xml:space="preserve"> </w:t>
      </w:r>
      <w:r w:rsidRPr="00D32F5C">
        <w:t>procurement contracts awarded either at the same time or over a period of time, with</w:t>
      </w:r>
      <w:r w:rsidR="007E25C1" w:rsidRPr="00D32F5C">
        <w:t xml:space="preserve"> </w:t>
      </w:r>
      <w:r w:rsidRPr="00D32F5C">
        <w:t xml:space="preserve">one or more </w:t>
      </w:r>
      <w:r w:rsidR="00AB6222" w:rsidRPr="00D32F5C">
        <w:t>Supplier</w:t>
      </w:r>
      <w:r w:rsidRPr="00D32F5C">
        <w:t>s, the estimated value of the procurement must include the</w:t>
      </w:r>
      <w:r w:rsidR="00320842" w:rsidRPr="00D32F5C">
        <w:t xml:space="preserve"> estimated value of all of the proposed procurement contracts.</w:t>
      </w:r>
    </w:p>
    <w:p w14:paraId="4C1F12F6" w14:textId="42477545" w:rsidR="007E25C1" w:rsidRPr="00D32F5C" w:rsidRDefault="00320842" w:rsidP="009D64EC">
      <w:r w:rsidRPr="00D32F5C">
        <w:t>A procurement must not be divided into separate parts if a purpose of the division is</w:t>
      </w:r>
      <w:r w:rsidR="009D64EC" w:rsidRPr="00D32F5C">
        <w:t xml:space="preserve"> </w:t>
      </w:r>
      <w:r w:rsidRPr="00D32F5C">
        <w:t>to avoid a relevant procurement threshold.</w:t>
      </w:r>
    </w:p>
    <w:p w14:paraId="598E3010" w14:textId="11A75D6D" w:rsidR="001D494D" w:rsidRPr="00D32F5C" w:rsidRDefault="007E25C1" w:rsidP="009D64EC">
      <w:r w:rsidRPr="00D32F5C">
        <w:t>I</w:t>
      </w:r>
      <w:r w:rsidR="00320842" w:rsidRPr="00D32F5C">
        <w:t>f the maximum value of a proposed procurement cannot</w:t>
      </w:r>
      <w:r w:rsidRPr="00D32F5C">
        <w:t xml:space="preserve"> </w:t>
      </w:r>
      <w:r w:rsidR="00320842" w:rsidRPr="00D32F5C">
        <w:t>be estimated, the procurement is taken to have an estimated value that exceeds the</w:t>
      </w:r>
      <w:r w:rsidRPr="00D32F5C">
        <w:t xml:space="preserve"> </w:t>
      </w:r>
      <w:r w:rsidR="00320842" w:rsidRPr="00D32F5C">
        <w:t xml:space="preserve">relevant </w:t>
      </w:r>
      <w:r w:rsidR="001D494D" w:rsidRPr="00D32F5C">
        <w:t xml:space="preserve">EPP </w:t>
      </w:r>
      <w:r w:rsidR="00320842" w:rsidRPr="00D32F5C">
        <w:t>procurement threshold for the procurement.</w:t>
      </w:r>
    </w:p>
    <w:p w14:paraId="4DDE02AD" w14:textId="00A676A8" w:rsidR="001D494D" w:rsidRPr="00D32F5C" w:rsidRDefault="001D494D" w:rsidP="009D64EC">
      <w:r w:rsidRPr="00D32F5C">
        <w:t>Agencies are to note that the threshold for a procurement of construction services is $9.584 million. This PL can be used for procurements above $9</w:t>
      </w:r>
      <w:r w:rsidR="003D2D64">
        <w:t xml:space="preserve"> million</w:t>
      </w:r>
      <w:r w:rsidRPr="00D32F5C">
        <w:t>. The lower threshold of $9</w:t>
      </w:r>
      <w:r w:rsidR="003D2D64">
        <w:t xml:space="preserve"> million</w:t>
      </w:r>
      <w:r w:rsidRPr="00D32F5C">
        <w:t xml:space="preserve"> has been chosen as it is easier to communicate to Agencies and </w:t>
      </w:r>
      <w:r w:rsidR="00AB6222" w:rsidRPr="00D32F5C">
        <w:t>Supplier</w:t>
      </w:r>
      <w:r w:rsidRPr="00D32F5C">
        <w:t>s and allows for adjustments to the EPP threshold which may occur in the future.</w:t>
      </w:r>
    </w:p>
    <w:p w14:paraId="03B1EE98" w14:textId="71F36B45" w:rsidR="007C0D49" w:rsidRDefault="00F27411" w:rsidP="00F37258">
      <w:r w:rsidRPr="00D32F5C">
        <w:t xml:space="preserve">Agencies undertaking procurement with a value </w:t>
      </w:r>
      <w:r w:rsidR="00EA65E7" w:rsidRPr="00D32F5C">
        <w:t>greater than $1</w:t>
      </w:r>
      <w:r w:rsidR="003D2D64">
        <w:t xml:space="preserve"> million</w:t>
      </w:r>
      <w:r w:rsidR="00EA65E7" w:rsidRPr="00D32F5C">
        <w:t xml:space="preserve"> and </w:t>
      </w:r>
      <w:r w:rsidRPr="00D32F5C">
        <w:t>below $9</w:t>
      </w:r>
      <w:r w:rsidR="003D2D64">
        <w:t xml:space="preserve"> million</w:t>
      </w:r>
      <w:r w:rsidR="00362927" w:rsidRPr="00D32F5C">
        <w:t xml:space="preserve"> </w:t>
      </w:r>
      <w:r w:rsidR="00EA65E7" w:rsidRPr="00D32F5C">
        <w:t xml:space="preserve">are </w:t>
      </w:r>
      <w:r w:rsidRPr="00D32F5C">
        <w:t xml:space="preserve">encouraged to </w:t>
      </w:r>
      <w:r w:rsidR="00EA65E7" w:rsidRPr="00D32F5C">
        <w:t>consider</w:t>
      </w:r>
      <w:r w:rsidRPr="00D32F5C">
        <w:t xml:space="preserve"> </w:t>
      </w:r>
      <w:hyperlink r:id="rId29" w:history="1">
        <w:r w:rsidRPr="00D32F5C">
          <w:rPr>
            <w:rStyle w:val="Hyperlink"/>
          </w:rPr>
          <w:t>SCM1461</w:t>
        </w:r>
      </w:hyperlink>
      <w:r w:rsidR="00EA65E7" w:rsidRPr="00D32F5C">
        <w:t>. I</w:t>
      </w:r>
      <w:r w:rsidR="00362927" w:rsidRPr="00D32F5C">
        <w:t xml:space="preserve">f </w:t>
      </w:r>
      <w:r w:rsidR="00EA65E7" w:rsidRPr="00D32F5C">
        <w:t xml:space="preserve">the procurement is </w:t>
      </w:r>
      <w:r w:rsidR="00362927" w:rsidRPr="00D32F5C">
        <w:t>below $1</w:t>
      </w:r>
      <w:r w:rsidR="003D2D64">
        <w:t xml:space="preserve"> million</w:t>
      </w:r>
      <w:r w:rsidR="00EA65E7" w:rsidRPr="00D32F5C">
        <w:t xml:space="preserve">, Agencies </w:t>
      </w:r>
      <w:r w:rsidR="00362927" w:rsidRPr="00D32F5C">
        <w:t xml:space="preserve">must use </w:t>
      </w:r>
      <w:hyperlink r:id="rId30" w:history="1">
        <w:r w:rsidRPr="00D32F5C">
          <w:rPr>
            <w:rStyle w:val="Hyperlink"/>
          </w:rPr>
          <w:t>SCM0256</w:t>
        </w:r>
      </w:hyperlink>
      <w:r w:rsidR="00362927" w:rsidRPr="00D32F5C">
        <w:t>.</w:t>
      </w:r>
    </w:p>
    <w:p w14:paraId="5A915726" w14:textId="14C92CDE" w:rsidR="00E1695C" w:rsidRDefault="00E1695C">
      <w:pPr>
        <w:spacing w:before="0" w:after="160" w:line="259" w:lineRule="auto"/>
      </w:pPr>
      <w:r>
        <w:br w:type="page"/>
      </w:r>
    </w:p>
    <w:p w14:paraId="6F91BA33" w14:textId="1355F218" w:rsidR="00D70F0F" w:rsidRPr="00D32F5C" w:rsidRDefault="00C95D46" w:rsidP="00D70F0F">
      <w:pPr>
        <w:pStyle w:val="Heading1"/>
      </w:pPr>
      <w:bookmarkStart w:id="18" w:name="_Toc150432686"/>
      <w:r w:rsidRPr="00D32F5C">
        <w:lastRenderedPageBreak/>
        <w:t>4</w:t>
      </w:r>
      <w:r w:rsidRPr="00D32F5C">
        <w:tab/>
      </w:r>
      <w:r w:rsidR="00D70F0F" w:rsidRPr="00D32F5C">
        <w:t>Work Categories</w:t>
      </w:r>
      <w:bookmarkEnd w:id="18"/>
    </w:p>
    <w:p w14:paraId="44A133CF" w14:textId="434CAA78" w:rsidR="00D70F0F" w:rsidRPr="00D32F5C" w:rsidRDefault="00D70F0F" w:rsidP="00D70F0F">
      <w:pPr>
        <w:pStyle w:val="Heading2"/>
      </w:pPr>
      <w:bookmarkStart w:id="19" w:name="_Toc11319151"/>
      <w:bookmarkStart w:id="20" w:name="_Toc54877988"/>
      <w:bookmarkStart w:id="21" w:name="_Toc150432687"/>
      <w:r w:rsidRPr="00D32F5C">
        <w:t>4.1</w:t>
      </w:r>
      <w:r w:rsidRPr="00D32F5C">
        <w:tab/>
      </w:r>
      <w:bookmarkEnd w:id="19"/>
      <w:r w:rsidRPr="00D32F5C">
        <w:t>Building Works</w:t>
      </w:r>
      <w:bookmarkEnd w:id="20"/>
      <w:bookmarkEnd w:id="21"/>
    </w:p>
    <w:p w14:paraId="774D5AA5" w14:textId="77777777" w:rsidR="00D70F0F" w:rsidRPr="00D32F5C" w:rsidRDefault="00D70F0F" w:rsidP="00D70F0F">
      <w:r w:rsidRPr="00D32F5C">
        <w:t xml:space="preserve">This category is for multi-trade building works for new buildings and additions to existing buildings. </w:t>
      </w:r>
    </w:p>
    <w:p w14:paraId="6D9B72F6" w14:textId="2E3D263F" w:rsidR="00D70F0F" w:rsidRPr="00D32F5C" w:rsidRDefault="00D70F0F" w:rsidP="00D70F0F">
      <w:r w:rsidRPr="00D32F5C">
        <w:t xml:space="preserve">Includes some design coordination and design management and may also involve minor heritage works, associated civil works and elements of </w:t>
      </w:r>
      <w:r w:rsidR="00E3150B" w:rsidRPr="00D32F5C">
        <w:t>fit out</w:t>
      </w:r>
      <w:r w:rsidRPr="00D32F5C">
        <w:t xml:space="preserve"> and refurbishment work, as well as the final preparation of internal areas for occupation by the client in new and existing buildings. </w:t>
      </w:r>
    </w:p>
    <w:p w14:paraId="5CC52BAB" w14:textId="6ACEBC8A" w:rsidR="00A5348D" w:rsidRPr="00D32F5C" w:rsidRDefault="00F62521" w:rsidP="00FB7D13">
      <w:pPr>
        <w:pStyle w:val="Heading2"/>
      </w:pPr>
      <w:bookmarkStart w:id="22" w:name="_Toc150432688"/>
      <w:r w:rsidRPr="00D32F5C">
        <w:t>4.2</w:t>
      </w:r>
      <w:r w:rsidRPr="00D32F5C">
        <w:tab/>
      </w:r>
      <w:r w:rsidR="00D70F0F" w:rsidRPr="00D32F5C">
        <w:t>Heritage</w:t>
      </w:r>
      <w:r w:rsidR="00D71A62">
        <w:t xml:space="preserve"> Building</w:t>
      </w:r>
      <w:bookmarkEnd w:id="22"/>
    </w:p>
    <w:p w14:paraId="3F5C2ACB" w14:textId="4B21C2F2" w:rsidR="00D70F0F" w:rsidRPr="00D32F5C" w:rsidRDefault="00D70F0F" w:rsidP="00F15C29">
      <w:r w:rsidRPr="00D32F5C">
        <w:t>Heritage specialty including restoration and conservation works and or associated stonemasonry, carving &amp; fixing, roofing, carpentry, plastering and painting.</w:t>
      </w:r>
    </w:p>
    <w:p w14:paraId="69F43185" w14:textId="63721142" w:rsidR="00FB7D13" w:rsidRPr="00D32F5C" w:rsidRDefault="00FB7D13" w:rsidP="00FB7D13">
      <w:pPr>
        <w:pStyle w:val="Heading2"/>
      </w:pPr>
      <w:bookmarkStart w:id="23" w:name="_Toc150432689"/>
      <w:r w:rsidRPr="00D32F5C">
        <w:t>4.3</w:t>
      </w:r>
      <w:r w:rsidRPr="00D32F5C">
        <w:tab/>
      </w:r>
      <w:r w:rsidR="00D70F0F" w:rsidRPr="00D32F5C">
        <w:t>Modular Building</w:t>
      </w:r>
      <w:bookmarkEnd w:id="23"/>
    </w:p>
    <w:p w14:paraId="4DE27680" w14:textId="44E4BD00" w:rsidR="00D70F0F" w:rsidRPr="00D32F5C" w:rsidRDefault="00D70F0F" w:rsidP="00F15C29">
      <w:r w:rsidRPr="00D32F5C">
        <w:t>Modular building specialties including portable buildings, prefabricated buildings, modules or sections manufactured off-site and amenable to on-site expedited delivery or modular assembly.</w:t>
      </w:r>
    </w:p>
    <w:p w14:paraId="03E8F4A8" w14:textId="42004523" w:rsidR="00D70F0F" w:rsidRPr="00D32F5C" w:rsidRDefault="00D70F0F" w:rsidP="00D70F0F">
      <w:pPr>
        <w:pStyle w:val="Heading2"/>
      </w:pPr>
      <w:bookmarkStart w:id="24" w:name="_Toc11319152"/>
      <w:bookmarkStart w:id="25" w:name="_Toc54877989"/>
      <w:bookmarkStart w:id="26" w:name="_Toc150432690"/>
      <w:r w:rsidRPr="00D32F5C">
        <w:t>4.</w:t>
      </w:r>
      <w:r w:rsidR="00FB7D13" w:rsidRPr="00D32F5C">
        <w:t>4</w:t>
      </w:r>
      <w:r w:rsidRPr="00D32F5C">
        <w:tab/>
      </w:r>
      <w:bookmarkEnd w:id="24"/>
      <w:r w:rsidR="00E3150B" w:rsidRPr="00D32F5C">
        <w:t xml:space="preserve">Fit </w:t>
      </w:r>
      <w:r w:rsidR="003D2D64">
        <w:t>O</w:t>
      </w:r>
      <w:r w:rsidR="00E3150B" w:rsidRPr="00D32F5C">
        <w:t>ut</w:t>
      </w:r>
      <w:r w:rsidRPr="00D32F5C">
        <w:t xml:space="preserve"> and Refurbishment</w:t>
      </w:r>
      <w:bookmarkEnd w:id="25"/>
      <w:bookmarkEnd w:id="26"/>
    </w:p>
    <w:p w14:paraId="1AFE7094" w14:textId="679822F6" w:rsidR="00D70F0F" w:rsidRPr="00D32F5C" w:rsidRDefault="00D70F0F" w:rsidP="00D70F0F">
      <w:r w:rsidRPr="00D32F5C">
        <w:t xml:space="preserve">This category is for </w:t>
      </w:r>
      <w:r w:rsidR="00E3150B" w:rsidRPr="00D32F5C">
        <w:t>fit out</w:t>
      </w:r>
      <w:r w:rsidRPr="00D32F5C">
        <w:t xml:space="preserve"> and refurbishment work. It further includes the final preparation of internal areas for occupation by the client in new and existing buildings.</w:t>
      </w:r>
    </w:p>
    <w:p w14:paraId="2E31A34D" w14:textId="5A9B3D5E" w:rsidR="00D70F0F" w:rsidRPr="00D32F5C" w:rsidRDefault="00D70F0F" w:rsidP="00D70F0F">
      <w:pPr>
        <w:pStyle w:val="Heading2"/>
      </w:pPr>
      <w:bookmarkStart w:id="27" w:name="_Toc11319153"/>
      <w:bookmarkStart w:id="28" w:name="_Toc54877990"/>
      <w:bookmarkStart w:id="29" w:name="_Toc150432691"/>
      <w:r w:rsidRPr="00D32F5C">
        <w:t>4.</w:t>
      </w:r>
      <w:r w:rsidR="00FB7D13" w:rsidRPr="00D32F5C">
        <w:t>5</w:t>
      </w:r>
      <w:r w:rsidRPr="00D32F5C">
        <w:tab/>
      </w:r>
      <w:bookmarkEnd w:id="27"/>
      <w:r w:rsidRPr="00D32F5C">
        <w:t>Civil Works</w:t>
      </w:r>
      <w:bookmarkEnd w:id="28"/>
      <w:bookmarkEnd w:id="29"/>
    </w:p>
    <w:p w14:paraId="41528A07" w14:textId="77777777" w:rsidR="00D70F0F" w:rsidRPr="00D32F5C" w:rsidRDefault="00D70F0F" w:rsidP="00D70F0F">
      <w:r w:rsidRPr="00D32F5C">
        <w:t xml:space="preserve">This category is for civil engineering works including excavation and bulk earth works, minor roads and related works, water and wastewater infrastructure and drainage works. </w:t>
      </w:r>
    </w:p>
    <w:p w14:paraId="45BCD204" w14:textId="43E8B86D" w:rsidR="00FB7D13" w:rsidRPr="00D32F5C" w:rsidRDefault="00FB7D13" w:rsidP="00FB7D13">
      <w:pPr>
        <w:pStyle w:val="Heading2"/>
      </w:pPr>
      <w:bookmarkStart w:id="30" w:name="_Toc150432692"/>
      <w:r w:rsidRPr="00D32F5C">
        <w:t>4.6</w:t>
      </w:r>
      <w:r w:rsidRPr="00D32F5C">
        <w:tab/>
        <w:t>Water Infrastructure</w:t>
      </w:r>
      <w:bookmarkEnd w:id="30"/>
    </w:p>
    <w:p w14:paraId="2F8F02AE" w14:textId="3464784C" w:rsidR="00D70F0F" w:rsidRPr="00D32F5C" w:rsidRDefault="00D70F0F" w:rsidP="00F15C29">
      <w:r w:rsidRPr="00D32F5C">
        <w:t>Water supply infrastructure specialties including reservoirs, dams and or associated pipelines, pumping stations, balance tanks, surge tanks, storage tanks and discharge structures.</w:t>
      </w:r>
    </w:p>
    <w:p w14:paraId="50B8F629" w14:textId="5F40321E" w:rsidR="00FB7D13" w:rsidRPr="00D32F5C" w:rsidRDefault="00042CDB" w:rsidP="00042CDB">
      <w:pPr>
        <w:pStyle w:val="Heading2"/>
      </w:pPr>
      <w:bookmarkStart w:id="31" w:name="_Toc150432693"/>
      <w:r w:rsidRPr="00D32F5C">
        <w:t>4.7</w:t>
      </w:r>
      <w:r w:rsidRPr="00D32F5C">
        <w:tab/>
      </w:r>
      <w:r w:rsidR="00D70F0F" w:rsidRPr="00D32F5C">
        <w:t xml:space="preserve">Wastewater </w:t>
      </w:r>
      <w:r w:rsidRPr="00D32F5C">
        <w:t>Infrastructure</w:t>
      </w:r>
      <w:bookmarkEnd w:id="31"/>
    </w:p>
    <w:p w14:paraId="1C66943F" w14:textId="3BF0F916" w:rsidR="00D70F0F" w:rsidRDefault="00D70F0F" w:rsidP="00F15C29">
      <w:r w:rsidRPr="00D32F5C">
        <w:t>Wastewater infrastructure specialties including sewage treatment plants and or associated pipelines and pumping stations.</w:t>
      </w:r>
    </w:p>
    <w:p w14:paraId="36675114" w14:textId="349E34CC" w:rsidR="00D71A62" w:rsidRDefault="00D71A62">
      <w:pPr>
        <w:spacing w:before="0" w:after="160" w:line="259" w:lineRule="auto"/>
      </w:pPr>
      <w:r>
        <w:br w:type="page"/>
      </w:r>
    </w:p>
    <w:p w14:paraId="2651EFDB" w14:textId="52380A52" w:rsidR="00D70F0F" w:rsidRPr="00D32F5C" w:rsidRDefault="00F37258" w:rsidP="00F37258">
      <w:pPr>
        <w:pStyle w:val="Heading1"/>
      </w:pPr>
      <w:bookmarkStart w:id="32" w:name="_Toc54877991"/>
      <w:bookmarkStart w:id="33" w:name="_Toc150432694"/>
      <w:r>
        <w:lastRenderedPageBreak/>
        <w:t>5</w:t>
      </w:r>
      <w:r w:rsidR="00D70F0F" w:rsidRPr="00D32F5C">
        <w:tab/>
        <w:t xml:space="preserve">Contract </w:t>
      </w:r>
      <w:r w:rsidR="00AC74C0">
        <w:t>S</w:t>
      </w:r>
      <w:r w:rsidR="00D70F0F" w:rsidRPr="00D32F5C">
        <w:t>ystems</w:t>
      </w:r>
      <w:bookmarkEnd w:id="32"/>
      <w:bookmarkEnd w:id="33"/>
    </w:p>
    <w:p w14:paraId="306B7C87" w14:textId="5B6BEF70" w:rsidR="00D70F0F" w:rsidRPr="00D32F5C" w:rsidRDefault="00D70F0F" w:rsidP="00D70F0F">
      <w:pPr>
        <w:rPr>
          <w:color w:val="2C2B2B" w:themeColor="text1"/>
        </w:rPr>
      </w:pPr>
      <w:r w:rsidRPr="00D32F5C">
        <w:rPr>
          <w:color w:val="2C2B2B" w:themeColor="text1"/>
        </w:rPr>
        <w:t xml:space="preserve">Procuring entities may approach </w:t>
      </w:r>
      <w:r w:rsidR="00AB6222" w:rsidRPr="00D32F5C">
        <w:rPr>
          <w:color w:val="2C2B2B" w:themeColor="text1"/>
        </w:rPr>
        <w:t>Supplier</w:t>
      </w:r>
      <w:r w:rsidRPr="00D32F5C">
        <w:rPr>
          <w:color w:val="2C2B2B" w:themeColor="text1"/>
        </w:rPr>
        <w:t>s for the provision of services under the following contract systems:</w:t>
      </w:r>
    </w:p>
    <w:p w14:paraId="269503F6" w14:textId="50E7AD10" w:rsidR="00D70F0F" w:rsidRPr="00D32F5C" w:rsidRDefault="00D70F0F" w:rsidP="00D70F0F">
      <w:pPr>
        <w:pStyle w:val="DFSIBullet"/>
        <w:rPr>
          <w:lang w:val="en-AU"/>
        </w:rPr>
      </w:pPr>
      <w:r w:rsidRPr="00D32F5C">
        <w:rPr>
          <w:b/>
          <w:bCs/>
          <w:lang w:val="en-AU"/>
        </w:rPr>
        <w:t>Construct</w:t>
      </w:r>
      <w:r w:rsidR="00127409" w:rsidRPr="00D32F5C">
        <w:rPr>
          <w:b/>
          <w:bCs/>
          <w:lang w:val="en-AU"/>
        </w:rPr>
        <w:t xml:space="preserve"> Only</w:t>
      </w:r>
      <w:r w:rsidRPr="00D32F5C">
        <w:rPr>
          <w:b/>
          <w:bCs/>
          <w:lang w:val="en-AU"/>
        </w:rPr>
        <w:t xml:space="preserve"> (C)</w:t>
      </w:r>
      <w:r w:rsidRPr="00D32F5C">
        <w:rPr>
          <w:lang w:val="en-AU"/>
        </w:rPr>
        <w:t xml:space="preserve">: The </w:t>
      </w:r>
      <w:r w:rsidR="00AB6222" w:rsidRPr="00D32F5C">
        <w:rPr>
          <w:lang w:val="en-AU"/>
        </w:rPr>
        <w:t>Supplier</w:t>
      </w:r>
      <w:r w:rsidRPr="00D32F5C">
        <w:rPr>
          <w:lang w:val="en-AU"/>
        </w:rPr>
        <w:t xml:space="preserve"> may be responsible for completing the Principal’s design and carrying out design documentation and design coordination to the extent specified and for construction using designs and documentation prepared by the Principal. The </w:t>
      </w:r>
      <w:r w:rsidR="00AB6222" w:rsidRPr="00D32F5C">
        <w:rPr>
          <w:lang w:val="en-AU"/>
        </w:rPr>
        <w:t>Supplier</w:t>
      </w:r>
      <w:r w:rsidRPr="00D32F5C">
        <w:rPr>
          <w:lang w:val="en-AU"/>
        </w:rPr>
        <w:t>’s design obligation may include preparation of fabrication drawings and may include completion of other design details. This includes the contract system often called Design Development and Construct.</w:t>
      </w:r>
    </w:p>
    <w:p w14:paraId="3DC5C1B2" w14:textId="63352EDA" w:rsidR="00D70F0F" w:rsidRPr="00D32F5C" w:rsidRDefault="00D70F0F" w:rsidP="00D70F0F">
      <w:pPr>
        <w:pStyle w:val="DFSIBullet"/>
        <w:rPr>
          <w:lang w:val="en-AU"/>
        </w:rPr>
      </w:pPr>
      <w:r w:rsidRPr="00D32F5C">
        <w:rPr>
          <w:b/>
          <w:bCs/>
          <w:lang w:val="en-AU"/>
        </w:rPr>
        <w:t>Design and Construct (D</w:t>
      </w:r>
      <w:r w:rsidR="00F37258">
        <w:rPr>
          <w:b/>
          <w:bCs/>
          <w:lang w:val="en-AU"/>
        </w:rPr>
        <w:t>&amp;</w:t>
      </w:r>
      <w:r w:rsidRPr="00D32F5C">
        <w:rPr>
          <w:b/>
          <w:bCs/>
          <w:lang w:val="en-AU"/>
        </w:rPr>
        <w:t>C)</w:t>
      </w:r>
      <w:r w:rsidRPr="00D32F5C">
        <w:rPr>
          <w:lang w:val="en-AU"/>
        </w:rPr>
        <w:t xml:space="preserve">: The </w:t>
      </w:r>
      <w:r w:rsidR="00AB6222" w:rsidRPr="00D32F5C">
        <w:rPr>
          <w:lang w:val="en-AU"/>
        </w:rPr>
        <w:t>Supplier</w:t>
      </w:r>
      <w:r w:rsidRPr="00D32F5C">
        <w:rPr>
          <w:lang w:val="en-AU"/>
        </w:rPr>
        <w:t xml:space="preserve"> is responsible for a significant part of the design, design development, and documentation and design coordination, as well as construction.</w:t>
      </w:r>
    </w:p>
    <w:p w14:paraId="27E93989" w14:textId="77777777" w:rsidR="00D71A62" w:rsidRDefault="00D70F0F" w:rsidP="009D69AC">
      <w:pPr>
        <w:pStyle w:val="DFSIBullet"/>
        <w:rPr>
          <w:lang w:val="en-AU"/>
        </w:rPr>
      </w:pPr>
      <w:r w:rsidRPr="00D32F5C">
        <w:rPr>
          <w:b/>
          <w:bCs/>
          <w:lang w:val="en-AU"/>
        </w:rPr>
        <w:t>Managing Contractor (MC)</w:t>
      </w:r>
      <w:r w:rsidRPr="00D32F5C">
        <w:rPr>
          <w:lang w:val="en-AU"/>
        </w:rPr>
        <w:t xml:space="preserve">: The managing contractor may be engaged on a project brief, to commission, manage and accept responsibility for consultants that design the works and subcontractors that construct the works. The Principal may also engage a Project Manager or Project Director to manage the Managing Contractor Contract and to support and advise the Principal. A Managing Contractor Contract usually involves the payment of actual reasonable costs (up to a Guaranteed Construction Sum(s), where agreed for construction work, or a Guaranteed Price for all the work) plus fees. </w:t>
      </w:r>
    </w:p>
    <w:p w14:paraId="021B574D" w14:textId="488B6D34" w:rsidR="00DC4C45" w:rsidRPr="009D69AC" w:rsidRDefault="00DC4C45" w:rsidP="009D69AC">
      <w:pPr>
        <w:pStyle w:val="DFSIBullet"/>
        <w:rPr>
          <w:lang w:val="en-AU"/>
        </w:rPr>
      </w:pPr>
      <w:r w:rsidRPr="00D32F5C">
        <w:br w:type="page"/>
      </w:r>
    </w:p>
    <w:p w14:paraId="2EE2C236" w14:textId="1DD8ADF9" w:rsidR="00C4086C" w:rsidRPr="00D32F5C" w:rsidRDefault="00AF742B" w:rsidP="005C2239">
      <w:pPr>
        <w:pStyle w:val="Heading1"/>
      </w:pPr>
      <w:bookmarkStart w:id="34" w:name="_Toc150432695"/>
      <w:r>
        <w:lastRenderedPageBreak/>
        <w:t>6</w:t>
      </w:r>
      <w:r w:rsidR="00D70F0F" w:rsidRPr="00D32F5C">
        <w:tab/>
      </w:r>
      <w:r w:rsidR="00AC39FD">
        <w:t xml:space="preserve">Accessing Approved Suppliers </w:t>
      </w:r>
      <w:r w:rsidR="00E77565">
        <w:t>List</w:t>
      </w:r>
      <w:bookmarkEnd w:id="34"/>
    </w:p>
    <w:p w14:paraId="5B5C6AFF" w14:textId="2B8C14BB" w:rsidR="00FB3100" w:rsidRPr="00D32F5C" w:rsidRDefault="00FB3100" w:rsidP="00FB3100">
      <w:r w:rsidRPr="00D32F5C">
        <w:t xml:space="preserve">Agencies can have confidence that Suppliers included on the PL demonstrated the </w:t>
      </w:r>
      <w:r w:rsidR="001C0594">
        <w:t xml:space="preserve">required </w:t>
      </w:r>
      <w:r w:rsidRPr="00D32F5C">
        <w:t xml:space="preserve">capacities and abilities. For further information please refer to the PL Conditions </w:t>
      </w:r>
      <w:r>
        <w:t xml:space="preserve">for Participation </w:t>
      </w:r>
      <w:r w:rsidRPr="00D32F5C">
        <w:t>document.</w:t>
      </w:r>
    </w:p>
    <w:p w14:paraId="12DE202A" w14:textId="22AF3998" w:rsidR="000C67F4" w:rsidRPr="000C67F4" w:rsidRDefault="000C67F4" w:rsidP="000C67F4">
      <w:pPr>
        <w:spacing w:after="160"/>
      </w:pPr>
      <w:r w:rsidRPr="000C67F4">
        <w:t>A list of prequalified suppliers for this PL is only available for registered buyers on Supplier Hub.</w:t>
      </w:r>
    </w:p>
    <w:p w14:paraId="6E84B522" w14:textId="77777777" w:rsidR="000C67F4" w:rsidRPr="000C67F4" w:rsidRDefault="000C67F4" w:rsidP="000C67F4">
      <w:r w:rsidRPr="000C67F4">
        <w:t xml:space="preserve">NSW Government employees, or eligible non-government buyers, can sign up as a </w:t>
      </w:r>
      <w:hyperlink r:id="rId31" w:history="1">
        <w:r w:rsidRPr="000C67F4">
          <w:t>buyer on Supplier Hub</w:t>
        </w:r>
      </w:hyperlink>
      <w:r w:rsidRPr="000C67F4">
        <w:t xml:space="preserve"> by providing their name, email address, and password. </w:t>
      </w:r>
    </w:p>
    <w:p w14:paraId="7425DD4C" w14:textId="77777777" w:rsidR="000C67F4" w:rsidRDefault="000C67F4" w:rsidP="000C67F4">
      <w:pPr>
        <w:spacing w:after="160"/>
      </w:pPr>
      <w:r w:rsidRPr="000C67F4">
        <w:t xml:space="preserve">For additional details, refer to the </w:t>
      </w:r>
      <w:hyperlink r:id="rId32" w:anchor="help-and-support" w:history="1">
        <w:r w:rsidRPr="000C67F4">
          <w:t>Buyer User Guide</w:t>
        </w:r>
      </w:hyperlink>
      <w:r w:rsidRPr="000C67F4">
        <w:t xml:space="preserve"> available on the buy.nsw Help and Support Page.</w:t>
      </w:r>
    </w:p>
    <w:p w14:paraId="3778AE9E" w14:textId="77777777" w:rsidR="005400A7" w:rsidRPr="00907045" w:rsidRDefault="005400A7" w:rsidP="005400A7">
      <w:pPr>
        <w:spacing w:before="0" w:after="160" w:line="276" w:lineRule="auto"/>
        <w:rPr>
          <w:color w:val="2C2B2B" w:themeColor="text1"/>
        </w:rPr>
      </w:pPr>
      <w:r w:rsidRPr="00907045">
        <w:rPr>
          <w:color w:val="2C2B2B" w:themeColor="text1"/>
        </w:rPr>
        <w:t>Once logged in, the buyer dashboard will show the overview bar, recent activity, and a range of buy.nsw apps will appear as shown below:</w:t>
      </w:r>
    </w:p>
    <w:p w14:paraId="2BCFA842" w14:textId="77777777" w:rsidR="005400A7" w:rsidRPr="00907045" w:rsidRDefault="005400A7" w:rsidP="005400A7">
      <w:pPr>
        <w:spacing w:before="0" w:after="160" w:line="259" w:lineRule="auto"/>
        <w:rPr>
          <w:color w:val="2C2B2B" w:themeColor="text1"/>
        </w:rPr>
      </w:pPr>
      <w:r w:rsidRPr="00907045">
        <w:rPr>
          <w:noProof/>
          <w:color w:val="2C2B2B" w:themeColor="text1"/>
        </w:rPr>
        <w:drawing>
          <wp:inline distT="0" distB="0" distL="0" distR="0" wp14:anchorId="3845C92E" wp14:editId="41A2A5B2">
            <wp:extent cx="5744210" cy="2886364"/>
            <wp:effectExtent l="0" t="0" r="889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4768" cy="2896694"/>
                    </a:xfrm>
                    <a:prstGeom prst="rect">
                      <a:avLst/>
                    </a:prstGeom>
                  </pic:spPr>
                </pic:pic>
              </a:graphicData>
            </a:graphic>
          </wp:inline>
        </w:drawing>
      </w:r>
    </w:p>
    <w:p w14:paraId="39C8D20F" w14:textId="7D8AD958" w:rsidR="00BB4AF1" w:rsidRDefault="005400A7" w:rsidP="00BB4AF1">
      <w:pPr>
        <w:spacing w:before="0" w:after="160" w:line="276" w:lineRule="auto"/>
      </w:pPr>
      <w:r w:rsidRPr="00907045">
        <w:rPr>
          <w:color w:val="2C2B2B" w:themeColor="text1"/>
        </w:rPr>
        <w:t>Scroll down to the “Scheme lists” tile and click on it</w:t>
      </w:r>
      <w:r w:rsidR="00BB4AF1">
        <w:rPr>
          <w:color w:val="2C2B2B" w:themeColor="text1"/>
        </w:rPr>
        <w:t xml:space="preserve">. </w:t>
      </w:r>
      <w:r w:rsidR="00BB4AF1" w:rsidRPr="000C67F4">
        <w:t>Scroll down the page to the PL tab and click the ‘Download members CSV’ file</w:t>
      </w:r>
      <w:bookmarkStart w:id="35" w:name="_Toc6471347"/>
      <w:bookmarkStart w:id="36" w:name="_Toc6490683"/>
      <w:r w:rsidR="00BB4AF1" w:rsidRPr="000C67F4">
        <w:t>. The file will be downloaded on your desktop.</w:t>
      </w:r>
    </w:p>
    <w:p w14:paraId="69C71870" w14:textId="39F7164D" w:rsidR="008F1D4F" w:rsidRDefault="008F1D4F">
      <w:pPr>
        <w:spacing w:before="0" w:after="160" w:line="259" w:lineRule="auto"/>
      </w:pPr>
      <w:r>
        <w:br w:type="page"/>
      </w:r>
    </w:p>
    <w:p w14:paraId="37940F91" w14:textId="46667064" w:rsidR="00C4086C" w:rsidRPr="00D32F5C" w:rsidRDefault="001667E2" w:rsidP="005C2239">
      <w:pPr>
        <w:pStyle w:val="Heading1"/>
      </w:pPr>
      <w:bookmarkStart w:id="37" w:name="_Toc150432696"/>
      <w:bookmarkEnd w:id="35"/>
      <w:bookmarkEnd w:id="36"/>
      <w:r>
        <w:lastRenderedPageBreak/>
        <w:t>7</w:t>
      </w:r>
      <w:r w:rsidR="00C95D46" w:rsidRPr="00D32F5C">
        <w:tab/>
      </w:r>
      <w:r w:rsidR="004A471B" w:rsidRPr="00D32F5C">
        <w:t xml:space="preserve">Inviting </w:t>
      </w:r>
      <w:r w:rsidR="00283D20">
        <w:t>S</w:t>
      </w:r>
      <w:r w:rsidR="004A471B" w:rsidRPr="00D32F5C">
        <w:t xml:space="preserve">ubmissions from </w:t>
      </w:r>
      <w:r w:rsidR="00AB6222" w:rsidRPr="00D32F5C">
        <w:t>Supplier</w:t>
      </w:r>
      <w:r w:rsidR="004A471B" w:rsidRPr="00D32F5C">
        <w:t>s</w:t>
      </w:r>
      <w:bookmarkEnd w:id="37"/>
    </w:p>
    <w:p w14:paraId="72139851" w14:textId="0BC4804C" w:rsidR="009332C4" w:rsidRPr="00D32F5C" w:rsidRDefault="001667E2" w:rsidP="005C2239">
      <w:pPr>
        <w:pStyle w:val="Heading2"/>
      </w:pPr>
      <w:bookmarkStart w:id="38" w:name="_Toc150432697"/>
      <w:r>
        <w:t>7</w:t>
      </w:r>
      <w:r w:rsidR="00C95D46" w:rsidRPr="00D32F5C">
        <w:t>.1</w:t>
      </w:r>
      <w:r w:rsidR="00C95D46" w:rsidRPr="00D32F5C">
        <w:tab/>
      </w:r>
      <w:r w:rsidR="009332C4" w:rsidRPr="00D32F5C">
        <w:t xml:space="preserve">Market </w:t>
      </w:r>
      <w:r w:rsidR="00BB757D">
        <w:t>A</w:t>
      </w:r>
      <w:r w:rsidR="009332C4" w:rsidRPr="00D32F5C">
        <w:t xml:space="preserve">pproaches </w:t>
      </w:r>
      <w:r w:rsidR="00BB757D">
        <w:t>G</w:t>
      </w:r>
      <w:r w:rsidR="009332C4" w:rsidRPr="00D32F5C">
        <w:t>uide</w:t>
      </w:r>
      <w:bookmarkEnd w:id="38"/>
    </w:p>
    <w:p w14:paraId="07B97D96" w14:textId="0B695689" w:rsidR="009332C4" w:rsidRPr="00D32F5C" w:rsidRDefault="009332C4" w:rsidP="009332C4">
      <w:r w:rsidRPr="00D32F5C">
        <w:t xml:space="preserve">Refer to the </w:t>
      </w:r>
      <w:hyperlink r:id="rId34" w:history="1">
        <w:r w:rsidRPr="00D32F5C">
          <w:rPr>
            <w:rStyle w:val="Hyperlink"/>
          </w:rPr>
          <w:t xml:space="preserve">Market </w:t>
        </w:r>
        <w:r w:rsidR="00190CB5" w:rsidRPr="00D32F5C">
          <w:rPr>
            <w:rStyle w:val="Hyperlink"/>
          </w:rPr>
          <w:t>A</w:t>
        </w:r>
        <w:r w:rsidRPr="00D32F5C">
          <w:rPr>
            <w:rStyle w:val="Hyperlink"/>
          </w:rPr>
          <w:t xml:space="preserve">pproaches </w:t>
        </w:r>
        <w:r w:rsidR="00190CB5" w:rsidRPr="00D32F5C">
          <w:rPr>
            <w:rStyle w:val="Hyperlink"/>
          </w:rPr>
          <w:t>G</w:t>
        </w:r>
        <w:r w:rsidRPr="00D32F5C">
          <w:rPr>
            <w:rStyle w:val="Hyperlink"/>
          </w:rPr>
          <w:t>uide</w:t>
        </w:r>
      </w:hyperlink>
      <w:r w:rsidRPr="00D32F5C">
        <w:t xml:space="preserve"> </w:t>
      </w:r>
      <w:r w:rsidR="00190CB5" w:rsidRPr="00D32F5C">
        <w:t>on buy.nsw</w:t>
      </w:r>
      <w:r w:rsidRPr="00D32F5C">
        <w:t xml:space="preserve"> for approaching the </w:t>
      </w:r>
      <w:r w:rsidR="00AB6222" w:rsidRPr="00D32F5C">
        <w:t>Supplier</w:t>
      </w:r>
      <w:r w:rsidRPr="00D32F5C">
        <w:t xml:space="preserve"> market</w:t>
      </w:r>
      <w:r w:rsidR="00190CB5" w:rsidRPr="00D32F5C">
        <w:t>.</w:t>
      </w:r>
    </w:p>
    <w:p w14:paraId="4626068A" w14:textId="58981AEB" w:rsidR="00C4086C" w:rsidRPr="00D32F5C" w:rsidRDefault="001667E2" w:rsidP="009D69AC">
      <w:pPr>
        <w:pStyle w:val="Heading2"/>
        <w:ind w:left="0" w:firstLine="0"/>
      </w:pPr>
      <w:bookmarkStart w:id="39" w:name="_Toc150432698"/>
      <w:r>
        <w:t>7</w:t>
      </w:r>
      <w:r w:rsidR="00C95D46" w:rsidRPr="00D32F5C">
        <w:t>.</w:t>
      </w:r>
      <w:r w:rsidR="005E2CBA" w:rsidRPr="00D32F5C">
        <w:t>2</w:t>
      </w:r>
      <w:r w:rsidR="00C95D46" w:rsidRPr="00D32F5C">
        <w:tab/>
      </w:r>
      <w:r w:rsidR="000D739C" w:rsidRPr="00D32F5C">
        <w:t xml:space="preserve">Tendering </w:t>
      </w:r>
      <w:r w:rsidR="00BB757D">
        <w:t>R</w:t>
      </w:r>
      <w:r w:rsidR="00C4086C" w:rsidRPr="00D32F5C">
        <w:t>ules</w:t>
      </w:r>
      <w:bookmarkEnd w:id="39"/>
    </w:p>
    <w:p w14:paraId="02432B8C" w14:textId="4F84F233" w:rsidR="003268C1" w:rsidRPr="00D32F5C" w:rsidRDefault="007521CE" w:rsidP="003268C1">
      <w:pPr>
        <w:rPr>
          <w:color w:val="2C2B2B" w:themeColor="text1"/>
        </w:rPr>
      </w:pPr>
      <w:r w:rsidRPr="00D32F5C">
        <w:rPr>
          <w:color w:val="2C2B2B" w:themeColor="text1"/>
        </w:rPr>
        <w:t xml:space="preserve">Agencies inviting </w:t>
      </w:r>
      <w:r w:rsidR="00384C2D" w:rsidRPr="00D32F5C">
        <w:rPr>
          <w:color w:val="2C2B2B" w:themeColor="text1"/>
        </w:rPr>
        <w:t>tenders</w:t>
      </w:r>
      <w:r w:rsidRPr="00D32F5C">
        <w:rPr>
          <w:color w:val="2C2B2B" w:themeColor="text1"/>
        </w:rPr>
        <w:t xml:space="preserve"> </w:t>
      </w:r>
      <w:r w:rsidR="0029554F" w:rsidRPr="00D32F5C">
        <w:rPr>
          <w:b/>
          <w:bCs/>
          <w:color w:val="2C2B2B" w:themeColor="text1"/>
        </w:rPr>
        <w:t>must</w:t>
      </w:r>
      <w:r w:rsidRPr="00D32F5C">
        <w:rPr>
          <w:b/>
          <w:bCs/>
          <w:color w:val="2C2B2B" w:themeColor="text1"/>
        </w:rPr>
        <w:t xml:space="preserve"> seek submissions from</w:t>
      </w:r>
      <w:r w:rsidRPr="00D32F5C">
        <w:rPr>
          <w:color w:val="2C2B2B" w:themeColor="text1"/>
        </w:rPr>
        <w:t xml:space="preserve"> </w:t>
      </w:r>
      <w:r w:rsidRPr="00D32F5C">
        <w:rPr>
          <w:b/>
          <w:bCs/>
          <w:color w:val="2C2B2B" w:themeColor="text1"/>
        </w:rPr>
        <w:t>three</w:t>
      </w:r>
      <w:r w:rsidRPr="00D32F5C">
        <w:rPr>
          <w:color w:val="2C2B2B" w:themeColor="text1"/>
        </w:rPr>
        <w:t xml:space="preserve"> </w:t>
      </w:r>
      <w:r w:rsidR="00AB6222" w:rsidRPr="00D32F5C">
        <w:rPr>
          <w:b/>
          <w:bCs/>
          <w:color w:val="2C2B2B" w:themeColor="text1"/>
        </w:rPr>
        <w:t>Supplier</w:t>
      </w:r>
      <w:r w:rsidRPr="00D32F5C">
        <w:rPr>
          <w:b/>
          <w:bCs/>
          <w:color w:val="2C2B2B" w:themeColor="text1"/>
        </w:rPr>
        <w:t>s</w:t>
      </w:r>
      <w:r w:rsidR="00557CEB" w:rsidRPr="00D32F5C">
        <w:rPr>
          <w:color w:val="2C2B2B" w:themeColor="text1"/>
        </w:rPr>
        <w:t xml:space="preserve"> a</w:t>
      </w:r>
      <w:r w:rsidR="00557CEB">
        <w:rPr>
          <w:color w:val="2C2B2B" w:themeColor="text1"/>
        </w:rPr>
        <w:t>s</w:t>
      </w:r>
      <w:r w:rsidR="00557CEB" w:rsidRPr="00D32F5C">
        <w:rPr>
          <w:color w:val="2C2B2B" w:themeColor="text1"/>
        </w:rPr>
        <w:t xml:space="preserve"> </w:t>
      </w:r>
      <w:r w:rsidR="00557CEB">
        <w:rPr>
          <w:color w:val="2C2B2B" w:themeColor="text1"/>
        </w:rPr>
        <w:t xml:space="preserve">a </w:t>
      </w:r>
      <w:r w:rsidR="00557CEB" w:rsidRPr="00D32F5C">
        <w:rPr>
          <w:color w:val="2C2B2B" w:themeColor="text1"/>
        </w:rPr>
        <w:t>minimum</w:t>
      </w:r>
      <w:r w:rsidR="00557CEB">
        <w:rPr>
          <w:color w:val="2C2B2B" w:themeColor="text1"/>
        </w:rPr>
        <w:t>.</w:t>
      </w:r>
      <w:r w:rsidR="00557CEB" w:rsidRPr="00D32F5C">
        <w:rPr>
          <w:color w:val="2C2B2B" w:themeColor="text1"/>
        </w:rPr>
        <w:t xml:space="preserve"> </w:t>
      </w:r>
    </w:p>
    <w:p w14:paraId="2A2698A9" w14:textId="77777777" w:rsidR="00557CEB" w:rsidRDefault="00557CEB" w:rsidP="00D206D6">
      <w:r w:rsidRPr="00D32F5C">
        <w:t>The above minimum number of Suppliers to be invited does not override any approved procurement governance requirements developed for an Agency’s business. Agencies should check the relevant policies for allowable variances from the quote rules</w:t>
      </w:r>
    </w:p>
    <w:p w14:paraId="6D663E93" w14:textId="121426F1" w:rsidR="00D206D6" w:rsidRPr="00D32F5C" w:rsidRDefault="00D206D6" w:rsidP="00D206D6">
      <w:r w:rsidRPr="00D32F5C">
        <w:t xml:space="preserve">The key principle of obtaining value for money in the procurement </w:t>
      </w:r>
      <w:r w:rsidRPr="00D32F5C">
        <w:rPr>
          <w:b/>
        </w:rPr>
        <w:t>must</w:t>
      </w:r>
      <w:r w:rsidRPr="00D32F5C">
        <w:t xml:space="preserve"> be addressed by the procuring officer in all cases. </w:t>
      </w:r>
    </w:p>
    <w:p w14:paraId="2E8EE236" w14:textId="6572C8D1" w:rsidR="00254669" w:rsidRPr="00D32F5C" w:rsidRDefault="003268C1" w:rsidP="00254669">
      <w:pPr>
        <w:rPr>
          <w:color w:val="2C2B2B" w:themeColor="text1"/>
        </w:rPr>
      </w:pPr>
      <w:r w:rsidRPr="00D32F5C">
        <w:rPr>
          <w:rStyle w:val="Hyperlink"/>
          <w:color w:val="auto"/>
        </w:rPr>
        <w:t xml:space="preserve">In determining </w:t>
      </w:r>
      <w:r w:rsidR="00254669" w:rsidRPr="00D32F5C">
        <w:rPr>
          <w:rStyle w:val="Hyperlink"/>
          <w:color w:val="auto"/>
        </w:rPr>
        <w:t>which</w:t>
      </w:r>
      <w:r w:rsidRPr="00D32F5C">
        <w:rPr>
          <w:rStyle w:val="Hyperlink"/>
          <w:color w:val="auto"/>
        </w:rPr>
        <w:t xml:space="preserve"> </w:t>
      </w:r>
      <w:r w:rsidR="00AB6222" w:rsidRPr="00D32F5C">
        <w:rPr>
          <w:rStyle w:val="Hyperlink"/>
          <w:color w:val="auto"/>
        </w:rPr>
        <w:t>Supplier</w:t>
      </w:r>
      <w:r w:rsidRPr="00D32F5C">
        <w:rPr>
          <w:rStyle w:val="Hyperlink"/>
          <w:color w:val="auto"/>
        </w:rPr>
        <w:t xml:space="preserve">s </w:t>
      </w:r>
      <w:r w:rsidR="00254669" w:rsidRPr="00D32F5C">
        <w:rPr>
          <w:rStyle w:val="Hyperlink"/>
          <w:color w:val="auto"/>
        </w:rPr>
        <w:t xml:space="preserve">should </w:t>
      </w:r>
      <w:r w:rsidRPr="00D32F5C">
        <w:rPr>
          <w:rStyle w:val="Hyperlink"/>
          <w:color w:val="auto"/>
        </w:rPr>
        <w:t xml:space="preserve">receive the invitation to make a submission in relation to a procurement, </w:t>
      </w:r>
      <w:r w:rsidR="00254669" w:rsidRPr="00D32F5C">
        <w:rPr>
          <w:rStyle w:val="Hyperlink"/>
          <w:color w:val="auto"/>
        </w:rPr>
        <w:t xml:space="preserve">Agencies </w:t>
      </w:r>
      <w:r w:rsidR="00254669" w:rsidRPr="00D32F5C">
        <w:rPr>
          <w:rStyle w:val="Hyperlink"/>
          <w:b/>
          <w:bCs/>
          <w:color w:val="auto"/>
        </w:rPr>
        <w:t>must</w:t>
      </w:r>
      <w:r w:rsidR="00254669" w:rsidRPr="00D32F5C">
        <w:rPr>
          <w:rStyle w:val="Hyperlink"/>
          <w:color w:val="auto"/>
        </w:rPr>
        <w:t xml:space="preserve"> </w:t>
      </w:r>
      <w:r w:rsidRPr="00D32F5C">
        <w:rPr>
          <w:rStyle w:val="Hyperlink"/>
          <w:b/>
          <w:bCs/>
          <w:color w:val="auto"/>
        </w:rPr>
        <w:t>apply the criteria set out in the PL Conditions</w:t>
      </w:r>
      <w:r w:rsidRPr="00D32F5C">
        <w:rPr>
          <w:rStyle w:val="Hyperlink"/>
          <w:color w:val="auto"/>
        </w:rPr>
        <w:t xml:space="preserve"> in selecting those limited number of </w:t>
      </w:r>
      <w:r w:rsidR="00AB6222" w:rsidRPr="00D32F5C">
        <w:rPr>
          <w:rStyle w:val="Hyperlink"/>
          <w:color w:val="auto"/>
        </w:rPr>
        <w:t>Supplier</w:t>
      </w:r>
      <w:r w:rsidRPr="00D32F5C">
        <w:rPr>
          <w:rStyle w:val="Hyperlink"/>
          <w:color w:val="auto"/>
        </w:rPr>
        <w:t>s (</w:t>
      </w:r>
      <w:r w:rsidR="00254669" w:rsidRPr="00D32F5C">
        <w:rPr>
          <w:rStyle w:val="Hyperlink"/>
          <w:color w:val="auto"/>
        </w:rPr>
        <w:t xml:space="preserve">EPP </w:t>
      </w:r>
      <w:r w:rsidRPr="00D32F5C">
        <w:rPr>
          <w:rStyle w:val="Hyperlink"/>
          <w:color w:val="auto"/>
        </w:rPr>
        <w:t>clause 25, 8)</w:t>
      </w:r>
      <w:r w:rsidR="00254669" w:rsidRPr="00D32F5C">
        <w:rPr>
          <w:rStyle w:val="Hyperlink"/>
          <w:color w:val="auto"/>
        </w:rPr>
        <w:t xml:space="preserve">, namely the </w:t>
      </w:r>
      <w:r w:rsidR="00AB6222" w:rsidRPr="00D32F5C">
        <w:rPr>
          <w:rStyle w:val="Hyperlink"/>
          <w:color w:val="auto"/>
        </w:rPr>
        <w:t>Supplier</w:t>
      </w:r>
      <w:r w:rsidR="00254669" w:rsidRPr="00D32F5C">
        <w:rPr>
          <w:rStyle w:val="Hyperlink"/>
          <w:color w:val="auto"/>
        </w:rPr>
        <w:t>s’:</w:t>
      </w:r>
    </w:p>
    <w:p w14:paraId="404A38A4" w14:textId="0B509C75" w:rsidR="007521CE" w:rsidRPr="00D32F5C" w:rsidRDefault="007521CE" w:rsidP="00254669">
      <w:pPr>
        <w:pStyle w:val="DFSIBullet"/>
        <w:rPr>
          <w:lang w:val="en-AU"/>
        </w:rPr>
      </w:pPr>
      <w:r w:rsidRPr="00D32F5C">
        <w:rPr>
          <w:lang w:val="en-AU"/>
        </w:rPr>
        <w:t>Nominated Work Category</w:t>
      </w:r>
    </w:p>
    <w:p w14:paraId="7A6BB0CF" w14:textId="36D16DED" w:rsidR="007521CE" w:rsidRPr="00D32F5C" w:rsidRDefault="007521CE" w:rsidP="007521CE">
      <w:pPr>
        <w:pStyle w:val="DFSIBullet"/>
        <w:rPr>
          <w:lang w:val="en-AU"/>
        </w:rPr>
      </w:pPr>
      <w:r w:rsidRPr="00D32F5C">
        <w:rPr>
          <w:lang w:val="en-AU"/>
        </w:rPr>
        <w:t>Relevant experience</w:t>
      </w:r>
      <w:r w:rsidR="001C498F" w:rsidRPr="00D32F5C">
        <w:rPr>
          <w:lang w:val="en-AU"/>
        </w:rPr>
        <w:t>, wherever it has occurred</w:t>
      </w:r>
    </w:p>
    <w:p w14:paraId="106AEF1C" w14:textId="77777777" w:rsidR="007521CE" w:rsidRPr="00D32F5C" w:rsidRDefault="007521CE" w:rsidP="007521CE">
      <w:pPr>
        <w:pStyle w:val="DFSIBullet"/>
        <w:rPr>
          <w:lang w:val="en-AU"/>
        </w:rPr>
      </w:pPr>
      <w:r w:rsidRPr="00D32F5C">
        <w:rPr>
          <w:lang w:val="en-AU"/>
        </w:rPr>
        <w:t>Financial capacity to undertake the proposed work</w:t>
      </w:r>
    </w:p>
    <w:p w14:paraId="7163CD07" w14:textId="77777777" w:rsidR="007521CE" w:rsidRPr="00D32F5C" w:rsidRDefault="007521CE" w:rsidP="007521CE">
      <w:pPr>
        <w:pStyle w:val="DFSIBullet"/>
        <w:rPr>
          <w:lang w:val="en-AU"/>
        </w:rPr>
      </w:pPr>
      <w:r w:rsidRPr="00D32F5C">
        <w:rPr>
          <w:lang w:val="en-AU"/>
        </w:rPr>
        <w:t>Availability and capacity for undertaking the proposed work</w:t>
      </w:r>
    </w:p>
    <w:p w14:paraId="30C371ED" w14:textId="13B41B71" w:rsidR="009A380E" w:rsidRDefault="00752546" w:rsidP="00C4086C">
      <w:r w:rsidRPr="00D32F5C">
        <w:t xml:space="preserve">A </w:t>
      </w:r>
      <w:r w:rsidR="00AB6222" w:rsidRPr="00D32F5C">
        <w:t>Supplier</w:t>
      </w:r>
      <w:r w:rsidRPr="00D32F5C">
        <w:t xml:space="preserve"> who is not invited to make a submission can potentially lodge a complaint with the </w:t>
      </w:r>
      <w:r w:rsidR="00AB6222" w:rsidRPr="00D32F5C">
        <w:t>Agency</w:t>
      </w:r>
      <w:r w:rsidRPr="00D32F5C">
        <w:t xml:space="preserve"> under Part 11 of the Public Works and Procurement Act alleging that the </w:t>
      </w:r>
      <w:r w:rsidR="00AB6222" w:rsidRPr="00D32F5C">
        <w:t>Agency</w:t>
      </w:r>
      <w:r w:rsidRPr="00D32F5C">
        <w:t xml:space="preserve"> has not complied with EPP provisions regarding invitations to </w:t>
      </w:r>
      <w:r w:rsidR="00D206D6" w:rsidRPr="00D32F5C">
        <w:t>submissions</w:t>
      </w:r>
      <w:r w:rsidRPr="00D32F5C">
        <w:t xml:space="preserve">. This includes circumstances where they allege that the </w:t>
      </w:r>
      <w:r w:rsidR="00AB6222" w:rsidRPr="00D32F5C">
        <w:t>Agency</w:t>
      </w:r>
      <w:r w:rsidRPr="00D32F5C">
        <w:t xml:space="preserve"> has not applied the selection criteria set out in the notice establishing the </w:t>
      </w:r>
      <w:r w:rsidR="009A4BF4" w:rsidRPr="00D32F5C">
        <w:t>PL</w:t>
      </w:r>
      <w:r w:rsidRPr="00D32F5C">
        <w:t>.</w:t>
      </w:r>
      <w:r w:rsidR="00557CEB">
        <w:t xml:space="preserve"> </w:t>
      </w:r>
      <w:r w:rsidR="009A380E" w:rsidRPr="00D32F5C">
        <w:t xml:space="preserve">Agencies must further ensure they understand the EPP and </w:t>
      </w:r>
      <w:r w:rsidR="00300D37" w:rsidRPr="00D32F5C">
        <w:t xml:space="preserve">conform with the EPP when seeking quotes and engaging </w:t>
      </w:r>
      <w:r w:rsidR="00AB6222" w:rsidRPr="00D32F5C">
        <w:t>Supplier</w:t>
      </w:r>
      <w:r w:rsidR="00300D37" w:rsidRPr="00D32F5C">
        <w:t>s off this PL.</w:t>
      </w:r>
    </w:p>
    <w:p w14:paraId="7F8D72DF" w14:textId="56FA3D36" w:rsidR="00557CEB" w:rsidRPr="00D32F5C" w:rsidRDefault="00557CEB" w:rsidP="00C4086C">
      <w:r w:rsidRPr="00D32F5C">
        <w:t xml:space="preserve">Unaccredited agencies are reminded that they must comply with the </w:t>
      </w:r>
      <w:hyperlink r:id="rId35" w:history="1">
        <w:r w:rsidRPr="00D32F5C">
          <w:rPr>
            <w:rStyle w:val="Hyperlink"/>
          </w:rPr>
          <w:t>assurance process for construction procurements</w:t>
        </w:r>
      </w:hyperlink>
      <w:r w:rsidRPr="00D32F5C">
        <w:t xml:space="preserve"> valued over $1.3 million (excluding GST).</w:t>
      </w:r>
    </w:p>
    <w:p w14:paraId="6A5FAA06" w14:textId="3B4C96C1" w:rsidR="004A471B" w:rsidRPr="00D32F5C" w:rsidRDefault="001667E2" w:rsidP="004A471B">
      <w:pPr>
        <w:pStyle w:val="Heading2"/>
      </w:pPr>
      <w:bookmarkStart w:id="40" w:name="_Toc150432699"/>
      <w:r>
        <w:t>7</w:t>
      </w:r>
      <w:r w:rsidR="004A471B" w:rsidRPr="00D32F5C">
        <w:t>.</w:t>
      </w:r>
      <w:r w:rsidR="005E2CBA" w:rsidRPr="00D32F5C">
        <w:t>3</w:t>
      </w:r>
      <w:r w:rsidR="004A471B" w:rsidRPr="00D32F5C">
        <w:tab/>
      </w:r>
      <w:r w:rsidR="005A570F">
        <w:t>Tender</w:t>
      </w:r>
      <w:r w:rsidR="00881396">
        <w:t xml:space="preserve"> Publishing</w:t>
      </w:r>
      <w:bookmarkEnd w:id="40"/>
    </w:p>
    <w:p w14:paraId="589776C3" w14:textId="122FE779" w:rsidR="004A471B" w:rsidRDefault="000931BF" w:rsidP="00C4086C">
      <w:r w:rsidRPr="009F6B57">
        <w:t xml:space="preserve">The buy.nsw Opportunities Hub </w:t>
      </w:r>
      <w:r w:rsidR="00550538" w:rsidRPr="009F6B57">
        <w:t xml:space="preserve">module should be used by agencies </w:t>
      </w:r>
      <w:r w:rsidR="009F6B57" w:rsidRPr="009F6B57">
        <w:t xml:space="preserve">publish the </w:t>
      </w:r>
      <w:r w:rsidRPr="009F6B57">
        <w:t>current NSW Government opportunities</w:t>
      </w:r>
      <w:r w:rsidR="0008078B">
        <w:t xml:space="preserve"> at </w:t>
      </w:r>
      <w:hyperlink r:id="rId36" w:history="1">
        <w:r w:rsidR="00CD138B" w:rsidRPr="00D6191C">
          <w:rPr>
            <w:rStyle w:val="Hyperlink"/>
          </w:rPr>
          <w:t>https://buy.nsw.gov.au/opportunity</w:t>
        </w:r>
      </w:hyperlink>
    </w:p>
    <w:p w14:paraId="07635497" w14:textId="44A218DA" w:rsidR="00C57740" w:rsidRPr="00D32F5C" w:rsidRDefault="001667E2" w:rsidP="005C2239">
      <w:pPr>
        <w:pStyle w:val="Heading2"/>
      </w:pPr>
      <w:bookmarkStart w:id="41" w:name="_Toc150432700"/>
      <w:r>
        <w:t>7</w:t>
      </w:r>
      <w:r w:rsidR="00C95D46" w:rsidRPr="00D32F5C">
        <w:t>.</w:t>
      </w:r>
      <w:r w:rsidR="005E2CBA" w:rsidRPr="00D32F5C">
        <w:t>4</w:t>
      </w:r>
      <w:r w:rsidR="00C95D46" w:rsidRPr="00D32F5C">
        <w:tab/>
      </w:r>
      <w:r w:rsidR="00C57740" w:rsidRPr="00D32F5C">
        <w:t xml:space="preserve">Contractual </w:t>
      </w:r>
      <w:r w:rsidR="00BB757D">
        <w:t>A</w:t>
      </w:r>
      <w:r w:rsidR="0012425D" w:rsidRPr="00D32F5C">
        <w:t>greement</w:t>
      </w:r>
      <w:r w:rsidR="009620C4" w:rsidRPr="00D32F5C">
        <w:t>s</w:t>
      </w:r>
      <w:bookmarkEnd w:id="41"/>
    </w:p>
    <w:p w14:paraId="7924DF31" w14:textId="182A6FBB" w:rsidR="0032178B" w:rsidRPr="00D32F5C" w:rsidRDefault="0012425D" w:rsidP="00E43C56">
      <w:pPr>
        <w:rPr>
          <w:rFonts w:asciiTheme="minorHAnsi" w:hAnsiTheme="minorHAnsi"/>
        </w:rPr>
      </w:pPr>
      <w:r w:rsidRPr="00D32F5C">
        <w:t xml:space="preserve">The contractual agreement between the </w:t>
      </w:r>
      <w:r w:rsidR="00AB6222" w:rsidRPr="00D32F5C">
        <w:t>Agency</w:t>
      </w:r>
      <w:r w:rsidRPr="00D32F5C">
        <w:t xml:space="preserve"> and the contractor is outside the scope of this </w:t>
      </w:r>
      <w:r w:rsidR="00CC419C" w:rsidRPr="00D32F5C">
        <w:t>PL</w:t>
      </w:r>
      <w:r w:rsidRPr="00D32F5C">
        <w:t xml:space="preserve">. </w:t>
      </w:r>
      <w:r w:rsidR="000A3B3C" w:rsidRPr="00D32F5C">
        <w:t xml:space="preserve">However, agencies </w:t>
      </w:r>
      <w:r w:rsidR="00494F30" w:rsidRPr="00D32F5C">
        <w:t xml:space="preserve">should </w:t>
      </w:r>
      <w:r w:rsidR="000A3B3C" w:rsidRPr="00D32F5C">
        <w:t xml:space="preserve">use </w:t>
      </w:r>
      <w:r w:rsidR="007F6DFC" w:rsidRPr="00D32F5C">
        <w:t>NSW Government’s standard construction contracts</w:t>
      </w:r>
      <w:r w:rsidR="00D363D4" w:rsidRPr="00D32F5C">
        <w:t xml:space="preserve"> </w:t>
      </w:r>
      <w:r w:rsidR="00CD3900" w:rsidRPr="00D32F5C">
        <w:t xml:space="preserve">such as GC21 </w:t>
      </w:r>
      <w:r w:rsidR="00D363D4" w:rsidRPr="00D32F5C">
        <w:t>where appropriate</w:t>
      </w:r>
      <w:r w:rsidR="00494F30" w:rsidRPr="00D32F5C">
        <w:t>.</w:t>
      </w:r>
      <w:r w:rsidR="00C31EEC" w:rsidRPr="00D32F5C">
        <w:t xml:space="preserve"> </w:t>
      </w:r>
    </w:p>
    <w:p w14:paraId="21B66E8B" w14:textId="35B3B886" w:rsidR="00C4086C" w:rsidRPr="00D32F5C" w:rsidRDefault="001667E2" w:rsidP="005C2239">
      <w:pPr>
        <w:pStyle w:val="Heading2"/>
      </w:pPr>
      <w:bookmarkStart w:id="42" w:name="_Toc150432701"/>
      <w:r>
        <w:lastRenderedPageBreak/>
        <w:t>7</w:t>
      </w:r>
      <w:r w:rsidR="00C95D46" w:rsidRPr="00D32F5C">
        <w:t>.</w:t>
      </w:r>
      <w:r w:rsidR="005E2CBA" w:rsidRPr="00D32F5C">
        <w:t>5</w:t>
      </w:r>
      <w:r w:rsidR="00C95D46" w:rsidRPr="00D32F5C">
        <w:tab/>
      </w:r>
      <w:r w:rsidR="00362204" w:rsidRPr="00D32F5C">
        <w:t xml:space="preserve">Trusts and </w:t>
      </w:r>
      <w:r w:rsidR="00BB757D">
        <w:t>T</w:t>
      </w:r>
      <w:r w:rsidR="00C4086C" w:rsidRPr="00D32F5C">
        <w:t>rustees</w:t>
      </w:r>
      <w:bookmarkEnd w:id="42"/>
    </w:p>
    <w:p w14:paraId="3C8DC414" w14:textId="770B13FB" w:rsidR="00502F05" w:rsidRPr="00D32F5C" w:rsidRDefault="00502F05" w:rsidP="00984082">
      <w:r w:rsidRPr="00D32F5C">
        <w:t xml:space="preserve">Trustees (e.g. Trustee for the Smith Family Trust) </w:t>
      </w:r>
      <w:r w:rsidR="006E640D" w:rsidRPr="00D32F5C">
        <w:t xml:space="preserve">and Trusts (e.g. Smith Family Trust) </w:t>
      </w:r>
      <w:r w:rsidRPr="00D32F5C">
        <w:t xml:space="preserve">are not eligible for </w:t>
      </w:r>
      <w:r w:rsidR="006E640D" w:rsidRPr="00D32F5C">
        <w:t>inclusion on the PL.</w:t>
      </w:r>
    </w:p>
    <w:p w14:paraId="34C0533C" w14:textId="7B9ADFC2" w:rsidR="00CA5350" w:rsidRPr="00D32F5C" w:rsidRDefault="001667E2" w:rsidP="005C2239">
      <w:pPr>
        <w:pStyle w:val="Heading2"/>
      </w:pPr>
      <w:bookmarkStart w:id="43" w:name="_Toc150432702"/>
      <w:r>
        <w:t>7</w:t>
      </w:r>
      <w:r w:rsidR="00CA5350" w:rsidRPr="00D32F5C">
        <w:t>.</w:t>
      </w:r>
      <w:r w:rsidR="005E2CBA" w:rsidRPr="00D32F5C">
        <w:t>6</w:t>
      </w:r>
      <w:r w:rsidR="00CB18EE" w:rsidRPr="00D32F5C">
        <w:tab/>
      </w:r>
      <w:r w:rsidR="00CA5350" w:rsidRPr="00D32F5C">
        <w:t>Insurances</w:t>
      </w:r>
      <w:bookmarkEnd w:id="43"/>
    </w:p>
    <w:p w14:paraId="51F8E6EA" w14:textId="30E5D2D0" w:rsidR="00CA5350" w:rsidRPr="00D32F5C" w:rsidRDefault="00CA5350" w:rsidP="00CA5350">
      <w:r w:rsidRPr="00CD138B">
        <w:t xml:space="preserve">For this </w:t>
      </w:r>
      <w:r w:rsidR="008E1C5E" w:rsidRPr="00CD138B">
        <w:t>PL</w:t>
      </w:r>
      <w:r w:rsidRPr="00CD138B">
        <w:t xml:space="preserve">, </w:t>
      </w:r>
      <w:r w:rsidR="00421281" w:rsidRPr="00CD138B">
        <w:t>Applicants are</w:t>
      </w:r>
      <w:r w:rsidRPr="00CD138B">
        <w:t xml:space="preserve"> not required to provide evidence of insurance</w:t>
      </w:r>
      <w:r w:rsidR="002649AB" w:rsidRPr="00CD138B">
        <w:t xml:space="preserve"> at the time of prequalification</w:t>
      </w:r>
      <w:r w:rsidRPr="00CD138B">
        <w:t>.</w:t>
      </w:r>
      <w:r w:rsidRPr="00D32F5C">
        <w:t xml:space="preserve"> However, </w:t>
      </w:r>
      <w:r w:rsidR="00421281" w:rsidRPr="00D32F5C">
        <w:t>A</w:t>
      </w:r>
      <w:r w:rsidRPr="00D32F5C">
        <w:t>gencies should ask for</w:t>
      </w:r>
      <w:r w:rsidR="007B6023" w:rsidRPr="00D32F5C">
        <w:t xml:space="preserve"> a proof of works insurance,</w:t>
      </w:r>
      <w:r w:rsidR="00C95E7A" w:rsidRPr="00D32F5C">
        <w:t xml:space="preserve"> </w:t>
      </w:r>
      <w:r w:rsidRPr="00D32F5C">
        <w:t>public liability, workers compensation and/or professional indemnity insurance (as required) at the tendering and contract award stages.</w:t>
      </w:r>
    </w:p>
    <w:p w14:paraId="3B17C3F2" w14:textId="77777777" w:rsidR="000042D9" w:rsidRPr="00D32F5C" w:rsidRDefault="000042D9">
      <w:pPr>
        <w:spacing w:before="0" w:after="160" w:line="259" w:lineRule="auto"/>
      </w:pPr>
      <w:r w:rsidRPr="00D32F5C">
        <w:br w:type="page"/>
      </w:r>
    </w:p>
    <w:p w14:paraId="0DF54E3B" w14:textId="7D547A93" w:rsidR="00C4086C" w:rsidRPr="00D32F5C" w:rsidRDefault="001667E2" w:rsidP="005C2239">
      <w:pPr>
        <w:pStyle w:val="Heading1"/>
      </w:pPr>
      <w:bookmarkStart w:id="44" w:name="_Toc150432703"/>
      <w:r>
        <w:lastRenderedPageBreak/>
        <w:t>8</w:t>
      </w:r>
      <w:r w:rsidR="00C95D46" w:rsidRPr="00D32F5C">
        <w:tab/>
      </w:r>
      <w:r w:rsidR="00767D22">
        <w:t>Supplier</w:t>
      </w:r>
      <w:r w:rsidR="00C4086C" w:rsidRPr="00D32F5C">
        <w:t xml:space="preserve"> </w:t>
      </w:r>
      <w:r w:rsidR="00283D20">
        <w:t>P</w:t>
      </w:r>
      <w:r w:rsidR="00C4086C" w:rsidRPr="00D32F5C">
        <w:t>erformance</w:t>
      </w:r>
      <w:bookmarkEnd w:id="44"/>
    </w:p>
    <w:p w14:paraId="4BB59868" w14:textId="73AF73AD" w:rsidR="001956EA" w:rsidRPr="00D32F5C" w:rsidRDefault="001667E2" w:rsidP="001956EA">
      <w:pPr>
        <w:pStyle w:val="Heading2"/>
      </w:pPr>
      <w:bookmarkStart w:id="45" w:name="_Toc150432704"/>
      <w:r>
        <w:t>8</w:t>
      </w:r>
      <w:r w:rsidR="001956EA" w:rsidRPr="00D32F5C">
        <w:t>.1</w:t>
      </w:r>
      <w:r w:rsidR="001956EA" w:rsidRPr="00D32F5C">
        <w:tab/>
      </w:r>
      <w:r w:rsidR="00407ACC">
        <w:t>P</w:t>
      </w:r>
      <w:r w:rsidR="001956EA" w:rsidRPr="00D32F5C">
        <w:t>erformance</w:t>
      </w:r>
      <w:r w:rsidR="00407ACC">
        <w:t xml:space="preserve"> Assessment</w:t>
      </w:r>
      <w:bookmarkEnd w:id="45"/>
    </w:p>
    <w:p w14:paraId="79521DB0" w14:textId="2EE1EB7A" w:rsidR="00511576" w:rsidRPr="00D32F5C" w:rsidRDefault="00AB6222" w:rsidP="00511576">
      <w:r w:rsidRPr="00D32F5C">
        <w:t>Supplier</w:t>
      </w:r>
      <w:r w:rsidR="00511576" w:rsidRPr="00D32F5C">
        <w:t xml:space="preserve">s included on the PL </w:t>
      </w:r>
      <w:r w:rsidR="000042D9" w:rsidRPr="00D32F5C">
        <w:t>are</w:t>
      </w:r>
      <w:r w:rsidR="00511576" w:rsidRPr="00D32F5C">
        <w:t xml:space="preserve"> subject to a process of continuous monitoring and review in all matters related to the PL including the </w:t>
      </w:r>
      <w:r w:rsidRPr="00D32F5C">
        <w:t>Supplier</w:t>
      </w:r>
      <w:r w:rsidR="00511576" w:rsidRPr="00D32F5C">
        <w:t>’s performance and project outcomes.</w:t>
      </w:r>
    </w:p>
    <w:p w14:paraId="5E49D608" w14:textId="38FF22EC" w:rsidR="00511576" w:rsidRPr="00D32F5C" w:rsidRDefault="006474E1" w:rsidP="00511576">
      <w:r w:rsidRPr="00D32F5C">
        <w:t xml:space="preserve">Agencies are encouraged to support </w:t>
      </w:r>
      <w:r w:rsidR="00127409" w:rsidRPr="00D32F5C">
        <w:t>NSWPW</w:t>
      </w:r>
      <w:r w:rsidRPr="00D32F5C">
        <w:t xml:space="preserve">, which is the </w:t>
      </w:r>
      <w:r w:rsidR="00AB6222" w:rsidRPr="00D32F5C">
        <w:t>Agency</w:t>
      </w:r>
      <w:r w:rsidRPr="00D32F5C">
        <w:t xml:space="preserve"> responsible for the PL, in administering the PL by monitoring the performance of the </w:t>
      </w:r>
      <w:r w:rsidR="00AB6222" w:rsidRPr="00D32F5C">
        <w:t>Supplier</w:t>
      </w:r>
      <w:r w:rsidRPr="00D32F5C">
        <w:t>s.</w:t>
      </w:r>
    </w:p>
    <w:p w14:paraId="1A1918D2" w14:textId="33AB1C4C" w:rsidR="006474E1" w:rsidRPr="00D32F5C" w:rsidRDefault="00DC168A" w:rsidP="00511576">
      <w:pPr>
        <w:rPr>
          <w:caps/>
        </w:rPr>
      </w:pPr>
      <w:r w:rsidRPr="00D32F5C">
        <w:t>Specifically,</w:t>
      </w:r>
      <w:r w:rsidR="000665C0" w:rsidRPr="00D32F5C">
        <w:t xml:space="preserve"> this includes the</w:t>
      </w:r>
      <w:r w:rsidRPr="00D32F5C">
        <w:t xml:space="preserve"> </w:t>
      </w:r>
      <w:r w:rsidR="00F2676A" w:rsidRPr="00D32F5C">
        <w:t xml:space="preserve">development </w:t>
      </w:r>
      <w:r w:rsidRPr="00D32F5C">
        <w:t>of Contractor Performance Reports (CPR)</w:t>
      </w:r>
      <w:r w:rsidR="00F2676A" w:rsidRPr="00D32F5C">
        <w:t xml:space="preserve"> and their regular provision to </w:t>
      </w:r>
      <w:r w:rsidR="00767D22">
        <w:t>NSW Public Works</w:t>
      </w:r>
      <w:r w:rsidR="005357DD" w:rsidRPr="00D32F5C">
        <w:t>.</w:t>
      </w:r>
      <w:r w:rsidR="006A56BF" w:rsidRPr="00D32F5C">
        <w:t xml:space="preserve"> </w:t>
      </w:r>
    </w:p>
    <w:p w14:paraId="51A4DCBA" w14:textId="6D3279D6" w:rsidR="00511576" w:rsidRPr="00D32F5C" w:rsidRDefault="005357DD" w:rsidP="00511576">
      <w:r w:rsidRPr="00D32F5C">
        <w:t>Agencies are further encouraged to monitor the following items and report any findings to PWA:</w:t>
      </w:r>
    </w:p>
    <w:p w14:paraId="7B6B0598" w14:textId="77777777" w:rsidR="00511576" w:rsidRPr="00D32F5C" w:rsidRDefault="00511576" w:rsidP="00511576">
      <w:pPr>
        <w:rPr>
          <w:b/>
          <w:bCs/>
        </w:rPr>
      </w:pPr>
      <w:r w:rsidRPr="00D32F5C">
        <w:rPr>
          <w:b/>
          <w:bCs/>
        </w:rPr>
        <w:t>Legal Capacity</w:t>
      </w:r>
    </w:p>
    <w:p w14:paraId="53C299FE" w14:textId="2C9A8F14" w:rsidR="00511576" w:rsidRPr="00D32F5C" w:rsidRDefault="00511576" w:rsidP="00511576">
      <w:pPr>
        <w:pStyle w:val="DFSIBullet"/>
        <w:rPr>
          <w:lang w:val="en-AU"/>
        </w:rPr>
      </w:pPr>
      <w:r w:rsidRPr="00D32F5C">
        <w:rPr>
          <w:lang w:val="en-AU"/>
        </w:rPr>
        <w:t xml:space="preserve">Ethical business practices, including compliance with NSW Government </w:t>
      </w:r>
      <w:r w:rsidR="00AB6222" w:rsidRPr="00D32F5C">
        <w:rPr>
          <w:lang w:val="en-AU"/>
        </w:rPr>
        <w:t>Supplier</w:t>
      </w:r>
      <w:r w:rsidRPr="00D32F5C">
        <w:rPr>
          <w:lang w:val="en-AU"/>
        </w:rPr>
        <w:t xml:space="preserve"> Code of Conduct</w:t>
      </w:r>
    </w:p>
    <w:p w14:paraId="6B9A9630" w14:textId="1C51F558" w:rsidR="00511576" w:rsidRPr="00D32F5C" w:rsidRDefault="00511576" w:rsidP="00511576">
      <w:pPr>
        <w:pStyle w:val="DFSIBullet"/>
        <w:rPr>
          <w:lang w:val="en-AU"/>
        </w:rPr>
      </w:pPr>
      <w:r w:rsidRPr="00D32F5C">
        <w:rPr>
          <w:lang w:val="en-AU"/>
        </w:rPr>
        <w:t xml:space="preserve">SafeWork NSW notices or on-the-spot fines issued to the </w:t>
      </w:r>
      <w:r w:rsidR="00AB6222" w:rsidRPr="00D32F5C">
        <w:rPr>
          <w:lang w:val="en-AU"/>
        </w:rPr>
        <w:t>Supplier</w:t>
      </w:r>
      <w:r w:rsidRPr="00D32F5C">
        <w:rPr>
          <w:lang w:val="en-AU"/>
        </w:rPr>
        <w:t xml:space="preserve"> on any of its contracts</w:t>
      </w:r>
    </w:p>
    <w:p w14:paraId="2480A560" w14:textId="77777777" w:rsidR="00511576" w:rsidRPr="00D32F5C" w:rsidRDefault="00511576" w:rsidP="00511576">
      <w:pPr>
        <w:pStyle w:val="DFSIBullet"/>
        <w:rPr>
          <w:lang w:val="en-AU"/>
        </w:rPr>
      </w:pPr>
      <w:r w:rsidRPr="00D32F5C">
        <w:rPr>
          <w:lang w:val="en-AU"/>
        </w:rPr>
        <w:t>Convictions or prosecutions for workplace safety or environmental law breaches</w:t>
      </w:r>
    </w:p>
    <w:p w14:paraId="76552A1D" w14:textId="579C569D" w:rsidR="00511576" w:rsidRPr="00D32F5C" w:rsidRDefault="00511576" w:rsidP="00511576">
      <w:pPr>
        <w:pStyle w:val="DFSIBullet"/>
        <w:rPr>
          <w:lang w:val="en-AU"/>
        </w:rPr>
      </w:pPr>
      <w:r w:rsidRPr="00D32F5C">
        <w:rPr>
          <w:lang w:val="en-AU"/>
        </w:rPr>
        <w:t xml:space="preserve">If the </w:t>
      </w:r>
      <w:r w:rsidR="00AB6222" w:rsidRPr="00D32F5C">
        <w:rPr>
          <w:rFonts w:cstheme="minorBidi"/>
          <w:lang w:val="en-AU"/>
        </w:rPr>
        <w:t>Supplier</w:t>
      </w:r>
      <w:r w:rsidRPr="00D32F5C">
        <w:rPr>
          <w:rFonts w:cstheme="minorBidi"/>
          <w:lang w:val="en-AU"/>
        </w:rPr>
        <w:t xml:space="preserve"> has been found guilty of professional misconduct</w:t>
      </w:r>
    </w:p>
    <w:p w14:paraId="3C3D9D5C" w14:textId="56D95050" w:rsidR="00511576" w:rsidRPr="00D32F5C" w:rsidRDefault="00511576" w:rsidP="00511576">
      <w:pPr>
        <w:pStyle w:val="DFSIBullet"/>
        <w:rPr>
          <w:lang w:val="en-AU"/>
        </w:rPr>
      </w:pPr>
      <w:r w:rsidRPr="00D32F5C">
        <w:rPr>
          <w:lang w:val="en-AU"/>
        </w:rPr>
        <w:t xml:space="preserve">Failure to obey an adjudicator’s determination under Building and Construction Industry Security of Payment Regulation </w:t>
      </w:r>
      <w:r w:rsidR="00210C34" w:rsidRPr="00D32F5C">
        <w:rPr>
          <w:lang w:val="en-AU"/>
        </w:rPr>
        <w:t xml:space="preserve">2020 </w:t>
      </w:r>
      <w:r w:rsidRPr="00D32F5C">
        <w:rPr>
          <w:lang w:val="en-AU"/>
        </w:rPr>
        <w:t>(NSW), subject to other legal rights</w:t>
      </w:r>
    </w:p>
    <w:p w14:paraId="22CAB1F5" w14:textId="40E21B02" w:rsidR="00511576" w:rsidRPr="00D32F5C" w:rsidRDefault="00511576" w:rsidP="00511576">
      <w:pPr>
        <w:pStyle w:val="DFSIBullet"/>
        <w:rPr>
          <w:lang w:val="en-AU"/>
        </w:rPr>
      </w:pPr>
      <w:r w:rsidRPr="00D32F5C">
        <w:rPr>
          <w:lang w:val="en-AU"/>
        </w:rPr>
        <w:t xml:space="preserve">If the </w:t>
      </w:r>
      <w:r w:rsidRPr="00D32F5C">
        <w:rPr>
          <w:rFonts w:cstheme="minorBidi"/>
          <w:lang w:val="en-AU"/>
        </w:rPr>
        <w:t>Independent Commission Against Corruption (or an equivalent body in a</w:t>
      </w:r>
      <w:r w:rsidRPr="00D32F5C">
        <w:rPr>
          <w:lang w:val="en-AU"/>
        </w:rPr>
        <w:t xml:space="preserve"> </w:t>
      </w:r>
      <w:r w:rsidRPr="00D32F5C">
        <w:rPr>
          <w:rFonts w:cstheme="minorBidi"/>
          <w:lang w:val="en-AU"/>
        </w:rPr>
        <w:t>jurisdiction in Australia), within the previous 10 years, has made a finding or</w:t>
      </w:r>
      <w:r w:rsidRPr="00D32F5C">
        <w:rPr>
          <w:lang w:val="en-AU"/>
        </w:rPr>
        <w:t xml:space="preserve"> </w:t>
      </w:r>
      <w:r w:rsidRPr="00D32F5C">
        <w:rPr>
          <w:rFonts w:cstheme="minorBidi"/>
          <w:lang w:val="en-AU"/>
        </w:rPr>
        <w:t xml:space="preserve">has been of the opinion that the </w:t>
      </w:r>
      <w:r w:rsidR="00AB6222" w:rsidRPr="00D32F5C">
        <w:rPr>
          <w:rFonts w:cstheme="minorBidi"/>
          <w:lang w:val="en-AU"/>
        </w:rPr>
        <w:t>Supplier</w:t>
      </w:r>
      <w:r w:rsidRPr="00D32F5C">
        <w:rPr>
          <w:rFonts w:cstheme="minorBidi"/>
          <w:lang w:val="en-AU"/>
        </w:rPr>
        <w:t xml:space="preserve"> has engaged in corrupt conduct</w:t>
      </w:r>
    </w:p>
    <w:p w14:paraId="5519CE2F" w14:textId="658DDE28" w:rsidR="00511576" w:rsidRPr="00D32F5C" w:rsidRDefault="00511576" w:rsidP="00511576">
      <w:pPr>
        <w:pStyle w:val="DFSIBullet"/>
        <w:rPr>
          <w:lang w:val="en-AU"/>
        </w:rPr>
      </w:pPr>
      <w:r w:rsidRPr="00D32F5C">
        <w:rPr>
          <w:lang w:val="en-AU"/>
        </w:rPr>
        <w:t xml:space="preserve">If </w:t>
      </w:r>
      <w:r w:rsidRPr="00D32F5C">
        <w:rPr>
          <w:rFonts w:cstheme="minorBidi"/>
          <w:lang w:val="en-AU"/>
        </w:rPr>
        <w:t xml:space="preserve">the </w:t>
      </w:r>
      <w:r w:rsidR="00AB6222" w:rsidRPr="00D32F5C">
        <w:rPr>
          <w:lang w:val="en-AU"/>
        </w:rPr>
        <w:t>Supplier</w:t>
      </w:r>
      <w:r w:rsidRPr="00D32F5C">
        <w:rPr>
          <w:rFonts w:cstheme="minorBidi"/>
          <w:lang w:val="en-AU"/>
        </w:rPr>
        <w:t xml:space="preserve"> has made one or more false declarations</w:t>
      </w:r>
    </w:p>
    <w:p w14:paraId="5A07B42B" w14:textId="5DC79512" w:rsidR="00511576" w:rsidRPr="00D32F5C" w:rsidRDefault="00511576" w:rsidP="00511576">
      <w:pPr>
        <w:pStyle w:val="DFSIBullet"/>
        <w:rPr>
          <w:lang w:val="en-AU"/>
        </w:rPr>
      </w:pPr>
      <w:r w:rsidRPr="00D32F5C">
        <w:rPr>
          <w:lang w:val="en-AU"/>
        </w:rPr>
        <w:t xml:space="preserve">If </w:t>
      </w:r>
      <w:r w:rsidRPr="00D32F5C">
        <w:rPr>
          <w:rFonts w:cstheme="minorBidi"/>
          <w:lang w:val="en-AU"/>
        </w:rPr>
        <w:t xml:space="preserve">the </w:t>
      </w:r>
      <w:r w:rsidR="00AB6222" w:rsidRPr="00D32F5C">
        <w:rPr>
          <w:lang w:val="en-AU"/>
        </w:rPr>
        <w:t>Supplier</w:t>
      </w:r>
      <w:r w:rsidRPr="00D32F5C">
        <w:rPr>
          <w:rFonts w:cstheme="minorBidi"/>
          <w:lang w:val="en-AU"/>
        </w:rPr>
        <w:t xml:space="preserve"> has failed to pay taxes</w:t>
      </w:r>
    </w:p>
    <w:p w14:paraId="7497C051" w14:textId="677FCE67" w:rsidR="00511576" w:rsidRPr="00D32F5C" w:rsidRDefault="00511576" w:rsidP="00511576">
      <w:pPr>
        <w:pStyle w:val="DFSIBullet"/>
        <w:rPr>
          <w:lang w:val="en-AU"/>
        </w:rPr>
      </w:pPr>
      <w:r w:rsidRPr="00D32F5C">
        <w:rPr>
          <w:lang w:val="en-AU"/>
        </w:rPr>
        <w:t xml:space="preserve">If </w:t>
      </w:r>
      <w:r w:rsidRPr="00D32F5C">
        <w:rPr>
          <w:rFonts w:cstheme="minorBidi"/>
          <w:lang w:val="en-AU"/>
        </w:rPr>
        <w:t xml:space="preserve">the </w:t>
      </w:r>
      <w:r w:rsidR="00AB6222" w:rsidRPr="00D32F5C">
        <w:rPr>
          <w:lang w:val="en-AU"/>
        </w:rPr>
        <w:t>Supplier</w:t>
      </w:r>
      <w:r w:rsidRPr="00D32F5C">
        <w:rPr>
          <w:rFonts w:cstheme="minorBidi"/>
          <w:lang w:val="en-AU"/>
        </w:rPr>
        <w:t xml:space="preserve"> has been convicted of an offence punishable by imprisonment</w:t>
      </w:r>
      <w:r w:rsidRPr="00D32F5C">
        <w:rPr>
          <w:lang w:val="en-AU"/>
        </w:rPr>
        <w:t xml:space="preserve"> </w:t>
      </w:r>
      <w:r w:rsidRPr="00D32F5C">
        <w:rPr>
          <w:rFonts w:cstheme="minorBidi"/>
          <w:lang w:val="en-AU"/>
        </w:rPr>
        <w:t>for a term of 2 years or more, or by a fine of $200,000 or more</w:t>
      </w:r>
    </w:p>
    <w:p w14:paraId="7CB9D670" w14:textId="7C70414B" w:rsidR="00511576" w:rsidRPr="00D32F5C" w:rsidRDefault="00511576" w:rsidP="00511576">
      <w:pPr>
        <w:pStyle w:val="DFSIBullet"/>
        <w:rPr>
          <w:lang w:val="en-AU"/>
        </w:rPr>
      </w:pPr>
      <w:r w:rsidRPr="00D32F5C">
        <w:rPr>
          <w:lang w:val="en-AU"/>
        </w:rPr>
        <w:t xml:space="preserve">If the </w:t>
      </w:r>
      <w:r w:rsidR="00AB6222" w:rsidRPr="00D32F5C">
        <w:rPr>
          <w:lang w:val="en-AU"/>
        </w:rPr>
        <w:t>Supplier</w:t>
      </w:r>
      <w:r w:rsidRPr="00D32F5C">
        <w:rPr>
          <w:lang w:val="en-AU"/>
        </w:rPr>
        <w:t xml:space="preserve"> exhibited </w:t>
      </w:r>
      <w:r w:rsidRPr="00D32F5C">
        <w:rPr>
          <w:rFonts w:cstheme="minorBidi"/>
          <w:lang w:val="en-AU"/>
        </w:rPr>
        <w:t>unprofessional conduct in a jurisdiction in Australia.</w:t>
      </w:r>
    </w:p>
    <w:p w14:paraId="2A8F3679" w14:textId="77777777" w:rsidR="00511576" w:rsidRPr="00D32F5C" w:rsidRDefault="00511576" w:rsidP="00511576">
      <w:pPr>
        <w:rPr>
          <w:b/>
          <w:bCs/>
        </w:rPr>
      </w:pPr>
      <w:r w:rsidRPr="00D32F5C">
        <w:rPr>
          <w:b/>
          <w:bCs/>
        </w:rPr>
        <w:t>Financial Capacity</w:t>
      </w:r>
    </w:p>
    <w:p w14:paraId="53299BD2" w14:textId="1F2B7EC0" w:rsidR="00511576" w:rsidRPr="00D32F5C" w:rsidRDefault="00511576" w:rsidP="00511576">
      <w:pPr>
        <w:pStyle w:val="DFSIBullet"/>
        <w:rPr>
          <w:lang w:val="en-AU"/>
        </w:rPr>
      </w:pPr>
      <w:r w:rsidRPr="00D32F5C">
        <w:rPr>
          <w:lang w:val="en-AU"/>
        </w:rPr>
        <w:t xml:space="preserve">Financial Performance, specifically if the </w:t>
      </w:r>
      <w:r w:rsidR="00AB6222" w:rsidRPr="00D32F5C">
        <w:rPr>
          <w:lang w:val="en-AU"/>
        </w:rPr>
        <w:t>Supplier</w:t>
      </w:r>
      <w:r w:rsidRPr="00D32F5C">
        <w:rPr>
          <w:lang w:val="en-AU"/>
        </w:rPr>
        <w:t xml:space="preserve"> remains a financially viable business</w:t>
      </w:r>
    </w:p>
    <w:p w14:paraId="7E4BA3AC" w14:textId="3B5082D3" w:rsidR="00511576" w:rsidRPr="00D32F5C" w:rsidRDefault="00511576" w:rsidP="00511576">
      <w:pPr>
        <w:pStyle w:val="DFSIBullet"/>
        <w:rPr>
          <w:lang w:val="en-AU"/>
        </w:rPr>
      </w:pPr>
      <w:r w:rsidRPr="00D32F5C">
        <w:rPr>
          <w:lang w:val="en-AU"/>
        </w:rPr>
        <w:t xml:space="preserve">Whether the </w:t>
      </w:r>
      <w:r w:rsidR="00AB6222" w:rsidRPr="00D32F5C">
        <w:rPr>
          <w:rFonts w:cstheme="minorBidi"/>
          <w:lang w:val="en-AU"/>
        </w:rPr>
        <w:t>Supplier</w:t>
      </w:r>
      <w:r w:rsidRPr="00D32F5C">
        <w:rPr>
          <w:rFonts w:cstheme="minorBidi"/>
          <w:lang w:val="en-AU"/>
        </w:rPr>
        <w:t xml:space="preserve"> is bankrupt or insolvent.</w:t>
      </w:r>
    </w:p>
    <w:p w14:paraId="57247D11" w14:textId="77777777" w:rsidR="00511576" w:rsidRPr="00D32F5C" w:rsidRDefault="00511576" w:rsidP="00511576">
      <w:pPr>
        <w:rPr>
          <w:b/>
          <w:bCs/>
        </w:rPr>
      </w:pPr>
      <w:r w:rsidRPr="00D32F5C">
        <w:rPr>
          <w:b/>
          <w:bCs/>
        </w:rPr>
        <w:t>Commercial Ability</w:t>
      </w:r>
    </w:p>
    <w:p w14:paraId="2DDED024" w14:textId="14305E7C" w:rsidR="00511576" w:rsidRPr="00D32F5C" w:rsidRDefault="00511576" w:rsidP="00511576">
      <w:pPr>
        <w:pStyle w:val="DFSIBullet"/>
        <w:rPr>
          <w:lang w:val="en-AU"/>
        </w:rPr>
      </w:pPr>
      <w:r w:rsidRPr="00D32F5C">
        <w:rPr>
          <w:lang w:val="en-AU"/>
        </w:rPr>
        <w:t xml:space="preserve">Tendering Performance on submissions including whether the </w:t>
      </w:r>
      <w:r w:rsidR="00AB6222" w:rsidRPr="00D32F5C">
        <w:rPr>
          <w:lang w:val="en-AU"/>
        </w:rPr>
        <w:t>Supplier</w:t>
      </w:r>
      <w:r w:rsidRPr="00D32F5C">
        <w:rPr>
          <w:lang w:val="en-AU"/>
        </w:rPr>
        <w:t xml:space="preserve"> has:</w:t>
      </w:r>
    </w:p>
    <w:p w14:paraId="57E3BC2F" w14:textId="77777777" w:rsidR="00511576" w:rsidRPr="00D32F5C" w:rsidRDefault="00511576" w:rsidP="00511576">
      <w:pPr>
        <w:pStyle w:val="DFSIBullet2"/>
        <w:rPr>
          <w:lang w:val="en-AU"/>
        </w:rPr>
      </w:pPr>
      <w:r w:rsidRPr="00D32F5C">
        <w:rPr>
          <w:lang w:val="en-AU"/>
        </w:rPr>
        <w:t>declined submission opportunities offered without providing valid reason</w:t>
      </w:r>
    </w:p>
    <w:p w14:paraId="56B73F60" w14:textId="77777777" w:rsidR="00511576" w:rsidRPr="00D32F5C" w:rsidRDefault="00511576" w:rsidP="00511576">
      <w:pPr>
        <w:pStyle w:val="DFSIBullet2"/>
        <w:rPr>
          <w:lang w:val="en-AU"/>
        </w:rPr>
      </w:pPr>
      <w:r w:rsidRPr="00D32F5C">
        <w:rPr>
          <w:lang w:val="en-AU"/>
        </w:rPr>
        <w:t>failed to make a submission without providing any valid reason after having accepted the submission opportunity</w:t>
      </w:r>
    </w:p>
    <w:p w14:paraId="4F0719B8" w14:textId="77777777" w:rsidR="00511576" w:rsidRPr="00D32F5C" w:rsidRDefault="00511576" w:rsidP="00511576">
      <w:pPr>
        <w:pStyle w:val="DFSIBullet2"/>
        <w:rPr>
          <w:lang w:val="en-AU"/>
        </w:rPr>
      </w:pPr>
      <w:r w:rsidRPr="00D32F5C">
        <w:rPr>
          <w:lang w:val="en-AU"/>
        </w:rPr>
        <w:t>made late submissions</w:t>
      </w:r>
    </w:p>
    <w:p w14:paraId="5E728B7F" w14:textId="77777777" w:rsidR="00511576" w:rsidRPr="00D32F5C" w:rsidRDefault="00511576" w:rsidP="00511576">
      <w:pPr>
        <w:pStyle w:val="DFSIBullet2"/>
        <w:rPr>
          <w:lang w:val="en-AU"/>
        </w:rPr>
      </w:pPr>
      <w:r w:rsidRPr="00D32F5C">
        <w:rPr>
          <w:lang w:val="en-AU"/>
        </w:rPr>
        <w:t>made qualified, non-complying or uncompetitive submissions.</w:t>
      </w:r>
    </w:p>
    <w:p w14:paraId="6B5E774D" w14:textId="4AADA670" w:rsidR="00511576" w:rsidRPr="00D32F5C" w:rsidRDefault="00511576" w:rsidP="00511576">
      <w:pPr>
        <w:pStyle w:val="DFSIBullet"/>
        <w:rPr>
          <w:lang w:val="en-AU"/>
        </w:rPr>
      </w:pPr>
      <w:r w:rsidRPr="00D32F5C">
        <w:rPr>
          <w:lang w:val="en-AU"/>
        </w:rPr>
        <w:lastRenderedPageBreak/>
        <w:t xml:space="preserve">The preparation of proper and conclusive accident and incident reports on any of the </w:t>
      </w:r>
      <w:r w:rsidR="00AB6222" w:rsidRPr="00D32F5C">
        <w:rPr>
          <w:lang w:val="en-AU"/>
        </w:rPr>
        <w:t>Supplier</w:t>
      </w:r>
      <w:r w:rsidRPr="00D32F5C">
        <w:rPr>
          <w:lang w:val="en-AU"/>
        </w:rPr>
        <w:t>’s contracts in NSW</w:t>
      </w:r>
    </w:p>
    <w:p w14:paraId="2213C1F5" w14:textId="4F99635A" w:rsidR="00511576" w:rsidRPr="00D32F5C" w:rsidRDefault="00511576" w:rsidP="00511576">
      <w:pPr>
        <w:pStyle w:val="DFSIBullet"/>
        <w:rPr>
          <w:lang w:val="en-AU"/>
        </w:rPr>
      </w:pPr>
      <w:r w:rsidRPr="00D32F5C">
        <w:rPr>
          <w:lang w:val="en-AU"/>
        </w:rPr>
        <w:t xml:space="preserve">The level of appropriateness of corrective actions implemented by the </w:t>
      </w:r>
      <w:r w:rsidR="00AB6222" w:rsidRPr="00D32F5C">
        <w:rPr>
          <w:lang w:val="en-AU"/>
        </w:rPr>
        <w:t>Supplier</w:t>
      </w:r>
      <w:r w:rsidRPr="00D32F5C">
        <w:rPr>
          <w:lang w:val="en-AU"/>
        </w:rPr>
        <w:t xml:space="preserve"> following the report of a serious WHS event on the </w:t>
      </w:r>
      <w:r w:rsidR="00AB6222" w:rsidRPr="00D32F5C">
        <w:rPr>
          <w:lang w:val="en-AU"/>
        </w:rPr>
        <w:t>Supplier</w:t>
      </w:r>
      <w:r w:rsidRPr="00D32F5C">
        <w:rPr>
          <w:lang w:val="en-AU"/>
        </w:rPr>
        <w:t>’s sites</w:t>
      </w:r>
    </w:p>
    <w:p w14:paraId="6B048694" w14:textId="1BAAFEE7" w:rsidR="00511576" w:rsidRPr="00D32F5C" w:rsidRDefault="00511576" w:rsidP="00511576">
      <w:pPr>
        <w:pStyle w:val="DFSIBullet"/>
        <w:rPr>
          <w:lang w:val="en-AU"/>
        </w:rPr>
      </w:pPr>
      <w:r w:rsidRPr="00D32F5C">
        <w:rPr>
          <w:lang w:val="en-AU"/>
        </w:rPr>
        <w:t xml:space="preserve">Results of any Quality Assurance Audit, or Environmental Management System Audit, or WHS Management System Audit conducted for or on behalf of any NSW Government </w:t>
      </w:r>
      <w:r w:rsidR="00AB6222" w:rsidRPr="00D32F5C">
        <w:rPr>
          <w:lang w:val="en-AU"/>
        </w:rPr>
        <w:t>Agency</w:t>
      </w:r>
      <w:r w:rsidRPr="00D32F5C">
        <w:rPr>
          <w:lang w:val="en-AU"/>
        </w:rPr>
        <w:t xml:space="preserve"> or by any properly credentialed Auditor or Auditor group</w:t>
      </w:r>
    </w:p>
    <w:p w14:paraId="27ABCCE9" w14:textId="757E03A4" w:rsidR="00511576" w:rsidRPr="00D32F5C" w:rsidRDefault="00511576" w:rsidP="00511576">
      <w:pPr>
        <w:pStyle w:val="DFSIBullet"/>
        <w:rPr>
          <w:lang w:val="en-AU"/>
        </w:rPr>
      </w:pPr>
      <w:r w:rsidRPr="00D32F5C">
        <w:rPr>
          <w:lang w:val="en-AU"/>
        </w:rPr>
        <w:t xml:space="preserve">The </w:t>
      </w:r>
      <w:r w:rsidR="00AB6222" w:rsidRPr="00D32F5C">
        <w:rPr>
          <w:lang w:val="en-AU"/>
        </w:rPr>
        <w:t>Supplier</w:t>
      </w:r>
      <w:r w:rsidRPr="00D32F5C">
        <w:rPr>
          <w:lang w:val="en-AU"/>
        </w:rPr>
        <w:t>’s compliance with its own business management systems, an whether these systems are kept updated in line with certification/accreditation requirements</w:t>
      </w:r>
    </w:p>
    <w:p w14:paraId="04E0C4EA" w14:textId="0CA01C50" w:rsidR="00511576" w:rsidRPr="00D32F5C" w:rsidRDefault="00511576" w:rsidP="00511576">
      <w:pPr>
        <w:pStyle w:val="DFSIBullet"/>
        <w:rPr>
          <w:lang w:val="en-AU"/>
        </w:rPr>
      </w:pPr>
      <w:r w:rsidRPr="00D32F5C">
        <w:rPr>
          <w:lang w:val="en-AU"/>
        </w:rPr>
        <w:t xml:space="preserve">The </w:t>
      </w:r>
      <w:r w:rsidR="00AB6222" w:rsidRPr="00D32F5C">
        <w:rPr>
          <w:lang w:val="en-AU"/>
        </w:rPr>
        <w:t>Supplier</w:t>
      </w:r>
      <w:r w:rsidRPr="00D32F5C">
        <w:rPr>
          <w:lang w:val="en-AU"/>
        </w:rPr>
        <w:t>’s compliance with its own Project Management systems</w:t>
      </w:r>
    </w:p>
    <w:p w14:paraId="3DEEF650" w14:textId="1EB57627" w:rsidR="00511576" w:rsidRPr="00D32F5C" w:rsidRDefault="00511576" w:rsidP="00511576">
      <w:pPr>
        <w:pStyle w:val="DFSIBullet"/>
        <w:rPr>
          <w:lang w:val="en-AU"/>
        </w:rPr>
      </w:pPr>
      <w:r w:rsidRPr="00D32F5C">
        <w:rPr>
          <w:lang w:val="en-AU"/>
        </w:rPr>
        <w:t xml:space="preserve">Industrial relations issues that have resulted in a significant disruption to the works progress on the </w:t>
      </w:r>
      <w:r w:rsidR="00AB6222" w:rsidRPr="00D32F5C">
        <w:rPr>
          <w:lang w:val="en-AU"/>
        </w:rPr>
        <w:t>Supplier</w:t>
      </w:r>
      <w:r w:rsidRPr="00D32F5C">
        <w:rPr>
          <w:lang w:val="en-AU"/>
        </w:rPr>
        <w:t>’s NSW Government contracts</w:t>
      </w:r>
    </w:p>
    <w:p w14:paraId="136C2279" w14:textId="537A09D1" w:rsidR="00511576" w:rsidRPr="00D32F5C" w:rsidRDefault="00511576" w:rsidP="00511576">
      <w:pPr>
        <w:pStyle w:val="DFSIBullet"/>
        <w:rPr>
          <w:lang w:val="en-AU"/>
        </w:rPr>
      </w:pPr>
      <w:r w:rsidRPr="00D32F5C">
        <w:rPr>
          <w:lang w:val="en-AU"/>
        </w:rPr>
        <w:t xml:space="preserve">Aboriginal Participation in Construction and whether the </w:t>
      </w:r>
      <w:r w:rsidR="00AB6222" w:rsidRPr="00D32F5C">
        <w:rPr>
          <w:lang w:val="en-AU"/>
        </w:rPr>
        <w:t>Supplier</w:t>
      </w:r>
      <w:r w:rsidRPr="00D32F5C">
        <w:rPr>
          <w:lang w:val="en-AU"/>
        </w:rPr>
        <w:t xml:space="preserve"> achieves the targets stated in the related policy documents (if applicable)</w:t>
      </w:r>
    </w:p>
    <w:p w14:paraId="36733368" w14:textId="61AF30A7" w:rsidR="00511576" w:rsidRPr="00D32F5C" w:rsidRDefault="00511576" w:rsidP="00511576">
      <w:pPr>
        <w:pStyle w:val="DFSIBullet"/>
        <w:rPr>
          <w:lang w:val="en-AU"/>
        </w:rPr>
      </w:pPr>
      <w:r w:rsidRPr="00D32F5C">
        <w:rPr>
          <w:lang w:val="en-AU"/>
        </w:rPr>
        <w:t xml:space="preserve">Training and Development and whether the </w:t>
      </w:r>
      <w:r w:rsidR="00AB6222" w:rsidRPr="00D32F5C">
        <w:rPr>
          <w:lang w:val="en-AU"/>
        </w:rPr>
        <w:t>Supplier</w:t>
      </w:r>
      <w:r w:rsidRPr="00D32F5C">
        <w:rPr>
          <w:lang w:val="en-AU"/>
        </w:rPr>
        <w:t xml:space="preserve"> complies with the requirements </w:t>
      </w:r>
      <w:r w:rsidR="00AC3275" w:rsidRPr="00D32F5C">
        <w:rPr>
          <w:lang w:val="en-AU"/>
        </w:rPr>
        <w:t xml:space="preserve">of the </w:t>
      </w:r>
      <w:hyperlink r:id="rId37" w:history="1">
        <w:r w:rsidR="00AE10E7" w:rsidRPr="00D32F5C">
          <w:rPr>
            <w:rStyle w:val="Hyperlink"/>
            <w:lang w:val="en-AU"/>
          </w:rPr>
          <w:t>Infrastructure Skills Legacy Program (ISLP)</w:t>
        </w:r>
      </w:hyperlink>
      <w:r w:rsidR="00AE10E7" w:rsidRPr="00D32F5C">
        <w:rPr>
          <w:lang w:val="en-AU"/>
        </w:rPr>
        <w:t>.</w:t>
      </w:r>
    </w:p>
    <w:p w14:paraId="03AEAA3C" w14:textId="77777777" w:rsidR="00511576" w:rsidRPr="00D32F5C" w:rsidRDefault="00511576" w:rsidP="00511576">
      <w:pPr>
        <w:rPr>
          <w:b/>
          <w:bCs/>
        </w:rPr>
      </w:pPr>
      <w:r w:rsidRPr="00D32F5C">
        <w:rPr>
          <w:b/>
          <w:bCs/>
        </w:rPr>
        <w:t>Technical Ability</w:t>
      </w:r>
    </w:p>
    <w:p w14:paraId="5EC57BAA" w14:textId="70A956B0" w:rsidR="00511576" w:rsidRPr="00D32F5C" w:rsidRDefault="00511576" w:rsidP="00511576">
      <w:pPr>
        <w:pStyle w:val="DFSIBullet"/>
        <w:rPr>
          <w:lang w:val="en-AU"/>
        </w:rPr>
      </w:pPr>
      <w:r w:rsidRPr="00D32F5C">
        <w:rPr>
          <w:lang w:val="en-AU"/>
        </w:rPr>
        <w:t xml:space="preserve">Project outcomes of projects delivered by the </w:t>
      </w:r>
      <w:r w:rsidR="00AB6222" w:rsidRPr="00D32F5C">
        <w:rPr>
          <w:lang w:val="en-AU"/>
        </w:rPr>
        <w:t>Supplier</w:t>
      </w:r>
    </w:p>
    <w:p w14:paraId="5926079E" w14:textId="731B67F2" w:rsidR="00511576" w:rsidRPr="00D32F5C" w:rsidRDefault="00511576" w:rsidP="00511576">
      <w:pPr>
        <w:pStyle w:val="DFSIBullet"/>
        <w:rPr>
          <w:lang w:val="en-AU"/>
        </w:rPr>
      </w:pPr>
      <w:r w:rsidRPr="00D32F5C">
        <w:rPr>
          <w:lang w:val="en-AU"/>
        </w:rPr>
        <w:t xml:space="preserve">Client satisfaction on projects delivered by the </w:t>
      </w:r>
      <w:r w:rsidR="00AB6222" w:rsidRPr="00D32F5C">
        <w:rPr>
          <w:lang w:val="en-AU"/>
        </w:rPr>
        <w:t>Supplier</w:t>
      </w:r>
    </w:p>
    <w:p w14:paraId="22FF1097" w14:textId="77777777" w:rsidR="00511576" w:rsidRPr="00D32F5C" w:rsidRDefault="00511576" w:rsidP="00511576">
      <w:pPr>
        <w:pStyle w:val="DFSIBullet"/>
        <w:rPr>
          <w:lang w:val="en-AU"/>
        </w:rPr>
      </w:pPr>
      <w:r w:rsidRPr="00D32F5C">
        <w:rPr>
          <w:lang w:val="en-AU"/>
        </w:rPr>
        <w:t>Contractor Performance Reports (CPR)</w:t>
      </w:r>
    </w:p>
    <w:p w14:paraId="7306CE2C" w14:textId="54F6D44B" w:rsidR="00511576" w:rsidRPr="00D32F5C" w:rsidRDefault="00511576" w:rsidP="00511576">
      <w:pPr>
        <w:pStyle w:val="DFSIBullet"/>
        <w:rPr>
          <w:lang w:val="en-AU"/>
        </w:rPr>
      </w:pPr>
      <w:r w:rsidRPr="00D32F5C">
        <w:rPr>
          <w:lang w:val="en-AU"/>
        </w:rPr>
        <w:t>D</w:t>
      </w:r>
      <w:r w:rsidRPr="00D32F5C">
        <w:rPr>
          <w:rFonts w:cstheme="minorBidi"/>
          <w:lang w:val="en-AU"/>
        </w:rPr>
        <w:t xml:space="preserve">eficiency or persistent </w:t>
      </w:r>
      <w:r w:rsidR="00D7503D">
        <w:rPr>
          <w:rFonts w:cstheme="minorBidi"/>
          <w:lang w:val="en-AU"/>
        </w:rPr>
        <w:t xml:space="preserve">poor </w:t>
      </w:r>
      <w:r w:rsidRPr="00D32F5C">
        <w:rPr>
          <w:lang w:val="en-AU"/>
        </w:rPr>
        <w:t xml:space="preserve">performance by the </w:t>
      </w:r>
      <w:r w:rsidR="00AB6222" w:rsidRPr="00D32F5C">
        <w:rPr>
          <w:lang w:val="en-AU"/>
        </w:rPr>
        <w:t>Supplier</w:t>
      </w:r>
      <w:r w:rsidRPr="00D32F5C">
        <w:rPr>
          <w:lang w:val="en-AU"/>
        </w:rPr>
        <w:t xml:space="preserve"> of any substantive requirement or obligation </w:t>
      </w:r>
      <w:r w:rsidRPr="00D32F5C">
        <w:rPr>
          <w:rFonts w:cstheme="minorBidi"/>
          <w:lang w:val="en-AU"/>
        </w:rPr>
        <w:t>under a contract</w:t>
      </w:r>
      <w:r w:rsidRPr="00D32F5C">
        <w:rPr>
          <w:lang w:val="en-AU"/>
        </w:rPr>
        <w:t>.</w:t>
      </w:r>
    </w:p>
    <w:p w14:paraId="02A6BC67" w14:textId="63B08D0D" w:rsidR="001956EA" w:rsidRPr="00D32F5C" w:rsidRDefault="001667E2" w:rsidP="00017612">
      <w:pPr>
        <w:pStyle w:val="Heading2"/>
      </w:pPr>
      <w:bookmarkStart w:id="46" w:name="_Toc150432705"/>
      <w:r>
        <w:t>8</w:t>
      </w:r>
      <w:r w:rsidR="001956EA" w:rsidRPr="00D32F5C">
        <w:t>.2</w:t>
      </w:r>
      <w:r w:rsidR="001956EA" w:rsidRPr="00D32F5C">
        <w:tab/>
      </w:r>
      <w:r w:rsidR="005A7D52">
        <w:t>Exclusion</w:t>
      </w:r>
      <w:r w:rsidR="006C0A8F" w:rsidRPr="00D32F5C">
        <w:t xml:space="preserve"> from PL</w:t>
      </w:r>
      <w:bookmarkEnd w:id="46"/>
    </w:p>
    <w:p w14:paraId="4C638AAA" w14:textId="24677852" w:rsidR="006C0A8F" w:rsidRPr="00D32F5C" w:rsidRDefault="006C0A8F" w:rsidP="006C0A8F">
      <w:r w:rsidRPr="00D32F5C">
        <w:t xml:space="preserve">The NSW Government </w:t>
      </w:r>
      <w:r w:rsidR="00055B59" w:rsidRPr="00D32F5C">
        <w:t xml:space="preserve">may </w:t>
      </w:r>
      <w:r w:rsidR="003E3047" w:rsidRPr="00D32F5C">
        <w:t xml:space="preserve">exclude </w:t>
      </w:r>
      <w:r w:rsidRPr="00D32F5C">
        <w:t xml:space="preserve">a </w:t>
      </w:r>
      <w:r w:rsidR="00AB6222" w:rsidRPr="00D32F5C">
        <w:t>Supplier</w:t>
      </w:r>
      <w:r w:rsidRPr="00D32F5C">
        <w:t xml:space="preserve"> from the PL</w:t>
      </w:r>
      <w:r w:rsidR="00B64E08" w:rsidRPr="00D32F5C">
        <w:t xml:space="preserve">. </w:t>
      </w:r>
      <w:r w:rsidRPr="00D32F5C">
        <w:t xml:space="preserve">Reasons for </w:t>
      </w:r>
      <w:r w:rsidR="005C0034" w:rsidRPr="00D32F5C">
        <w:t xml:space="preserve">exclusion </w:t>
      </w:r>
      <w:r w:rsidRPr="00D32F5C">
        <w:t>include</w:t>
      </w:r>
      <w:r w:rsidR="00D7503D">
        <w:t>:</w:t>
      </w:r>
    </w:p>
    <w:p w14:paraId="21CB7466" w14:textId="1A3D00E0" w:rsidR="006C0A8F" w:rsidRPr="00D32F5C" w:rsidRDefault="00D7503D" w:rsidP="006C0A8F">
      <w:pPr>
        <w:pStyle w:val="DFSIBullet"/>
        <w:rPr>
          <w:lang w:val="en-AU"/>
        </w:rPr>
      </w:pPr>
      <w:r>
        <w:rPr>
          <w:lang w:val="en-AU"/>
        </w:rPr>
        <w:t>A</w:t>
      </w:r>
      <w:r w:rsidR="006C0A8F" w:rsidRPr="00D32F5C">
        <w:rPr>
          <w:lang w:val="en-AU"/>
        </w:rPr>
        <w:t xml:space="preserve">cted in contravention to the NSW </w:t>
      </w:r>
      <w:r w:rsidR="00AB6222" w:rsidRPr="00D32F5C">
        <w:rPr>
          <w:lang w:val="en-AU"/>
        </w:rPr>
        <w:t>Supplier</w:t>
      </w:r>
      <w:r w:rsidR="006C0A8F" w:rsidRPr="00D32F5C">
        <w:rPr>
          <w:lang w:val="en-AU"/>
        </w:rPr>
        <w:t xml:space="preserve"> Code of Conduct</w:t>
      </w:r>
    </w:p>
    <w:p w14:paraId="575C0C58" w14:textId="77777777" w:rsidR="006C0A8F" w:rsidRPr="00D32F5C" w:rsidRDefault="006C0A8F" w:rsidP="00CD58E9">
      <w:pPr>
        <w:pStyle w:val="DFSIBullet"/>
        <w:rPr>
          <w:lang w:val="en-AU"/>
        </w:rPr>
      </w:pPr>
      <w:r w:rsidRPr="00D32F5C">
        <w:rPr>
          <w:lang w:val="en-AU"/>
        </w:rPr>
        <w:t>Failure to obey an adjudicator’s determination under Building and Construction Industry Security of Payment Regulation 2008 (NSW), subject to other legal rights</w:t>
      </w:r>
    </w:p>
    <w:p w14:paraId="015269B5" w14:textId="329D2320" w:rsidR="006C0A8F" w:rsidRPr="00D32F5C" w:rsidRDefault="00D7503D" w:rsidP="006C0A8F">
      <w:pPr>
        <w:pStyle w:val="DFSIBullet"/>
        <w:rPr>
          <w:lang w:val="en-AU"/>
        </w:rPr>
      </w:pPr>
      <w:r>
        <w:rPr>
          <w:lang w:val="en-AU"/>
        </w:rPr>
        <w:t>B</w:t>
      </w:r>
      <w:r w:rsidR="006C0A8F" w:rsidRPr="00D32F5C">
        <w:rPr>
          <w:lang w:val="en-AU"/>
        </w:rPr>
        <w:t>ankrupt</w:t>
      </w:r>
      <w:r>
        <w:rPr>
          <w:lang w:val="en-AU"/>
        </w:rPr>
        <w:t>cy</w:t>
      </w:r>
      <w:r w:rsidR="006C0A8F" w:rsidRPr="00D32F5C">
        <w:rPr>
          <w:lang w:val="en-AU"/>
        </w:rPr>
        <w:t xml:space="preserve"> or </w:t>
      </w:r>
      <w:r w:rsidRPr="00D32F5C">
        <w:rPr>
          <w:lang w:val="en-AU"/>
        </w:rPr>
        <w:t>insolvenc</w:t>
      </w:r>
      <w:r>
        <w:rPr>
          <w:lang w:val="en-AU"/>
        </w:rPr>
        <w:t>y</w:t>
      </w:r>
    </w:p>
    <w:p w14:paraId="51AE0125" w14:textId="3E53B3DD" w:rsidR="006C0A8F" w:rsidRPr="00D32F5C" w:rsidRDefault="00D7503D" w:rsidP="006C0A8F">
      <w:pPr>
        <w:pStyle w:val="DFSIBullet"/>
        <w:rPr>
          <w:lang w:val="en-AU"/>
        </w:rPr>
      </w:pPr>
      <w:r>
        <w:rPr>
          <w:lang w:val="en-AU"/>
        </w:rPr>
        <w:t>O</w:t>
      </w:r>
      <w:r w:rsidR="006C0A8F" w:rsidRPr="00D32F5C">
        <w:rPr>
          <w:lang w:val="en-AU"/>
        </w:rPr>
        <w:t>ne or more false declarations</w:t>
      </w:r>
      <w:r>
        <w:rPr>
          <w:lang w:val="en-AU"/>
        </w:rPr>
        <w:t xml:space="preserve"> have been made</w:t>
      </w:r>
    </w:p>
    <w:p w14:paraId="1B6ED1B8" w14:textId="4B1FFF41" w:rsidR="006C0A8F" w:rsidRPr="00D32F5C" w:rsidRDefault="00D7503D" w:rsidP="006C0A8F">
      <w:pPr>
        <w:pStyle w:val="DFSIBullet"/>
        <w:rPr>
          <w:lang w:val="en-AU"/>
        </w:rPr>
      </w:pPr>
      <w:r>
        <w:rPr>
          <w:lang w:val="en-AU"/>
        </w:rPr>
        <w:t>S</w:t>
      </w:r>
      <w:r w:rsidR="006C0A8F" w:rsidRPr="00D32F5C">
        <w:rPr>
          <w:lang w:val="en-AU"/>
        </w:rPr>
        <w:t xml:space="preserve">ignificant or persistent </w:t>
      </w:r>
      <w:r>
        <w:rPr>
          <w:lang w:val="en-AU"/>
        </w:rPr>
        <w:t xml:space="preserve">poor </w:t>
      </w:r>
      <w:r w:rsidR="006C0A8F" w:rsidRPr="00D32F5C">
        <w:rPr>
          <w:lang w:val="en-AU"/>
        </w:rPr>
        <w:t xml:space="preserve">performance </w:t>
      </w:r>
      <w:r>
        <w:rPr>
          <w:lang w:val="en-AU"/>
        </w:rPr>
        <w:t>to</w:t>
      </w:r>
      <w:r w:rsidR="006C0A8F" w:rsidRPr="00D32F5C">
        <w:rPr>
          <w:lang w:val="en-AU"/>
        </w:rPr>
        <w:t xml:space="preserve"> </w:t>
      </w:r>
      <w:r w:rsidRPr="00D32F5C">
        <w:rPr>
          <w:lang w:val="en-AU"/>
        </w:rPr>
        <w:t>requiremen</w:t>
      </w:r>
      <w:r>
        <w:rPr>
          <w:lang w:val="en-AU"/>
        </w:rPr>
        <w:t>t</w:t>
      </w:r>
      <w:r w:rsidRPr="00D32F5C">
        <w:rPr>
          <w:lang w:val="en-AU"/>
        </w:rPr>
        <w:t>s</w:t>
      </w:r>
      <w:r w:rsidR="006C0A8F" w:rsidRPr="00D32F5C">
        <w:rPr>
          <w:lang w:val="en-AU"/>
        </w:rPr>
        <w:t xml:space="preserve"> or obligation under a </w:t>
      </w:r>
      <w:r>
        <w:rPr>
          <w:lang w:val="en-AU"/>
        </w:rPr>
        <w:t>contract</w:t>
      </w:r>
    </w:p>
    <w:p w14:paraId="057046A8" w14:textId="7849DF7F" w:rsidR="006C0A8F" w:rsidRPr="00D32F5C" w:rsidRDefault="006C0A8F" w:rsidP="006C0A8F">
      <w:pPr>
        <w:pStyle w:val="DFSIBullet"/>
        <w:rPr>
          <w:lang w:val="en-AU"/>
        </w:rPr>
      </w:pPr>
      <w:r w:rsidRPr="00D32F5C">
        <w:rPr>
          <w:lang w:val="en-AU"/>
        </w:rPr>
        <w:t xml:space="preserve">The Independent Commission Against Corruption (or an equivalent body in a jurisdiction in Australia), within the previous 10 years, has made a finding or has been of the opinion that the </w:t>
      </w:r>
      <w:r w:rsidR="00AB6222" w:rsidRPr="00D32F5C">
        <w:rPr>
          <w:lang w:val="en-AU"/>
        </w:rPr>
        <w:t>Supplier</w:t>
      </w:r>
      <w:r w:rsidRPr="00D32F5C">
        <w:rPr>
          <w:lang w:val="en-AU"/>
        </w:rPr>
        <w:t xml:space="preserve"> has engaged in corrupt conduct</w:t>
      </w:r>
    </w:p>
    <w:p w14:paraId="3F534118" w14:textId="3B9CE2B5" w:rsidR="006C0A8F" w:rsidRPr="00D32F5C" w:rsidRDefault="00D7503D" w:rsidP="006C0A8F">
      <w:pPr>
        <w:pStyle w:val="DFSIBullet"/>
        <w:rPr>
          <w:lang w:val="en-AU"/>
        </w:rPr>
      </w:pPr>
      <w:r>
        <w:rPr>
          <w:lang w:val="en-AU"/>
        </w:rPr>
        <w:t>F</w:t>
      </w:r>
      <w:r w:rsidR="006C0A8F" w:rsidRPr="00D32F5C">
        <w:rPr>
          <w:lang w:val="en-AU"/>
        </w:rPr>
        <w:t>ail</w:t>
      </w:r>
      <w:r>
        <w:rPr>
          <w:lang w:val="en-AU"/>
        </w:rPr>
        <w:t>ure</w:t>
      </w:r>
      <w:r w:rsidR="006C0A8F" w:rsidRPr="00D32F5C">
        <w:rPr>
          <w:lang w:val="en-AU"/>
        </w:rPr>
        <w:t xml:space="preserve"> to pay taxes</w:t>
      </w:r>
    </w:p>
    <w:p w14:paraId="77F51A0B" w14:textId="59FC0B1D" w:rsidR="006C0A8F" w:rsidRPr="00D32F5C" w:rsidRDefault="006C0A8F" w:rsidP="006C0A8F">
      <w:pPr>
        <w:pStyle w:val="DFSIBullet"/>
        <w:rPr>
          <w:lang w:val="en-AU"/>
        </w:rPr>
      </w:pPr>
      <w:r w:rsidRPr="00D32F5C">
        <w:rPr>
          <w:lang w:val="en-AU"/>
        </w:rPr>
        <w:t xml:space="preserve">The </w:t>
      </w:r>
      <w:r w:rsidR="00AB6222" w:rsidRPr="00D32F5C">
        <w:rPr>
          <w:lang w:val="en-AU"/>
        </w:rPr>
        <w:t>Supplier</w:t>
      </w:r>
      <w:r w:rsidRPr="00D32F5C">
        <w:rPr>
          <w:lang w:val="en-AU"/>
        </w:rPr>
        <w:t xml:space="preserve"> has been convicted of an offence punishable by imprisonment for a term of 2 years or more, or by a fine of $200,000 or more</w:t>
      </w:r>
    </w:p>
    <w:p w14:paraId="10F52085" w14:textId="067C911C" w:rsidR="006C0A8F" w:rsidRPr="00D32F5C" w:rsidRDefault="006C0A8F" w:rsidP="006C0A8F">
      <w:pPr>
        <w:pStyle w:val="DFSIBullet"/>
        <w:rPr>
          <w:lang w:val="en-AU"/>
        </w:rPr>
      </w:pPr>
      <w:r w:rsidRPr="00D32F5C">
        <w:rPr>
          <w:lang w:val="en-AU"/>
        </w:rPr>
        <w:lastRenderedPageBreak/>
        <w:t>Th</w:t>
      </w:r>
      <w:r w:rsidR="00D7503D">
        <w:rPr>
          <w:lang w:val="en-AU"/>
        </w:rPr>
        <w:t xml:space="preserve">e </w:t>
      </w:r>
      <w:r w:rsidR="00AB6222" w:rsidRPr="00D32F5C">
        <w:rPr>
          <w:lang w:val="en-AU"/>
        </w:rPr>
        <w:t>Supplier</w:t>
      </w:r>
      <w:r w:rsidRPr="00D32F5C">
        <w:rPr>
          <w:lang w:val="en-AU"/>
        </w:rPr>
        <w:t xml:space="preserve"> has been found guilty of professional misconduct or</w:t>
      </w:r>
    </w:p>
    <w:p w14:paraId="26ED3FFF" w14:textId="77777777" w:rsidR="006C0A8F" w:rsidRPr="00D32F5C" w:rsidRDefault="006C0A8F" w:rsidP="006C0A8F">
      <w:pPr>
        <w:pStyle w:val="DFSIBullet"/>
        <w:rPr>
          <w:lang w:val="en-AU"/>
        </w:rPr>
      </w:pPr>
      <w:r w:rsidRPr="00D32F5C">
        <w:rPr>
          <w:lang w:val="en-AU"/>
        </w:rPr>
        <w:t>Unprofessional conduct in a jurisdiction in Australia.</w:t>
      </w:r>
    </w:p>
    <w:p w14:paraId="1376B281" w14:textId="26847EE2" w:rsidR="00975CD8" w:rsidRDefault="006C0A8F" w:rsidP="00D7503D">
      <w:r w:rsidRPr="00D32F5C">
        <w:t xml:space="preserve">In the above, a reference to </w:t>
      </w:r>
      <w:r w:rsidR="00AB6222" w:rsidRPr="00D32F5C">
        <w:t>Supplier</w:t>
      </w:r>
      <w:r w:rsidRPr="00D32F5C">
        <w:t xml:space="preserve"> includes, if the </w:t>
      </w:r>
      <w:r w:rsidR="00AB6222" w:rsidRPr="00D32F5C">
        <w:t>Supplier</w:t>
      </w:r>
      <w:r w:rsidRPr="00D32F5C">
        <w:t xml:space="preserve"> is a body corporate, a director and any other person involved in the management of the affairs of the body corporate.</w:t>
      </w:r>
    </w:p>
    <w:p w14:paraId="61947ADA" w14:textId="1839EDBE" w:rsidR="00AF7D6E" w:rsidRDefault="00AF7D6E">
      <w:pPr>
        <w:spacing w:before="0" w:after="160" w:line="259" w:lineRule="auto"/>
      </w:pPr>
      <w:r>
        <w:br w:type="page"/>
      </w:r>
    </w:p>
    <w:p w14:paraId="04E2256B" w14:textId="63B09E29" w:rsidR="00CC4F5F" w:rsidRPr="00D32F5C" w:rsidRDefault="001667E2" w:rsidP="00CC4F5F">
      <w:pPr>
        <w:pStyle w:val="Heading1"/>
      </w:pPr>
      <w:bookmarkStart w:id="47" w:name="_Toc150432706"/>
      <w:r>
        <w:lastRenderedPageBreak/>
        <w:t>9</w:t>
      </w:r>
      <w:r w:rsidR="00AE10E7" w:rsidRPr="00D32F5C">
        <w:tab/>
      </w:r>
      <w:r w:rsidR="00CC4F5F" w:rsidRPr="00D32F5C">
        <w:t>Complaints</w:t>
      </w:r>
      <w:r w:rsidR="00AF7D6E">
        <w:t xml:space="preserve">, </w:t>
      </w:r>
      <w:r w:rsidR="00AF7D6E" w:rsidRPr="00D32F5C">
        <w:t>Review and Development of</w:t>
      </w:r>
      <w:r w:rsidR="00AF7D6E">
        <w:t xml:space="preserve"> PL</w:t>
      </w:r>
      <w:bookmarkEnd w:id="47"/>
    </w:p>
    <w:p w14:paraId="515717F9" w14:textId="25BBA047" w:rsidR="00AF7D6E" w:rsidRDefault="00AF7D6E" w:rsidP="00AF7D6E">
      <w:pPr>
        <w:pStyle w:val="Heading2"/>
      </w:pPr>
      <w:bookmarkStart w:id="48" w:name="_Toc150432707"/>
      <w:r>
        <w:t>9</w:t>
      </w:r>
      <w:r w:rsidRPr="00D32F5C">
        <w:t>.</w:t>
      </w:r>
      <w:r>
        <w:t>1</w:t>
      </w:r>
      <w:r w:rsidRPr="00D32F5C">
        <w:tab/>
      </w:r>
      <w:r>
        <w:t>Complaints</w:t>
      </w:r>
      <w:bookmarkEnd w:id="48"/>
      <w:r>
        <w:t xml:space="preserve"> </w:t>
      </w:r>
    </w:p>
    <w:p w14:paraId="1DD0384D" w14:textId="09B073CC" w:rsidR="002F326D" w:rsidRPr="00D32F5C" w:rsidRDefault="002F326D" w:rsidP="00306430">
      <w:r w:rsidRPr="00D32F5C">
        <w:t xml:space="preserve">Any complaint from a </w:t>
      </w:r>
      <w:r w:rsidR="00AB6222" w:rsidRPr="00D32F5C">
        <w:t>Supplier</w:t>
      </w:r>
      <w:r w:rsidRPr="00D32F5C">
        <w:t xml:space="preserve"> that alleges that the </w:t>
      </w:r>
      <w:r w:rsidR="00AB6222" w:rsidRPr="00D32F5C">
        <w:t>Agency</w:t>
      </w:r>
      <w:r w:rsidRPr="00D32F5C">
        <w:t xml:space="preserve"> has contravened an enforceable provision in the EPP Direction must be managed in accordance with relevant provisions in Part 11 of the </w:t>
      </w:r>
      <w:r w:rsidR="00762F21" w:rsidRPr="00D32F5C">
        <w:t>Public Works and Procurement</w:t>
      </w:r>
      <w:r w:rsidRPr="00D32F5C">
        <w:t xml:space="preserve"> Act</w:t>
      </w:r>
      <w:r w:rsidR="00762F21" w:rsidRPr="00D32F5C">
        <w:t xml:space="preserve"> (PWP Act)</w:t>
      </w:r>
      <w:r w:rsidR="000A524E" w:rsidRPr="00D32F5C">
        <w:t>, specifically Divisions 5, 6 and 7</w:t>
      </w:r>
      <w:r w:rsidRPr="00D32F5C">
        <w:t xml:space="preserve">. This includes requirements to investigate the </w:t>
      </w:r>
      <w:r w:rsidR="00762F21" w:rsidRPr="00D32F5C">
        <w:t>complaint</w:t>
      </w:r>
      <w:r w:rsidRPr="00D32F5C">
        <w:t xml:space="preserve">, take action to attempt to resolve the </w:t>
      </w:r>
      <w:r w:rsidR="00762F21" w:rsidRPr="00D32F5C">
        <w:t xml:space="preserve">complaint </w:t>
      </w:r>
      <w:r w:rsidRPr="00D32F5C">
        <w:t xml:space="preserve">and to prepare a report. In some circumstances an </w:t>
      </w:r>
      <w:r w:rsidR="00AB6222" w:rsidRPr="00D32F5C">
        <w:t>Agency</w:t>
      </w:r>
      <w:r w:rsidRPr="00D32F5C">
        <w:t xml:space="preserve"> may need to suspend </w:t>
      </w:r>
      <w:r w:rsidR="00700554" w:rsidRPr="00D32F5C">
        <w:t>a procurement</w:t>
      </w:r>
      <w:r w:rsidRPr="00D32F5C">
        <w:t xml:space="preserve"> while the </w:t>
      </w:r>
      <w:r w:rsidR="00700554" w:rsidRPr="00D32F5C">
        <w:t xml:space="preserve">complaint </w:t>
      </w:r>
      <w:r w:rsidRPr="00D32F5C">
        <w:t>is investigated.</w:t>
      </w:r>
    </w:p>
    <w:p w14:paraId="5D28FF5E" w14:textId="170F622D" w:rsidR="00915A66" w:rsidRPr="00D32F5C" w:rsidRDefault="009130D4" w:rsidP="00915A66">
      <w:pPr>
        <w:pStyle w:val="DFSIBullet"/>
        <w:numPr>
          <w:ilvl w:val="0"/>
          <w:numId w:val="0"/>
        </w:numPr>
        <w:rPr>
          <w:lang w:val="en-AU"/>
        </w:rPr>
      </w:pPr>
      <w:r w:rsidRPr="00D32F5C">
        <w:rPr>
          <w:rFonts w:eastAsiaTheme="minorHAnsi" w:cstheme="minorBidi"/>
          <w:color w:val="auto"/>
          <w:szCs w:val="22"/>
          <w:lang w:val="en-AU"/>
        </w:rPr>
        <w:t xml:space="preserve">Agencies are encouraged to manage any </w:t>
      </w:r>
      <w:r w:rsidR="00915A66" w:rsidRPr="00D32F5C">
        <w:rPr>
          <w:rFonts w:eastAsiaTheme="minorHAnsi" w:cstheme="minorBidi"/>
          <w:color w:val="auto"/>
          <w:szCs w:val="22"/>
          <w:lang w:val="en-AU"/>
        </w:rPr>
        <w:t>complaint in accordance with the</w:t>
      </w:r>
      <w:r w:rsidR="00915A66" w:rsidRPr="00D32F5C">
        <w:rPr>
          <w:lang w:val="en-AU"/>
        </w:rPr>
        <w:t xml:space="preserve"> </w:t>
      </w:r>
      <w:hyperlink r:id="rId38" w:history="1">
        <w:r w:rsidR="00C274A3" w:rsidRPr="00D32F5C">
          <w:rPr>
            <w:rStyle w:val="Hyperlink"/>
            <w:lang w:val="en-AU"/>
          </w:rPr>
          <w:t>NSW Procurement Board Complaint Management Guidelines</w:t>
        </w:r>
      </w:hyperlink>
      <w:r w:rsidR="00C274A3" w:rsidRPr="00D32F5C">
        <w:rPr>
          <w:rStyle w:val="Hyperlink"/>
          <w:lang w:val="en-AU"/>
        </w:rPr>
        <w:t xml:space="preserve">. </w:t>
      </w:r>
    </w:p>
    <w:p w14:paraId="17B8D62F" w14:textId="723C73BF" w:rsidR="00CC4F5F" w:rsidRPr="00D32F5C" w:rsidRDefault="003D4AA0" w:rsidP="00CC4F5F">
      <w:r w:rsidRPr="00D32F5C">
        <w:rPr>
          <w:iCs/>
        </w:rPr>
        <w:t xml:space="preserve">As the PL </w:t>
      </w:r>
      <w:r w:rsidR="007B503B" w:rsidRPr="00D32F5C">
        <w:rPr>
          <w:iCs/>
        </w:rPr>
        <w:t>is</w:t>
      </w:r>
      <w:r w:rsidRPr="00D32F5C">
        <w:rPr>
          <w:iCs/>
        </w:rPr>
        <w:t xml:space="preserve"> for procurements to which the EPP applies</w:t>
      </w:r>
      <w:r w:rsidR="007B503B" w:rsidRPr="00D32F5C">
        <w:rPr>
          <w:iCs/>
        </w:rPr>
        <w:t>, Agencies are to note:</w:t>
      </w:r>
    </w:p>
    <w:p w14:paraId="07AF4E26" w14:textId="77777777" w:rsidR="009F4DE7" w:rsidRPr="00D32F5C" w:rsidRDefault="009F4DE7" w:rsidP="009F4DE7">
      <w:pPr>
        <w:pStyle w:val="DFSIBullet"/>
        <w:rPr>
          <w:lang w:val="en-AU"/>
        </w:rPr>
      </w:pPr>
      <w:r w:rsidRPr="00D32F5C">
        <w:rPr>
          <w:lang w:val="en-AU"/>
        </w:rPr>
        <w:t>Affected Applicants and Suppliers may complain to the government Agency responsible for this PL, if they believe the government Agency responsible for this PL plans to breach, is breaching or has breached, an enforceable procurement provision in the EPP</w:t>
      </w:r>
    </w:p>
    <w:p w14:paraId="005839B0" w14:textId="77777777" w:rsidR="00C14C91" w:rsidRPr="00D32F5C" w:rsidRDefault="009F4DE7" w:rsidP="00CC4F5F">
      <w:pPr>
        <w:pStyle w:val="DFSIBullet"/>
        <w:rPr>
          <w:lang w:val="en-AU"/>
        </w:rPr>
      </w:pPr>
      <w:r w:rsidRPr="00D32F5C">
        <w:rPr>
          <w:lang w:val="en-AU"/>
        </w:rPr>
        <w:t>Affected Applicants and Suppliers may complain to an Agency using this PL, if they believe that Agency has plans to breach, is breaching or has breached, an enforceable procurement provision in the EPP</w:t>
      </w:r>
    </w:p>
    <w:p w14:paraId="239C87FD" w14:textId="0B56145F" w:rsidR="00CC4F5F" w:rsidRPr="00D32F5C" w:rsidRDefault="00186179" w:rsidP="00CC4F5F">
      <w:pPr>
        <w:pStyle w:val="DFSIBullet"/>
        <w:rPr>
          <w:lang w:val="en-AU"/>
        </w:rPr>
      </w:pPr>
      <w:r w:rsidRPr="00D32F5C">
        <w:rPr>
          <w:lang w:val="en-AU"/>
        </w:rPr>
        <w:t xml:space="preserve">Applicants and </w:t>
      </w:r>
      <w:r w:rsidR="00AB6222" w:rsidRPr="00D32F5C">
        <w:rPr>
          <w:lang w:val="en-AU"/>
        </w:rPr>
        <w:t>Supplier</w:t>
      </w:r>
      <w:r w:rsidR="00CC4F5F" w:rsidRPr="00D32F5C">
        <w:rPr>
          <w:lang w:val="en-AU"/>
        </w:rPr>
        <w:t>s may, in relation to complaints, apply to the Supreme Court to:</w:t>
      </w:r>
    </w:p>
    <w:p w14:paraId="4719C010" w14:textId="19AAEFD9" w:rsidR="00CC4F5F" w:rsidRPr="00D32F5C" w:rsidRDefault="00CC4F5F" w:rsidP="00A37F14">
      <w:pPr>
        <w:pStyle w:val="DFSIBullet2"/>
        <w:tabs>
          <w:tab w:val="clear" w:pos="1560"/>
          <w:tab w:val="left" w:pos="1418"/>
        </w:tabs>
        <w:ind w:hanging="731"/>
        <w:rPr>
          <w:lang w:val="en-AU"/>
        </w:rPr>
      </w:pPr>
      <w:r w:rsidRPr="00D32F5C">
        <w:rPr>
          <w:lang w:val="en-AU"/>
        </w:rPr>
        <w:t xml:space="preserve">grant an injunction to stop the </w:t>
      </w:r>
      <w:r w:rsidR="00AB6222" w:rsidRPr="00D32F5C">
        <w:rPr>
          <w:lang w:val="en-AU"/>
        </w:rPr>
        <w:t>Agency</w:t>
      </w:r>
      <w:r w:rsidRPr="00D32F5C">
        <w:rPr>
          <w:lang w:val="en-AU"/>
        </w:rPr>
        <w:t xml:space="preserve"> from breaching or proposing to breach an enforceable procurement provision,</w:t>
      </w:r>
    </w:p>
    <w:p w14:paraId="41EA06C5" w14:textId="5D3C3353" w:rsidR="00CC4F5F" w:rsidRPr="00D32F5C" w:rsidRDefault="00CC4F5F" w:rsidP="00A37F14">
      <w:pPr>
        <w:pStyle w:val="DFSIBullet2"/>
        <w:tabs>
          <w:tab w:val="clear" w:pos="1560"/>
          <w:tab w:val="left" w:pos="1418"/>
        </w:tabs>
        <w:ind w:hanging="731"/>
        <w:rPr>
          <w:lang w:val="en-AU"/>
        </w:rPr>
      </w:pPr>
      <w:r w:rsidRPr="00D32F5C">
        <w:rPr>
          <w:lang w:val="en-AU"/>
        </w:rPr>
        <w:t xml:space="preserve">grant an injunction requiring the </w:t>
      </w:r>
      <w:r w:rsidR="00AB6222" w:rsidRPr="00D32F5C">
        <w:rPr>
          <w:lang w:val="en-AU"/>
        </w:rPr>
        <w:t>Agency</w:t>
      </w:r>
      <w:r w:rsidRPr="00D32F5C">
        <w:rPr>
          <w:lang w:val="en-AU"/>
        </w:rPr>
        <w:t xml:space="preserve"> to do any act or thing necessary to avoid or remedy a breach or proposed breach of an enforceable procurement provision,</w:t>
      </w:r>
    </w:p>
    <w:p w14:paraId="4A128F0E" w14:textId="2AC002DF" w:rsidR="00CC4F5F" w:rsidRPr="00D32F5C" w:rsidRDefault="00CC4F5F" w:rsidP="00A37F14">
      <w:pPr>
        <w:pStyle w:val="DFSIBullet2"/>
        <w:tabs>
          <w:tab w:val="clear" w:pos="1560"/>
          <w:tab w:val="left" w:pos="1418"/>
        </w:tabs>
        <w:ind w:hanging="731"/>
        <w:rPr>
          <w:lang w:val="en-AU"/>
        </w:rPr>
      </w:pPr>
      <w:r w:rsidRPr="00D32F5C">
        <w:rPr>
          <w:lang w:val="en-AU"/>
        </w:rPr>
        <w:t xml:space="preserve">make an order for the </w:t>
      </w:r>
      <w:r w:rsidR="00AB6222" w:rsidRPr="00D32F5C">
        <w:rPr>
          <w:lang w:val="en-AU"/>
        </w:rPr>
        <w:t>Agency</w:t>
      </w:r>
      <w:r w:rsidRPr="00D32F5C">
        <w:rPr>
          <w:lang w:val="en-AU"/>
        </w:rPr>
        <w:t xml:space="preserve"> to pay compensation (limited to certain matters) to the </w:t>
      </w:r>
      <w:r w:rsidR="00AB6222" w:rsidRPr="00D32F5C">
        <w:rPr>
          <w:lang w:val="en-AU"/>
        </w:rPr>
        <w:t>Supplier</w:t>
      </w:r>
      <w:r w:rsidRPr="00D32F5C">
        <w:rPr>
          <w:lang w:val="en-AU"/>
        </w:rPr>
        <w:t xml:space="preserve"> in respect of the breach or proposed breach of an enforceable procurement provision.</w:t>
      </w:r>
    </w:p>
    <w:p w14:paraId="4506DD9C" w14:textId="1F8FB419" w:rsidR="00CC4F5F" w:rsidRPr="00D32F5C" w:rsidRDefault="00CB27E4" w:rsidP="00CC4F5F">
      <w:pPr>
        <w:pStyle w:val="DFSIBullet"/>
        <w:rPr>
          <w:lang w:val="en-AU"/>
        </w:rPr>
      </w:pPr>
      <w:r w:rsidRPr="00D32F5C">
        <w:rPr>
          <w:lang w:val="en-AU"/>
        </w:rPr>
        <w:t xml:space="preserve">Applicants and </w:t>
      </w:r>
      <w:r w:rsidR="00AB6222" w:rsidRPr="00D32F5C">
        <w:rPr>
          <w:lang w:val="en-AU"/>
        </w:rPr>
        <w:t>Supplier</w:t>
      </w:r>
      <w:r w:rsidR="00CC4F5F" w:rsidRPr="00D32F5C">
        <w:rPr>
          <w:lang w:val="en-AU"/>
        </w:rPr>
        <w:t>s that wish to seek an injunction from the Supreme Court must apply within 10 days (or any other period prescribed by the regulations) after the later of:</w:t>
      </w:r>
    </w:p>
    <w:p w14:paraId="33707520" w14:textId="77777777" w:rsidR="00CC4F5F" w:rsidRPr="00D32F5C" w:rsidRDefault="00CC4F5F" w:rsidP="00A37F14">
      <w:pPr>
        <w:pStyle w:val="DFSIBullet2"/>
        <w:tabs>
          <w:tab w:val="clear" w:pos="1560"/>
          <w:tab w:val="left" w:pos="1418"/>
        </w:tabs>
        <w:ind w:hanging="731"/>
        <w:rPr>
          <w:lang w:val="en-AU"/>
        </w:rPr>
      </w:pPr>
      <w:r w:rsidRPr="00D32F5C">
        <w:rPr>
          <w:lang w:val="en-AU"/>
        </w:rPr>
        <w:t>the day on which the alleged breach occurred</w:t>
      </w:r>
    </w:p>
    <w:p w14:paraId="7C4A2317" w14:textId="7EEAAFF5" w:rsidR="00CC4F5F" w:rsidRPr="00D32F5C" w:rsidRDefault="00CC4F5F" w:rsidP="00A37F14">
      <w:pPr>
        <w:pStyle w:val="DFSIBullet2"/>
        <w:tabs>
          <w:tab w:val="clear" w:pos="1560"/>
          <w:tab w:val="left" w:pos="1418"/>
        </w:tabs>
        <w:ind w:hanging="731"/>
        <w:rPr>
          <w:lang w:val="en-AU"/>
        </w:rPr>
      </w:pPr>
      <w:r w:rsidRPr="00D32F5C">
        <w:rPr>
          <w:lang w:val="en-AU"/>
        </w:rPr>
        <w:t xml:space="preserve">the day on which the </w:t>
      </w:r>
      <w:r w:rsidR="00AB6222" w:rsidRPr="00D32F5C">
        <w:rPr>
          <w:lang w:val="en-AU"/>
        </w:rPr>
        <w:t>Supplier</w:t>
      </w:r>
      <w:r w:rsidRPr="00D32F5C">
        <w:rPr>
          <w:lang w:val="en-AU"/>
        </w:rPr>
        <w:t xml:space="preserve"> became aware, or ought reasonably to have become aware, of the alleged breach or the alleged proposed breach of an enforceable procurement provision in the EPP.</w:t>
      </w:r>
    </w:p>
    <w:p w14:paraId="43311AB9" w14:textId="1FA6AF93" w:rsidR="00CC4F5F" w:rsidRPr="00D32F5C" w:rsidRDefault="00CC4F5F" w:rsidP="00CC4F5F">
      <w:pPr>
        <w:pStyle w:val="DFSIBullet"/>
        <w:rPr>
          <w:lang w:val="en-AU"/>
        </w:rPr>
      </w:pPr>
      <w:r w:rsidRPr="00D32F5C">
        <w:rPr>
          <w:lang w:val="en-AU"/>
        </w:rPr>
        <w:t xml:space="preserve">Agencies must act in a timely manner to consider and resolve complaints, if agencies wish to minimise the likelihood of the </w:t>
      </w:r>
      <w:r w:rsidR="00AB6222" w:rsidRPr="00D32F5C">
        <w:rPr>
          <w:lang w:val="en-AU"/>
        </w:rPr>
        <w:t>Supplier</w:t>
      </w:r>
      <w:r w:rsidRPr="00D32F5C">
        <w:rPr>
          <w:lang w:val="en-AU"/>
        </w:rPr>
        <w:t xml:space="preserve"> taking the matter to the Supreme Court.</w:t>
      </w:r>
    </w:p>
    <w:p w14:paraId="4DDAFE4D" w14:textId="7002C925" w:rsidR="00CC4F5F" w:rsidRPr="00D32F5C" w:rsidRDefault="00CC4F5F" w:rsidP="00CC4F5F">
      <w:pPr>
        <w:pStyle w:val="DFSIBullet"/>
        <w:rPr>
          <w:lang w:val="en-AU"/>
        </w:rPr>
      </w:pPr>
      <w:r w:rsidRPr="00D32F5C">
        <w:rPr>
          <w:lang w:val="en-AU"/>
        </w:rPr>
        <w:t xml:space="preserve">The Supreme Court may allow a </w:t>
      </w:r>
      <w:r w:rsidR="00AB6222" w:rsidRPr="00D32F5C">
        <w:rPr>
          <w:lang w:val="en-AU"/>
        </w:rPr>
        <w:t>Supplier</w:t>
      </w:r>
      <w:r w:rsidRPr="00D32F5C">
        <w:rPr>
          <w:lang w:val="en-AU"/>
        </w:rPr>
        <w:t xml:space="preserve"> to apply for an injunction after the 10 day time limit has passed if the Court is satisfied that the delay is due to the </w:t>
      </w:r>
      <w:r w:rsidR="00AB6222" w:rsidRPr="00D32F5C">
        <w:rPr>
          <w:lang w:val="en-AU"/>
        </w:rPr>
        <w:t>Supplier</w:t>
      </w:r>
      <w:r w:rsidRPr="00D32F5C">
        <w:rPr>
          <w:lang w:val="en-AU"/>
        </w:rPr>
        <w:t>’s reasonable attempt to resolve the complaint before applying for the injunction, or there are special circumstances that warrant a longer period.</w:t>
      </w:r>
    </w:p>
    <w:p w14:paraId="655ABAAB" w14:textId="58AA4F73" w:rsidR="00CC4F5F" w:rsidRPr="00D32F5C" w:rsidRDefault="00CC4F5F" w:rsidP="00CC4F5F">
      <w:pPr>
        <w:pStyle w:val="DFSIBullet"/>
        <w:rPr>
          <w:lang w:val="en-AU"/>
        </w:rPr>
      </w:pPr>
      <w:r w:rsidRPr="00D32F5C">
        <w:rPr>
          <w:lang w:val="en-AU"/>
        </w:rPr>
        <w:t xml:space="preserve">While the Supreme Court may potentially hear a complaint after the 10 day time limit, the obligation remains on Agencies to respond to complaints in a timely and responsive manner. </w:t>
      </w:r>
    </w:p>
    <w:p w14:paraId="64B82522" w14:textId="119C5B3F" w:rsidR="00CC4F5F" w:rsidRPr="00D32F5C" w:rsidRDefault="000210FE" w:rsidP="00CC4F5F">
      <w:r w:rsidRPr="00D32F5C">
        <w:lastRenderedPageBreak/>
        <w:t xml:space="preserve">Applicants and </w:t>
      </w:r>
      <w:r w:rsidR="00AB6222" w:rsidRPr="00D32F5C">
        <w:t>Supplier</w:t>
      </w:r>
      <w:r w:rsidR="00CC4F5F" w:rsidRPr="00D32F5C">
        <w:t>s wishing to lodge a complaint in relation to an alleged breach of an enforceable procurement provision within the EPP must:</w:t>
      </w:r>
    </w:p>
    <w:p w14:paraId="07758297" w14:textId="77777777" w:rsidR="00CC4F5F" w:rsidRPr="00D32F5C" w:rsidRDefault="00CC4F5F" w:rsidP="00CC4F5F">
      <w:pPr>
        <w:pStyle w:val="DFSIBullet"/>
        <w:rPr>
          <w:lang w:val="en-AU"/>
        </w:rPr>
      </w:pPr>
      <w:r w:rsidRPr="00D32F5C">
        <w:rPr>
          <w:lang w:val="en-AU"/>
        </w:rPr>
        <w:t xml:space="preserve">Make the complaint in writing </w:t>
      </w:r>
    </w:p>
    <w:p w14:paraId="4915F41D" w14:textId="77777777" w:rsidR="00F2224D" w:rsidRPr="00D32F5C" w:rsidRDefault="00F2224D" w:rsidP="00F2224D">
      <w:pPr>
        <w:pStyle w:val="DFSIBullet"/>
        <w:rPr>
          <w:lang w:val="en-AU"/>
        </w:rPr>
      </w:pPr>
      <w:r w:rsidRPr="00D32F5C">
        <w:rPr>
          <w:lang w:val="en-AU"/>
        </w:rPr>
        <w:t>If the complaint relates directly to how this PL is established or administered or if the complaint is in relation to an Application to be included on the PL, submit the complaint to the Secretary of the Department of Regional NSW.</w:t>
      </w:r>
    </w:p>
    <w:p w14:paraId="421F8A49" w14:textId="44047C71" w:rsidR="00CC4F5F" w:rsidRPr="00D32F5C" w:rsidRDefault="00F2224D" w:rsidP="007E3685">
      <w:pPr>
        <w:pStyle w:val="DFSIBullet"/>
        <w:rPr>
          <w:lang w:val="en-AU"/>
        </w:rPr>
      </w:pPr>
      <w:r w:rsidRPr="00D32F5C">
        <w:rPr>
          <w:lang w:val="en-AU"/>
        </w:rPr>
        <w:t>If the complaint relates to an invitation to a submission or the award of a specific tender, quote, procurement or contract, submit the complaint to the agency head of the Agency that is responsible for that specific tender, quote, procurement or contract.</w:t>
      </w:r>
      <w:r w:rsidR="00CC4F5F" w:rsidRPr="00D32F5C">
        <w:rPr>
          <w:lang w:val="en-AU"/>
        </w:rPr>
        <w:t xml:space="preserve"> </w:t>
      </w:r>
    </w:p>
    <w:p w14:paraId="75E7AE34" w14:textId="1CA51649" w:rsidR="00204C2F" w:rsidRDefault="00F2224D" w:rsidP="00D7503D">
      <w:r w:rsidRPr="00D32F5C">
        <w:t xml:space="preserve">Applicants and </w:t>
      </w:r>
      <w:r w:rsidR="00AB6222" w:rsidRPr="00D32F5C">
        <w:t>Supplier</w:t>
      </w:r>
      <w:r w:rsidR="00CC4F5F" w:rsidRPr="00D32F5C">
        <w:t xml:space="preserve">s may withdraw the complaint by sending a written notice to the </w:t>
      </w:r>
      <w:r w:rsidR="00AB6222" w:rsidRPr="00D32F5C">
        <w:t>Agency</w:t>
      </w:r>
      <w:r w:rsidR="00CC4F5F" w:rsidRPr="00D32F5C">
        <w:t xml:space="preserve"> head. </w:t>
      </w:r>
    </w:p>
    <w:p w14:paraId="383162A3" w14:textId="3F80A06F" w:rsidR="00C4086C" w:rsidRPr="00D32F5C" w:rsidRDefault="00AF7D6E" w:rsidP="00AF7D6E">
      <w:pPr>
        <w:pStyle w:val="Heading2"/>
      </w:pPr>
      <w:bookmarkStart w:id="49" w:name="_Toc150432708"/>
      <w:r>
        <w:t>9</w:t>
      </w:r>
      <w:r w:rsidRPr="00D32F5C">
        <w:t>.</w:t>
      </w:r>
      <w:r>
        <w:t>2</w:t>
      </w:r>
      <w:r w:rsidRPr="00D32F5C">
        <w:tab/>
      </w:r>
      <w:r w:rsidR="0040652A" w:rsidRPr="00D32F5C">
        <w:t>Review and Development of the P</w:t>
      </w:r>
      <w:r>
        <w:t>L</w:t>
      </w:r>
      <w:bookmarkEnd w:id="49"/>
    </w:p>
    <w:p w14:paraId="35BC2E40" w14:textId="6DD17625" w:rsidR="00204C2F" w:rsidRDefault="00EE28D1" w:rsidP="00D7503D">
      <w:r w:rsidRPr="00D32F5C">
        <w:t>The Department</w:t>
      </w:r>
      <w:r w:rsidR="00C4086C" w:rsidRPr="00D32F5C">
        <w:t xml:space="preserve"> provides a small, dedicated team to administer the </w:t>
      </w:r>
      <w:r w:rsidR="00775B17" w:rsidRPr="00D32F5C">
        <w:t>PL</w:t>
      </w:r>
      <w:r w:rsidR="00D7503D">
        <w:t xml:space="preserve">, </w:t>
      </w:r>
      <w:r w:rsidR="00C4086C" w:rsidRPr="00D32F5C">
        <w:t xml:space="preserve">assist </w:t>
      </w:r>
      <w:r w:rsidR="00D7503D">
        <w:t>A</w:t>
      </w:r>
      <w:r w:rsidR="00C4086C" w:rsidRPr="00D32F5C">
        <w:t xml:space="preserve">gencies and </w:t>
      </w:r>
      <w:r w:rsidR="00AB6222" w:rsidRPr="00D32F5C">
        <w:t>Supplier</w:t>
      </w:r>
      <w:r w:rsidR="00775B17" w:rsidRPr="00D32F5C">
        <w:t>s</w:t>
      </w:r>
      <w:r w:rsidR="00C4086C" w:rsidRPr="00D32F5C">
        <w:t xml:space="preserve"> with enquiries</w:t>
      </w:r>
      <w:r w:rsidR="00D7503D">
        <w:t xml:space="preserve"> that can be sent at: </w:t>
      </w:r>
      <w:hyperlink r:id="rId39" w:history="1">
        <w:r w:rsidR="00D7503D" w:rsidRPr="00636DA2">
          <w:rPr>
            <w:rStyle w:val="Hyperlink"/>
          </w:rPr>
          <w:t>contractorprequal@pwa.nsw.gov.au</w:t>
        </w:r>
      </w:hyperlink>
      <w:bookmarkStart w:id="50" w:name="_Terms_and_definitions"/>
      <w:bookmarkEnd w:id="50"/>
      <w:r w:rsidR="00D7503D">
        <w:t xml:space="preserve"> </w:t>
      </w:r>
    </w:p>
    <w:p w14:paraId="17F65316" w14:textId="1B81E5FC" w:rsidR="00AF7D6E" w:rsidRDefault="00AF7D6E">
      <w:pPr>
        <w:spacing w:before="0" w:after="160" w:line="259" w:lineRule="auto"/>
      </w:pPr>
      <w:r>
        <w:br w:type="page"/>
      </w:r>
    </w:p>
    <w:p w14:paraId="12C2BDAA" w14:textId="098DAF11" w:rsidR="006675BD" w:rsidRPr="00D32F5C" w:rsidRDefault="00204C2F" w:rsidP="006675BD">
      <w:pPr>
        <w:pStyle w:val="Heading1"/>
      </w:pPr>
      <w:bookmarkStart w:id="51" w:name="_Toc150432709"/>
      <w:r w:rsidRPr="00D32F5C">
        <w:lastRenderedPageBreak/>
        <w:t>1</w:t>
      </w:r>
      <w:r w:rsidR="00AF7D6E">
        <w:t>0</w:t>
      </w:r>
      <w:r w:rsidR="006675BD" w:rsidRPr="00D32F5C">
        <w:tab/>
        <w:t>NSW Procurement Policy Framework</w:t>
      </w:r>
      <w:bookmarkEnd w:id="51"/>
    </w:p>
    <w:p w14:paraId="53F2E5E5" w14:textId="77777777" w:rsidR="006675BD" w:rsidRPr="00D32F5C" w:rsidRDefault="006675BD" w:rsidP="006675BD">
      <w:pPr>
        <w:jc w:val="both"/>
        <w:rPr>
          <w:rFonts w:cs="Arial"/>
        </w:rPr>
      </w:pPr>
      <w:r w:rsidRPr="00D32F5C">
        <w:rPr>
          <w:rFonts w:cs="Arial"/>
        </w:rPr>
        <w:t xml:space="preserve">This section provides context about the applicable legislative and policy framework within which the PL operates. </w:t>
      </w:r>
    </w:p>
    <w:p w14:paraId="286A5271" w14:textId="7DAFC18B" w:rsidR="006675BD" w:rsidRPr="00D32F5C" w:rsidRDefault="006675BD" w:rsidP="006675BD">
      <w:pPr>
        <w:jc w:val="both"/>
        <w:rPr>
          <w:rFonts w:cs="Arial"/>
        </w:rPr>
      </w:pPr>
      <w:r w:rsidRPr="00D32F5C">
        <w:rPr>
          <w:rFonts w:cs="Arial"/>
        </w:rPr>
        <w:t xml:space="preserve">Suppliers </w:t>
      </w:r>
      <w:r w:rsidR="00F91733" w:rsidRPr="00D32F5C">
        <w:rPr>
          <w:rFonts w:cs="Arial"/>
        </w:rPr>
        <w:t xml:space="preserve">and Agencies </w:t>
      </w:r>
      <w:r w:rsidRPr="00D32F5C">
        <w:rPr>
          <w:rFonts w:cs="Arial"/>
        </w:rPr>
        <w:t xml:space="preserve">must at all times comply with all relevant laws and policies, including but not limited to those listed in this section. </w:t>
      </w:r>
      <w:r w:rsidR="00F91733" w:rsidRPr="00D32F5C">
        <w:rPr>
          <w:rFonts w:cs="Arial"/>
        </w:rPr>
        <w:t xml:space="preserve">A Supplier’s </w:t>
      </w:r>
      <w:r w:rsidR="00973986" w:rsidRPr="00D32F5C">
        <w:rPr>
          <w:rFonts w:cs="Arial"/>
        </w:rPr>
        <w:t>b</w:t>
      </w:r>
      <w:r w:rsidRPr="00D32F5C">
        <w:rPr>
          <w:rFonts w:cs="Arial"/>
        </w:rPr>
        <w:t xml:space="preserve">reach of any relevant policies and/or laws may result in </w:t>
      </w:r>
      <w:r w:rsidR="005C0034" w:rsidRPr="00D32F5C">
        <w:rPr>
          <w:rFonts w:cs="Arial"/>
        </w:rPr>
        <w:t>its exclusion</w:t>
      </w:r>
      <w:r w:rsidRPr="00D32F5C">
        <w:rPr>
          <w:rFonts w:cs="Arial"/>
        </w:rPr>
        <w:t xml:space="preserve"> from the PL.</w:t>
      </w:r>
    </w:p>
    <w:p w14:paraId="11E98123" w14:textId="77777777" w:rsidR="006675BD" w:rsidRPr="00D32F5C" w:rsidRDefault="006675BD" w:rsidP="006675BD">
      <w:r w:rsidRPr="00D32F5C">
        <w:rPr>
          <w:rFonts w:cs="Arial"/>
        </w:rPr>
        <w:t xml:space="preserve">The </w:t>
      </w:r>
      <w:hyperlink r:id="rId40" w:history="1">
        <w:r w:rsidRPr="00D32F5C">
          <w:rPr>
            <w:rStyle w:val="Hyperlink"/>
            <w:rFonts w:cs="Arial"/>
          </w:rPr>
          <w:t>NSW Procurement Policy Framework</w:t>
        </w:r>
      </w:hyperlink>
      <w:r w:rsidRPr="00D32F5C">
        <w:rPr>
          <w:rFonts w:cs="Arial"/>
        </w:rPr>
        <w:t xml:space="preserve"> provides a consolidated view of government procurement objectives and the Procurement Board’s requirements as they apply to each step of the procurement process.</w:t>
      </w:r>
    </w:p>
    <w:p w14:paraId="460BC526" w14:textId="36D00B79" w:rsidR="006675BD" w:rsidRPr="00D32F5C" w:rsidRDefault="00BF228E" w:rsidP="006675BD">
      <w:pPr>
        <w:pStyle w:val="Heading2"/>
        <w:rPr>
          <w:rStyle w:val="Hyperlink"/>
          <w:color w:val="000000"/>
        </w:rPr>
      </w:pPr>
      <w:bookmarkStart w:id="52" w:name="_Toc54878033"/>
      <w:bookmarkStart w:id="53" w:name="_Toc150432710"/>
      <w:r w:rsidRPr="00D32F5C">
        <w:t>1</w:t>
      </w:r>
      <w:r w:rsidR="00AF7D6E">
        <w:t>0</w:t>
      </w:r>
      <w:r w:rsidR="006675BD" w:rsidRPr="00D32F5C">
        <w:t>.1</w:t>
      </w:r>
      <w:r w:rsidR="006675BD" w:rsidRPr="00D32F5C">
        <w:tab/>
        <w:t>Procurement Board Directions</w:t>
      </w:r>
      <w:bookmarkEnd w:id="52"/>
      <w:bookmarkEnd w:id="53"/>
      <w:r w:rsidR="006675BD" w:rsidRPr="00D32F5C">
        <w:rPr>
          <w:rStyle w:val="Hyperlink"/>
          <w:color w:val="000000"/>
        </w:rPr>
        <w:tab/>
      </w:r>
    </w:p>
    <w:p w14:paraId="4C972DCD" w14:textId="77777777" w:rsidR="006675BD" w:rsidRPr="00D32F5C" w:rsidRDefault="006675BD" w:rsidP="006675BD">
      <w:pPr>
        <w:rPr>
          <w:rStyle w:val="Hyperlink"/>
          <w:color w:val="000000"/>
        </w:rPr>
      </w:pPr>
      <w:r w:rsidRPr="00D32F5C">
        <w:t xml:space="preserve">From time to time the NSW Procurement Board issues Directions under the </w:t>
      </w:r>
      <w:hyperlink r:id="rId41" w:anchor="/view/act/1912/45" w:history="1">
        <w:r w:rsidRPr="00D32F5C">
          <w:rPr>
            <w:rStyle w:val="Hyperlink"/>
          </w:rPr>
          <w:t>Public Works and Procurement Act 1912</w:t>
        </w:r>
      </w:hyperlink>
      <w:r w:rsidRPr="00D32F5C">
        <w:t xml:space="preserve">. These Directions determine the rules and guidelines around public sector procurement within the NSW Government. A library of all current Directions in force can be found on </w:t>
      </w:r>
      <w:hyperlink r:id="rId42" w:history="1">
        <w:r w:rsidRPr="00D32F5C">
          <w:rPr>
            <w:rStyle w:val="Hyperlink"/>
          </w:rPr>
          <w:t>the buy.nsw website.</w:t>
        </w:r>
      </w:hyperlink>
    </w:p>
    <w:p w14:paraId="5EC4F9FF" w14:textId="6D3F421B" w:rsidR="006675BD" w:rsidRPr="00D32F5C" w:rsidRDefault="00BF228E" w:rsidP="006675BD">
      <w:pPr>
        <w:pStyle w:val="Heading2"/>
      </w:pPr>
      <w:bookmarkStart w:id="54" w:name="_Toc54878034"/>
      <w:bookmarkStart w:id="55" w:name="_Toc150432711"/>
      <w:r w:rsidRPr="00D32F5C">
        <w:t>1</w:t>
      </w:r>
      <w:r w:rsidR="00AF7D6E">
        <w:t>0</w:t>
      </w:r>
      <w:r w:rsidR="006675BD" w:rsidRPr="00D32F5C">
        <w:t>.2</w:t>
      </w:r>
      <w:r w:rsidR="006675BD" w:rsidRPr="00D32F5C">
        <w:tab/>
        <w:t>Enforceable Procurement Provisions</w:t>
      </w:r>
      <w:bookmarkEnd w:id="54"/>
      <w:r w:rsidR="00BA18AF">
        <w:t xml:space="preserve"> - EPP</w:t>
      </w:r>
      <w:bookmarkEnd w:id="55"/>
    </w:p>
    <w:p w14:paraId="45B79463" w14:textId="77777777" w:rsidR="006675BD" w:rsidRPr="00D32F5C" w:rsidRDefault="006675BD" w:rsidP="006675BD">
      <w:pPr>
        <w:rPr>
          <w:rStyle w:val="Hyperlink"/>
          <w:color w:val="auto"/>
        </w:rPr>
      </w:pPr>
      <w:r w:rsidRPr="00D32F5C">
        <w:t xml:space="preserve">The NSW Government issued a Direction in response to its obligations under international procurement agreements. The </w:t>
      </w:r>
      <w:hyperlink r:id="rId43" w:history="1">
        <w:r w:rsidRPr="00D32F5C">
          <w:rPr>
            <w:rStyle w:val="Hyperlink"/>
          </w:rPr>
          <w:t>Procurement (Enforceable Procurement Provisions) Direction 2019</w:t>
        </w:r>
      </w:hyperlink>
      <w:r w:rsidRPr="00D32F5C">
        <w:t xml:space="preserve"> under the Public Works and Procurement Act 1912 includes provisions about how Government must engage with its Supplier market in a way that is fair, open and transparent to all Suppliers, including international Suppliers. This PL has been established following the requirements of part 6 of the EPP. </w:t>
      </w:r>
    </w:p>
    <w:p w14:paraId="2EC47142" w14:textId="0E866AE1" w:rsidR="006675BD" w:rsidRPr="00D32F5C" w:rsidRDefault="00BF228E" w:rsidP="006675BD">
      <w:pPr>
        <w:pStyle w:val="Heading2"/>
        <w:rPr>
          <w:rStyle w:val="Hyperlink"/>
          <w:color w:val="000000"/>
        </w:rPr>
      </w:pPr>
      <w:bookmarkStart w:id="56" w:name="_Toc54878035"/>
      <w:bookmarkStart w:id="57" w:name="_Toc150432712"/>
      <w:r w:rsidRPr="00D32F5C">
        <w:t>1</w:t>
      </w:r>
      <w:r w:rsidR="00AF7D6E">
        <w:t>0</w:t>
      </w:r>
      <w:r w:rsidR="006675BD" w:rsidRPr="00D32F5C">
        <w:rPr>
          <w:rStyle w:val="Hyperlink"/>
          <w:color w:val="000000"/>
        </w:rPr>
        <w:t>.3</w:t>
      </w:r>
      <w:r w:rsidR="006675BD" w:rsidRPr="00D32F5C">
        <w:rPr>
          <w:rStyle w:val="Hyperlink"/>
          <w:color w:val="000000"/>
        </w:rPr>
        <w:tab/>
        <w:t xml:space="preserve">NSW Government Action Plan: A </w:t>
      </w:r>
      <w:proofErr w:type="gramStart"/>
      <w:r w:rsidR="006675BD" w:rsidRPr="00D32F5C">
        <w:rPr>
          <w:rStyle w:val="Hyperlink"/>
          <w:color w:val="000000"/>
        </w:rPr>
        <w:t>ten point</w:t>
      </w:r>
      <w:proofErr w:type="gramEnd"/>
      <w:r w:rsidR="006675BD" w:rsidRPr="00D32F5C">
        <w:rPr>
          <w:rStyle w:val="Hyperlink"/>
          <w:color w:val="000000"/>
        </w:rPr>
        <w:t xml:space="preserve"> commitment to the construction sector</w:t>
      </w:r>
      <w:bookmarkEnd w:id="56"/>
      <w:bookmarkEnd w:id="57"/>
    </w:p>
    <w:p w14:paraId="4139BBE8" w14:textId="77777777" w:rsidR="006675BD" w:rsidRPr="00D32F5C" w:rsidRDefault="006675BD" w:rsidP="006675BD">
      <w:r w:rsidRPr="00D32F5C">
        <w:t xml:space="preserve">The NSW Government recognises that it can only achieve its infrastructure objectives in partnership with the private sector, and that this depends on healthy ongoing competition between a capable field of construction firms, sub-contractors and the industry supply chain – not just now, but for years to come. </w:t>
      </w:r>
    </w:p>
    <w:p w14:paraId="5EEA7F55" w14:textId="77777777" w:rsidR="006675BD" w:rsidRPr="00D32F5C" w:rsidRDefault="006675BD" w:rsidP="006675BD">
      <w:r w:rsidRPr="00D32F5C">
        <w:t xml:space="preserve">The NSW Government aims to be a “best in class” client for the construction industry and its Suppliers. In return, it expects industry to meet the highest standards of integrity, quality, innovation, diversity and inclusiveness. </w:t>
      </w:r>
    </w:p>
    <w:p w14:paraId="6523C7BA" w14:textId="77777777" w:rsidR="006675BD" w:rsidRPr="00D32F5C" w:rsidRDefault="006675BD" w:rsidP="006675BD">
      <w:r w:rsidRPr="00D32F5C">
        <w:t xml:space="preserve">In 2018 it issued </w:t>
      </w:r>
      <w:hyperlink r:id="rId44" w:history="1">
        <w:r w:rsidRPr="00D32F5C">
          <w:rPr>
            <w:rStyle w:val="Hyperlink"/>
          </w:rPr>
          <w:t>A ten point commitment to the construction sector</w:t>
        </w:r>
      </w:hyperlink>
      <w:r w:rsidRPr="00D32F5C">
        <w:t xml:space="preserve"> to achieve these goals. </w:t>
      </w:r>
    </w:p>
    <w:p w14:paraId="28B22155" w14:textId="33720CC1" w:rsidR="006675BD" w:rsidRPr="00D32F5C" w:rsidRDefault="00BF228E" w:rsidP="006675BD">
      <w:pPr>
        <w:pStyle w:val="Heading2"/>
      </w:pPr>
      <w:bookmarkStart w:id="58" w:name="_Toc54878036"/>
      <w:bookmarkStart w:id="59" w:name="_Toc11319146"/>
      <w:bookmarkStart w:id="60" w:name="_Toc150432713"/>
      <w:r w:rsidRPr="00D32F5C">
        <w:t>1</w:t>
      </w:r>
      <w:r w:rsidR="00AF7D6E">
        <w:t>0</w:t>
      </w:r>
      <w:r w:rsidR="006675BD" w:rsidRPr="00D32F5C">
        <w:rPr>
          <w:rStyle w:val="Hyperlink"/>
          <w:color w:val="000000"/>
        </w:rPr>
        <w:t>.4</w:t>
      </w:r>
      <w:r w:rsidR="006675BD" w:rsidRPr="00D32F5C">
        <w:rPr>
          <w:rStyle w:val="Hyperlink"/>
          <w:color w:val="000000"/>
        </w:rPr>
        <w:tab/>
      </w:r>
      <w:r w:rsidR="006675BD" w:rsidRPr="00D32F5C">
        <w:t>NSW Government Supplier Code of Conduct</w:t>
      </w:r>
      <w:bookmarkEnd w:id="58"/>
      <w:bookmarkEnd w:id="60"/>
    </w:p>
    <w:p w14:paraId="54B58FE5" w14:textId="77777777" w:rsidR="006675BD" w:rsidRPr="00D32F5C" w:rsidRDefault="006675BD" w:rsidP="006675BD">
      <w:r w:rsidRPr="00D32F5C">
        <w:t>The NSW Government strives to conduct sustainable and inclusive government procurement.</w:t>
      </w:r>
    </w:p>
    <w:p w14:paraId="545E321C" w14:textId="77777777" w:rsidR="006675BD" w:rsidRPr="00D32F5C" w:rsidRDefault="006675BD" w:rsidP="006675BD">
      <w:r w:rsidRPr="00D32F5C">
        <w:t>Our Suppliers are our partners in delivering the best social and commercial outcomes for the state of NSW and its citizens.</w:t>
      </w:r>
    </w:p>
    <w:p w14:paraId="3CB547EB" w14:textId="77777777" w:rsidR="006675BD" w:rsidRPr="00D32F5C" w:rsidRDefault="006675BD" w:rsidP="006675BD">
      <w:r w:rsidRPr="00D32F5C">
        <w:t xml:space="preserve">The NSW Government requires all Suppliers to comply with relevant standards of behaviour and must report findings of dishonest, unfair, unconscionable, corrupt or illegal conduct to the NSW </w:t>
      </w:r>
      <w:r w:rsidRPr="00D32F5C">
        <w:lastRenderedPageBreak/>
        <w:t>Procurement Board. These requirements are essential to business confidence in the NSW Government’s procurement regime as well as public trust more broadly in the Government’s decision-making processes.</w:t>
      </w:r>
    </w:p>
    <w:p w14:paraId="1194E3DB" w14:textId="77777777" w:rsidR="006675BD" w:rsidRPr="00D32F5C" w:rsidRDefault="006675BD" w:rsidP="006675BD">
      <w:r w:rsidRPr="00D32F5C">
        <w:t xml:space="preserve">A minimum set of expectations and behaviours for doing business with NSW Government has been articulated in the </w:t>
      </w:r>
      <w:hyperlink r:id="rId45" w:history="1">
        <w:r w:rsidRPr="00D32F5C">
          <w:rPr>
            <w:rStyle w:val="Hyperlink"/>
          </w:rPr>
          <w:t>Supplier Code of Conduct</w:t>
        </w:r>
      </w:hyperlink>
      <w:r w:rsidRPr="00D32F5C">
        <w:t>. All Applicants and Suppliers to this PL must comply with it and must have a satisfactory record of compliance with the Code. This also includes ensuring that Suppliers and their subcontractors, consultants, and contractors comply with their legal obligations regarding their employees.</w:t>
      </w:r>
    </w:p>
    <w:p w14:paraId="17F6081A" w14:textId="77777777" w:rsidR="006675BD" w:rsidRPr="00D32F5C" w:rsidRDefault="006675BD" w:rsidP="006675BD">
      <w:r w:rsidRPr="00D32F5C">
        <w:t xml:space="preserve">Applicants and Suppliers must further comply with the </w:t>
      </w:r>
      <w:hyperlink r:id="rId46" w:history="1">
        <w:r w:rsidRPr="00D32F5C">
          <w:rPr>
            <w:rStyle w:val="Hyperlink"/>
          </w:rPr>
          <w:t>NSW Industrial Relations Guidelines: Building and Construction</w:t>
        </w:r>
      </w:hyperlink>
      <w:r w:rsidRPr="00D32F5C">
        <w:t>.</w:t>
      </w:r>
    </w:p>
    <w:p w14:paraId="54A1821E" w14:textId="3620750A" w:rsidR="006675BD" w:rsidRPr="00D32F5C" w:rsidRDefault="00BF228E" w:rsidP="006675BD">
      <w:pPr>
        <w:pStyle w:val="Heading2"/>
        <w:rPr>
          <w:rStyle w:val="Hyperlink"/>
          <w:color w:val="000000"/>
        </w:rPr>
      </w:pPr>
      <w:bookmarkStart w:id="61" w:name="_Toc150432714"/>
      <w:r w:rsidRPr="00D32F5C">
        <w:t>1</w:t>
      </w:r>
      <w:r w:rsidR="00AF7D6E">
        <w:t>0</w:t>
      </w:r>
      <w:r w:rsidR="006675BD" w:rsidRPr="00D32F5C">
        <w:rPr>
          <w:rStyle w:val="Hyperlink"/>
          <w:color w:val="000000"/>
        </w:rPr>
        <w:t>.5</w:t>
      </w:r>
      <w:r w:rsidR="006675BD" w:rsidRPr="00D32F5C">
        <w:rPr>
          <w:rStyle w:val="Hyperlink"/>
          <w:color w:val="000000"/>
        </w:rPr>
        <w:tab/>
        <w:t>Financial Assessment</w:t>
      </w:r>
      <w:bookmarkEnd w:id="61"/>
    </w:p>
    <w:p w14:paraId="5309AD56" w14:textId="77777777" w:rsidR="006675BD" w:rsidRPr="00D32F5C" w:rsidRDefault="00A86333" w:rsidP="006675BD">
      <w:hyperlink r:id="rId47" w:history="1">
        <w:r w:rsidR="006675BD" w:rsidRPr="00D32F5C">
          <w:rPr>
            <w:rStyle w:val="Hyperlink"/>
          </w:rPr>
          <w:t>Financial assessments</w:t>
        </w:r>
      </w:hyperlink>
      <w:r w:rsidR="006675BD" w:rsidRPr="00D32F5C">
        <w:t xml:space="preserve"> are part of the due diligence process in awarding NSW Government contracts. They are used to check the financial capacity of the Supplier to complete works or supply goods. Financial assessments are further undertaken during a contract to identify and assess any changes in the financial position and risks associated with the solvency of the contractor.</w:t>
      </w:r>
    </w:p>
    <w:p w14:paraId="354BA06C" w14:textId="2B08CEC7" w:rsidR="006675BD" w:rsidRPr="00D32F5C" w:rsidRDefault="006675BD" w:rsidP="006675BD">
      <w:pPr>
        <w:rPr>
          <w:rStyle w:val="Hyperlink"/>
          <w:color w:val="000000"/>
        </w:rPr>
      </w:pPr>
      <w:r w:rsidRPr="00D32F5C">
        <w:rPr>
          <w:bCs/>
        </w:rPr>
        <w:t>The Agency responsible for this PL uses financial a</w:t>
      </w:r>
      <w:r w:rsidRPr="00D32F5C">
        <w:t xml:space="preserve">ssessments </w:t>
      </w:r>
      <w:r w:rsidRPr="00D32F5C">
        <w:rPr>
          <w:bCs/>
        </w:rPr>
        <w:t>during</w:t>
      </w:r>
      <w:r w:rsidRPr="00D32F5C">
        <w:t xml:space="preserve"> the Application process</w:t>
      </w:r>
      <w:r w:rsidRPr="00D32F5C">
        <w:rPr>
          <w:bCs/>
        </w:rPr>
        <w:t xml:space="preserve"> and at regular intervals on Suppliers that are included on the PL</w:t>
      </w:r>
      <w:r w:rsidR="007B73D7">
        <w:rPr>
          <w:bCs/>
        </w:rPr>
        <w:t>.</w:t>
      </w:r>
      <w:r w:rsidRPr="00D32F5C">
        <w:rPr>
          <w:bCs/>
        </w:rPr>
        <w:t xml:space="preserve"> The NSW Government may engage a service provider prequalified under the </w:t>
      </w:r>
      <w:hyperlink r:id="rId48" w:history="1">
        <w:r w:rsidRPr="00D32F5C">
          <w:rPr>
            <w:bCs/>
          </w:rPr>
          <w:t xml:space="preserve">Financial Services Pre-qualification Scheme </w:t>
        </w:r>
      </w:hyperlink>
      <w:r w:rsidRPr="00D32F5C">
        <w:rPr>
          <w:bCs/>
        </w:rPr>
        <w:t>SCM2491 to undertake such assessments.</w:t>
      </w:r>
      <w:r w:rsidRPr="00D32F5C">
        <w:rPr>
          <w:rStyle w:val="Hyperlink"/>
        </w:rPr>
        <w:t xml:space="preserve"> </w:t>
      </w:r>
      <w:bookmarkStart w:id="62" w:name="_Toc54878037"/>
    </w:p>
    <w:p w14:paraId="31562374" w14:textId="519BE34D" w:rsidR="006675BD" w:rsidRPr="00D32F5C" w:rsidRDefault="00BF228E" w:rsidP="006675BD">
      <w:pPr>
        <w:pStyle w:val="Heading2"/>
        <w:rPr>
          <w:rStyle w:val="Hyperlink"/>
          <w:color w:val="000000"/>
        </w:rPr>
      </w:pPr>
      <w:bookmarkStart w:id="63" w:name="_Toc150432715"/>
      <w:r w:rsidRPr="00D32F5C">
        <w:t>1</w:t>
      </w:r>
      <w:r w:rsidR="00AF7D6E">
        <w:t>0</w:t>
      </w:r>
      <w:r w:rsidR="006675BD" w:rsidRPr="00D32F5C">
        <w:rPr>
          <w:rStyle w:val="Hyperlink"/>
          <w:color w:val="000000"/>
        </w:rPr>
        <w:t>.6</w:t>
      </w:r>
      <w:r w:rsidR="006675BD" w:rsidRPr="00D32F5C">
        <w:rPr>
          <w:rStyle w:val="Hyperlink"/>
          <w:color w:val="000000"/>
        </w:rPr>
        <w:tab/>
        <w:t>Small and Medium Enterprise (SME) and Regional Procurement</w:t>
      </w:r>
      <w:bookmarkEnd w:id="59"/>
      <w:bookmarkEnd w:id="62"/>
      <w:bookmarkEnd w:id="63"/>
      <w:r w:rsidR="006675BD" w:rsidRPr="00D32F5C">
        <w:rPr>
          <w:rStyle w:val="Hyperlink"/>
          <w:color w:val="000000"/>
        </w:rPr>
        <w:t xml:space="preserve"> </w:t>
      </w:r>
      <w:bookmarkStart w:id="64" w:name="_Toc11319147"/>
    </w:p>
    <w:p w14:paraId="509AF946" w14:textId="77777777" w:rsidR="006675BD" w:rsidRPr="00D32F5C" w:rsidRDefault="006675BD" w:rsidP="006675BD">
      <w:r w:rsidRPr="00D32F5C">
        <w:t xml:space="preserve">The NSW Government is seeking to strengthen its construction supply chain to accommodate its </w:t>
      </w:r>
      <w:hyperlink r:id="rId49" w:history="1">
        <w:r w:rsidRPr="00D32F5C">
          <w:rPr>
            <w:rStyle w:val="Hyperlink"/>
          </w:rPr>
          <w:t>Small and Medium Enterprise and Regional Procurement Policy</w:t>
        </w:r>
      </w:hyperlink>
      <w:r w:rsidRPr="00D32F5C">
        <w:t xml:space="preserve">. This will provide greater opportunities for SMEs and local businesses in regional NSW. </w:t>
      </w:r>
    </w:p>
    <w:p w14:paraId="6459CDFD" w14:textId="77777777" w:rsidR="006675BD" w:rsidRDefault="006675BD" w:rsidP="006675BD">
      <w:r w:rsidRPr="00D32F5C">
        <w:t>The PL Application process will identify small and medium businesses with the appropriate capability and capacity to participate in construction projects. Applicants are expected to select only those regions that their current capacity and capability can support.</w:t>
      </w:r>
    </w:p>
    <w:p w14:paraId="3E30780C" w14:textId="77777777" w:rsidR="004868FD" w:rsidRPr="00907045" w:rsidRDefault="004868FD" w:rsidP="004868FD">
      <w:r w:rsidRPr="00907045">
        <w:t xml:space="preserve">For further information refer to </w:t>
      </w:r>
      <w:hyperlink r:id="rId50" w:history="1">
        <w:r w:rsidRPr="00907045">
          <w:rPr>
            <w:rStyle w:val="Hyperlink"/>
          </w:rPr>
          <w:t>the Procurement Board Direction PBD2019-03</w:t>
        </w:r>
      </w:hyperlink>
      <w:r w:rsidRPr="00907045">
        <w:t xml:space="preserve"> on Buy.NSW</w:t>
      </w:r>
    </w:p>
    <w:p w14:paraId="14F3638A" w14:textId="1906AB9E" w:rsidR="006675BD" w:rsidRPr="00D32F5C" w:rsidRDefault="00BF228E" w:rsidP="006675BD">
      <w:pPr>
        <w:pStyle w:val="Heading2"/>
        <w:rPr>
          <w:rStyle w:val="Hyperlink"/>
          <w:color w:val="000000"/>
        </w:rPr>
      </w:pPr>
      <w:bookmarkStart w:id="65" w:name="_Toc54878038"/>
      <w:bookmarkStart w:id="66" w:name="_Toc150432716"/>
      <w:r w:rsidRPr="00D32F5C">
        <w:t>1</w:t>
      </w:r>
      <w:r w:rsidR="00AF7D6E">
        <w:t>0</w:t>
      </w:r>
      <w:r w:rsidR="006675BD" w:rsidRPr="00D32F5C">
        <w:rPr>
          <w:rStyle w:val="Hyperlink"/>
          <w:color w:val="000000"/>
        </w:rPr>
        <w:t>.7</w:t>
      </w:r>
      <w:r w:rsidR="006675BD" w:rsidRPr="00D32F5C">
        <w:rPr>
          <w:rStyle w:val="Hyperlink"/>
          <w:color w:val="000000"/>
        </w:rPr>
        <w:tab/>
        <w:t xml:space="preserve">Aboriginal </w:t>
      </w:r>
      <w:r w:rsidR="005407FB" w:rsidRPr="00D32F5C">
        <w:rPr>
          <w:rStyle w:val="Hyperlink"/>
          <w:color w:val="000000"/>
        </w:rPr>
        <w:t>Procurement Policy (APP</w:t>
      </w:r>
      <w:r w:rsidR="00717526" w:rsidRPr="00D32F5C">
        <w:rPr>
          <w:rStyle w:val="Hyperlink"/>
          <w:color w:val="000000"/>
        </w:rPr>
        <w:t>)</w:t>
      </w:r>
      <w:bookmarkEnd w:id="66"/>
      <w:r w:rsidR="00717526" w:rsidRPr="00D32F5C">
        <w:rPr>
          <w:rStyle w:val="Hyperlink"/>
          <w:color w:val="000000"/>
        </w:rPr>
        <w:t xml:space="preserve"> </w:t>
      </w:r>
      <w:bookmarkEnd w:id="64"/>
      <w:bookmarkEnd w:id="65"/>
    </w:p>
    <w:p w14:paraId="583E559C" w14:textId="77777777" w:rsidR="006675BD" w:rsidRPr="00D32F5C" w:rsidRDefault="006675BD" w:rsidP="006675BD">
      <w:r w:rsidRPr="00D32F5C">
        <w:t xml:space="preserve">This PL is aligned to the principles of NSW Government’s </w:t>
      </w:r>
      <w:hyperlink r:id="rId51" w:history="1">
        <w:r w:rsidRPr="00D32F5C">
          <w:rPr>
            <w:rStyle w:val="Hyperlink"/>
          </w:rPr>
          <w:t>Growing NSW’s First Economy</w:t>
        </w:r>
      </w:hyperlink>
      <w:r w:rsidRPr="00D32F5C">
        <w:t xml:space="preserve"> framework. The framework is a key element of </w:t>
      </w:r>
      <w:hyperlink r:id="rId52" w:history="1">
        <w:r w:rsidRPr="00D32F5C">
          <w:rPr>
            <w:rStyle w:val="Hyperlink"/>
            <w:rFonts w:ascii="Helvetica" w:hAnsi="Helvetica" w:cs="Helvetica"/>
            <w:shd w:val="clear" w:color="auto" w:fill="FFFFFF"/>
          </w:rPr>
          <w:t>Opportunity, Choice, Healing, Responsibility and Empowerment (</w:t>
        </w:r>
        <w:r w:rsidRPr="00D32F5C">
          <w:rPr>
            <w:rStyle w:val="Hyperlink"/>
          </w:rPr>
          <w:t>OCHRE)</w:t>
        </w:r>
      </w:hyperlink>
      <w:r w:rsidRPr="00D32F5C">
        <w:t xml:space="preserve">. </w:t>
      </w:r>
    </w:p>
    <w:p w14:paraId="6A672F84" w14:textId="75137067" w:rsidR="006675BD" w:rsidRPr="00D32F5C" w:rsidRDefault="006675BD" w:rsidP="006675BD">
      <w:r w:rsidRPr="00D32F5C">
        <w:t>The AP</w:t>
      </w:r>
      <w:r w:rsidR="005407FB" w:rsidRPr="00D32F5C">
        <w:t>P</w:t>
      </w:r>
      <w:r w:rsidRPr="00D32F5C">
        <w:t xml:space="preserve"> policy recognises that industry has a key role to play in broadening opportunities for Aboriginal people and that the NSW Government can use its relationship with business to deliver positive social outcomes.</w:t>
      </w:r>
    </w:p>
    <w:p w14:paraId="1396BFBC" w14:textId="1FBAD4E0" w:rsidR="006675BD" w:rsidRDefault="006675BD" w:rsidP="006675BD">
      <w:r w:rsidRPr="00D32F5C">
        <w:t>AP</w:t>
      </w:r>
      <w:r w:rsidR="005407FB" w:rsidRPr="00D32F5C">
        <w:t>P</w:t>
      </w:r>
      <w:r w:rsidR="00AF7EA6" w:rsidRPr="00D32F5C">
        <w:t xml:space="preserve"> </w:t>
      </w:r>
      <w:r w:rsidRPr="00D32F5C">
        <w:t xml:space="preserve">has been developed to create opportunities for Aboriginal owned businesses and encourage Aboriginal employment and training through the supply chain of NSW Government contracts. The PL Application process will ask applicants if they are an Aboriginal business, as defined by the </w:t>
      </w:r>
      <w:r w:rsidR="00E378B0" w:rsidRPr="00D32F5C">
        <w:t xml:space="preserve">APP. </w:t>
      </w:r>
    </w:p>
    <w:p w14:paraId="11D2AB36" w14:textId="77777777" w:rsidR="00870E45" w:rsidRPr="00907045" w:rsidRDefault="00870E45" w:rsidP="00870E45">
      <w:r w:rsidRPr="00907045">
        <w:lastRenderedPageBreak/>
        <w:t xml:space="preserve">APP has been developed to create opportunities for Aboriginal owned businesses and encourage Aboriginal employment and training through the supply chain of NSW Government contracts. The Scheme Application process will ask applicants if they are an Aboriginal business, as defined by the </w:t>
      </w:r>
      <w:hyperlink r:id="rId53" w:history="1">
        <w:r w:rsidRPr="00907045">
          <w:rPr>
            <w:rStyle w:val="Hyperlink"/>
          </w:rPr>
          <w:t>Aboriginal Procurement Policy</w:t>
        </w:r>
      </w:hyperlink>
      <w:r w:rsidRPr="00907045">
        <w:t xml:space="preserve"> framework.</w:t>
      </w:r>
    </w:p>
    <w:p w14:paraId="19464E8A" w14:textId="0503C758" w:rsidR="006675BD" w:rsidRPr="00D32F5C" w:rsidRDefault="00BF228E" w:rsidP="006675BD">
      <w:pPr>
        <w:pStyle w:val="Heading2"/>
      </w:pPr>
      <w:bookmarkStart w:id="67" w:name="_Toc54878039"/>
      <w:bookmarkStart w:id="68" w:name="_Toc150432717"/>
      <w:r w:rsidRPr="00D32F5C">
        <w:t>1</w:t>
      </w:r>
      <w:r w:rsidR="00AF7D6E">
        <w:t>0</w:t>
      </w:r>
      <w:r w:rsidR="006675BD" w:rsidRPr="00D32F5C">
        <w:rPr>
          <w:rStyle w:val="Hyperlink"/>
          <w:color w:val="000000"/>
        </w:rPr>
        <w:t>.8</w:t>
      </w:r>
      <w:r w:rsidR="006675BD" w:rsidRPr="00D32F5C">
        <w:rPr>
          <w:rStyle w:val="Hyperlink"/>
          <w:color w:val="000000"/>
        </w:rPr>
        <w:tab/>
        <w:t>Skills</w:t>
      </w:r>
      <w:r w:rsidR="006675BD" w:rsidRPr="00D32F5C">
        <w:t xml:space="preserve"> and </w:t>
      </w:r>
      <w:r w:rsidR="007B73D7">
        <w:t>T</w:t>
      </w:r>
      <w:r w:rsidR="006675BD" w:rsidRPr="00D32F5C">
        <w:t xml:space="preserve">raining in </w:t>
      </w:r>
      <w:r w:rsidR="007B73D7">
        <w:t>C</w:t>
      </w:r>
      <w:r w:rsidR="006675BD" w:rsidRPr="00D32F5C">
        <w:t>onstruction</w:t>
      </w:r>
      <w:bookmarkEnd w:id="67"/>
      <w:bookmarkEnd w:id="68"/>
    </w:p>
    <w:p w14:paraId="393FC34C" w14:textId="77777777" w:rsidR="006675BD" w:rsidRPr="00D32F5C" w:rsidRDefault="006675BD" w:rsidP="006675BD">
      <w:r w:rsidRPr="00D32F5C">
        <w:t>The NSW Government has minimum levels of training for all major Government construction projects consistent with targets in the</w:t>
      </w:r>
      <w:r w:rsidRPr="00D32F5C">
        <w:rPr>
          <w:i/>
          <w:iCs/>
        </w:rPr>
        <w:t> </w:t>
      </w:r>
      <w:hyperlink r:id="rId54" w:history="1">
        <w:r w:rsidRPr="00D32F5C">
          <w:rPr>
            <w:rStyle w:val="Hyperlink"/>
          </w:rPr>
          <w:t>Infrastructure Skills Legacy Program (ISLP)</w:t>
        </w:r>
      </w:hyperlink>
      <w:r w:rsidRPr="00D32F5C">
        <w:t>.</w:t>
      </w:r>
    </w:p>
    <w:p w14:paraId="7DFC1D4F" w14:textId="77777777" w:rsidR="00870E45" w:rsidRDefault="006675BD" w:rsidP="006675BD">
      <w:r w:rsidRPr="00D32F5C">
        <w:t>The ISLP provides an opportunity to create an on-going legacy for the people of NSW for employment, skills development and diversity in the construction workforce. The ISLP also contributes to improving productivity by building capability and capacity of the construction workforce.</w:t>
      </w:r>
      <w:r w:rsidR="007B73D7">
        <w:t xml:space="preserve"> </w:t>
      </w:r>
    </w:p>
    <w:p w14:paraId="1005D1A1" w14:textId="77777777" w:rsidR="00B33085" w:rsidRPr="00907045" w:rsidRDefault="00B33085" w:rsidP="00B33085">
      <w:bookmarkStart w:id="69" w:name="_Toc54878040"/>
      <w:r w:rsidRPr="00907045">
        <w:t xml:space="preserve">For further information refer to </w:t>
      </w:r>
      <w:hyperlink r:id="rId55" w:history="1">
        <w:r w:rsidRPr="00907045">
          <w:rPr>
            <w:rStyle w:val="Hyperlink"/>
          </w:rPr>
          <w:t>the Procurement Board Direction PBD2020-03</w:t>
        </w:r>
      </w:hyperlink>
      <w:r w:rsidRPr="00907045">
        <w:t xml:space="preserve"> on buy.nsw</w:t>
      </w:r>
    </w:p>
    <w:p w14:paraId="63F29147" w14:textId="7E7598F2" w:rsidR="006675BD" w:rsidRPr="00D32F5C" w:rsidRDefault="00BF228E" w:rsidP="006675BD">
      <w:pPr>
        <w:pStyle w:val="Heading2"/>
      </w:pPr>
      <w:bookmarkStart w:id="70" w:name="_Toc150432718"/>
      <w:r w:rsidRPr="00D32F5C">
        <w:t>1</w:t>
      </w:r>
      <w:r w:rsidR="00AF7D6E">
        <w:t>0</w:t>
      </w:r>
      <w:r w:rsidR="006675BD" w:rsidRPr="00D32F5C">
        <w:t>.9</w:t>
      </w:r>
      <w:r w:rsidR="006675BD" w:rsidRPr="00D32F5C">
        <w:tab/>
        <w:t>Modern Slavery Legislation</w:t>
      </w:r>
      <w:bookmarkEnd w:id="69"/>
      <w:bookmarkEnd w:id="70"/>
    </w:p>
    <w:p w14:paraId="037D6550" w14:textId="7CA4619C" w:rsidR="00E25D44" w:rsidRDefault="00801650" w:rsidP="00801650">
      <w:bookmarkStart w:id="71" w:name="_Hlk96605882"/>
      <w:r w:rsidRPr="00D32F5C">
        <w:t xml:space="preserve">The </w:t>
      </w:r>
      <w:hyperlink r:id="rId56" w:tgtFrame="_blank" w:history="1">
        <w:r w:rsidRPr="00D32F5C">
          <w:rPr>
            <w:rStyle w:val="Hyperlink"/>
          </w:rPr>
          <w:t>Modern Slavery Act 2018</w:t>
        </w:r>
      </w:hyperlink>
      <w:r w:rsidRPr="00D32F5C">
        <w:rPr>
          <w:rStyle w:val="Hyperlink"/>
        </w:rPr>
        <w:t xml:space="preserve"> (NSW)</w:t>
      </w:r>
      <w:r w:rsidRPr="00D32F5C">
        <w:t xml:space="preserve"> came into effect on 01 January 2022. The Act recognises that modern slavery is prevalent around the world and in </w:t>
      </w:r>
      <w:r w:rsidR="007B73D7" w:rsidRPr="00D32F5C">
        <w:t>NSW and</w:t>
      </w:r>
      <w:r w:rsidRPr="00D32F5C">
        <w:t xml:space="preserve"> sets out steps to ensure NSW is not contributing to these crimes. Applicants and Suppliers to the PL are expected to comply with the </w:t>
      </w:r>
      <w:hyperlink r:id="rId57" w:history="1">
        <w:r w:rsidRPr="00D32F5C">
          <w:rPr>
            <w:rStyle w:val="Hyperlink"/>
          </w:rPr>
          <w:t>Commonwealth Modern Slavery Act 2018</w:t>
        </w:r>
      </w:hyperlink>
      <w:r w:rsidRPr="00D32F5C">
        <w:rPr>
          <w:rStyle w:val="Hyperlink"/>
        </w:rPr>
        <w:t xml:space="preserve"> </w:t>
      </w:r>
      <w:r w:rsidRPr="00D32F5C">
        <w:t xml:space="preserve">and the </w:t>
      </w:r>
      <w:hyperlink r:id="rId58" w:tgtFrame="_blank" w:history="1">
        <w:r w:rsidRPr="00D32F5C">
          <w:rPr>
            <w:rStyle w:val="Hyperlink"/>
          </w:rPr>
          <w:t>Modern Slavery Act 2018</w:t>
        </w:r>
      </w:hyperlink>
      <w:r w:rsidRPr="00D32F5C">
        <w:rPr>
          <w:rStyle w:val="Hyperlink"/>
        </w:rPr>
        <w:t> (NSW)</w:t>
      </w:r>
      <w:r w:rsidRPr="00D32F5C">
        <w:t xml:space="preserve">. </w:t>
      </w:r>
    </w:p>
    <w:p w14:paraId="574CD42C" w14:textId="34999888" w:rsidR="00801650" w:rsidRPr="00D32F5C" w:rsidRDefault="007B73D7" w:rsidP="00801650">
      <w:r>
        <w:t>M</w:t>
      </w:r>
      <w:r w:rsidR="00801650" w:rsidRPr="00D32F5C">
        <w:t xml:space="preserve">ore information </w:t>
      </w:r>
      <w:r>
        <w:t xml:space="preserve">is available at </w:t>
      </w:r>
      <w:hyperlink r:id="rId59" w:history="1">
        <w:r w:rsidRPr="00636DA2">
          <w:rPr>
            <w:rStyle w:val="Hyperlink"/>
          </w:rPr>
          <w:t>https://buy.nsw.gov.au/resources/modern-slavery-and-procurement</w:t>
        </w:r>
      </w:hyperlink>
      <w:r>
        <w:t xml:space="preserve">. </w:t>
      </w:r>
    </w:p>
    <w:p w14:paraId="3CEBCEBA" w14:textId="131A0B65" w:rsidR="006675BD" w:rsidRPr="00D32F5C" w:rsidRDefault="00BF228E" w:rsidP="006675BD">
      <w:pPr>
        <w:pStyle w:val="Heading2"/>
      </w:pPr>
      <w:bookmarkStart w:id="72" w:name="_Toc54878041"/>
      <w:bookmarkStart w:id="73" w:name="_Toc150432719"/>
      <w:bookmarkEnd w:id="71"/>
      <w:r w:rsidRPr="00D32F5C">
        <w:t>1</w:t>
      </w:r>
      <w:r w:rsidR="00AF7D6E">
        <w:t>0</w:t>
      </w:r>
      <w:r w:rsidR="006675BD" w:rsidRPr="00D32F5C">
        <w:t>.10</w:t>
      </w:r>
      <w:r w:rsidR="007B73D7">
        <w:tab/>
      </w:r>
      <w:r w:rsidR="006675BD" w:rsidRPr="00D32F5C">
        <w:t xml:space="preserve">Disability </w:t>
      </w:r>
      <w:r w:rsidR="00B33085">
        <w:t>O</w:t>
      </w:r>
      <w:r w:rsidR="006675BD" w:rsidRPr="00D32F5C">
        <w:t>rganisations</w:t>
      </w:r>
      <w:bookmarkEnd w:id="72"/>
      <w:bookmarkEnd w:id="73"/>
      <w:r w:rsidR="006675BD" w:rsidRPr="00D32F5C">
        <w:t xml:space="preserve"> </w:t>
      </w:r>
    </w:p>
    <w:p w14:paraId="5F5C5753" w14:textId="5E2075FD" w:rsidR="00CA5350" w:rsidRDefault="006675BD" w:rsidP="007B73D7">
      <w:r w:rsidRPr="00D32F5C">
        <w:t>An Australian Disability Enterprise (ADE) is a not-for-profit organisation that employs people with disabilities. ADEs have the same working conditions as other employers and they empower the disabled to contribute to their communities.</w:t>
      </w:r>
      <w:r w:rsidR="007B73D7">
        <w:t xml:space="preserve"> </w:t>
      </w:r>
      <w:r w:rsidRPr="00D32F5C">
        <w:t xml:space="preserve">NSW Government agencies </w:t>
      </w:r>
      <w:hyperlink r:id="rId60" w:history="1">
        <w:r w:rsidRPr="00D32F5C">
          <w:rPr>
            <w:rStyle w:val="Hyperlink"/>
          </w:rPr>
          <w:t>are encouraged to buy from ADE organisations</w:t>
        </w:r>
      </w:hyperlink>
      <w:r w:rsidRPr="00D32F5C">
        <w:rPr>
          <w:rStyle w:val="Hyperlink"/>
        </w:rPr>
        <w:t xml:space="preserve"> </w:t>
      </w:r>
      <w:r w:rsidRPr="00D32F5C">
        <w:t>where possible</w:t>
      </w:r>
      <w:r w:rsidR="00426FC2" w:rsidRPr="00D32F5C">
        <w:t>.</w:t>
      </w:r>
    </w:p>
    <w:p w14:paraId="73006ED2" w14:textId="643BD5E8" w:rsidR="00AF7D6E" w:rsidRPr="007B73D7" w:rsidRDefault="00AF7D6E" w:rsidP="00AF7D6E">
      <w:pPr>
        <w:spacing w:before="0" w:after="160" w:line="259" w:lineRule="auto"/>
      </w:pPr>
      <w:r>
        <w:br w:type="page"/>
      </w:r>
    </w:p>
    <w:p w14:paraId="5A387416" w14:textId="26CB35F6" w:rsidR="00C4086C" w:rsidRPr="00D32F5C" w:rsidRDefault="008B56C1" w:rsidP="008C590B">
      <w:pPr>
        <w:pStyle w:val="Heading1"/>
      </w:pPr>
      <w:bookmarkStart w:id="74" w:name="_Toc150432720"/>
      <w:r w:rsidRPr="00D32F5C">
        <w:lastRenderedPageBreak/>
        <w:t>Attachment A</w:t>
      </w:r>
      <w:r w:rsidRPr="00D32F5C">
        <w:tab/>
      </w:r>
      <w:r w:rsidR="00C4086C" w:rsidRPr="00D32F5C">
        <w:t>Terms and definitions</w:t>
      </w:r>
      <w:bookmarkEnd w:id="74"/>
    </w:p>
    <w:tbl>
      <w:tblPr>
        <w:tblStyle w:val="TableGrid"/>
        <w:tblW w:w="0" w:type="auto"/>
        <w:tblLook w:val="04A0" w:firstRow="1" w:lastRow="0" w:firstColumn="1" w:lastColumn="0" w:noHBand="0" w:noVBand="1"/>
      </w:tblPr>
      <w:tblGrid>
        <w:gridCol w:w="4819"/>
        <w:gridCol w:w="4819"/>
      </w:tblGrid>
      <w:tr w:rsidR="008C590B" w:rsidRPr="00D32F5C" w14:paraId="086A90FB" w14:textId="77777777" w:rsidTr="00BA7721">
        <w:trPr>
          <w:cnfStyle w:val="100000000000" w:firstRow="1" w:lastRow="0" w:firstColumn="0" w:lastColumn="0" w:oddVBand="0" w:evenVBand="0" w:oddHBand="0" w:evenHBand="0" w:firstRowFirstColumn="0" w:firstRowLastColumn="0" w:lastRowFirstColumn="0" w:lastRowLastColumn="0"/>
        </w:trPr>
        <w:tc>
          <w:tcPr>
            <w:tcW w:w="4819" w:type="dxa"/>
          </w:tcPr>
          <w:p w14:paraId="677E9E5C" w14:textId="77777777" w:rsidR="008C590B" w:rsidRPr="00D32F5C" w:rsidRDefault="008C590B" w:rsidP="00BA7721">
            <w:r w:rsidRPr="00D32F5C">
              <w:t>Term</w:t>
            </w:r>
          </w:p>
        </w:tc>
        <w:tc>
          <w:tcPr>
            <w:tcW w:w="4819" w:type="dxa"/>
          </w:tcPr>
          <w:p w14:paraId="7F8E128C" w14:textId="77777777" w:rsidR="008C590B" w:rsidRPr="00D32F5C" w:rsidRDefault="008C590B" w:rsidP="00BA7721">
            <w:r w:rsidRPr="00D32F5C">
              <w:t>Definition</w:t>
            </w:r>
          </w:p>
        </w:tc>
      </w:tr>
      <w:tr w:rsidR="00F037D6" w:rsidRPr="00D32F5C" w14:paraId="0D58F916" w14:textId="77777777" w:rsidTr="00BA7721">
        <w:tc>
          <w:tcPr>
            <w:tcW w:w="4819" w:type="dxa"/>
          </w:tcPr>
          <w:p w14:paraId="7B489411" w14:textId="01F71D49" w:rsidR="00F037D6" w:rsidRPr="00D32F5C" w:rsidRDefault="00A86333" w:rsidP="0085483B">
            <w:pPr>
              <w:pStyle w:val="DFSITableBodyText"/>
            </w:pPr>
            <w:hyperlink r:id="rId61" w:history="1">
              <w:r w:rsidR="00F037D6" w:rsidRPr="00D32F5C">
                <w:rPr>
                  <w:rStyle w:val="Hyperlink"/>
                  <w:color w:val="auto"/>
                </w:rPr>
                <w:t>ABN</w:t>
              </w:r>
            </w:hyperlink>
            <w:r w:rsidR="00F037D6" w:rsidRPr="00D32F5C">
              <w:t xml:space="preserve"> </w:t>
            </w:r>
          </w:p>
        </w:tc>
        <w:tc>
          <w:tcPr>
            <w:tcW w:w="4819" w:type="dxa"/>
          </w:tcPr>
          <w:p w14:paraId="2A655ACB" w14:textId="74B26046" w:rsidR="00F037D6" w:rsidRPr="00D32F5C" w:rsidRDefault="00F037D6" w:rsidP="006A3117">
            <w:pPr>
              <w:pStyle w:val="DFSITableBodyText"/>
            </w:pPr>
            <w:r w:rsidRPr="00D32F5C">
              <w:t xml:space="preserve">Australian Business Number (ABN) is a unique number issued by </w:t>
            </w:r>
            <w:r w:rsidR="00797F93" w:rsidRPr="00D32F5C">
              <w:t xml:space="preserve">the </w:t>
            </w:r>
            <w:r w:rsidRPr="00D32F5C">
              <w:t xml:space="preserve">Australian Business Register (ABR) which is operated by the Australian Taxation Office (ATO) Under the A New Tax System </w:t>
            </w:r>
            <w:r w:rsidRPr="00D32F5C">
              <w:rPr>
                <w:i/>
                <w:iCs/>
              </w:rPr>
              <w:t xml:space="preserve">(Australian Business Number) Act 1999. </w:t>
            </w:r>
            <w:r w:rsidRPr="00D32F5C">
              <w:t>It identifies the business and is used in commercial transactions and dealings with the ATO.</w:t>
            </w:r>
          </w:p>
        </w:tc>
      </w:tr>
      <w:tr w:rsidR="008C590B" w:rsidRPr="00D32F5C" w14:paraId="093CF8DC" w14:textId="77777777" w:rsidTr="00BA7721">
        <w:tc>
          <w:tcPr>
            <w:tcW w:w="4819" w:type="dxa"/>
          </w:tcPr>
          <w:p w14:paraId="23E49D8A" w14:textId="70548FF0" w:rsidR="008C590B" w:rsidRPr="00D32F5C" w:rsidRDefault="00AB6222" w:rsidP="0085483B">
            <w:pPr>
              <w:pStyle w:val="DFSITableBodyText"/>
            </w:pPr>
            <w:r w:rsidRPr="00D32F5C">
              <w:t>Agency</w:t>
            </w:r>
          </w:p>
        </w:tc>
        <w:tc>
          <w:tcPr>
            <w:tcW w:w="4819" w:type="dxa"/>
          </w:tcPr>
          <w:p w14:paraId="147C8D14" w14:textId="77777777" w:rsidR="008C590B" w:rsidRPr="00D32F5C" w:rsidRDefault="008C590B" w:rsidP="00BA7721">
            <w:pPr>
              <w:pStyle w:val="DFSITableBodyText"/>
            </w:pPr>
            <w:r w:rsidRPr="00D32F5C">
              <w:t>NSW Government agencies, and other clients using the PL. This includes State owned corporations, universities, local councils etc. (Agencies)</w:t>
            </w:r>
          </w:p>
        </w:tc>
      </w:tr>
      <w:tr w:rsidR="008C590B" w:rsidRPr="00D32F5C" w14:paraId="134F19CD" w14:textId="77777777" w:rsidTr="00BA7721">
        <w:tc>
          <w:tcPr>
            <w:tcW w:w="4819" w:type="dxa"/>
          </w:tcPr>
          <w:p w14:paraId="0323B311" w14:textId="77777777" w:rsidR="008C590B" w:rsidRPr="00D32F5C" w:rsidRDefault="008C590B" w:rsidP="0085483B">
            <w:pPr>
              <w:pStyle w:val="DFSITableBodyText"/>
            </w:pPr>
            <w:r w:rsidRPr="00D32F5C">
              <w:t>Applicant</w:t>
            </w:r>
          </w:p>
        </w:tc>
        <w:tc>
          <w:tcPr>
            <w:tcW w:w="4819" w:type="dxa"/>
          </w:tcPr>
          <w:p w14:paraId="0B994DEC" w14:textId="77777777" w:rsidR="008C590B" w:rsidRPr="00D32F5C" w:rsidRDefault="008C590B" w:rsidP="00BA7721">
            <w:r w:rsidRPr="00D32F5C">
              <w:t>An entity that has applied for inclusion on the PL</w:t>
            </w:r>
          </w:p>
        </w:tc>
      </w:tr>
      <w:tr w:rsidR="008B25C7" w:rsidRPr="00D32F5C" w14:paraId="0F282F76" w14:textId="77777777" w:rsidTr="00BA7721">
        <w:tc>
          <w:tcPr>
            <w:tcW w:w="4819" w:type="dxa"/>
          </w:tcPr>
          <w:p w14:paraId="6C6DE00F" w14:textId="6543D14E" w:rsidR="008B25C7" w:rsidRPr="00D32F5C" w:rsidRDefault="008B25C7" w:rsidP="0085483B">
            <w:pPr>
              <w:pStyle w:val="DFSITableBodyText"/>
            </w:pPr>
            <w:r w:rsidRPr="00D32F5C">
              <w:t>Application</w:t>
            </w:r>
          </w:p>
        </w:tc>
        <w:tc>
          <w:tcPr>
            <w:tcW w:w="4819" w:type="dxa"/>
          </w:tcPr>
          <w:p w14:paraId="4E398174" w14:textId="75C19717" w:rsidR="008B25C7" w:rsidRPr="00D32F5C" w:rsidRDefault="008B25C7" w:rsidP="008B25C7">
            <w:r w:rsidRPr="00D32F5C">
              <w:t>Refers to the online application form and responses within it to produce a formal request to be considered for inclusion on the PL</w:t>
            </w:r>
          </w:p>
        </w:tc>
      </w:tr>
      <w:tr w:rsidR="008C590B" w:rsidRPr="00D32F5C" w14:paraId="47DE540C" w14:textId="77777777" w:rsidTr="00BA7721">
        <w:tc>
          <w:tcPr>
            <w:tcW w:w="4819" w:type="dxa"/>
          </w:tcPr>
          <w:p w14:paraId="5C9D8762" w14:textId="61509670" w:rsidR="008C590B" w:rsidRPr="00D32F5C" w:rsidRDefault="00355337" w:rsidP="0085483B">
            <w:pPr>
              <w:pStyle w:val="DFSITableBodyText"/>
            </w:pPr>
            <w:r w:rsidRPr="00D32F5C">
              <w:t>b</w:t>
            </w:r>
            <w:r w:rsidR="008C590B" w:rsidRPr="00D32F5C">
              <w:t>uy.</w:t>
            </w:r>
            <w:r w:rsidRPr="00D32F5C">
              <w:t>nsw</w:t>
            </w:r>
          </w:p>
        </w:tc>
        <w:tc>
          <w:tcPr>
            <w:tcW w:w="4819" w:type="dxa"/>
          </w:tcPr>
          <w:p w14:paraId="225F94DB" w14:textId="77777777" w:rsidR="008C590B" w:rsidRPr="00D32F5C" w:rsidRDefault="008C590B" w:rsidP="00BA7721">
            <w:pPr>
              <w:pStyle w:val="DFSITableBodyText"/>
            </w:pPr>
            <w:r w:rsidRPr="00D32F5C">
              <w:t xml:space="preserve">The central repository for all NSW Government procurement, </w:t>
            </w:r>
            <w:hyperlink r:id="rId62" w:history="1">
              <w:r w:rsidRPr="00D32F5C">
                <w:rPr>
                  <w:rStyle w:val="Hyperlink"/>
                </w:rPr>
                <w:t>https://buy.nsw.gov.au</w:t>
              </w:r>
            </w:hyperlink>
            <w:r w:rsidRPr="00D32F5C">
              <w:t xml:space="preserve"> </w:t>
            </w:r>
          </w:p>
        </w:tc>
      </w:tr>
      <w:tr w:rsidR="008C590B" w:rsidRPr="00D32F5C" w14:paraId="1676D0D5" w14:textId="77777777" w:rsidTr="00BA7721">
        <w:tc>
          <w:tcPr>
            <w:tcW w:w="4819" w:type="dxa"/>
          </w:tcPr>
          <w:p w14:paraId="374B3CEE" w14:textId="77777777" w:rsidR="008C590B" w:rsidRPr="00D32F5C" w:rsidRDefault="008C590B" w:rsidP="0085483B">
            <w:pPr>
              <w:pStyle w:val="DFSITableBodyText"/>
            </w:pPr>
            <w:r w:rsidRPr="00D32F5C">
              <w:t>Construction Services</w:t>
            </w:r>
          </w:p>
        </w:tc>
        <w:tc>
          <w:tcPr>
            <w:tcW w:w="4819" w:type="dxa"/>
          </w:tcPr>
          <w:p w14:paraId="5C6D57DE" w14:textId="77777777" w:rsidR="008C590B" w:rsidRPr="00D32F5C" w:rsidRDefault="008C590B" w:rsidP="00BA7721">
            <w:pPr>
              <w:pStyle w:val="DFSITableBodyText"/>
            </w:pPr>
            <w:r w:rsidRPr="00D32F5C">
              <w:t>Services relating to construction of buildings or works, including</w:t>
            </w:r>
          </w:p>
          <w:p w14:paraId="69D0BE95" w14:textId="77777777" w:rsidR="008C590B" w:rsidRPr="00D32F5C" w:rsidRDefault="008C590B" w:rsidP="007C01F6">
            <w:pPr>
              <w:pStyle w:val="DFSITableBodyText"/>
              <w:numPr>
                <w:ilvl w:val="0"/>
                <w:numId w:val="5"/>
              </w:numPr>
            </w:pPr>
            <w:r w:rsidRPr="00D32F5C">
              <w:t>pre-erection works</w:t>
            </w:r>
          </w:p>
          <w:p w14:paraId="082C394B" w14:textId="77777777" w:rsidR="008C590B" w:rsidRPr="00D32F5C" w:rsidRDefault="008C590B" w:rsidP="007C01F6">
            <w:pPr>
              <w:pStyle w:val="DFSITableBodyText"/>
              <w:numPr>
                <w:ilvl w:val="0"/>
                <w:numId w:val="5"/>
              </w:numPr>
            </w:pPr>
            <w:r w:rsidRPr="00D32F5C">
              <w:t>construction works</w:t>
            </w:r>
          </w:p>
          <w:p w14:paraId="239E9996" w14:textId="77777777" w:rsidR="008C590B" w:rsidRPr="00D32F5C" w:rsidRDefault="008C590B" w:rsidP="007C01F6">
            <w:pPr>
              <w:pStyle w:val="DFSITableBodyText"/>
              <w:numPr>
                <w:ilvl w:val="0"/>
                <w:numId w:val="5"/>
              </w:numPr>
            </w:pPr>
            <w:r w:rsidRPr="00D32F5C">
              <w:t>repairs, alterations and restorations.</w:t>
            </w:r>
          </w:p>
        </w:tc>
      </w:tr>
      <w:tr w:rsidR="008C590B" w:rsidRPr="00D32F5C" w14:paraId="435EBFF5" w14:textId="77777777" w:rsidTr="00BA7721">
        <w:tc>
          <w:tcPr>
            <w:tcW w:w="4819" w:type="dxa"/>
          </w:tcPr>
          <w:p w14:paraId="67363DD7" w14:textId="77777777" w:rsidR="008C590B" w:rsidRPr="00D32F5C" w:rsidRDefault="008C590B" w:rsidP="0085483B">
            <w:pPr>
              <w:pStyle w:val="DFSITableBodyText"/>
            </w:pPr>
            <w:r w:rsidRPr="00D32F5C">
              <w:t>Contract system</w:t>
            </w:r>
          </w:p>
        </w:tc>
        <w:tc>
          <w:tcPr>
            <w:tcW w:w="4819" w:type="dxa"/>
          </w:tcPr>
          <w:p w14:paraId="26EF3F5E" w14:textId="1DF0F6EC" w:rsidR="008C590B" w:rsidRPr="00D32F5C" w:rsidRDefault="008C590B" w:rsidP="00BA7721">
            <w:pPr>
              <w:pStyle w:val="DFSITableBodyText"/>
            </w:pPr>
            <w:r w:rsidRPr="00D32F5C">
              <w:t xml:space="preserve">A system for managing contracts, based on the type of services provided by the </w:t>
            </w:r>
            <w:r w:rsidR="00AB6222" w:rsidRPr="00D32F5C">
              <w:t>Supplier</w:t>
            </w:r>
          </w:p>
        </w:tc>
      </w:tr>
      <w:tr w:rsidR="008C590B" w:rsidRPr="00D32F5C" w14:paraId="38AC6F0A" w14:textId="77777777" w:rsidTr="00BA7721">
        <w:tc>
          <w:tcPr>
            <w:tcW w:w="4819" w:type="dxa"/>
          </w:tcPr>
          <w:p w14:paraId="24F6E66F" w14:textId="77777777" w:rsidR="008C590B" w:rsidRPr="00D32F5C" w:rsidRDefault="008C590B" w:rsidP="0085483B">
            <w:pPr>
              <w:pStyle w:val="DFSITableBodyText"/>
            </w:pPr>
            <w:r w:rsidRPr="00D32F5C">
              <w:t>Contractor performance report (CPR)</w:t>
            </w:r>
          </w:p>
        </w:tc>
        <w:tc>
          <w:tcPr>
            <w:tcW w:w="4819" w:type="dxa"/>
          </w:tcPr>
          <w:p w14:paraId="2EF2EE4B" w14:textId="77777777" w:rsidR="008C590B" w:rsidRPr="00D32F5C" w:rsidRDefault="008C590B" w:rsidP="00BA7721">
            <w:pPr>
              <w:pStyle w:val="DFSITableBodyText"/>
            </w:pPr>
            <w:r w:rsidRPr="00D32F5C">
              <w:t>A report completed using the NSW Government’s CPR template or accepted method</w:t>
            </w:r>
          </w:p>
        </w:tc>
      </w:tr>
      <w:tr w:rsidR="008C590B" w:rsidRPr="00D32F5C" w14:paraId="2DC5FCB1" w14:textId="77777777" w:rsidTr="00BA7721">
        <w:tc>
          <w:tcPr>
            <w:tcW w:w="4819" w:type="dxa"/>
          </w:tcPr>
          <w:p w14:paraId="2E96B2FE" w14:textId="3D98096F" w:rsidR="008C590B" w:rsidRPr="00D32F5C" w:rsidRDefault="008C590B" w:rsidP="0085483B">
            <w:pPr>
              <w:pStyle w:val="DFSITableBodyText"/>
            </w:pPr>
            <w:r w:rsidRPr="00D32F5C">
              <w:t>EPP</w:t>
            </w:r>
            <w:r w:rsidR="00651B0B" w:rsidRPr="00D32F5C">
              <w:t xml:space="preserve"> (</w:t>
            </w:r>
            <w:r w:rsidRPr="00D32F5C">
              <w:t>Enforceable Procurement Provisions</w:t>
            </w:r>
            <w:r w:rsidR="00651B0B" w:rsidRPr="00D32F5C">
              <w:t>)</w:t>
            </w:r>
          </w:p>
        </w:tc>
        <w:tc>
          <w:tcPr>
            <w:tcW w:w="4819" w:type="dxa"/>
          </w:tcPr>
          <w:p w14:paraId="665D8BB8" w14:textId="13CC07D1" w:rsidR="008C590B" w:rsidRPr="00D32F5C" w:rsidRDefault="008C590B" w:rsidP="00BA7721">
            <w:pPr>
              <w:pStyle w:val="DFSITableBodyText"/>
            </w:pPr>
            <w:r w:rsidRPr="00D32F5C">
              <w:t xml:space="preserve">The </w:t>
            </w:r>
            <w:hyperlink r:id="rId63" w:history="1">
              <w:r w:rsidRPr="00D32F5C">
                <w:rPr>
                  <w:rStyle w:val="Hyperlink"/>
                </w:rPr>
                <w:t xml:space="preserve">Procurement </w:t>
              </w:r>
              <w:r w:rsidR="00C84E59">
                <w:rPr>
                  <w:rStyle w:val="Hyperlink"/>
                </w:rPr>
                <w:t xml:space="preserve">Board </w:t>
              </w:r>
              <w:r w:rsidRPr="00D32F5C">
                <w:rPr>
                  <w:rStyle w:val="Hyperlink"/>
                </w:rPr>
                <w:t>(Enforceable Procurement Provisions) Direction 2019</w:t>
              </w:r>
            </w:hyperlink>
            <w:r w:rsidR="00C84E59">
              <w:rPr>
                <w:rStyle w:val="Hyperlink"/>
              </w:rPr>
              <w:t>-</w:t>
            </w:r>
            <w:r w:rsidR="00437266">
              <w:rPr>
                <w:rStyle w:val="Hyperlink"/>
              </w:rPr>
              <w:t>05</w:t>
            </w:r>
            <w:r w:rsidRPr="00D32F5C">
              <w:t xml:space="preserve"> under the Public Works and Procurement Act 1912</w:t>
            </w:r>
          </w:p>
        </w:tc>
      </w:tr>
      <w:tr w:rsidR="008C590B" w:rsidRPr="00D32F5C" w14:paraId="6B3D0949" w14:textId="77777777" w:rsidTr="00BA7721">
        <w:tc>
          <w:tcPr>
            <w:tcW w:w="4819" w:type="dxa"/>
          </w:tcPr>
          <w:p w14:paraId="36BC1A68" w14:textId="77777777" w:rsidR="008C590B" w:rsidRPr="00D32F5C" w:rsidRDefault="008C590B" w:rsidP="0085483B">
            <w:pPr>
              <w:pStyle w:val="DFSITableBodyText"/>
            </w:pPr>
            <w:r w:rsidRPr="00D32F5C">
              <w:t>Framework</w:t>
            </w:r>
          </w:p>
        </w:tc>
        <w:tc>
          <w:tcPr>
            <w:tcW w:w="4819" w:type="dxa"/>
          </w:tcPr>
          <w:p w14:paraId="694DDDA6" w14:textId="77777777" w:rsidR="008C590B" w:rsidRPr="00D32F5C" w:rsidRDefault="008C590B" w:rsidP="00BA7721">
            <w:pPr>
              <w:pStyle w:val="DFSITableBodyText"/>
            </w:pPr>
            <w:r w:rsidRPr="00D32F5C">
              <w:t>NSW Procurement Policy Framework - the suite of legislation, policies, Board Directions and other rules that apply to procurement in NSW (including construction procurement)</w:t>
            </w:r>
          </w:p>
        </w:tc>
      </w:tr>
      <w:tr w:rsidR="008C590B" w:rsidRPr="00D32F5C" w14:paraId="7AC3E3F2" w14:textId="77777777" w:rsidTr="00BA7721">
        <w:tc>
          <w:tcPr>
            <w:tcW w:w="4819" w:type="dxa"/>
          </w:tcPr>
          <w:p w14:paraId="1F9A2983" w14:textId="77777777" w:rsidR="008C590B" w:rsidRPr="00D32F5C" w:rsidRDefault="008C590B" w:rsidP="0085483B">
            <w:pPr>
              <w:pStyle w:val="DFSITableBodyText"/>
            </w:pPr>
            <w:r w:rsidRPr="00D32F5C">
              <w:t>Government</w:t>
            </w:r>
          </w:p>
        </w:tc>
        <w:tc>
          <w:tcPr>
            <w:tcW w:w="4819" w:type="dxa"/>
          </w:tcPr>
          <w:p w14:paraId="783740F5" w14:textId="77777777" w:rsidR="008C590B" w:rsidRPr="00D32F5C" w:rsidRDefault="008C590B" w:rsidP="00BA7721">
            <w:pPr>
              <w:pStyle w:val="DFSITableBodyText"/>
            </w:pPr>
            <w:r w:rsidRPr="00D32F5C">
              <w:t>New South Wales Government</w:t>
            </w:r>
          </w:p>
        </w:tc>
      </w:tr>
      <w:tr w:rsidR="008C590B" w:rsidRPr="00D32F5C" w14:paraId="794E486E" w14:textId="77777777" w:rsidTr="00BA7721">
        <w:tc>
          <w:tcPr>
            <w:tcW w:w="4819" w:type="dxa"/>
          </w:tcPr>
          <w:p w14:paraId="2C143868" w14:textId="49A8D22D" w:rsidR="008C590B" w:rsidRPr="00D32F5C" w:rsidRDefault="008C590B" w:rsidP="00BA7721">
            <w:r w:rsidRPr="00D32F5C">
              <w:t>PL</w:t>
            </w:r>
            <w:r w:rsidR="00651B0B" w:rsidRPr="00D32F5C">
              <w:t xml:space="preserve"> (</w:t>
            </w:r>
            <w:r w:rsidRPr="00D32F5C">
              <w:t>Procurement List</w:t>
            </w:r>
            <w:r w:rsidR="00651B0B" w:rsidRPr="00D32F5C">
              <w:t>)</w:t>
            </w:r>
          </w:p>
        </w:tc>
        <w:tc>
          <w:tcPr>
            <w:tcW w:w="4819" w:type="dxa"/>
          </w:tcPr>
          <w:p w14:paraId="1EC4A72E" w14:textId="0E7DC2E3" w:rsidR="008C590B" w:rsidRPr="00D32F5C" w:rsidRDefault="008C590B" w:rsidP="00BA7721">
            <w:pPr>
              <w:pStyle w:val="DFSITableBodyText"/>
            </w:pPr>
            <w:r w:rsidRPr="00D32F5C">
              <w:t xml:space="preserve">A list established in accordance with Part 6 of the EPP that includes </w:t>
            </w:r>
            <w:r w:rsidR="00AB6222" w:rsidRPr="00D32F5C">
              <w:t>Supplier</w:t>
            </w:r>
            <w:r w:rsidRPr="00D32F5C">
              <w:t xml:space="preserve">s who have met the conditions of participation. A PL is intended to be used more than once for procurements by one or more </w:t>
            </w:r>
            <w:r w:rsidR="00AB6222" w:rsidRPr="00D32F5C">
              <w:t>Agency</w:t>
            </w:r>
          </w:p>
        </w:tc>
      </w:tr>
      <w:tr w:rsidR="008C590B" w:rsidRPr="00D32F5C" w14:paraId="609FF9BB" w14:textId="77777777" w:rsidTr="00BA7721">
        <w:tc>
          <w:tcPr>
            <w:tcW w:w="4819" w:type="dxa"/>
          </w:tcPr>
          <w:p w14:paraId="4B3D910E" w14:textId="77777777" w:rsidR="008C590B" w:rsidRPr="00D32F5C" w:rsidRDefault="008C590B" w:rsidP="0085483B">
            <w:pPr>
              <w:pStyle w:val="DFSITableBodyText"/>
            </w:pPr>
            <w:r w:rsidRPr="00D32F5C">
              <w:lastRenderedPageBreak/>
              <w:t>Regional NSW</w:t>
            </w:r>
          </w:p>
        </w:tc>
        <w:tc>
          <w:tcPr>
            <w:tcW w:w="4819" w:type="dxa"/>
          </w:tcPr>
          <w:p w14:paraId="13F2B1E9" w14:textId="77777777" w:rsidR="008C590B" w:rsidRPr="00D32F5C" w:rsidRDefault="008C590B" w:rsidP="00BA7721">
            <w:pPr>
              <w:pStyle w:val="DFSITableBodyText"/>
            </w:pPr>
            <w:r w:rsidRPr="00D32F5C">
              <w:t>includes all areas within NSW outside the Newcastle, Sydney and Wollongong metropolitan areas</w:t>
            </w:r>
          </w:p>
        </w:tc>
      </w:tr>
      <w:tr w:rsidR="008C590B" w:rsidRPr="00D32F5C" w14:paraId="6AAB22BE" w14:textId="77777777" w:rsidTr="00BA7721">
        <w:tc>
          <w:tcPr>
            <w:tcW w:w="4819" w:type="dxa"/>
          </w:tcPr>
          <w:p w14:paraId="743C5CB6" w14:textId="77777777" w:rsidR="008C590B" w:rsidRPr="00D32F5C" w:rsidRDefault="008C590B" w:rsidP="0085483B">
            <w:pPr>
              <w:pStyle w:val="DFSITableBodyText"/>
            </w:pPr>
            <w:r w:rsidRPr="00D32F5C">
              <w:t>SCM1461</w:t>
            </w:r>
          </w:p>
        </w:tc>
        <w:tc>
          <w:tcPr>
            <w:tcW w:w="4819" w:type="dxa"/>
          </w:tcPr>
          <w:p w14:paraId="4ABDB3E5" w14:textId="5F79112C" w:rsidR="008C590B" w:rsidRPr="00D32F5C" w:rsidRDefault="00AB6222" w:rsidP="00BA7721">
            <w:pPr>
              <w:pStyle w:val="DFSITableBodyText"/>
            </w:pPr>
            <w:r w:rsidRPr="00D32F5C">
              <w:t>Supplier</w:t>
            </w:r>
            <w:r w:rsidR="008C590B" w:rsidRPr="00D32F5C">
              <w:t xml:space="preserve"> Prequalification Scheme for Construction Works above $1 million and below $9 million (ex GST)</w:t>
            </w:r>
          </w:p>
        </w:tc>
      </w:tr>
      <w:tr w:rsidR="008C590B" w:rsidRPr="00D32F5C" w14:paraId="26638C65" w14:textId="77777777" w:rsidTr="00BA7721">
        <w:tc>
          <w:tcPr>
            <w:tcW w:w="4819" w:type="dxa"/>
          </w:tcPr>
          <w:p w14:paraId="4260C8F6" w14:textId="77777777" w:rsidR="008C590B" w:rsidRPr="00D32F5C" w:rsidRDefault="008C590B" w:rsidP="0085483B">
            <w:pPr>
              <w:pStyle w:val="DFSITableBodyText"/>
            </w:pPr>
            <w:r w:rsidRPr="00D32F5C">
              <w:t>Small or Medium Enterprise</w:t>
            </w:r>
          </w:p>
        </w:tc>
        <w:tc>
          <w:tcPr>
            <w:tcW w:w="4819" w:type="dxa"/>
          </w:tcPr>
          <w:p w14:paraId="160A5B76" w14:textId="77777777" w:rsidR="008C590B" w:rsidRPr="00D32F5C" w:rsidRDefault="008C590B" w:rsidP="00BA7721">
            <w:pPr>
              <w:pStyle w:val="DFSITableBodyText"/>
            </w:pPr>
            <w:r w:rsidRPr="00D32F5C">
              <w:t>An Australian or New Zealand based enterprise with fewer than 200 full time equivalent (FTE) employees</w:t>
            </w:r>
          </w:p>
        </w:tc>
      </w:tr>
      <w:tr w:rsidR="008C590B" w:rsidRPr="00D32F5C" w14:paraId="78D04B84" w14:textId="77777777" w:rsidTr="00BA7721">
        <w:tc>
          <w:tcPr>
            <w:tcW w:w="4819" w:type="dxa"/>
          </w:tcPr>
          <w:p w14:paraId="540DBFF4" w14:textId="5CDCBC75" w:rsidR="008C590B" w:rsidRPr="00D32F5C" w:rsidRDefault="00AB6222" w:rsidP="0085483B">
            <w:pPr>
              <w:pStyle w:val="DFSITableBodyText"/>
            </w:pPr>
            <w:r w:rsidRPr="00D32F5C">
              <w:t>Supplier</w:t>
            </w:r>
          </w:p>
        </w:tc>
        <w:tc>
          <w:tcPr>
            <w:tcW w:w="4819" w:type="dxa"/>
          </w:tcPr>
          <w:p w14:paraId="2E89D580" w14:textId="662FC636" w:rsidR="008C590B" w:rsidRPr="00D32F5C" w:rsidRDefault="008C590B" w:rsidP="00BA7721">
            <w:pPr>
              <w:pStyle w:val="DFSITableBodyText"/>
            </w:pPr>
            <w:r w:rsidRPr="00D32F5C">
              <w:t xml:space="preserve">An entity that has been included on the </w:t>
            </w:r>
            <w:r w:rsidR="00007BD9" w:rsidRPr="00D32F5C">
              <w:t>PL</w:t>
            </w:r>
            <w:r w:rsidRPr="00D32F5C">
              <w:t xml:space="preserve"> to provide construction works above $9 million (ex GST)</w:t>
            </w:r>
          </w:p>
        </w:tc>
      </w:tr>
      <w:tr w:rsidR="00F84306" w:rsidRPr="00D32F5C" w14:paraId="5BBBF9BD" w14:textId="77777777" w:rsidTr="00BA7721">
        <w:tc>
          <w:tcPr>
            <w:tcW w:w="4819" w:type="dxa"/>
          </w:tcPr>
          <w:p w14:paraId="1159C71D" w14:textId="4669A4F3" w:rsidR="00F84306" w:rsidRPr="00D32F5C" w:rsidRDefault="00F84306" w:rsidP="0085483B">
            <w:pPr>
              <w:pStyle w:val="DFSITableBodyText"/>
            </w:pPr>
            <w:r w:rsidRPr="00D32F5C">
              <w:t>Supplier Hub (formerly eTendering)</w:t>
            </w:r>
          </w:p>
        </w:tc>
        <w:tc>
          <w:tcPr>
            <w:tcW w:w="4819" w:type="dxa"/>
          </w:tcPr>
          <w:p w14:paraId="3C386D0A" w14:textId="5DE9D50B" w:rsidR="00F84306" w:rsidRPr="00D32F5C" w:rsidRDefault="00F84306" w:rsidP="00F84306">
            <w:pPr>
              <w:pStyle w:val="DFSITableBodyText"/>
            </w:pPr>
            <w:r w:rsidRPr="00D32F5C">
              <w:t>The NSW Government’s repository for past, current and future tenders. Suppliers can apply for prequalification schemes, manage their scheme Application and change contact details. Agencies use the site to select prequalified Suppliers for tendering opportunities.</w:t>
            </w:r>
          </w:p>
        </w:tc>
      </w:tr>
      <w:tr w:rsidR="00F84306" w:rsidRPr="00D32F5C" w14:paraId="4A9B9199" w14:textId="77777777" w:rsidTr="00BA7721">
        <w:tc>
          <w:tcPr>
            <w:tcW w:w="4819" w:type="dxa"/>
          </w:tcPr>
          <w:p w14:paraId="69EDF3BF" w14:textId="243315D2" w:rsidR="00F84306" w:rsidRPr="00D32F5C" w:rsidRDefault="00F84306" w:rsidP="0085483B">
            <w:pPr>
              <w:pStyle w:val="DFSITableBodyText"/>
            </w:pPr>
            <w:r w:rsidRPr="00D32F5C">
              <w:t>The government Agency responsible for the PL</w:t>
            </w:r>
          </w:p>
        </w:tc>
        <w:tc>
          <w:tcPr>
            <w:tcW w:w="4819" w:type="dxa"/>
          </w:tcPr>
          <w:p w14:paraId="68ACDCB2" w14:textId="77777777" w:rsidR="00F84306" w:rsidRPr="00D32F5C" w:rsidRDefault="00F84306" w:rsidP="00F84306">
            <w:pPr>
              <w:pStyle w:val="DFSITableBodyText"/>
            </w:pPr>
            <w:r w:rsidRPr="00D32F5C">
              <w:t>Department of Regional NSW</w:t>
            </w:r>
          </w:p>
        </w:tc>
      </w:tr>
      <w:tr w:rsidR="00F84306" w:rsidRPr="00D32F5C" w14:paraId="01B44446" w14:textId="77777777" w:rsidTr="00BA7721">
        <w:tc>
          <w:tcPr>
            <w:tcW w:w="4819" w:type="dxa"/>
          </w:tcPr>
          <w:p w14:paraId="4D2D7ADD" w14:textId="77777777" w:rsidR="00F84306" w:rsidRPr="00D32F5C" w:rsidRDefault="00F84306" w:rsidP="0085483B">
            <w:pPr>
              <w:pStyle w:val="DFSITableBodyText"/>
            </w:pPr>
            <w:r w:rsidRPr="00D32F5C">
              <w:t>Work Categories</w:t>
            </w:r>
          </w:p>
        </w:tc>
        <w:tc>
          <w:tcPr>
            <w:tcW w:w="4819" w:type="dxa"/>
          </w:tcPr>
          <w:p w14:paraId="64CF59C8" w14:textId="4CA6F16C" w:rsidR="00F84306" w:rsidRPr="00D32F5C" w:rsidRDefault="00F84306" w:rsidP="00F84306">
            <w:pPr>
              <w:pStyle w:val="DFSITableBodyText"/>
            </w:pPr>
            <w:r w:rsidRPr="00D32F5C">
              <w:t>A system to classify</w:t>
            </w:r>
            <w:r w:rsidR="00D42B69" w:rsidRPr="00D32F5C">
              <w:t xml:space="preserve"> various types </w:t>
            </w:r>
            <w:r w:rsidR="00973459" w:rsidRPr="00D32F5C">
              <w:t xml:space="preserve">of </w:t>
            </w:r>
            <w:r w:rsidR="00762765" w:rsidRPr="00D32F5C">
              <w:t>construction work</w:t>
            </w:r>
            <w:r w:rsidRPr="00D32F5C">
              <w:t xml:space="preserve">, e.g. building works, civil works and </w:t>
            </w:r>
            <w:proofErr w:type="spellStart"/>
            <w:r w:rsidRPr="00D32F5C">
              <w:t>fitout</w:t>
            </w:r>
            <w:proofErr w:type="spellEnd"/>
          </w:p>
        </w:tc>
      </w:tr>
      <w:tr w:rsidR="00F84306" w:rsidRPr="00D32F5C" w14:paraId="11B29DF3" w14:textId="77777777" w:rsidTr="00BA7721">
        <w:tc>
          <w:tcPr>
            <w:tcW w:w="4819" w:type="dxa"/>
          </w:tcPr>
          <w:p w14:paraId="7BABD325" w14:textId="77777777" w:rsidR="00F84306" w:rsidRPr="00D32F5C" w:rsidRDefault="00F84306" w:rsidP="0085483B">
            <w:pPr>
              <w:pStyle w:val="DFSITableBodyText"/>
            </w:pPr>
            <w:r w:rsidRPr="00D32F5C">
              <w:t xml:space="preserve">Works </w:t>
            </w:r>
          </w:p>
        </w:tc>
        <w:tc>
          <w:tcPr>
            <w:tcW w:w="4819" w:type="dxa"/>
          </w:tcPr>
          <w:p w14:paraId="09D0289C" w14:textId="77777777" w:rsidR="00F84306" w:rsidRPr="00D32F5C" w:rsidRDefault="00F84306" w:rsidP="00F84306">
            <w:pPr>
              <w:pStyle w:val="DFSITableBodyText"/>
            </w:pPr>
            <w:r w:rsidRPr="00D32F5C">
              <w:t xml:space="preserve">Construction works including building works, </w:t>
            </w:r>
            <w:proofErr w:type="spellStart"/>
            <w:r w:rsidRPr="00D32F5C">
              <w:t>fitout</w:t>
            </w:r>
            <w:proofErr w:type="spellEnd"/>
            <w:r w:rsidRPr="00D32F5C">
              <w:t xml:space="preserve"> and civil works but excluding construction related consultancy services, architectural design and heritage conservation</w:t>
            </w:r>
          </w:p>
        </w:tc>
      </w:tr>
    </w:tbl>
    <w:p w14:paraId="77666F81" w14:textId="77777777" w:rsidR="008C590B" w:rsidRPr="00D32F5C" w:rsidRDefault="008C590B" w:rsidP="008C590B"/>
    <w:sectPr w:rsidR="008C590B" w:rsidRPr="00D32F5C" w:rsidSect="00A87E93">
      <w:headerReference w:type="default" r:id="rId64"/>
      <w:footerReference w:type="default" r:id="rId65"/>
      <w:headerReference w:type="first" r:id="rId66"/>
      <w:footerReference w:type="first" r:id="rId67"/>
      <w:pgSz w:w="11906" w:h="16838" w:code="9"/>
      <w:pgMar w:top="1418" w:right="1134" w:bottom="1418" w:left="1134" w:header="34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2A4E" w14:textId="77777777" w:rsidR="00023BEC" w:rsidRDefault="00023BEC" w:rsidP="00870475">
      <w:pPr>
        <w:spacing w:after="0" w:line="240" w:lineRule="auto"/>
      </w:pPr>
      <w:r>
        <w:separator/>
      </w:r>
    </w:p>
  </w:endnote>
  <w:endnote w:type="continuationSeparator" w:id="0">
    <w:p w14:paraId="73B115FB" w14:textId="77777777" w:rsidR="00023BEC" w:rsidRDefault="00023BEC" w:rsidP="00870475">
      <w:pPr>
        <w:spacing w:after="0" w:line="240" w:lineRule="auto"/>
      </w:pPr>
      <w:r>
        <w:continuationSeparator/>
      </w:r>
    </w:p>
  </w:endnote>
  <w:endnote w:type="continuationNotice" w:id="1">
    <w:p w14:paraId="398E795F" w14:textId="77777777" w:rsidR="00023BEC" w:rsidRDefault="00023BE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317" w14:textId="77777777" w:rsidR="00BA7721" w:rsidRDefault="00BA7721" w:rsidP="00A360A3">
    <w:pPr>
      <w:shd w:val="clear" w:color="auto" w:fill="033F5D"/>
      <w:jc w:val="right"/>
    </w:pPr>
  </w:p>
  <w:p w14:paraId="2824E318" w14:textId="77777777" w:rsidR="00BA7721" w:rsidRPr="00F46648" w:rsidRDefault="00BA7721" w:rsidP="00A360A3">
    <w:pPr>
      <w:shd w:val="clear" w:color="auto" w:fill="033F5D"/>
      <w:jc w:val="right"/>
      <w:rPr>
        <w:b/>
      </w:rPr>
    </w:pPr>
    <w:r>
      <w:rPr>
        <w:b/>
      </w:rPr>
      <w:t>NSW Department of Planning, Industry &amp; Environment</w:t>
    </w:r>
    <w:r w:rsidRPr="00F46648">
      <w:rPr>
        <w:b/>
      </w:rPr>
      <w:t xml:space="preserve"> </w:t>
    </w:r>
    <w:r>
      <w:rPr>
        <w:b/>
      </w:rPr>
      <w:t xml:space="preserve">| </w:t>
    </w:r>
    <w:r w:rsidRPr="00F46648">
      <w:rPr>
        <w:b/>
      </w:rPr>
      <w:t>industry.nsw.gov.au</w:t>
    </w:r>
  </w:p>
  <w:p w14:paraId="2824E319" w14:textId="77777777" w:rsidR="00BA7721" w:rsidRDefault="00BA7721" w:rsidP="00A360A3">
    <w:pPr>
      <w:shd w:val="clear" w:color="auto" w:fill="033F5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31B" w14:textId="77777777" w:rsidR="00BA7721" w:rsidRPr="00BD463C" w:rsidRDefault="00BA7721" w:rsidP="00BD46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31D" w14:textId="77777777" w:rsidR="00BA7721" w:rsidRDefault="00BA7721" w:rsidP="007733F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7084" w14:textId="65CC45AE" w:rsidR="00BA7721" w:rsidRPr="002B7DA4" w:rsidRDefault="00BA7721" w:rsidP="002B7DA4">
    <w:pPr>
      <w:pStyle w:val="Footer"/>
    </w:pPr>
    <w:r w:rsidRPr="002B7DA4">
      <w:t xml:space="preserve">Department of </w:t>
    </w:r>
    <w:r w:rsidR="002127F7">
      <w:t>Regional NSW</w:t>
    </w:r>
    <w:r w:rsidRPr="002B7DA4">
      <w:t xml:space="preserve"> | </w:t>
    </w:r>
    <w:r>
      <w:t>DOC</w:t>
    </w:r>
    <w:r w:rsidR="002127F7">
      <w:t>20</w:t>
    </w:r>
    <w:r>
      <w:t>/</w:t>
    </w:r>
    <w:r w:rsidR="002127F7">
      <w:t>710974</w:t>
    </w:r>
    <w:r w:rsidRPr="002B7DA4">
      <w:t xml:space="preserve"> | </w:t>
    </w:r>
    <w:r w:rsidRPr="002B7DA4">
      <w:fldChar w:fldCharType="begin"/>
    </w:r>
    <w:r w:rsidRPr="002B7DA4">
      <w:instrText xml:space="preserve"> PAGE   \* MERGEFORMAT </w:instrText>
    </w:r>
    <w:r w:rsidRPr="002B7DA4">
      <w:fldChar w:fldCharType="separate"/>
    </w:r>
    <w:r>
      <w:rPr>
        <w:noProof/>
      </w:rPr>
      <w:t>2</w:t>
    </w:r>
    <w:r w:rsidRPr="002B7DA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EA00" w14:textId="7C19B426" w:rsidR="00BA7721" w:rsidRPr="006F0894" w:rsidRDefault="00BA7721" w:rsidP="002B7DA4">
    <w:pPr>
      <w:pStyle w:val="Footer"/>
    </w:pPr>
    <w:r>
      <w:t xml:space="preserve">NSW Trade &amp; Investment, </w:t>
    </w:r>
    <w:r>
      <w:fldChar w:fldCharType="begin"/>
    </w:r>
    <w:r>
      <w:instrText xml:space="preserve"> CREATEDATE  \@ "MMMM yyyy"  \* MERGEFORMAT </w:instrText>
    </w:r>
    <w:r>
      <w:fldChar w:fldCharType="separate"/>
    </w:r>
    <w:r w:rsidR="00985F49">
      <w:rPr>
        <w:noProof/>
      </w:rPr>
      <w:t>November 2020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31F" w14:textId="2CBDA6C1" w:rsidR="00BA7721" w:rsidRPr="002B7DA4" w:rsidRDefault="00BA7721" w:rsidP="002B7DA4">
    <w:pPr>
      <w:pStyle w:val="Footer"/>
    </w:pPr>
    <w:r>
      <w:t>Department of Regional NSW</w:t>
    </w:r>
    <w:r w:rsidRPr="002B7DA4">
      <w:t xml:space="preserve"> | </w:t>
    </w:r>
    <w:r w:rsidR="00C666C1">
      <w:t>Doc20/710974</w:t>
    </w:r>
    <w:r w:rsidRPr="002B7DA4">
      <w:t xml:space="preserve">| </w:t>
    </w:r>
    <w:r w:rsidRPr="002B7DA4">
      <w:fldChar w:fldCharType="begin"/>
    </w:r>
    <w:r w:rsidRPr="002B7DA4">
      <w:instrText xml:space="preserve"> PAGE   \* MERGEFORMAT </w:instrText>
    </w:r>
    <w:r w:rsidRPr="002B7DA4">
      <w:fldChar w:fldCharType="separate"/>
    </w:r>
    <w:r>
      <w:rPr>
        <w:noProof/>
      </w:rPr>
      <w:t>2</w:t>
    </w:r>
    <w:r w:rsidRPr="002B7DA4">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321" w14:textId="71C3EE45" w:rsidR="00BA7721" w:rsidRPr="006F0894" w:rsidRDefault="00BA7721" w:rsidP="002B7DA4">
    <w:pPr>
      <w:pStyle w:val="Footer"/>
    </w:pPr>
    <w:r>
      <w:t xml:space="preserve">NSW Trade &amp; Investment, </w:t>
    </w:r>
    <w:r>
      <w:fldChar w:fldCharType="begin"/>
    </w:r>
    <w:r>
      <w:instrText xml:space="preserve"> CREATEDATE  \@ "MMMM yyyy"  \* MERGEFORMAT </w:instrText>
    </w:r>
    <w:r>
      <w:fldChar w:fldCharType="separate"/>
    </w:r>
    <w:r w:rsidR="00985F49">
      <w:rPr>
        <w:noProof/>
      </w:rPr>
      <w:t>November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E00AB" w14:textId="77777777" w:rsidR="00023BEC" w:rsidRDefault="00023BEC" w:rsidP="00870475">
      <w:pPr>
        <w:spacing w:after="0" w:line="240" w:lineRule="auto"/>
      </w:pPr>
      <w:r>
        <w:separator/>
      </w:r>
    </w:p>
  </w:footnote>
  <w:footnote w:type="continuationSeparator" w:id="0">
    <w:p w14:paraId="1EC3FD73" w14:textId="77777777" w:rsidR="00023BEC" w:rsidRDefault="00023BEC" w:rsidP="00870475">
      <w:pPr>
        <w:spacing w:after="0" w:line="240" w:lineRule="auto"/>
      </w:pPr>
      <w:r>
        <w:continuationSeparator/>
      </w:r>
    </w:p>
  </w:footnote>
  <w:footnote w:type="continuationNotice" w:id="1">
    <w:p w14:paraId="0682001A" w14:textId="77777777" w:rsidR="00023BEC" w:rsidRDefault="00023BE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31A" w14:textId="77777777" w:rsidR="00BA7721" w:rsidRDefault="00BA7721" w:rsidP="00BD46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31C" w14:textId="77777777" w:rsidR="00BA7721" w:rsidRPr="00C05821" w:rsidRDefault="00BA7721" w:rsidP="00C058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1964" w14:textId="7E412EEA" w:rsidR="00BA7721" w:rsidRPr="002B7DA4" w:rsidRDefault="00A86333" w:rsidP="002B7DA4">
    <w:pPr>
      <w:pStyle w:val="Header"/>
    </w:pPr>
    <w:sdt>
      <w:sdtPr>
        <w:alias w:val="Document Title"/>
        <w:tag w:val="Document Title"/>
        <w:id w:val="1942567807"/>
        <w:dataBinding w:xpath="/root[1]/DocTitle[1]" w:storeItemID="{180FEE2B-92DD-4DDF-8CD2-B2B446081537}"/>
        <w:text/>
      </w:sdtPr>
      <w:sdtEndPr/>
      <w:sdtContent>
        <w:r w:rsidR="00473E2D">
          <w:t>SCM100002 Procurement List for construction work over $9 million</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F536" w14:textId="77777777" w:rsidR="00BA7721" w:rsidRDefault="00BA7721" w:rsidP="002B7DA4">
    <w:pPr>
      <w:pStyle w:val="Header"/>
    </w:pPr>
    <w:r>
      <w:t>Enter document title here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31E" w14:textId="448F44D4" w:rsidR="00BA7721" w:rsidRPr="002B7DA4" w:rsidRDefault="00A86333" w:rsidP="002B7DA4">
    <w:pPr>
      <w:pStyle w:val="Header"/>
    </w:pPr>
    <w:sdt>
      <w:sdtPr>
        <w:alias w:val="Document Title"/>
        <w:tag w:val="Document Title"/>
        <w:id w:val="16059501"/>
        <w:dataBinding w:xpath="/root[1]/DocTitle[1]" w:storeItemID="{180FEE2B-92DD-4DDF-8CD2-B2B446081537}"/>
        <w:text/>
      </w:sdtPr>
      <w:sdtEndPr/>
      <w:sdtContent>
        <w:r w:rsidR="00473E2D">
          <w:t>SCM100002 Procurement List for construction work over $9 million</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320" w14:textId="77777777" w:rsidR="00BA7721" w:rsidRDefault="00BA7721" w:rsidP="002B7DA4">
    <w:pPr>
      <w:pStyle w:val="Header"/>
    </w:pPr>
    <w:r>
      <w:t>Enter document title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256"/>
    <w:multiLevelType w:val="hybridMultilevel"/>
    <w:tmpl w:val="19263FE2"/>
    <w:lvl w:ilvl="0" w:tplc="887A2C98">
      <w:start w:val="1"/>
      <w:numFmt w:val="bullet"/>
      <w:pStyle w:val="DFSI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FD4639"/>
    <w:multiLevelType w:val="hybridMultilevel"/>
    <w:tmpl w:val="C5DC0042"/>
    <w:lvl w:ilvl="0" w:tplc="0C090001">
      <w:start w:val="1"/>
      <w:numFmt w:val="bullet"/>
      <w:lvlText w:val=""/>
      <w:lvlJc w:val="left"/>
      <w:pPr>
        <w:ind w:left="720" w:hanging="360"/>
      </w:pPr>
      <w:rPr>
        <w:rFonts w:ascii="Symbol" w:hAnsi="Symbol" w:hint="default"/>
      </w:rPr>
    </w:lvl>
    <w:lvl w:ilvl="1" w:tplc="60A05A40">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10D60"/>
    <w:multiLevelType w:val="hybridMultilevel"/>
    <w:tmpl w:val="4B76763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33E57BF"/>
    <w:multiLevelType w:val="hybridMultilevel"/>
    <w:tmpl w:val="E87C65D0"/>
    <w:lvl w:ilvl="0" w:tplc="4FD6593E">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C06CC"/>
    <w:multiLevelType w:val="hybridMultilevel"/>
    <w:tmpl w:val="F7A0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73A11"/>
    <w:multiLevelType w:val="hybridMultilevel"/>
    <w:tmpl w:val="59F2255E"/>
    <w:lvl w:ilvl="0" w:tplc="2DAA4326">
      <w:start w:val="1"/>
      <w:numFmt w:val="bullet"/>
      <w:pStyle w:val="Bulletpoints"/>
      <w:lvlText w:val=""/>
      <w:lvlJc w:val="left"/>
      <w:pPr>
        <w:tabs>
          <w:tab w:val="num" w:pos="360"/>
        </w:tabs>
        <w:ind w:left="247" w:firstLine="113"/>
      </w:pPr>
      <w:rPr>
        <w:rFonts w:ascii="Wingdings" w:hAnsi="Wingdings" w:hint="default"/>
      </w:rPr>
    </w:lvl>
    <w:lvl w:ilvl="1" w:tplc="C8B8B82E">
      <w:start w:val="1"/>
      <w:numFmt w:val="bullet"/>
      <w:pStyle w:val="Bullet2"/>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F4C6F19"/>
    <w:multiLevelType w:val="hybridMultilevel"/>
    <w:tmpl w:val="ACD26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2496D"/>
    <w:multiLevelType w:val="multilevel"/>
    <w:tmpl w:val="434073E4"/>
    <w:lvl w:ilvl="0">
      <w:start w:val="1"/>
      <w:numFmt w:val="decimal"/>
      <w:pStyle w:val="ClauseHeading"/>
      <w:lvlText w:val="%1."/>
      <w:lvlJc w:val="left"/>
      <w:pPr>
        <w:ind w:left="360" w:hanging="360"/>
      </w:pPr>
      <w:rPr>
        <w:rFonts w:hint="default"/>
      </w:rPr>
    </w:lvl>
    <w:lvl w:ilvl="1">
      <w:start w:val="1"/>
      <w:numFmt w:val="decimal"/>
      <w:pStyle w:val="Clausenumb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B05673"/>
    <w:multiLevelType w:val="hybridMultilevel"/>
    <w:tmpl w:val="F81606B8"/>
    <w:lvl w:ilvl="0" w:tplc="02D4F6D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D649BD"/>
    <w:multiLevelType w:val="hybridMultilevel"/>
    <w:tmpl w:val="C20AA06E"/>
    <w:lvl w:ilvl="0" w:tplc="0C090001">
      <w:start w:val="1"/>
      <w:numFmt w:val="bullet"/>
      <w:lvlText w:val=""/>
      <w:lvlJc w:val="left"/>
      <w:pPr>
        <w:ind w:left="720" w:hanging="360"/>
      </w:pPr>
      <w:rPr>
        <w:rFonts w:ascii="Symbol" w:hAnsi="Symbol" w:hint="default"/>
      </w:rPr>
    </w:lvl>
    <w:lvl w:ilvl="1" w:tplc="22CEA3CC">
      <w:start w:val="1"/>
      <w:numFmt w:val="bullet"/>
      <w:pStyle w:val="DFSI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94500B"/>
    <w:multiLevelType w:val="hybridMultilevel"/>
    <w:tmpl w:val="BAC217E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5479D5"/>
    <w:multiLevelType w:val="hybridMultilevel"/>
    <w:tmpl w:val="90B2955E"/>
    <w:lvl w:ilvl="0" w:tplc="92149A9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EE6F38"/>
    <w:multiLevelType w:val="hybridMultilevel"/>
    <w:tmpl w:val="290C3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6827A2B"/>
    <w:multiLevelType w:val="hybridMultilevel"/>
    <w:tmpl w:val="4CD8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842367"/>
    <w:multiLevelType w:val="hybridMultilevel"/>
    <w:tmpl w:val="D2EC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9F2F17"/>
    <w:multiLevelType w:val="hybridMultilevel"/>
    <w:tmpl w:val="A5DA0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7481441">
    <w:abstractNumId w:val="8"/>
  </w:num>
  <w:num w:numId="2" w16cid:durableId="1774591427">
    <w:abstractNumId w:val="3"/>
  </w:num>
  <w:num w:numId="3" w16cid:durableId="577859256">
    <w:abstractNumId w:val="1"/>
  </w:num>
  <w:num w:numId="4" w16cid:durableId="494145681">
    <w:abstractNumId w:val="6"/>
  </w:num>
  <w:num w:numId="5" w16cid:durableId="1611475722">
    <w:abstractNumId w:val="2"/>
  </w:num>
  <w:num w:numId="6" w16cid:durableId="1598438283">
    <w:abstractNumId w:val="4"/>
  </w:num>
  <w:num w:numId="7" w16cid:durableId="1778675864">
    <w:abstractNumId w:val="7"/>
  </w:num>
  <w:num w:numId="8" w16cid:durableId="196239352">
    <w:abstractNumId w:val="10"/>
  </w:num>
  <w:num w:numId="9" w16cid:durableId="1143349750">
    <w:abstractNumId w:val="11"/>
  </w:num>
  <w:num w:numId="10" w16cid:durableId="2019043617">
    <w:abstractNumId w:val="0"/>
  </w:num>
  <w:num w:numId="11" w16cid:durableId="855195544">
    <w:abstractNumId w:val="13"/>
  </w:num>
  <w:num w:numId="12" w16cid:durableId="1040738748">
    <w:abstractNumId w:val="9"/>
  </w:num>
  <w:num w:numId="13" w16cid:durableId="1519007119">
    <w:abstractNumId w:val="8"/>
  </w:num>
  <w:num w:numId="14" w16cid:durableId="79567749">
    <w:abstractNumId w:val="12"/>
  </w:num>
  <w:num w:numId="15" w16cid:durableId="1190533374">
    <w:abstractNumId w:val="15"/>
  </w:num>
  <w:num w:numId="16" w16cid:durableId="845023175">
    <w:abstractNumId w:val="5"/>
  </w:num>
  <w:num w:numId="17" w16cid:durableId="1049722798">
    <w:abstractNumId w:val="0"/>
  </w:num>
  <w:num w:numId="18" w16cid:durableId="881479575">
    <w:abstractNumId w:val="0"/>
  </w:num>
  <w:num w:numId="19" w16cid:durableId="40600060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stylePaneSortMethod w:val="00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0MLewNDM3NzAyNTFR0lEKTi0uzszPAykwrAUAr/klEiwAAAA="/>
  </w:docVars>
  <w:rsids>
    <w:rsidRoot w:val="005A0111"/>
    <w:rsid w:val="0000282E"/>
    <w:rsid w:val="000042D9"/>
    <w:rsid w:val="000042DB"/>
    <w:rsid w:val="00007BD9"/>
    <w:rsid w:val="00007D07"/>
    <w:rsid w:val="00007DA6"/>
    <w:rsid w:val="00012428"/>
    <w:rsid w:val="0001253A"/>
    <w:rsid w:val="00015A86"/>
    <w:rsid w:val="000165F6"/>
    <w:rsid w:val="000174D5"/>
    <w:rsid w:val="00017612"/>
    <w:rsid w:val="000210FE"/>
    <w:rsid w:val="00022320"/>
    <w:rsid w:val="00023BEC"/>
    <w:rsid w:val="00027987"/>
    <w:rsid w:val="00042B89"/>
    <w:rsid w:val="00042CDB"/>
    <w:rsid w:val="0004631C"/>
    <w:rsid w:val="00046A04"/>
    <w:rsid w:val="00050DDF"/>
    <w:rsid w:val="00051FB0"/>
    <w:rsid w:val="00054FA2"/>
    <w:rsid w:val="000553C0"/>
    <w:rsid w:val="00055B59"/>
    <w:rsid w:val="00056624"/>
    <w:rsid w:val="00057C6B"/>
    <w:rsid w:val="00064588"/>
    <w:rsid w:val="00066528"/>
    <w:rsid w:val="000665C0"/>
    <w:rsid w:val="00071DD1"/>
    <w:rsid w:val="000760BA"/>
    <w:rsid w:val="00080481"/>
    <w:rsid w:val="0008078B"/>
    <w:rsid w:val="00080E51"/>
    <w:rsid w:val="000812B5"/>
    <w:rsid w:val="00081593"/>
    <w:rsid w:val="0008174B"/>
    <w:rsid w:val="00084842"/>
    <w:rsid w:val="00085159"/>
    <w:rsid w:val="00087161"/>
    <w:rsid w:val="00091BBB"/>
    <w:rsid w:val="0009269B"/>
    <w:rsid w:val="000931BF"/>
    <w:rsid w:val="00093C7D"/>
    <w:rsid w:val="00093FA2"/>
    <w:rsid w:val="000950FE"/>
    <w:rsid w:val="000A0D89"/>
    <w:rsid w:val="000A321F"/>
    <w:rsid w:val="000A3B3C"/>
    <w:rsid w:val="000A3C70"/>
    <w:rsid w:val="000A524E"/>
    <w:rsid w:val="000A52E3"/>
    <w:rsid w:val="000B463D"/>
    <w:rsid w:val="000B5D4D"/>
    <w:rsid w:val="000B5EE7"/>
    <w:rsid w:val="000C0177"/>
    <w:rsid w:val="000C08EE"/>
    <w:rsid w:val="000C0CF9"/>
    <w:rsid w:val="000C35E6"/>
    <w:rsid w:val="000C3F22"/>
    <w:rsid w:val="000C4D13"/>
    <w:rsid w:val="000C4EC6"/>
    <w:rsid w:val="000C67F4"/>
    <w:rsid w:val="000D1266"/>
    <w:rsid w:val="000D1DDC"/>
    <w:rsid w:val="000D25C7"/>
    <w:rsid w:val="000D2899"/>
    <w:rsid w:val="000D4519"/>
    <w:rsid w:val="000D4C56"/>
    <w:rsid w:val="000D739C"/>
    <w:rsid w:val="000D7DAD"/>
    <w:rsid w:val="000E03B8"/>
    <w:rsid w:val="000E295C"/>
    <w:rsid w:val="000E3409"/>
    <w:rsid w:val="000F067F"/>
    <w:rsid w:val="000F0B0B"/>
    <w:rsid w:val="000F2A6E"/>
    <w:rsid w:val="000F4875"/>
    <w:rsid w:val="000F7988"/>
    <w:rsid w:val="00102AC6"/>
    <w:rsid w:val="00103336"/>
    <w:rsid w:val="00103C09"/>
    <w:rsid w:val="00104634"/>
    <w:rsid w:val="00106CD7"/>
    <w:rsid w:val="00110C67"/>
    <w:rsid w:val="001122DD"/>
    <w:rsid w:val="0011402A"/>
    <w:rsid w:val="00114CF7"/>
    <w:rsid w:val="00115A9F"/>
    <w:rsid w:val="00117A34"/>
    <w:rsid w:val="00121FC5"/>
    <w:rsid w:val="00122C9B"/>
    <w:rsid w:val="0012425D"/>
    <w:rsid w:val="00125AE3"/>
    <w:rsid w:val="00126529"/>
    <w:rsid w:val="00127409"/>
    <w:rsid w:val="0013046B"/>
    <w:rsid w:val="001336C2"/>
    <w:rsid w:val="00136519"/>
    <w:rsid w:val="00137837"/>
    <w:rsid w:val="00140412"/>
    <w:rsid w:val="001415F0"/>
    <w:rsid w:val="00141C45"/>
    <w:rsid w:val="00141FE8"/>
    <w:rsid w:val="001425BA"/>
    <w:rsid w:val="001427E9"/>
    <w:rsid w:val="00142D59"/>
    <w:rsid w:val="00143A0F"/>
    <w:rsid w:val="00143D59"/>
    <w:rsid w:val="00144749"/>
    <w:rsid w:val="00144999"/>
    <w:rsid w:val="00144B7B"/>
    <w:rsid w:val="00144E7F"/>
    <w:rsid w:val="00147AB9"/>
    <w:rsid w:val="0015020B"/>
    <w:rsid w:val="001506B4"/>
    <w:rsid w:val="00151DF8"/>
    <w:rsid w:val="0015442A"/>
    <w:rsid w:val="001559C6"/>
    <w:rsid w:val="001565C5"/>
    <w:rsid w:val="00157880"/>
    <w:rsid w:val="00161D35"/>
    <w:rsid w:val="00162A46"/>
    <w:rsid w:val="00165BB9"/>
    <w:rsid w:val="001667E2"/>
    <w:rsid w:val="00171364"/>
    <w:rsid w:val="00171387"/>
    <w:rsid w:val="00171EE7"/>
    <w:rsid w:val="001730AE"/>
    <w:rsid w:val="00175C56"/>
    <w:rsid w:val="00180C42"/>
    <w:rsid w:val="00184C2C"/>
    <w:rsid w:val="0018585D"/>
    <w:rsid w:val="00186179"/>
    <w:rsid w:val="00186538"/>
    <w:rsid w:val="00187648"/>
    <w:rsid w:val="00187C40"/>
    <w:rsid w:val="001909D5"/>
    <w:rsid w:val="00190CB5"/>
    <w:rsid w:val="00193DAE"/>
    <w:rsid w:val="001956EA"/>
    <w:rsid w:val="00197DA0"/>
    <w:rsid w:val="001A0CC3"/>
    <w:rsid w:val="001A1F92"/>
    <w:rsid w:val="001A2ABA"/>
    <w:rsid w:val="001A2EDE"/>
    <w:rsid w:val="001A2F07"/>
    <w:rsid w:val="001A4A83"/>
    <w:rsid w:val="001A4E8B"/>
    <w:rsid w:val="001A7F02"/>
    <w:rsid w:val="001B3BFD"/>
    <w:rsid w:val="001B4A1A"/>
    <w:rsid w:val="001B4AB9"/>
    <w:rsid w:val="001C02CD"/>
    <w:rsid w:val="001C051D"/>
    <w:rsid w:val="001C0594"/>
    <w:rsid w:val="001C0DEB"/>
    <w:rsid w:val="001C2A96"/>
    <w:rsid w:val="001C3B9C"/>
    <w:rsid w:val="001C4095"/>
    <w:rsid w:val="001C4828"/>
    <w:rsid w:val="001C498F"/>
    <w:rsid w:val="001C6163"/>
    <w:rsid w:val="001C654D"/>
    <w:rsid w:val="001C76BE"/>
    <w:rsid w:val="001D014E"/>
    <w:rsid w:val="001D06E1"/>
    <w:rsid w:val="001D1334"/>
    <w:rsid w:val="001D283C"/>
    <w:rsid w:val="001D3092"/>
    <w:rsid w:val="001D4163"/>
    <w:rsid w:val="001D494D"/>
    <w:rsid w:val="001D5E74"/>
    <w:rsid w:val="001E1DF9"/>
    <w:rsid w:val="001E267C"/>
    <w:rsid w:val="001E3635"/>
    <w:rsid w:val="001E5DC9"/>
    <w:rsid w:val="001E7A64"/>
    <w:rsid w:val="001F0D49"/>
    <w:rsid w:val="001F15D9"/>
    <w:rsid w:val="001F3814"/>
    <w:rsid w:val="001F5924"/>
    <w:rsid w:val="001F6735"/>
    <w:rsid w:val="0020347B"/>
    <w:rsid w:val="00203F1A"/>
    <w:rsid w:val="00204C2F"/>
    <w:rsid w:val="00206A99"/>
    <w:rsid w:val="002100B0"/>
    <w:rsid w:val="00210C34"/>
    <w:rsid w:val="0021235C"/>
    <w:rsid w:val="002127F7"/>
    <w:rsid w:val="00214155"/>
    <w:rsid w:val="0021466F"/>
    <w:rsid w:val="002146B2"/>
    <w:rsid w:val="00216848"/>
    <w:rsid w:val="00217414"/>
    <w:rsid w:val="00221A19"/>
    <w:rsid w:val="00221D24"/>
    <w:rsid w:val="00222CD5"/>
    <w:rsid w:val="00223993"/>
    <w:rsid w:val="0022602D"/>
    <w:rsid w:val="0023159E"/>
    <w:rsid w:val="002329F5"/>
    <w:rsid w:val="0023752D"/>
    <w:rsid w:val="002376B4"/>
    <w:rsid w:val="0023771B"/>
    <w:rsid w:val="00242368"/>
    <w:rsid w:val="00242701"/>
    <w:rsid w:val="00244993"/>
    <w:rsid w:val="0024550A"/>
    <w:rsid w:val="00245EE4"/>
    <w:rsid w:val="00247576"/>
    <w:rsid w:val="002500A4"/>
    <w:rsid w:val="0025015C"/>
    <w:rsid w:val="002503CA"/>
    <w:rsid w:val="002508B6"/>
    <w:rsid w:val="00253965"/>
    <w:rsid w:val="00254669"/>
    <w:rsid w:val="002551A6"/>
    <w:rsid w:val="00255912"/>
    <w:rsid w:val="00260DF3"/>
    <w:rsid w:val="00264618"/>
    <w:rsid w:val="002649AB"/>
    <w:rsid w:val="00265571"/>
    <w:rsid w:val="0026578D"/>
    <w:rsid w:val="00265E18"/>
    <w:rsid w:val="00266389"/>
    <w:rsid w:val="00270A99"/>
    <w:rsid w:val="00272B4F"/>
    <w:rsid w:val="0027446D"/>
    <w:rsid w:val="002748BE"/>
    <w:rsid w:val="00275874"/>
    <w:rsid w:val="002764B3"/>
    <w:rsid w:val="00276794"/>
    <w:rsid w:val="00276E57"/>
    <w:rsid w:val="00283D20"/>
    <w:rsid w:val="002903A6"/>
    <w:rsid w:val="00292EEF"/>
    <w:rsid w:val="0029554F"/>
    <w:rsid w:val="00295B2A"/>
    <w:rsid w:val="00296147"/>
    <w:rsid w:val="002A286E"/>
    <w:rsid w:val="002A72E8"/>
    <w:rsid w:val="002B03F1"/>
    <w:rsid w:val="002B35A4"/>
    <w:rsid w:val="002B7DA4"/>
    <w:rsid w:val="002C09D1"/>
    <w:rsid w:val="002C0BBD"/>
    <w:rsid w:val="002C448A"/>
    <w:rsid w:val="002C48F9"/>
    <w:rsid w:val="002C4E43"/>
    <w:rsid w:val="002C5E35"/>
    <w:rsid w:val="002D02C0"/>
    <w:rsid w:val="002D02D3"/>
    <w:rsid w:val="002D124C"/>
    <w:rsid w:val="002D2DA8"/>
    <w:rsid w:val="002D3918"/>
    <w:rsid w:val="002D4572"/>
    <w:rsid w:val="002D5714"/>
    <w:rsid w:val="002E232C"/>
    <w:rsid w:val="002F00D9"/>
    <w:rsid w:val="002F0A22"/>
    <w:rsid w:val="002F19D4"/>
    <w:rsid w:val="002F326D"/>
    <w:rsid w:val="002F3610"/>
    <w:rsid w:val="002F3A99"/>
    <w:rsid w:val="002F5675"/>
    <w:rsid w:val="002F5CDD"/>
    <w:rsid w:val="002F5F70"/>
    <w:rsid w:val="002F601D"/>
    <w:rsid w:val="0030049D"/>
    <w:rsid w:val="00300D37"/>
    <w:rsid w:val="0030191F"/>
    <w:rsid w:val="00306430"/>
    <w:rsid w:val="00306884"/>
    <w:rsid w:val="00307AC4"/>
    <w:rsid w:val="00312CD9"/>
    <w:rsid w:val="003146CF"/>
    <w:rsid w:val="003161F9"/>
    <w:rsid w:val="003171D1"/>
    <w:rsid w:val="00320842"/>
    <w:rsid w:val="0032113D"/>
    <w:rsid w:val="00321616"/>
    <w:rsid w:val="0032178B"/>
    <w:rsid w:val="003226D0"/>
    <w:rsid w:val="003248E5"/>
    <w:rsid w:val="00325DCD"/>
    <w:rsid w:val="003268C1"/>
    <w:rsid w:val="00326C4F"/>
    <w:rsid w:val="0032725F"/>
    <w:rsid w:val="0034066B"/>
    <w:rsid w:val="00342829"/>
    <w:rsid w:val="00343180"/>
    <w:rsid w:val="00344FB1"/>
    <w:rsid w:val="003455D2"/>
    <w:rsid w:val="003511FD"/>
    <w:rsid w:val="00352EE4"/>
    <w:rsid w:val="00355337"/>
    <w:rsid w:val="00355CFA"/>
    <w:rsid w:val="00357C42"/>
    <w:rsid w:val="00362204"/>
    <w:rsid w:val="00362899"/>
    <w:rsid w:val="00362927"/>
    <w:rsid w:val="0037094F"/>
    <w:rsid w:val="00372C8C"/>
    <w:rsid w:val="00373684"/>
    <w:rsid w:val="0037498A"/>
    <w:rsid w:val="00374A2D"/>
    <w:rsid w:val="00375171"/>
    <w:rsid w:val="003753FC"/>
    <w:rsid w:val="003755D6"/>
    <w:rsid w:val="00375D10"/>
    <w:rsid w:val="00375E58"/>
    <w:rsid w:val="00380BE3"/>
    <w:rsid w:val="00381916"/>
    <w:rsid w:val="003822A2"/>
    <w:rsid w:val="00382774"/>
    <w:rsid w:val="00384690"/>
    <w:rsid w:val="00384C2D"/>
    <w:rsid w:val="00385838"/>
    <w:rsid w:val="003860B7"/>
    <w:rsid w:val="003870DF"/>
    <w:rsid w:val="00390A0E"/>
    <w:rsid w:val="00391B87"/>
    <w:rsid w:val="003944B9"/>
    <w:rsid w:val="003A03CE"/>
    <w:rsid w:val="003A428D"/>
    <w:rsid w:val="003A5852"/>
    <w:rsid w:val="003B5496"/>
    <w:rsid w:val="003D2D64"/>
    <w:rsid w:val="003D4AA0"/>
    <w:rsid w:val="003E26A3"/>
    <w:rsid w:val="003E3047"/>
    <w:rsid w:val="003E3A7C"/>
    <w:rsid w:val="003E4AAF"/>
    <w:rsid w:val="003E5DB6"/>
    <w:rsid w:val="003E6333"/>
    <w:rsid w:val="003F1906"/>
    <w:rsid w:val="003F198D"/>
    <w:rsid w:val="003F1BC3"/>
    <w:rsid w:val="003F1C56"/>
    <w:rsid w:val="003F303E"/>
    <w:rsid w:val="003F3A26"/>
    <w:rsid w:val="003F3B19"/>
    <w:rsid w:val="003F7B5A"/>
    <w:rsid w:val="0040231D"/>
    <w:rsid w:val="0040652A"/>
    <w:rsid w:val="00407298"/>
    <w:rsid w:val="00407ACC"/>
    <w:rsid w:val="00414913"/>
    <w:rsid w:val="00416547"/>
    <w:rsid w:val="0042055F"/>
    <w:rsid w:val="004209F1"/>
    <w:rsid w:val="00420CF0"/>
    <w:rsid w:val="00421281"/>
    <w:rsid w:val="00421BC7"/>
    <w:rsid w:val="00426A4C"/>
    <w:rsid w:val="00426FC2"/>
    <w:rsid w:val="00432600"/>
    <w:rsid w:val="004327C0"/>
    <w:rsid w:val="00437266"/>
    <w:rsid w:val="00440763"/>
    <w:rsid w:val="00440D74"/>
    <w:rsid w:val="0044415B"/>
    <w:rsid w:val="00445C7F"/>
    <w:rsid w:val="00447637"/>
    <w:rsid w:val="00450004"/>
    <w:rsid w:val="00450475"/>
    <w:rsid w:val="00454A5F"/>
    <w:rsid w:val="004550F7"/>
    <w:rsid w:val="004611B1"/>
    <w:rsid w:val="0047376B"/>
    <w:rsid w:val="00473E2D"/>
    <w:rsid w:val="004740E5"/>
    <w:rsid w:val="00474557"/>
    <w:rsid w:val="00475410"/>
    <w:rsid w:val="0047593F"/>
    <w:rsid w:val="00475E62"/>
    <w:rsid w:val="00477989"/>
    <w:rsid w:val="00481134"/>
    <w:rsid w:val="004814B5"/>
    <w:rsid w:val="004821E5"/>
    <w:rsid w:val="00482A88"/>
    <w:rsid w:val="00482B1D"/>
    <w:rsid w:val="00483286"/>
    <w:rsid w:val="004835BF"/>
    <w:rsid w:val="004839DD"/>
    <w:rsid w:val="0048576A"/>
    <w:rsid w:val="004868FD"/>
    <w:rsid w:val="0048784F"/>
    <w:rsid w:val="004915FF"/>
    <w:rsid w:val="00492E80"/>
    <w:rsid w:val="00493042"/>
    <w:rsid w:val="004945EC"/>
    <w:rsid w:val="00494E8C"/>
    <w:rsid w:val="00494F30"/>
    <w:rsid w:val="00495EBA"/>
    <w:rsid w:val="00497E15"/>
    <w:rsid w:val="004A0892"/>
    <w:rsid w:val="004A471B"/>
    <w:rsid w:val="004A6347"/>
    <w:rsid w:val="004A749D"/>
    <w:rsid w:val="004B1F99"/>
    <w:rsid w:val="004B2E18"/>
    <w:rsid w:val="004B46F0"/>
    <w:rsid w:val="004B5283"/>
    <w:rsid w:val="004C0F4D"/>
    <w:rsid w:val="004C19DC"/>
    <w:rsid w:val="004C26B9"/>
    <w:rsid w:val="004C4155"/>
    <w:rsid w:val="004C63AE"/>
    <w:rsid w:val="004D47A3"/>
    <w:rsid w:val="004E08C3"/>
    <w:rsid w:val="004E235B"/>
    <w:rsid w:val="004E336A"/>
    <w:rsid w:val="004F45AD"/>
    <w:rsid w:val="004F585C"/>
    <w:rsid w:val="004F5C90"/>
    <w:rsid w:val="004F63CD"/>
    <w:rsid w:val="004F64DD"/>
    <w:rsid w:val="00502F05"/>
    <w:rsid w:val="00505F7A"/>
    <w:rsid w:val="005062CB"/>
    <w:rsid w:val="00506AA7"/>
    <w:rsid w:val="00506B05"/>
    <w:rsid w:val="00506E13"/>
    <w:rsid w:val="00506F86"/>
    <w:rsid w:val="00506FEA"/>
    <w:rsid w:val="00510902"/>
    <w:rsid w:val="00511576"/>
    <w:rsid w:val="005167F4"/>
    <w:rsid w:val="0051742B"/>
    <w:rsid w:val="00517623"/>
    <w:rsid w:val="0052082E"/>
    <w:rsid w:val="0052285A"/>
    <w:rsid w:val="005243CB"/>
    <w:rsid w:val="00526B26"/>
    <w:rsid w:val="005279B7"/>
    <w:rsid w:val="00530D84"/>
    <w:rsid w:val="00531BBC"/>
    <w:rsid w:val="00533BDE"/>
    <w:rsid w:val="005347AC"/>
    <w:rsid w:val="00534FFE"/>
    <w:rsid w:val="005357DD"/>
    <w:rsid w:val="00535D73"/>
    <w:rsid w:val="00536126"/>
    <w:rsid w:val="005400A7"/>
    <w:rsid w:val="005407FB"/>
    <w:rsid w:val="00543D51"/>
    <w:rsid w:val="005448F4"/>
    <w:rsid w:val="005456AB"/>
    <w:rsid w:val="00550538"/>
    <w:rsid w:val="00552143"/>
    <w:rsid w:val="005521CB"/>
    <w:rsid w:val="005524B4"/>
    <w:rsid w:val="00553161"/>
    <w:rsid w:val="005545CD"/>
    <w:rsid w:val="0055659D"/>
    <w:rsid w:val="005565F6"/>
    <w:rsid w:val="00557C84"/>
    <w:rsid w:val="00557CEB"/>
    <w:rsid w:val="00567259"/>
    <w:rsid w:val="00571A6F"/>
    <w:rsid w:val="00571BB2"/>
    <w:rsid w:val="00576043"/>
    <w:rsid w:val="005764F4"/>
    <w:rsid w:val="005779DB"/>
    <w:rsid w:val="005809C4"/>
    <w:rsid w:val="005811FF"/>
    <w:rsid w:val="00581C10"/>
    <w:rsid w:val="00581E68"/>
    <w:rsid w:val="00583112"/>
    <w:rsid w:val="005838DC"/>
    <w:rsid w:val="00584F3A"/>
    <w:rsid w:val="00587057"/>
    <w:rsid w:val="00587395"/>
    <w:rsid w:val="00587DF8"/>
    <w:rsid w:val="00590982"/>
    <w:rsid w:val="00590F8F"/>
    <w:rsid w:val="00592B22"/>
    <w:rsid w:val="00593334"/>
    <w:rsid w:val="005A0111"/>
    <w:rsid w:val="005A47FC"/>
    <w:rsid w:val="005A570F"/>
    <w:rsid w:val="005A799B"/>
    <w:rsid w:val="005A7D52"/>
    <w:rsid w:val="005B0DFB"/>
    <w:rsid w:val="005B3C85"/>
    <w:rsid w:val="005B7B0D"/>
    <w:rsid w:val="005C0034"/>
    <w:rsid w:val="005C0D75"/>
    <w:rsid w:val="005C174A"/>
    <w:rsid w:val="005C178C"/>
    <w:rsid w:val="005C17C6"/>
    <w:rsid w:val="005C1885"/>
    <w:rsid w:val="005C1D69"/>
    <w:rsid w:val="005C2239"/>
    <w:rsid w:val="005C4FA7"/>
    <w:rsid w:val="005D1BFF"/>
    <w:rsid w:val="005D1D89"/>
    <w:rsid w:val="005D2023"/>
    <w:rsid w:val="005D590D"/>
    <w:rsid w:val="005D6E77"/>
    <w:rsid w:val="005E183E"/>
    <w:rsid w:val="005E1B43"/>
    <w:rsid w:val="005E2CBA"/>
    <w:rsid w:val="005F0BEB"/>
    <w:rsid w:val="005F0E70"/>
    <w:rsid w:val="00603914"/>
    <w:rsid w:val="0060435F"/>
    <w:rsid w:val="00604D0E"/>
    <w:rsid w:val="00605150"/>
    <w:rsid w:val="006067D4"/>
    <w:rsid w:val="006078B8"/>
    <w:rsid w:val="00607A23"/>
    <w:rsid w:val="0061192C"/>
    <w:rsid w:val="006140F3"/>
    <w:rsid w:val="00614A84"/>
    <w:rsid w:val="00615FD2"/>
    <w:rsid w:val="00617D83"/>
    <w:rsid w:val="00621B36"/>
    <w:rsid w:val="0062360B"/>
    <w:rsid w:val="0062560D"/>
    <w:rsid w:val="006256E2"/>
    <w:rsid w:val="0063069B"/>
    <w:rsid w:val="006311C6"/>
    <w:rsid w:val="006312AF"/>
    <w:rsid w:val="006347C4"/>
    <w:rsid w:val="0063566E"/>
    <w:rsid w:val="00637ED0"/>
    <w:rsid w:val="00645E29"/>
    <w:rsid w:val="00646CF8"/>
    <w:rsid w:val="006474E1"/>
    <w:rsid w:val="00651B0B"/>
    <w:rsid w:val="00652D27"/>
    <w:rsid w:val="006575AB"/>
    <w:rsid w:val="00657B42"/>
    <w:rsid w:val="00663994"/>
    <w:rsid w:val="00666B8B"/>
    <w:rsid w:val="006675BD"/>
    <w:rsid w:val="00673A51"/>
    <w:rsid w:val="00675520"/>
    <w:rsid w:val="00676797"/>
    <w:rsid w:val="006847BC"/>
    <w:rsid w:val="00686B9D"/>
    <w:rsid w:val="00691B91"/>
    <w:rsid w:val="00692EA4"/>
    <w:rsid w:val="00692EF1"/>
    <w:rsid w:val="00697123"/>
    <w:rsid w:val="006977DA"/>
    <w:rsid w:val="006A144C"/>
    <w:rsid w:val="006A3117"/>
    <w:rsid w:val="006A50A1"/>
    <w:rsid w:val="006A56BF"/>
    <w:rsid w:val="006A6577"/>
    <w:rsid w:val="006A6718"/>
    <w:rsid w:val="006A70D8"/>
    <w:rsid w:val="006A749D"/>
    <w:rsid w:val="006B301E"/>
    <w:rsid w:val="006B605D"/>
    <w:rsid w:val="006B6865"/>
    <w:rsid w:val="006B7A98"/>
    <w:rsid w:val="006C0A8F"/>
    <w:rsid w:val="006C191F"/>
    <w:rsid w:val="006C2488"/>
    <w:rsid w:val="006C3679"/>
    <w:rsid w:val="006C40BD"/>
    <w:rsid w:val="006C489E"/>
    <w:rsid w:val="006C52B0"/>
    <w:rsid w:val="006C5946"/>
    <w:rsid w:val="006C630B"/>
    <w:rsid w:val="006C7265"/>
    <w:rsid w:val="006D033B"/>
    <w:rsid w:val="006D1AFF"/>
    <w:rsid w:val="006D212D"/>
    <w:rsid w:val="006D2E44"/>
    <w:rsid w:val="006D3C58"/>
    <w:rsid w:val="006D521E"/>
    <w:rsid w:val="006E632A"/>
    <w:rsid w:val="006E640D"/>
    <w:rsid w:val="006E74B0"/>
    <w:rsid w:val="006F0894"/>
    <w:rsid w:val="006F0B71"/>
    <w:rsid w:val="006F28D2"/>
    <w:rsid w:val="006F2BF5"/>
    <w:rsid w:val="006F2DFB"/>
    <w:rsid w:val="0070051E"/>
    <w:rsid w:val="00700554"/>
    <w:rsid w:val="007034F6"/>
    <w:rsid w:val="00717526"/>
    <w:rsid w:val="007202B3"/>
    <w:rsid w:val="007213F1"/>
    <w:rsid w:val="007216D6"/>
    <w:rsid w:val="0072625A"/>
    <w:rsid w:val="00727616"/>
    <w:rsid w:val="00733771"/>
    <w:rsid w:val="00733B4F"/>
    <w:rsid w:val="00735C3C"/>
    <w:rsid w:val="00736D4E"/>
    <w:rsid w:val="00737AA3"/>
    <w:rsid w:val="00743720"/>
    <w:rsid w:val="00743FC0"/>
    <w:rsid w:val="007521CE"/>
    <w:rsid w:val="00752546"/>
    <w:rsid w:val="00754464"/>
    <w:rsid w:val="00755A84"/>
    <w:rsid w:val="00756004"/>
    <w:rsid w:val="007561AF"/>
    <w:rsid w:val="00761B76"/>
    <w:rsid w:val="00762041"/>
    <w:rsid w:val="0076239B"/>
    <w:rsid w:val="00762765"/>
    <w:rsid w:val="00762F21"/>
    <w:rsid w:val="0076497F"/>
    <w:rsid w:val="0076604D"/>
    <w:rsid w:val="00766651"/>
    <w:rsid w:val="00766A4B"/>
    <w:rsid w:val="00767D22"/>
    <w:rsid w:val="0077105A"/>
    <w:rsid w:val="0077108A"/>
    <w:rsid w:val="00771631"/>
    <w:rsid w:val="00771754"/>
    <w:rsid w:val="00772418"/>
    <w:rsid w:val="007732E2"/>
    <w:rsid w:val="007733FC"/>
    <w:rsid w:val="00775B17"/>
    <w:rsid w:val="00776B39"/>
    <w:rsid w:val="00777810"/>
    <w:rsid w:val="00777920"/>
    <w:rsid w:val="00781D50"/>
    <w:rsid w:val="00782F47"/>
    <w:rsid w:val="00783526"/>
    <w:rsid w:val="00786F45"/>
    <w:rsid w:val="00790774"/>
    <w:rsid w:val="007912AB"/>
    <w:rsid w:val="00791BE2"/>
    <w:rsid w:val="00792536"/>
    <w:rsid w:val="0079260C"/>
    <w:rsid w:val="0079512B"/>
    <w:rsid w:val="00797165"/>
    <w:rsid w:val="00797492"/>
    <w:rsid w:val="00797F93"/>
    <w:rsid w:val="007A580F"/>
    <w:rsid w:val="007A5F6C"/>
    <w:rsid w:val="007A5FAA"/>
    <w:rsid w:val="007A7817"/>
    <w:rsid w:val="007B2D74"/>
    <w:rsid w:val="007B35B2"/>
    <w:rsid w:val="007B503B"/>
    <w:rsid w:val="007B58E4"/>
    <w:rsid w:val="007B6023"/>
    <w:rsid w:val="007B73D7"/>
    <w:rsid w:val="007B77AA"/>
    <w:rsid w:val="007C01F6"/>
    <w:rsid w:val="007C035A"/>
    <w:rsid w:val="007C04C6"/>
    <w:rsid w:val="007C0D49"/>
    <w:rsid w:val="007C2E78"/>
    <w:rsid w:val="007C4928"/>
    <w:rsid w:val="007C56E8"/>
    <w:rsid w:val="007C7C15"/>
    <w:rsid w:val="007D2258"/>
    <w:rsid w:val="007D2F36"/>
    <w:rsid w:val="007D64D6"/>
    <w:rsid w:val="007D66D3"/>
    <w:rsid w:val="007E25C1"/>
    <w:rsid w:val="007E3685"/>
    <w:rsid w:val="007E77D1"/>
    <w:rsid w:val="007E79CD"/>
    <w:rsid w:val="007E7A90"/>
    <w:rsid w:val="007E7CC3"/>
    <w:rsid w:val="007F1D51"/>
    <w:rsid w:val="007F2D4E"/>
    <w:rsid w:val="007F394D"/>
    <w:rsid w:val="007F41AF"/>
    <w:rsid w:val="007F4C43"/>
    <w:rsid w:val="007F4EEB"/>
    <w:rsid w:val="007F57CD"/>
    <w:rsid w:val="007F5D33"/>
    <w:rsid w:val="007F5E21"/>
    <w:rsid w:val="007F6DFC"/>
    <w:rsid w:val="007F7122"/>
    <w:rsid w:val="007F7D3F"/>
    <w:rsid w:val="008012C8"/>
    <w:rsid w:val="00801650"/>
    <w:rsid w:val="00802464"/>
    <w:rsid w:val="008033AA"/>
    <w:rsid w:val="00806A30"/>
    <w:rsid w:val="0080753F"/>
    <w:rsid w:val="0081055D"/>
    <w:rsid w:val="00810C6D"/>
    <w:rsid w:val="008129F4"/>
    <w:rsid w:val="00813B6D"/>
    <w:rsid w:val="0081651F"/>
    <w:rsid w:val="008204BF"/>
    <w:rsid w:val="00820B3A"/>
    <w:rsid w:val="00821EEB"/>
    <w:rsid w:val="0082500E"/>
    <w:rsid w:val="00827347"/>
    <w:rsid w:val="00830CE0"/>
    <w:rsid w:val="008345CE"/>
    <w:rsid w:val="008359A3"/>
    <w:rsid w:val="0083667E"/>
    <w:rsid w:val="00836999"/>
    <w:rsid w:val="0083788D"/>
    <w:rsid w:val="00844190"/>
    <w:rsid w:val="008520B6"/>
    <w:rsid w:val="00852304"/>
    <w:rsid w:val="0085483B"/>
    <w:rsid w:val="00855863"/>
    <w:rsid w:val="00855EB9"/>
    <w:rsid w:val="00857F9D"/>
    <w:rsid w:val="008623BF"/>
    <w:rsid w:val="00866981"/>
    <w:rsid w:val="00866F6D"/>
    <w:rsid w:val="00867206"/>
    <w:rsid w:val="00870475"/>
    <w:rsid w:val="00870E45"/>
    <w:rsid w:val="00873396"/>
    <w:rsid w:val="00875464"/>
    <w:rsid w:val="00877B26"/>
    <w:rsid w:val="00881396"/>
    <w:rsid w:val="00882380"/>
    <w:rsid w:val="00887464"/>
    <w:rsid w:val="008960F5"/>
    <w:rsid w:val="008A183D"/>
    <w:rsid w:val="008A1BEC"/>
    <w:rsid w:val="008A3B81"/>
    <w:rsid w:val="008B0C9F"/>
    <w:rsid w:val="008B100C"/>
    <w:rsid w:val="008B1EDB"/>
    <w:rsid w:val="008B25C7"/>
    <w:rsid w:val="008B56C1"/>
    <w:rsid w:val="008B5921"/>
    <w:rsid w:val="008B5FF0"/>
    <w:rsid w:val="008B735C"/>
    <w:rsid w:val="008C0DA9"/>
    <w:rsid w:val="008C0EB3"/>
    <w:rsid w:val="008C1E55"/>
    <w:rsid w:val="008C49A8"/>
    <w:rsid w:val="008C50C4"/>
    <w:rsid w:val="008C590B"/>
    <w:rsid w:val="008C6C0A"/>
    <w:rsid w:val="008D0020"/>
    <w:rsid w:val="008D20FF"/>
    <w:rsid w:val="008E0D0E"/>
    <w:rsid w:val="008E1C5E"/>
    <w:rsid w:val="008E4F5A"/>
    <w:rsid w:val="008F1D4F"/>
    <w:rsid w:val="008F3363"/>
    <w:rsid w:val="008F6767"/>
    <w:rsid w:val="008F705B"/>
    <w:rsid w:val="008F7781"/>
    <w:rsid w:val="00900163"/>
    <w:rsid w:val="0090289E"/>
    <w:rsid w:val="00902DDD"/>
    <w:rsid w:val="00905428"/>
    <w:rsid w:val="00905A44"/>
    <w:rsid w:val="00905DB6"/>
    <w:rsid w:val="00907206"/>
    <w:rsid w:val="009109A5"/>
    <w:rsid w:val="00910D95"/>
    <w:rsid w:val="00910E1E"/>
    <w:rsid w:val="009130D4"/>
    <w:rsid w:val="00914EF1"/>
    <w:rsid w:val="00915A66"/>
    <w:rsid w:val="00915F24"/>
    <w:rsid w:val="00917224"/>
    <w:rsid w:val="00920DC2"/>
    <w:rsid w:val="0092142D"/>
    <w:rsid w:val="00922178"/>
    <w:rsid w:val="00924AFD"/>
    <w:rsid w:val="00926155"/>
    <w:rsid w:val="00930959"/>
    <w:rsid w:val="009311A0"/>
    <w:rsid w:val="009325F2"/>
    <w:rsid w:val="00932866"/>
    <w:rsid w:val="009332C4"/>
    <w:rsid w:val="00934365"/>
    <w:rsid w:val="009345CE"/>
    <w:rsid w:val="009359A0"/>
    <w:rsid w:val="009379F0"/>
    <w:rsid w:val="00940CF1"/>
    <w:rsid w:val="00941427"/>
    <w:rsid w:val="00946278"/>
    <w:rsid w:val="00950C94"/>
    <w:rsid w:val="009519E4"/>
    <w:rsid w:val="00954B06"/>
    <w:rsid w:val="00955361"/>
    <w:rsid w:val="00956E6E"/>
    <w:rsid w:val="00956F02"/>
    <w:rsid w:val="00957095"/>
    <w:rsid w:val="009607D8"/>
    <w:rsid w:val="00961E16"/>
    <w:rsid w:val="009620C4"/>
    <w:rsid w:val="009633CA"/>
    <w:rsid w:val="009661AC"/>
    <w:rsid w:val="00966B4D"/>
    <w:rsid w:val="00970143"/>
    <w:rsid w:val="00973459"/>
    <w:rsid w:val="00973986"/>
    <w:rsid w:val="00975B53"/>
    <w:rsid w:val="00975CD8"/>
    <w:rsid w:val="00977A55"/>
    <w:rsid w:val="00981F8B"/>
    <w:rsid w:val="00982A9D"/>
    <w:rsid w:val="00984082"/>
    <w:rsid w:val="00985F49"/>
    <w:rsid w:val="00987116"/>
    <w:rsid w:val="0099084D"/>
    <w:rsid w:val="00991C24"/>
    <w:rsid w:val="009929E6"/>
    <w:rsid w:val="00996B4E"/>
    <w:rsid w:val="009A2888"/>
    <w:rsid w:val="009A380E"/>
    <w:rsid w:val="009A3862"/>
    <w:rsid w:val="009A4BF4"/>
    <w:rsid w:val="009A77AE"/>
    <w:rsid w:val="009B0716"/>
    <w:rsid w:val="009B298F"/>
    <w:rsid w:val="009B40B4"/>
    <w:rsid w:val="009B591D"/>
    <w:rsid w:val="009B66D6"/>
    <w:rsid w:val="009B689E"/>
    <w:rsid w:val="009B6BC5"/>
    <w:rsid w:val="009C0F5D"/>
    <w:rsid w:val="009C11A2"/>
    <w:rsid w:val="009C20D8"/>
    <w:rsid w:val="009C2A1A"/>
    <w:rsid w:val="009C2AB6"/>
    <w:rsid w:val="009C2FCE"/>
    <w:rsid w:val="009C3D99"/>
    <w:rsid w:val="009C4BD6"/>
    <w:rsid w:val="009C6AFD"/>
    <w:rsid w:val="009C6F9D"/>
    <w:rsid w:val="009C7E67"/>
    <w:rsid w:val="009D3AE8"/>
    <w:rsid w:val="009D4718"/>
    <w:rsid w:val="009D4FC9"/>
    <w:rsid w:val="009D557D"/>
    <w:rsid w:val="009D64EC"/>
    <w:rsid w:val="009D69AC"/>
    <w:rsid w:val="009D72E6"/>
    <w:rsid w:val="009E2E46"/>
    <w:rsid w:val="009E33C1"/>
    <w:rsid w:val="009E36BE"/>
    <w:rsid w:val="009E5CF0"/>
    <w:rsid w:val="009E6193"/>
    <w:rsid w:val="009E6B4D"/>
    <w:rsid w:val="009F4160"/>
    <w:rsid w:val="009F4DE7"/>
    <w:rsid w:val="009F570D"/>
    <w:rsid w:val="009F5DF3"/>
    <w:rsid w:val="009F675F"/>
    <w:rsid w:val="009F6B57"/>
    <w:rsid w:val="009F7EDD"/>
    <w:rsid w:val="00A00BC5"/>
    <w:rsid w:val="00A01545"/>
    <w:rsid w:val="00A029A5"/>
    <w:rsid w:val="00A03558"/>
    <w:rsid w:val="00A03E8E"/>
    <w:rsid w:val="00A04496"/>
    <w:rsid w:val="00A050E8"/>
    <w:rsid w:val="00A05CD6"/>
    <w:rsid w:val="00A06A29"/>
    <w:rsid w:val="00A1030F"/>
    <w:rsid w:val="00A12345"/>
    <w:rsid w:val="00A13307"/>
    <w:rsid w:val="00A16E26"/>
    <w:rsid w:val="00A22D5F"/>
    <w:rsid w:val="00A23073"/>
    <w:rsid w:val="00A26058"/>
    <w:rsid w:val="00A26B25"/>
    <w:rsid w:val="00A273C0"/>
    <w:rsid w:val="00A27FBF"/>
    <w:rsid w:val="00A31C0A"/>
    <w:rsid w:val="00A32C5F"/>
    <w:rsid w:val="00A33092"/>
    <w:rsid w:val="00A332AB"/>
    <w:rsid w:val="00A33BB5"/>
    <w:rsid w:val="00A34059"/>
    <w:rsid w:val="00A351EE"/>
    <w:rsid w:val="00A3606B"/>
    <w:rsid w:val="00A360A3"/>
    <w:rsid w:val="00A367D5"/>
    <w:rsid w:val="00A37F14"/>
    <w:rsid w:val="00A4494E"/>
    <w:rsid w:val="00A44B6D"/>
    <w:rsid w:val="00A47D5C"/>
    <w:rsid w:val="00A52434"/>
    <w:rsid w:val="00A5348D"/>
    <w:rsid w:val="00A5689A"/>
    <w:rsid w:val="00A57334"/>
    <w:rsid w:val="00A615E8"/>
    <w:rsid w:val="00A62F24"/>
    <w:rsid w:val="00A6661D"/>
    <w:rsid w:val="00A670DB"/>
    <w:rsid w:val="00A67174"/>
    <w:rsid w:val="00A70FF0"/>
    <w:rsid w:val="00A71EA5"/>
    <w:rsid w:val="00A7526F"/>
    <w:rsid w:val="00A7527A"/>
    <w:rsid w:val="00A77CFA"/>
    <w:rsid w:val="00A80F2D"/>
    <w:rsid w:val="00A83863"/>
    <w:rsid w:val="00A86333"/>
    <w:rsid w:val="00A87E93"/>
    <w:rsid w:val="00A87F8F"/>
    <w:rsid w:val="00A90993"/>
    <w:rsid w:val="00A91BE6"/>
    <w:rsid w:val="00A927C1"/>
    <w:rsid w:val="00A937E1"/>
    <w:rsid w:val="00A95EF5"/>
    <w:rsid w:val="00AA1E70"/>
    <w:rsid w:val="00AA3517"/>
    <w:rsid w:val="00AA550E"/>
    <w:rsid w:val="00AA60FC"/>
    <w:rsid w:val="00AB0350"/>
    <w:rsid w:val="00AB0876"/>
    <w:rsid w:val="00AB0C48"/>
    <w:rsid w:val="00AB2399"/>
    <w:rsid w:val="00AB26D9"/>
    <w:rsid w:val="00AB2951"/>
    <w:rsid w:val="00AB29A2"/>
    <w:rsid w:val="00AB2D09"/>
    <w:rsid w:val="00AB3E2F"/>
    <w:rsid w:val="00AB443E"/>
    <w:rsid w:val="00AB6222"/>
    <w:rsid w:val="00AB6C72"/>
    <w:rsid w:val="00AC05ED"/>
    <w:rsid w:val="00AC2AB7"/>
    <w:rsid w:val="00AC2E85"/>
    <w:rsid w:val="00AC3275"/>
    <w:rsid w:val="00AC39FD"/>
    <w:rsid w:val="00AC51DE"/>
    <w:rsid w:val="00AC6A9B"/>
    <w:rsid w:val="00AC7217"/>
    <w:rsid w:val="00AC74C0"/>
    <w:rsid w:val="00AD0A17"/>
    <w:rsid w:val="00AD5D22"/>
    <w:rsid w:val="00AD6F89"/>
    <w:rsid w:val="00AE0F3C"/>
    <w:rsid w:val="00AE10E7"/>
    <w:rsid w:val="00AE38E8"/>
    <w:rsid w:val="00AE791A"/>
    <w:rsid w:val="00AE7A2B"/>
    <w:rsid w:val="00AF34F5"/>
    <w:rsid w:val="00AF7282"/>
    <w:rsid w:val="00AF742B"/>
    <w:rsid w:val="00AF7D6E"/>
    <w:rsid w:val="00AF7EA6"/>
    <w:rsid w:val="00B0000D"/>
    <w:rsid w:val="00B00C08"/>
    <w:rsid w:val="00B0244E"/>
    <w:rsid w:val="00B0277D"/>
    <w:rsid w:val="00B02B19"/>
    <w:rsid w:val="00B04DE0"/>
    <w:rsid w:val="00B06930"/>
    <w:rsid w:val="00B06D99"/>
    <w:rsid w:val="00B1329A"/>
    <w:rsid w:val="00B1357A"/>
    <w:rsid w:val="00B23C2D"/>
    <w:rsid w:val="00B240E2"/>
    <w:rsid w:val="00B24BE4"/>
    <w:rsid w:val="00B25CED"/>
    <w:rsid w:val="00B3202B"/>
    <w:rsid w:val="00B33085"/>
    <w:rsid w:val="00B35357"/>
    <w:rsid w:val="00B36FDD"/>
    <w:rsid w:val="00B37716"/>
    <w:rsid w:val="00B37CF4"/>
    <w:rsid w:val="00B41830"/>
    <w:rsid w:val="00B41ABC"/>
    <w:rsid w:val="00B43814"/>
    <w:rsid w:val="00B466B7"/>
    <w:rsid w:val="00B502A5"/>
    <w:rsid w:val="00B50685"/>
    <w:rsid w:val="00B53D97"/>
    <w:rsid w:val="00B56539"/>
    <w:rsid w:val="00B574F5"/>
    <w:rsid w:val="00B62095"/>
    <w:rsid w:val="00B64211"/>
    <w:rsid w:val="00B64E08"/>
    <w:rsid w:val="00B65036"/>
    <w:rsid w:val="00B66F15"/>
    <w:rsid w:val="00B728AD"/>
    <w:rsid w:val="00B72A32"/>
    <w:rsid w:val="00B72E17"/>
    <w:rsid w:val="00B76FA6"/>
    <w:rsid w:val="00B83A1A"/>
    <w:rsid w:val="00B86C7A"/>
    <w:rsid w:val="00B90FC7"/>
    <w:rsid w:val="00B92A0F"/>
    <w:rsid w:val="00B949B7"/>
    <w:rsid w:val="00B9525B"/>
    <w:rsid w:val="00B976C5"/>
    <w:rsid w:val="00BA18AF"/>
    <w:rsid w:val="00BA22CA"/>
    <w:rsid w:val="00BA27FE"/>
    <w:rsid w:val="00BA38C9"/>
    <w:rsid w:val="00BA3A85"/>
    <w:rsid w:val="00BA6D6C"/>
    <w:rsid w:val="00BA7721"/>
    <w:rsid w:val="00BB0D31"/>
    <w:rsid w:val="00BB2684"/>
    <w:rsid w:val="00BB2A48"/>
    <w:rsid w:val="00BB3C59"/>
    <w:rsid w:val="00BB4AF1"/>
    <w:rsid w:val="00BB50BF"/>
    <w:rsid w:val="00BB5F3C"/>
    <w:rsid w:val="00BB757D"/>
    <w:rsid w:val="00BC27F3"/>
    <w:rsid w:val="00BC4E01"/>
    <w:rsid w:val="00BC5D99"/>
    <w:rsid w:val="00BC6B66"/>
    <w:rsid w:val="00BD0897"/>
    <w:rsid w:val="00BD0D83"/>
    <w:rsid w:val="00BD2688"/>
    <w:rsid w:val="00BD463C"/>
    <w:rsid w:val="00BE3283"/>
    <w:rsid w:val="00BE4956"/>
    <w:rsid w:val="00BE6F44"/>
    <w:rsid w:val="00BE70C9"/>
    <w:rsid w:val="00BF1358"/>
    <w:rsid w:val="00BF1751"/>
    <w:rsid w:val="00BF1752"/>
    <w:rsid w:val="00BF228E"/>
    <w:rsid w:val="00BF294C"/>
    <w:rsid w:val="00BF2D37"/>
    <w:rsid w:val="00BF36F2"/>
    <w:rsid w:val="00BF3EB0"/>
    <w:rsid w:val="00BF4394"/>
    <w:rsid w:val="00BF5716"/>
    <w:rsid w:val="00BF5E76"/>
    <w:rsid w:val="00BF62F2"/>
    <w:rsid w:val="00C03930"/>
    <w:rsid w:val="00C0403F"/>
    <w:rsid w:val="00C042CF"/>
    <w:rsid w:val="00C045B4"/>
    <w:rsid w:val="00C04DC8"/>
    <w:rsid w:val="00C0501F"/>
    <w:rsid w:val="00C05821"/>
    <w:rsid w:val="00C06477"/>
    <w:rsid w:val="00C06927"/>
    <w:rsid w:val="00C07021"/>
    <w:rsid w:val="00C1134A"/>
    <w:rsid w:val="00C11E95"/>
    <w:rsid w:val="00C12524"/>
    <w:rsid w:val="00C141CA"/>
    <w:rsid w:val="00C14855"/>
    <w:rsid w:val="00C14C91"/>
    <w:rsid w:val="00C155F3"/>
    <w:rsid w:val="00C15EA5"/>
    <w:rsid w:val="00C16728"/>
    <w:rsid w:val="00C2646A"/>
    <w:rsid w:val="00C274A3"/>
    <w:rsid w:val="00C27681"/>
    <w:rsid w:val="00C27C4E"/>
    <w:rsid w:val="00C31CAF"/>
    <w:rsid w:val="00C31EEC"/>
    <w:rsid w:val="00C32742"/>
    <w:rsid w:val="00C34A51"/>
    <w:rsid w:val="00C4086C"/>
    <w:rsid w:val="00C41DC7"/>
    <w:rsid w:val="00C42E8C"/>
    <w:rsid w:val="00C43683"/>
    <w:rsid w:val="00C539CC"/>
    <w:rsid w:val="00C53CD0"/>
    <w:rsid w:val="00C546B0"/>
    <w:rsid w:val="00C57740"/>
    <w:rsid w:val="00C60FB8"/>
    <w:rsid w:val="00C61CDB"/>
    <w:rsid w:val="00C61F54"/>
    <w:rsid w:val="00C628E3"/>
    <w:rsid w:val="00C64D7A"/>
    <w:rsid w:val="00C666C1"/>
    <w:rsid w:val="00C66FE6"/>
    <w:rsid w:val="00C67A85"/>
    <w:rsid w:val="00C67BCE"/>
    <w:rsid w:val="00C70901"/>
    <w:rsid w:val="00C70AF2"/>
    <w:rsid w:val="00C71A85"/>
    <w:rsid w:val="00C73D92"/>
    <w:rsid w:val="00C757A1"/>
    <w:rsid w:val="00C82415"/>
    <w:rsid w:val="00C836F5"/>
    <w:rsid w:val="00C84E59"/>
    <w:rsid w:val="00C86FDE"/>
    <w:rsid w:val="00C87520"/>
    <w:rsid w:val="00C904B8"/>
    <w:rsid w:val="00C92639"/>
    <w:rsid w:val="00C9263A"/>
    <w:rsid w:val="00C93DCD"/>
    <w:rsid w:val="00C95D46"/>
    <w:rsid w:val="00C95E7A"/>
    <w:rsid w:val="00C97B63"/>
    <w:rsid w:val="00CA0C36"/>
    <w:rsid w:val="00CA1155"/>
    <w:rsid w:val="00CA4215"/>
    <w:rsid w:val="00CA4935"/>
    <w:rsid w:val="00CA5350"/>
    <w:rsid w:val="00CB060D"/>
    <w:rsid w:val="00CB0A9D"/>
    <w:rsid w:val="00CB16AD"/>
    <w:rsid w:val="00CB18EE"/>
    <w:rsid w:val="00CB27E4"/>
    <w:rsid w:val="00CB54F3"/>
    <w:rsid w:val="00CC419C"/>
    <w:rsid w:val="00CC4F5F"/>
    <w:rsid w:val="00CD138B"/>
    <w:rsid w:val="00CD3900"/>
    <w:rsid w:val="00CD4A97"/>
    <w:rsid w:val="00CD5529"/>
    <w:rsid w:val="00CE4043"/>
    <w:rsid w:val="00CE46A6"/>
    <w:rsid w:val="00CE6A95"/>
    <w:rsid w:val="00D011DE"/>
    <w:rsid w:val="00D0120D"/>
    <w:rsid w:val="00D056B7"/>
    <w:rsid w:val="00D0606A"/>
    <w:rsid w:val="00D06386"/>
    <w:rsid w:val="00D0746E"/>
    <w:rsid w:val="00D07618"/>
    <w:rsid w:val="00D15EEA"/>
    <w:rsid w:val="00D16370"/>
    <w:rsid w:val="00D206D6"/>
    <w:rsid w:val="00D229C9"/>
    <w:rsid w:val="00D23967"/>
    <w:rsid w:val="00D24637"/>
    <w:rsid w:val="00D24E8D"/>
    <w:rsid w:val="00D3080D"/>
    <w:rsid w:val="00D31F75"/>
    <w:rsid w:val="00D3288C"/>
    <w:rsid w:val="00D32AFA"/>
    <w:rsid w:val="00D32F5C"/>
    <w:rsid w:val="00D34EF6"/>
    <w:rsid w:val="00D35A76"/>
    <w:rsid w:val="00D35D73"/>
    <w:rsid w:val="00D363D4"/>
    <w:rsid w:val="00D40061"/>
    <w:rsid w:val="00D40D1C"/>
    <w:rsid w:val="00D41E5E"/>
    <w:rsid w:val="00D4235B"/>
    <w:rsid w:val="00D42963"/>
    <w:rsid w:val="00D42B69"/>
    <w:rsid w:val="00D4317C"/>
    <w:rsid w:val="00D474EF"/>
    <w:rsid w:val="00D527A3"/>
    <w:rsid w:val="00D541A5"/>
    <w:rsid w:val="00D56946"/>
    <w:rsid w:val="00D57E37"/>
    <w:rsid w:val="00D604D4"/>
    <w:rsid w:val="00D61D46"/>
    <w:rsid w:val="00D6273A"/>
    <w:rsid w:val="00D6503A"/>
    <w:rsid w:val="00D663FF"/>
    <w:rsid w:val="00D709D9"/>
    <w:rsid w:val="00D70ABA"/>
    <w:rsid w:val="00D70F0F"/>
    <w:rsid w:val="00D719AE"/>
    <w:rsid w:val="00D71A62"/>
    <w:rsid w:val="00D72913"/>
    <w:rsid w:val="00D72FC6"/>
    <w:rsid w:val="00D7503D"/>
    <w:rsid w:val="00D77205"/>
    <w:rsid w:val="00D8394B"/>
    <w:rsid w:val="00D8580B"/>
    <w:rsid w:val="00D87650"/>
    <w:rsid w:val="00D87822"/>
    <w:rsid w:val="00D9109E"/>
    <w:rsid w:val="00D91652"/>
    <w:rsid w:val="00D91730"/>
    <w:rsid w:val="00D93AA7"/>
    <w:rsid w:val="00D93FCD"/>
    <w:rsid w:val="00D96663"/>
    <w:rsid w:val="00D96FA9"/>
    <w:rsid w:val="00D97F38"/>
    <w:rsid w:val="00DA2ED9"/>
    <w:rsid w:val="00DA4196"/>
    <w:rsid w:val="00DA574B"/>
    <w:rsid w:val="00DA60D0"/>
    <w:rsid w:val="00DB183E"/>
    <w:rsid w:val="00DB26E4"/>
    <w:rsid w:val="00DB3B91"/>
    <w:rsid w:val="00DB3CA9"/>
    <w:rsid w:val="00DC168A"/>
    <w:rsid w:val="00DC249D"/>
    <w:rsid w:val="00DC4C45"/>
    <w:rsid w:val="00DD18B6"/>
    <w:rsid w:val="00DD5425"/>
    <w:rsid w:val="00DD5787"/>
    <w:rsid w:val="00DD5955"/>
    <w:rsid w:val="00DD5F44"/>
    <w:rsid w:val="00DE09EC"/>
    <w:rsid w:val="00DE5FE5"/>
    <w:rsid w:val="00DE64CE"/>
    <w:rsid w:val="00DF00A7"/>
    <w:rsid w:val="00DF0728"/>
    <w:rsid w:val="00DF4A63"/>
    <w:rsid w:val="00DF4CF3"/>
    <w:rsid w:val="00DF57E4"/>
    <w:rsid w:val="00DF5815"/>
    <w:rsid w:val="00E0034F"/>
    <w:rsid w:val="00E02469"/>
    <w:rsid w:val="00E0346A"/>
    <w:rsid w:val="00E06955"/>
    <w:rsid w:val="00E12DAC"/>
    <w:rsid w:val="00E1695C"/>
    <w:rsid w:val="00E21D95"/>
    <w:rsid w:val="00E25D44"/>
    <w:rsid w:val="00E3061B"/>
    <w:rsid w:val="00E3142E"/>
    <w:rsid w:val="00E3150B"/>
    <w:rsid w:val="00E3276C"/>
    <w:rsid w:val="00E35812"/>
    <w:rsid w:val="00E378B0"/>
    <w:rsid w:val="00E4213A"/>
    <w:rsid w:val="00E42535"/>
    <w:rsid w:val="00E430D7"/>
    <w:rsid w:val="00E434A9"/>
    <w:rsid w:val="00E43713"/>
    <w:rsid w:val="00E43C56"/>
    <w:rsid w:val="00E44BA6"/>
    <w:rsid w:val="00E46147"/>
    <w:rsid w:val="00E50CDB"/>
    <w:rsid w:val="00E50D6C"/>
    <w:rsid w:val="00E51052"/>
    <w:rsid w:val="00E514B4"/>
    <w:rsid w:val="00E5198D"/>
    <w:rsid w:val="00E52FA3"/>
    <w:rsid w:val="00E541A4"/>
    <w:rsid w:val="00E55251"/>
    <w:rsid w:val="00E55F5C"/>
    <w:rsid w:val="00E57FA1"/>
    <w:rsid w:val="00E6060B"/>
    <w:rsid w:val="00E61ACC"/>
    <w:rsid w:val="00E64C47"/>
    <w:rsid w:val="00E7048E"/>
    <w:rsid w:val="00E70942"/>
    <w:rsid w:val="00E70BC6"/>
    <w:rsid w:val="00E70CA0"/>
    <w:rsid w:val="00E754F0"/>
    <w:rsid w:val="00E7604C"/>
    <w:rsid w:val="00E761F2"/>
    <w:rsid w:val="00E76774"/>
    <w:rsid w:val="00E77565"/>
    <w:rsid w:val="00E7771E"/>
    <w:rsid w:val="00E8088D"/>
    <w:rsid w:val="00E81837"/>
    <w:rsid w:val="00E84369"/>
    <w:rsid w:val="00E859D1"/>
    <w:rsid w:val="00EA2033"/>
    <w:rsid w:val="00EA2106"/>
    <w:rsid w:val="00EA226E"/>
    <w:rsid w:val="00EA2696"/>
    <w:rsid w:val="00EA3D11"/>
    <w:rsid w:val="00EA449B"/>
    <w:rsid w:val="00EA65E7"/>
    <w:rsid w:val="00EA6BAA"/>
    <w:rsid w:val="00EA76B4"/>
    <w:rsid w:val="00EB0C97"/>
    <w:rsid w:val="00EB1119"/>
    <w:rsid w:val="00EB2E94"/>
    <w:rsid w:val="00EB3E2D"/>
    <w:rsid w:val="00EB5B9E"/>
    <w:rsid w:val="00EC16F7"/>
    <w:rsid w:val="00EC1D57"/>
    <w:rsid w:val="00EC1E30"/>
    <w:rsid w:val="00EC25CC"/>
    <w:rsid w:val="00EC3005"/>
    <w:rsid w:val="00EC32FE"/>
    <w:rsid w:val="00EC7259"/>
    <w:rsid w:val="00ED0D44"/>
    <w:rsid w:val="00ED16D8"/>
    <w:rsid w:val="00ED199A"/>
    <w:rsid w:val="00ED45A8"/>
    <w:rsid w:val="00ED65D8"/>
    <w:rsid w:val="00EE28D1"/>
    <w:rsid w:val="00EE524C"/>
    <w:rsid w:val="00EE6D9A"/>
    <w:rsid w:val="00EF04C4"/>
    <w:rsid w:val="00EF4B31"/>
    <w:rsid w:val="00EF50ED"/>
    <w:rsid w:val="00EF6674"/>
    <w:rsid w:val="00EF6DA2"/>
    <w:rsid w:val="00F00BF6"/>
    <w:rsid w:val="00F02A6B"/>
    <w:rsid w:val="00F034F3"/>
    <w:rsid w:val="00F037D6"/>
    <w:rsid w:val="00F05C39"/>
    <w:rsid w:val="00F10131"/>
    <w:rsid w:val="00F159F8"/>
    <w:rsid w:val="00F15C29"/>
    <w:rsid w:val="00F1691E"/>
    <w:rsid w:val="00F170B4"/>
    <w:rsid w:val="00F17B50"/>
    <w:rsid w:val="00F2168F"/>
    <w:rsid w:val="00F2224D"/>
    <w:rsid w:val="00F222CF"/>
    <w:rsid w:val="00F2260D"/>
    <w:rsid w:val="00F22B8C"/>
    <w:rsid w:val="00F2676A"/>
    <w:rsid w:val="00F27411"/>
    <w:rsid w:val="00F30F27"/>
    <w:rsid w:val="00F31852"/>
    <w:rsid w:val="00F31E7F"/>
    <w:rsid w:val="00F37258"/>
    <w:rsid w:val="00F4437D"/>
    <w:rsid w:val="00F46648"/>
    <w:rsid w:val="00F5388B"/>
    <w:rsid w:val="00F55D51"/>
    <w:rsid w:val="00F562F2"/>
    <w:rsid w:val="00F56D72"/>
    <w:rsid w:val="00F61F47"/>
    <w:rsid w:val="00F62521"/>
    <w:rsid w:val="00F63483"/>
    <w:rsid w:val="00F63485"/>
    <w:rsid w:val="00F67678"/>
    <w:rsid w:val="00F6771D"/>
    <w:rsid w:val="00F704C1"/>
    <w:rsid w:val="00F72D98"/>
    <w:rsid w:val="00F73083"/>
    <w:rsid w:val="00F75412"/>
    <w:rsid w:val="00F764F7"/>
    <w:rsid w:val="00F76FD8"/>
    <w:rsid w:val="00F82FC3"/>
    <w:rsid w:val="00F84306"/>
    <w:rsid w:val="00F85F21"/>
    <w:rsid w:val="00F91733"/>
    <w:rsid w:val="00F93BA1"/>
    <w:rsid w:val="00F944E5"/>
    <w:rsid w:val="00F96821"/>
    <w:rsid w:val="00FA1E91"/>
    <w:rsid w:val="00FA4C22"/>
    <w:rsid w:val="00FA69A3"/>
    <w:rsid w:val="00FA6C69"/>
    <w:rsid w:val="00FB0F04"/>
    <w:rsid w:val="00FB280C"/>
    <w:rsid w:val="00FB3100"/>
    <w:rsid w:val="00FB314F"/>
    <w:rsid w:val="00FB33C6"/>
    <w:rsid w:val="00FB4972"/>
    <w:rsid w:val="00FB7D13"/>
    <w:rsid w:val="00FC058D"/>
    <w:rsid w:val="00FC1B5B"/>
    <w:rsid w:val="00FC570C"/>
    <w:rsid w:val="00FC797A"/>
    <w:rsid w:val="00FD3E58"/>
    <w:rsid w:val="00FD3EF3"/>
    <w:rsid w:val="00FD5AAA"/>
    <w:rsid w:val="00FE388A"/>
    <w:rsid w:val="00FE4E2F"/>
    <w:rsid w:val="00FF45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24E29F"/>
  <w15:docId w15:val="{0D14C6BD-FA26-4A39-B68C-A7F337A9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uiPriority="1" w:qFormat="1"/>
    <w:lsdException w:name="heading 6" w:semiHidden="1" w:uiPriority="1" w:unhideWhenUsed="1" w:qFormat="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749"/>
    <w:pPr>
      <w:spacing w:before="120" w:after="120" w:line="260" w:lineRule="atLeast"/>
    </w:pPr>
    <w:rPr>
      <w:rFonts w:ascii="Arial" w:hAnsi="Arial"/>
    </w:rPr>
  </w:style>
  <w:style w:type="paragraph" w:styleId="Heading1">
    <w:name w:val="heading 1"/>
    <w:basedOn w:val="Normal"/>
    <w:next w:val="Normal"/>
    <w:link w:val="Heading1Char"/>
    <w:qFormat/>
    <w:rsid w:val="005C2239"/>
    <w:pPr>
      <w:keepNext/>
      <w:spacing w:before="480" w:after="0" w:line="240" w:lineRule="auto"/>
      <w:outlineLvl w:val="0"/>
    </w:pPr>
    <w:rPr>
      <w:color w:val="002664"/>
      <w:sz w:val="40"/>
      <w:szCs w:val="60"/>
    </w:rPr>
  </w:style>
  <w:style w:type="paragraph" w:styleId="Heading2">
    <w:name w:val="heading 2"/>
    <w:basedOn w:val="Normal"/>
    <w:next w:val="Normal"/>
    <w:link w:val="Heading2Char"/>
    <w:qFormat/>
    <w:rsid w:val="005C2239"/>
    <w:pPr>
      <w:keepNext/>
      <w:tabs>
        <w:tab w:val="left" w:pos="851"/>
      </w:tabs>
      <w:spacing w:before="400" w:after="200" w:line="240" w:lineRule="auto"/>
      <w:ind w:left="851" w:hanging="851"/>
      <w:outlineLvl w:val="1"/>
    </w:pPr>
    <w:rPr>
      <w:bCs/>
      <w:color w:val="000000"/>
      <w:sz w:val="36"/>
      <w:szCs w:val="40"/>
    </w:rPr>
  </w:style>
  <w:style w:type="paragraph" w:styleId="Heading3">
    <w:name w:val="heading 3"/>
    <w:basedOn w:val="Normal"/>
    <w:next w:val="Normal"/>
    <w:link w:val="Heading3Char"/>
    <w:uiPriority w:val="1"/>
    <w:qFormat/>
    <w:rsid w:val="00CE6A95"/>
    <w:pPr>
      <w:keepNext/>
      <w:spacing w:before="160" w:line="240" w:lineRule="auto"/>
      <w:outlineLvl w:val="2"/>
    </w:pPr>
    <w:rPr>
      <w:rFonts w:cs="Myriad Pro Light"/>
      <w:bCs/>
      <w:color w:val="615F5F" w:themeColor="text1" w:themeTint="BF"/>
      <w:sz w:val="28"/>
      <w:szCs w:val="36"/>
    </w:rPr>
  </w:style>
  <w:style w:type="paragraph" w:styleId="Heading4">
    <w:name w:val="heading 4"/>
    <w:basedOn w:val="Normal"/>
    <w:next w:val="Normal"/>
    <w:link w:val="Heading4Char"/>
    <w:uiPriority w:val="1"/>
    <w:qFormat/>
    <w:rsid w:val="00CE6A95"/>
    <w:pPr>
      <w:keepNext/>
      <w:spacing w:before="160"/>
      <w:outlineLvl w:val="3"/>
    </w:pPr>
    <w:rPr>
      <w:rFonts w:cs="Myriad Pro"/>
      <w:b/>
      <w:color w:val="2C2B2B"/>
      <w:sz w:val="24"/>
    </w:rPr>
  </w:style>
  <w:style w:type="paragraph" w:styleId="Heading5">
    <w:name w:val="heading 5"/>
    <w:basedOn w:val="Normal"/>
    <w:next w:val="Normal"/>
    <w:link w:val="Heading5Char"/>
    <w:uiPriority w:val="1"/>
    <w:qFormat/>
    <w:rsid w:val="00CE6A95"/>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1"/>
    <w:qFormat/>
    <w:rsid w:val="002D4572"/>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1"/>
    <w:rsid w:val="002D4572"/>
    <w:rPr>
      <w:rFonts w:ascii="Arial" w:hAnsi="Arial" w:cs="Myriad Pro"/>
      <w:b/>
      <w:color w:val="0A7CB9"/>
      <w:szCs w:val="23"/>
    </w:rPr>
  </w:style>
  <w:style w:type="paragraph" w:customStyle="1" w:styleId="Bullet">
    <w:name w:val="Bullet"/>
    <w:basedOn w:val="ListParagraph"/>
    <w:unhideWhenUsed/>
    <w:rsid w:val="002B7DA4"/>
    <w:pPr>
      <w:numPr>
        <w:numId w:val="2"/>
      </w:numPr>
    </w:pPr>
  </w:style>
  <w:style w:type="character" w:customStyle="1" w:styleId="Heading4Char">
    <w:name w:val="Heading 4 Char"/>
    <w:basedOn w:val="DefaultParagraphFont"/>
    <w:link w:val="Heading4"/>
    <w:uiPriority w:val="1"/>
    <w:rsid w:val="00BB50BF"/>
    <w:rPr>
      <w:rFonts w:ascii="Arial" w:hAnsi="Arial" w:cs="Myriad Pro"/>
      <w:b/>
      <w:color w:val="2C2B2B"/>
      <w:sz w:val="24"/>
    </w:rPr>
  </w:style>
  <w:style w:type="character" w:customStyle="1" w:styleId="Heading5Char">
    <w:name w:val="Heading 5 Char"/>
    <w:basedOn w:val="DefaultParagraphFont"/>
    <w:link w:val="Heading5"/>
    <w:uiPriority w:val="1"/>
    <w:rsid w:val="00BB50BF"/>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rsid w:val="005C2239"/>
    <w:rPr>
      <w:rFonts w:ascii="Arial" w:hAnsi="Arial"/>
      <w:color w:val="002664"/>
      <w:sz w:val="40"/>
      <w:szCs w:val="60"/>
    </w:rPr>
  </w:style>
  <w:style w:type="character" w:customStyle="1" w:styleId="Heading2Char">
    <w:name w:val="Heading 2 Char"/>
    <w:basedOn w:val="DefaultParagraphFont"/>
    <w:link w:val="Heading2"/>
    <w:rsid w:val="005C2239"/>
    <w:rPr>
      <w:rFonts w:ascii="Arial" w:hAnsi="Arial"/>
      <w:bCs/>
      <w:color w:val="000000"/>
      <w:sz w:val="36"/>
      <w:szCs w:val="40"/>
    </w:rPr>
  </w:style>
  <w:style w:type="character" w:customStyle="1" w:styleId="Heading3Char">
    <w:name w:val="Heading 3 Char"/>
    <w:basedOn w:val="DefaultParagraphFont"/>
    <w:link w:val="Heading3"/>
    <w:uiPriority w:val="1"/>
    <w:rsid w:val="00BB50BF"/>
    <w:rPr>
      <w:rFonts w:ascii="Arial" w:hAnsi="Arial" w:cs="Myriad Pro Light"/>
      <w:bCs/>
      <w:color w:val="615F5F" w:themeColor="text1" w:themeTint="BF"/>
      <w:sz w:val="28"/>
      <w:szCs w:val="36"/>
    </w:rPr>
  </w:style>
  <w:style w:type="paragraph" w:customStyle="1" w:styleId="Sampletext">
    <w:name w:val="Sample text"/>
    <w:basedOn w:val="Normal"/>
    <w:rsid w:val="002B7DA4"/>
    <w:rPr>
      <w:rFonts w:cs="Myriad Pro Light"/>
      <w:b/>
      <w:bCs/>
      <w:color w:val="0A7CB9"/>
    </w:rPr>
  </w:style>
  <w:style w:type="paragraph" w:customStyle="1" w:styleId="Tableheading">
    <w:name w:val="Table heading"/>
    <w:basedOn w:val="Normal"/>
    <w:rsid w:val="003F1C56"/>
    <w:rPr>
      <w:rFonts w:cs="Myriad Pro Light"/>
      <w:b/>
      <w:bCs/>
    </w:rPr>
  </w:style>
  <w:style w:type="paragraph" w:styleId="Footer">
    <w:name w:val="footer"/>
    <w:basedOn w:val="Normal"/>
    <w:link w:val="FooterChar"/>
    <w:uiPriority w:val="99"/>
    <w:rsid w:val="00C34A51"/>
    <w:pPr>
      <w:pBdr>
        <w:top w:val="single" w:sz="4" w:space="3"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C34A51"/>
    <w:rPr>
      <w:rFonts w:ascii="Arial" w:hAnsi="Arial"/>
      <w:color w:val="808080"/>
      <w:spacing w:val="6"/>
      <w:sz w:val="16"/>
      <w:lang w:val="en-US"/>
    </w:rPr>
  </w:style>
  <w:style w:type="paragraph" w:styleId="Header">
    <w:name w:val="header"/>
    <w:basedOn w:val="Normal"/>
    <w:next w:val="Normal"/>
    <w:link w:val="HeaderChar"/>
    <w:rsid w:val="002B7DA4"/>
    <w:pPr>
      <w:pBdr>
        <w:bottom w:val="single" w:sz="4" w:space="5" w:color="E11D3F" w:themeColor="accent4"/>
      </w:pBdr>
      <w:tabs>
        <w:tab w:val="center" w:pos="4513"/>
        <w:tab w:val="right" w:pos="9026"/>
      </w:tabs>
      <w:spacing w:after="0" w:line="240" w:lineRule="auto"/>
      <w:jc w:val="right"/>
    </w:pPr>
    <w:rPr>
      <w:b/>
      <w:color w:val="002464"/>
      <w:spacing w:val="6"/>
      <w:sz w:val="16"/>
      <w:lang w:val="en-US"/>
    </w:rPr>
  </w:style>
  <w:style w:type="character" w:customStyle="1" w:styleId="HeaderChar">
    <w:name w:val="Header Char"/>
    <w:basedOn w:val="DefaultParagraphFont"/>
    <w:link w:val="Header"/>
    <w:rsid w:val="002B7DA4"/>
    <w:rPr>
      <w:rFonts w:ascii="Arial" w:hAnsi="Arial"/>
      <w:b/>
      <w:color w:val="002464"/>
      <w:spacing w:val="6"/>
      <w:sz w:val="16"/>
      <w:lang w:val="en-US"/>
    </w:rPr>
  </w:style>
  <w:style w:type="paragraph" w:customStyle="1" w:styleId="Seriestitle">
    <w:name w:val="Series title"/>
    <w:basedOn w:val="Normal"/>
    <w:link w:val="SeriestitleChar"/>
    <w:rsid w:val="00050DDF"/>
    <w:pPr>
      <w:autoSpaceDE w:val="0"/>
      <w:autoSpaceDN w:val="0"/>
      <w:adjustRightInd w:val="0"/>
      <w:spacing w:before="240" w:line="240" w:lineRule="auto"/>
    </w:pPr>
    <w:rPr>
      <w:caps/>
      <w:color w:val="969696"/>
      <w:sz w:val="28"/>
      <w:szCs w:val="32"/>
    </w:rPr>
  </w:style>
  <w:style w:type="paragraph" w:styleId="Subtitle">
    <w:name w:val="Subtitle"/>
    <w:basedOn w:val="Normal"/>
    <w:next w:val="Normal"/>
    <w:link w:val="SubtitleChar"/>
    <w:uiPriority w:val="11"/>
    <w:rsid w:val="00AC7217"/>
    <w:pPr>
      <w:pBdr>
        <w:top w:val="single" w:sz="18" w:space="4" w:color="E11D3F" w:themeColor="accent4"/>
      </w:pBdr>
      <w:spacing w:before="240" w:after="80" w:line="240" w:lineRule="auto"/>
      <w:ind w:right="2834"/>
    </w:pPr>
    <w:rPr>
      <w:rFonts w:cs="Myriad Pro"/>
      <w:bCs/>
      <w:color w:val="2C2B2B"/>
      <w:sz w:val="28"/>
      <w:szCs w:val="40"/>
    </w:rPr>
  </w:style>
  <w:style w:type="character" w:customStyle="1" w:styleId="SubtitleChar">
    <w:name w:val="Subtitle Char"/>
    <w:basedOn w:val="DefaultParagraphFont"/>
    <w:link w:val="Subtitle"/>
    <w:uiPriority w:val="11"/>
    <w:rsid w:val="00AC7217"/>
    <w:rPr>
      <w:rFonts w:ascii="Arial" w:hAnsi="Arial" w:cs="Myriad Pro"/>
      <w:bCs/>
      <w:color w:val="2C2B2B"/>
      <w:sz w:val="28"/>
      <w:szCs w:val="40"/>
    </w:rPr>
  </w:style>
  <w:style w:type="paragraph" w:styleId="Title">
    <w:name w:val="Title"/>
    <w:basedOn w:val="Normal"/>
    <w:next w:val="Normal"/>
    <w:link w:val="TitleChar"/>
    <w:uiPriority w:val="10"/>
    <w:rsid w:val="00506AA7"/>
    <w:pPr>
      <w:autoSpaceDE w:val="0"/>
      <w:autoSpaceDN w:val="0"/>
      <w:adjustRightInd w:val="0"/>
      <w:spacing w:before="240" w:after="240" w:line="240" w:lineRule="auto"/>
    </w:pPr>
    <w:rPr>
      <w:color w:val="002664"/>
      <w:sz w:val="44"/>
      <w:szCs w:val="36"/>
    </w:rPr>
  </w:style>
  <w:style w:type="character" w:customStyle="1" w:styleId="TitleChar">
    <w:name w:val="Title Char"/>
    <w:basedOn w:val="DefaultParagraphFont"/>
    <w:link w:val="Title"/>
    <w:uiPriority w:val="10"/>
    <w:rsid w:val="00506AA7"/>
    <w:rPr>
      <w:rFonts w:ascii="Arial" w:hAnsi="Arial"/>
      <w:color w:val="002664"/>
      <w:sz w:val="44"/>
      <w:szCs w:val="36"/>
    </w:rPr>
  </w:style>
  <w:style w:type="paragraph" w:customStyle="1" w:styleId="H1noTOC">
    <w:name w:val="H1 (no TOC)"/>
    <w:basedOn w:val="Heading1"/>
    <w:next w:val="Normal"/>
    <w:link w:val="H1noTOCChar"/>
    <w:uiPriority w:val="3"/>
    <w:qFormat/>
    <w:rsid w:val="00143A0F"/>
    <w:pPr>
      <w:outlineLvl w:val="9"/>
    </w:pPr>
    <w:rPr>
      <w:rFonts w:cs="Myriad Pro"/>
      <w:color w:val="002464"/>
      <w:szCs w:val="40"/>
    </w:rPr>
  </w:style>
  <w:style w:type="paragraph" w:customStyle="1" w:styleId="Disclaimer">
    <w:name w:val="Disclaimer"/>
    <w:basedOn w:val="Normal"/>
    <w:link w:val="DisclaimerChar"/>
    <w:rsid w:val="009A3862"/>
    <w:pPr>
      <w:pBdr>
        <w:top w:val="single" w:sz="4" w:space="1" w:color="auto"/>
      </w:pBdr>
      <w:spacing w:before="360" w:after="80" w:line="240" w:lineRule="auto"/>
    </w:pPr>
    <w:rPr>
      <w:rFonts w:cs="Myriad Pro"/>
      <w:color w:val="424343" w:themeColor="text2" w:themeShade="80"/>
      <w:sz w:val="16"/>
    </w:rPr>
  </w:style>
  <w:style w:type="character" w:customStyle="1" w:styleId="H1noTOCChar">
    <w:name w:val="H1 (no TOC) Char"/>
    <w:basedOn w:val="Heading1Char"/>
    <w:link w:val="H1noTOC"/>
    <w:uiPriority w:val="3"/>
    <w:rsid w:val="00143A0F"/>
    <w:rPr>
      <w:rFonts w:ascii="Arial" w:hAnsi="Arial" w:cs="Myriad Pro"/>
      <w:color w:val="002464"/>
      <w:sz w:val="40"/>
      <w:szCs w:val="40"/>
    </w:rPr>
  </w:style>
  <w:style w:type="table" w:styleId="TableGrid">
    <w:name w:val="Table Grid"/>
    <w:aliases w:val="DPI Table"/>
    <w:basedOn w:val="TableNormal"/>
    <w:rsid w:val="001C76BE"/>
    <w:pPr>
      <w:spacing w:before="60" w:after="60" w:line="240" w:lineRule="auto"/>
    </w:pPr>
    <w:rPr>
      <w:rFonts w:ascii="Arial" w:hAnsi="Arial"/>
      <w:sz w:val="20"/>
    </w:rPr>
    <w:tblPr>
      <w:tblBorders>
        <w:insideH w:val="single" w:sz="4" w:space="0" w:color="858687" w:themeColor="accent6"/>
        <w:insideV w:val="single" w:sz="4" w:space="0" w:color="858687" w:themeColor="accent6"/>
      </w:tblBorders>
    </w:tblPr>
    <w:trPr>
      <w:cantSplit/>
    </w:trPr>
    <w:tblStylePr w:type="firstRow">
      <w:rPr>
        <w:rFonts w:ascii="Arial" w:hAnsi="Arial"/>
        <w:b/>
        <w:color w:val="2C2B2B" w:themeColor="text1"/>
        <w:sz w:val="20"/>
      </w:rPr>
      <w:tblPr/>
      <w:trPr>
        <w:cantSplit/>
        <w:tblHeader/>
      </w:trPr>
      <w:tcPr>
        <w:tcBorders>
          <w:bottom w:val="single" w:sz="4" w:space="0" w:color="E11D3F" w:themeColor="accent4"/>
        </w:tcBorders>
        <w:shd w:val="clear" w:color="auto" w:fill="E7E6E6" w:themeFill="background2"/>
      </w:tcPr>
    </w:tblStylePr>
  </w:style>
  <w:style w:type="character" w:styleId="Hyperlink">
    <w:name w:val="Hyperlink"/>
    <w:basedOn w:val="DefaultParagraphFont"/>
    <w:uiPriority w:val="99"/>
    <w:rsid w:val="007F2D4E"/>
    <w:rPr>
      <w:color w:val="0A7CB9"/>
      <w:u w:val="none"/>
    </w:rPr>
  </w:style>
  <w:style w:type="paragraph" w:styleId="TOCHeading">
    <w:name w:val="TOC Heading"/>
    <w:basedOn w:val="Heading1"/>
    <w:next w:val="Normal"/>
    <w:uiPriority w:val="39"/>
    <w:semiHidden/>
    <w:qFormat/>
    <w:rsid w:val="00FA1E91"/>
    <w:pPr>
      <w:keepLines/>
      <w:outlineLvl w:val="9"/>
    </w:pPr>
    <w:rPr>
      <w:rFonts w:eastAsiaTheme="majorEastAsia" w:cstheme="majorBidi"/>
      <w:szCs w:val="32"/>
      <w:lang w:val="en-US"/>
    </w:rPr>
  </w:style>
  <w:style w:type="paragraph" w:styleId="TOC1">
    <w:name w:val="toc 1"/>
    <w:basedOn w:val="Normal"/>
    <w:next w:val="Normal"/>
    <w:autoRedefine/>
    <w:uiPriority w:val="39"/>
    <w:rsid w:val="00221D24"/>
    <w:pPr>
      <w:spacing w:after="100"/>
    </w:pPr>
    <w:rPr>
      <w:b/>
    </w:rPr>
  </w:style>
  <w:style w:type="paragraph" w:styleId="TOC2">
    <w:name w:val="toc 2"/>
    <w:basedOn w:val="Normal"/>
    <w:next w:val="Normal"/>
    <w:autoRedefine/>
    <w:uiPriority w:val="39"/>
    <w:rsid w:val="00221D24"/>
    <w:pPr>
      <w:spacing w:before="60" w:after="60" w:line="240" w:lineRule="auto"/>
      <w:ind w:left="221"/>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semiHidden/>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416547"/>
    <w:rPr>
      <w:color w:val="954F72" w:themeColor="followedHyperlink"/>
      <w:u w:val="none"/>
    </w:rPr>
  </w:style>
  <w:style w:type="paragraph" w:styleId="Caption">
    <w:name w:val="caption"/>
    <w:basedOn w:val="Normal"/>
    <w:next w:val="Normal"/>
    <w:link w:val="CaptionChar"/>
    <w:uiPriority w:val="35"/>
    <w:unhideWhenUsed/>
    <w:qFormat/>
    <w:rsid w:val="000A3C70"/>
    <w:pPr>
      <w:spacing w:after="200" w:line="240" w:lineRule="auto"/>
    </w:pPr>
    <w:rPr>
      <w:b/>
      <w:bCs/>
      <w:color w:val="002664"/>
      <w:sz w:val="20"/>
      <w:szCs w:val="18"/>
    </w:rPr>
  </w:style>
  <w:style w:type="paragraph" w:styleId="ListParagraph">
    <w:name w:val="List Paragraph"/>
    <w:aliases w:val="List 1 Paragraph,Rpt bullet 1,Rpt Bullet 2,Bullet List Paragraph,Recommendation"/>
    <w:basedOn w:val="Normal"/>
    <w:link w:val="ListParagraphChar"/>
    <w:uiPriority w:val="34"/>
    <w:qFormat/>
    <w:rsid w:val="005279B7"/>
    <w:pPr>
      <w:numPr>
        <w:numId w:val="1"/>
      </w:numPr>
      <w:spacing w:before="60" w:after="60"/>
    </w:pPr>
  </w:style>
  <w:style w:type="character" w:customStyle="1" w:styleId="SeriestitleChar">
    <w:name w:val="Series title Char"/>
    <w:basedOn w:val="DefaultParagraphFont"/>
    <w:link w:val="Seriestitle"/>
    <w:rsid w:val="00050DDF"/>
    <w:rPr>
      <w:rFonts w:ascii="Arial" w:hAnsi="Arial"/>
      <w:caps/>
      <w:color w:val="969696"/>
      <w:sz w:val="28"/>
      <w:szCs w:val="32"/>
    </w:rPr>
  </w:style>
  <w:style w:type="character" w:customStyle="1" w:styleId="CaptionChar">
    <w:name w:val="Caption Char"/>
    <w:basedOn w:val="DefaultParagraphFont"/>
    <w:link w:val="Caption"/>
    <w:uiPriority w:val="35"/>
    <w:rsid w:val="000A3C70"/>
    <w:rPr>
      <w:rFonts w:ascii="Arial" w:hAnsi="Arial"/>
      <w:b/>
      <w:bCs/>
      <w:color w:val="002664"/>
      <w:sz w:val="20"/>
      <w:szCs w:val="18"/>
    </w:rPr>
  </w:style>
  <w:style w:type="paragraph" w:customStyle="1" w:styleId="Publicationpageheading">
    <w:name w:val="Publication page heading"/>
    <w:basedOn w:val="Normal"/>
    <w:link w:val="PublicationpageheadingChar"/>
    <w:uiPriority w:val="19"/>
    <w:qFormat/>
    <w:rsid w:val="002B7DA4"/>
    <w:rPr>
      <w:b/>
      <w:color w:val="002664"/>
      <w:sz w:val="18"/>
      <w:szCs w:val="18"/>
    </w:rPr>
  </w:style>
  <w:style w:type="paragraph" w:customStyle="1" w:styleId="Photocredit">
    <w:name w:val="Photo credit"/>
    <w:basedOn w:val="Normal"/>
    <w:next w:val="Normal"/>
    <w:link w:val="PhotocreditChar"/>
    <w:uiPriority w:val="49"/>
    <w:qFormat/>
    <w:rsid w:val="00B72E17"/>
    <w:rPr>
      <w:i/>
      <w:sz w:val="18"/>
      <w:szCs w:val="18"/>
    </w:rPr>
  </w:style>
  <w:style w:type="character" w:customStyle="1" w:styleId="PublicationpageheadingChar">
    <w:name w:val="Publication page heading Char"/>
    <w:basedOn w:val="DefaultParagraphFont"/>
    <w:link w:val="Publicationpageheading"/>
    <w:uiPriority w:val="19"/>
    <w:rsid w:val="002B7DA4"/>
    <w:rPr>
      <w:rFonts w:ascii="Arial" w:hAnsi="Arial"/>
      <w:b/>
      <w:color w:val="002664"/>
      <w:sz w:val="18"/>
      <w:szCs w:val="18"/>
    </w:rPr>
  </w:style>
  <w:style w:type="character" w:customStyle="1" w:styleId="PhotocreditChar">
    <w:name w:val="Photo credit Char"/>
    <w:basedOn w:val="DefaultParagraphFont"/>
    <w:link w:val="Photocredit"/>
    <w:uiPriority w:val="49"/>
    <w:rsid w:val="00BB50BF"/>
    <w:rPr>
      <w:rFonts w:ascii="Arial" w:hAnsi="Arial"/>
      <w:i/>
      <w:sz w:val="18"/>
      <w:szCs w:val="18"/>
    </w:rPr>
  </w:style>
  <w:style w:type="character" w:customStyle="1" w:styleId="DisclaimerChar">
    <w:name w:val="Disclaimer Char"/>
    <w:basedOn w:val="DefaultParagraphFont"/>
    <w:link w:val="Disclaimer"/>
    <w:rsid w:val="009A3862"/>
    <w:rPr>
      <w:rFonts w:ascii="Arial" w:hAnsi="Arial" w:cs="Myriad Pro"/>
      <w:color w:val="424343" w:themeColor="text2" w:themeShade="80"/>
      <w:sz w:val="16"/>
    </w:rPr>
  </w:style>
  <w:style w:type="paragraph" w:styleId="IntenseQuote">
    <w:name w:val="Intense Quote"/>
    <w:basedOn w:val="Normal"/>
    <w:next w:val="Normal"/>
    <w:link w:val="IntenseQuoteChar"/>
    <w:uiPriority w:val="30"/>
    <w:qFormat/>
    <w:rsid w:val="0030049D"/>
    <w:pPr>
      <w:pBdr>
        <w:bottom w:val="single" w:sz="4" w:space="4" w:color="E11D3F" w:themeColor="accent4"/>
      </w:pBdr>
      <w:spacing w:before="240"/>
      <w:ind w:left="567" w:right="936"/>
    </w:pPr>
    <w:rPr>
      <w:bCs/>
      <w:iCs/>
      <w:color w:val="002664"/>
      <w:sz w:val="24"/>
    </w:rPr>
  </w:style>
  <w:style w:type="character" w:customStyle="1" w:styleId="IntenseQuoteChar">
    <w:name w:val="Intense Quote Char"/>
    <w:basedOn w:val="DefaultParagraphFont"/>
    <w:link w:val="IntenseQuote"/>
    <w:uiPriority w:val="30"/>
    <w:rsid w:val="0030049D"/>
    <w:rPr>
      <w:rFonts w:ascii="Arial" w:hAnsi="Arial"/>
      <w:bCs/>
      <w:iCs/>
      <w:color w:val="002664"/>
      <w:sz w:val="24"/>
    </w:rPr>
  </w:style>
  <w:style w:type="paragraph" w:styleId="Quote">
    <w:name w:val="Quote"/>
    <w:basedOn w:val="Normal"/>
    <w:next w:val="Normal"/>
    <w:link w:val="QuoteChar"/>
    <w:uiPriority w:val="29"/>
    <w:qFormat/>
    <w:rsid w:val="0030049D"/>
    <w:pPr>
      <w:spacing w:after="240"/>
      <w:ind w:left="567" w:right="992"/>
    </w:pPr>
    <w:rPr>
      <w:iCs/>
      <w:color w:val="2C2B2B" w:themeColor="text1"/>
    </w:rPr>
  </w:style>
  <w:style w:type="character" w:customStyle="1" w:styleId="QuoteChar">
    <w:name w:val="Quote Char"/>
    <w:basedOn w:val="DefaultParagraphFont"/>
    <w:link w:val="Quote"/>
    <w:uiPriority w:val="29"/>
    <w:rsid w:val="0030049D"/>
    <w:rPr>
      <w:rFonts w:ascii="Arial" w:hAnsi="Arial"/>
      <w:iCs/>
      <w:color w:val="2C2B2B" w:themeColor="text1"/>
    </w:rPr>
  </w:style>
  <w:style w:type="paragraph" w:customStyle="1" w:styleId="Staplinetofollowaheading">
    <w:name w:val="Stap line (to follow a heading)"/>
    <w:basedOn w:val="Normal"/>
    <w:link w:val="StaplinetofollowaheadingChar"/>
    <w:uiPriority w:val="1"/>
    <w:qFormat/>
    <w:rsid w:val="002B7DA4"/>
    <w:rPr>
      <w:i/>
      <w:color w:val="808080"/>
      <w:sz w:val="26"/>
      <w:szCs w:val="26"/>
    </w:rPr>
  </w:style>
  <w:style w:type="paragraph" w:customStyle="1" w:styleId="Smalltextparagraph">
    <w:name w:val="Small text paragraph"/>
    <w:basedOn w:val="Normal"/>
    <w:link w:val="SmalltextparagraphChar"/>
    <w:uiPriority w:val="6"/>
    <w:qFormat/>
    <w:rsid w:val="00D41E5E"/>
    <w:rPr>
      <w:sz w:val="18"/>
      <w:szCs w:val="18"/>
    </w:rPr>
  </w:style>
  <w:style w:type="character" w:customStyle="1" w:styleId="StaplinetofollowaheadingChar">
    <w:name w:val="Stap line (to follow a heading) Char"/>
    <w:basedOn w:val="DefaultParagraphFont"/>
    <w:link w:val="Staplinetofollowaheading"/>
    <w:uiPriority w:val="1"/>
    <w:rsid w:val="002B7DA4"/>
    <w:rPr>
      <w:rFonts w:ascii="Arial" w:hAnsi="Arial"/>
      <w:i/>
      <w:color w:val="808080"/>
      <w:sz w:val="26"/>
      <w:szCs w:val="26"/>
    </w:rPr>
  </w:style>
  <w:style w:type="character" w:customStyle="1" w:styleId="SmalltextparagraphChar">
    <w:name w:val="Small text paragraph Char"/>
    <w:basedOn w:val="DefaultParagraphFont"/>
    <w:link w:val="Smalltextparagraph"/>
    <w:uiPriority w:val="6"/>
    <w:rsid w:val="00BB50BF"/>
    <w:rPr>
      <w:rFonts w:ascii="Arial" w:hAnsi="Arial"/>
      <w:sz w:val="18"/>
      <w:szCs w:val="18"/>
    </w:rPr>
  </w:style>
  <w:style w:type="paragraph" w:customStyle="1" w:styleId="H1SectionDivider">
    <w:name w:val="H1 Section Divider"/>
    <w:basedOn w:val="Normal"/>
    <w:next w:val="Normal"/>
    <w:link w:val="H1SectionDividerChar"/>
    <w:qFormat/>
    <w:rsid w:val="002764B3"/>
    <w:pPr>
      <w:pageBreakBefore/>
      <w:pBdr>
        <w:bottom w:val="single" w:sz="24" w:space="10" w:color="D7153A"/>
      </w:pBdr>
      <w:spacing w:before="3960" w:after="3960"/>
      <w:ind w:left="1701" w:right="1701"/>
      <w:outlineLvl w:val="0"/>
    </w:pPr>
    <w:rPr>
      <w:color w:val="002664"/>
      <w:sz w:val="72"/>
      <w:szCs w:val="72"/>
    </w:rPr>
  </w:style>
  <w:style w:type="character" w:customStyle="1" w:styleId="H1SectionDividerChar">
    <w:name w:val="H1 Section Divider Char"/>
    <w:basedOn w:val="DefaultParagraphFont"/>
    <w:link w:val="H1SectionDivider"/>
    <w:rsid w:val="002764B3"/>
    <w:rPr>
      <w:rFonts w:ascii="Arial" w:hAnsi="Arial"/>
      <w:color w:val="002664"/>
      <w:sz w:val="72"/>
      <w:szCs w:val="72"/>
    </w:rPr>
  </w:style>
  <w:style w:type="paragraph" w:customStyle="1" w:styleId="Dateheader">
    <w:name w:val="Date header"/>
    <w:basedOn w:val="Normal"/>
    <w:link w:val="DateheaderChar"/>
    <w:rsid w:val="00050DDF"/>
    <w:pPr>
      <w:spacing w:before="240"/>
    </w:pPr>
    <w:rPr>
      <w:color w:val="969696"/>
      <w:sz w:val="24"/>
      <w:szCs w:val="24"/>
    </w:rPr>
  </w:style>
  <w:style w:type="character" w:customStyle="1" w:styleId="DateheaderChar">
    <w:name w:val="Date header Char"/>
    <w:basedOn w:val="DefaultParagraphFont"/>
    <w:link w:val="Dateheader"/>
    <w:rsid w:val="00050DDF"/>
    <w:rPr>
      <w:rFonts w:ascii="Arial" w:hAnsi="Arial"/>
      <w:color w:val="969696"/>
      <w:sz w:val="24"/>
      <w:szCs w:val="24"/>
    </w:rPr>
  </w:style>
  <w:style w:type="paragraph" w:customStyle="1" w:styleId="DFSITableHeading">
    <w:name w:val="DFSI Table Heading"/>
    <w:uiPriority w:val="12"/>
    <w:qFormat/>
    <w:rsid w:val="00C4086C"/>
    <w:pPr>
      <w:spacing w:before="100" w:after="100" w:line="240" w:lineRule="auto"/>
    </w:pPr>
    <w:rPr>
      <w:rFonts w:ascii="Arial" w:eastAsia="Times New Roman" w:hAnsi="Arial" w:cs="Times New Roman"/>
      <w:b/>
      <w:sz w:val="20"/>
      <w:szCs w:val="24"/>
    </w:rPr>
  </w:style>
  <w:style w:type="paragraph" w:customStyle="1" w:styleId="DFSITableText">
    <w:name w:val="DFSI Table Text"/>
    <w:uiPriority w:val="14"/>
    <w:qFormat/>
    <w:rsid w:val="00C4086C"/>
    <w:pPr>
      <w:spacing w:before="100" w:after="100" w:line="240" w:lineRule="auto"/>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C4086C"/>
    <w:rPr>
      <w:sz w:val="16"/>
      <w:szCs w:val="16"/>
    </w:rPr>
  </w:style>
  <w:style w:type="paragraph" w:styleId="CommentText">
    <w:name w:val="annotation text"/>
    <w:basedOn w:val="Normal"/>
    <w:link w:val="CommentTextChar"/>
    <w:uiPriority w:val="99"/>
    <w:unhideWhenUsed/>
    <w:rsid w:val="00C4086C"/>
    <w:pPr>
      <w:spacing w:line="240" w:lineRule="auto"/>
    </w:pPr>
    <w:rPr>
      <w:sz w:val="20"/>
      <w:szCs w:val="20"/>
    </w:rPr>
  </w:style>
  <w:style w:type="character" w:customStyle="1" w:styleId="CommentTextChar">
    <w:name w:val="Comment Text Char"/>
    <w:basedOn w:val="DefaultParagraphFont"/>
    <w:link w:val="CommentText"/>
    <w:uiPriority w:val="99"/>
    <w:rsid w:val="00C4086C"/>
    <w:rPr>
      <w:rFonts w:ascii="Arial" w:hAnsi="Arial"/>
      <w:sz w:val="20"/>
      <w:szCs w:val="20"/>
    </w:rPr>
  </w:style>
  <w:style w:type="character" w:styleId="UnresolvedMention">
    <w:name w:val="Unresolved Mention"/>
    <w:basedOn w:val="DefaultParagraphFont"/>
    <w:uiPriority w:val="99"/>
    <w:semiHidden/>
    <w:unhideWhenUsed/>
    <w:rsid w:val="00BC4E0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75874"/>
    <w:rPr>
      <w:b/>
      <w:bCs/>
    </w:rPr>
  </w:style>
  <w:style w:type="character" w:customStyle="1" w:styleId="CommentSubjectChar">
    <w:name w:val="Comment Subject Char"/>
    <w:basedOn w:val="CommentTextChar"/>
    <w:link w:val="CommentSubject"/>
    <w:uiPriority w:val="99"/>
    <w:semiHidden/>
    <w:rsid w:val="00275874"/>
    <w:rPr>
      <w:rFonts w:ascii="Arial" w:hAnsi="Arial"/>
      <w:b/>
      <w:bCs/>
      <w:sz w:val="20"/>
      <w:szCs w:val="20"/>
    </w:rPr>
  </w:style>
  <w:style w:type="paragraph" w:customStyle="1" w:styleId="DFSITableBodyText">
    <w:name w:val="DFSI Table Body Text"/>
    <w:uiPriority w:val="13"/>
    <w:qFormat/>
    <w:rsid w:val="00B76FA6"/>
    <w:pPr>
      <w:keepNext/>
      <w:tabs>
        <w:tab w:val="left" w:pos="2268"/>
        <w:tab w:val="left" w:pos="6946"/>
      </w:tabs>
      <w:spacing w:before="60" w:after="60" w:line="240" w:lineRule="auto"/>
    </w:pPr>
    <w:rPr>
      <w:rFonts w:ascii="Arial" w:eastAsia="Times New Roman" w:hAnsi="Arial" w:cs="Times New Roman"/>
      <w:szCs w:val="20"/>
    </w:rPr>
  </w:style>
  <w:style w:type="paragraph" w:customStyle="1" w:styleId="DFSIBodyText">
    <w:name w:val="DFSI Body Text"/>
    <w:link w:val="DFSIBodyTextChar"/>
    <w:uiPriority w:val="6"/>
    <w:qFormat/>
    <w:rsid w:val="004821E5"/>
    <w:pPr>
      <w:spacing w:after="240" w:line="300" w:lineRule="exact"/>
      <w:ind w:left="794"/>
    </w:pPr>
    <w:rPr>
      <w:rFonts w:ascii="Arial" w:eastAsia="Times New Roman" w:hAnsi="Arial" w:cs="Times New Roman"/>
      <w:szCs w:val="24"/>
    </w:rPr>
  </w:style>
  <w:style w:type="character" w:customStyle="1" w:styleId="DFSIBodyTextChar">
    <w:name w:val="DFSI Body Text Char"/>
    <w:link w:val="DFSIBodyText"/>
    <w:uiPriority w:val="6"/>
    <w:rsid w:val="004821E5"/>
    <w:rPr>
      <w:rFonts w:ascii="Arial" w:eastAsia="Times New Roman" w:hAnsi="Arial" w:cs="Times New Roman"/>
      <w:szCs w:val="24"/>
    </w:rPr>
  </w:style>
  <w:style w:type="paragraph" w:customStyle="1" w:styleId="Clausenumber">
    <w:name w:val="Clause number"/>
    <w:basedOn w:val="Normal"/>
    <w:qFormat/>
    <w:rsid w:val="00FF45A9"/>
    <w:pPr>
      <w:numPr>
        <w:ilvl w:val="1"/>
        <w:numId w:val="7"/>
      </w:numPr>
      <w:tabs>
        <w:tab w:val="left" w:pos="720"/>
      </w:tabs>
      <w:spacing w:before="0" w:after="0" w:line="240" w:lineRule="auto"/>
      <w:jc w:val="both"/>
    </w:pPr>
    <w:rPr>
      <w:rFonts w:eastAsia="Times New Roman" w:cs="Arial"/>
    </w:rPr>
  </w:style>
  <w:style w:type="paragraph" w:customStyle="1" w:styleId="ClauseHeading">
    <w:name w:val="Clause Heading"/>
    <w:basedOn w:val="Heading2"/>
    <w:qFormat/>
    <w:rsid w:val="00FF45A9"/>
    <w:pPr>
      <w:numPr>
        <w:numId w:val="7"/>
      </w:numPr>
      <w:tabs>
        <w:tab w:val="left" w:pos="720"/>
      </w:tabs>
      <w:spacing w:before="0" w:after="0"/>
    </w:pPr>
    <w:rPr>
      <w:rFonts w:eastAsia="Times New Roman" w:cs="Arial"/>
      <w:b/>
      <w:color w:val="auto"/>
      <w:sz w:val="22"/>
      <w:szCs w:val="24"/>
    </w:rPr>
  </w:style>
  <w:style w:type="character" w:customStyle="1" w:styleId="ListParagraphChar">
    <w:name w:val="List Paragraph Char"/>
    <w:aliases w:val="List 1 Paragraph Char,Rpt bullet 1 Char,Rpt Bullet 2 Char,Bullet List Paragraph Char,Recommendation Char"/>
    <w:basedOn w:val="DefaultParagraphFont"/>
    <w:link w:val="ListParagraph"/>
    <w:uiPriority w:val="34"/>
    <w:locked/>
    <w:rsid w:val="00492E80"/>
    <w:rPr>
      <w:rFonts w:ascii="Arial" w:hAnsi="Arial"/>
    </w:rPr>
  </w:style>
  <w:style w:type="paragraph" w:customStyle="1" w:styleId="DFSIBullet">
    <w:name w:val="DFSI Bullet"/>
    <w:link w:val="DFSIBulletChar"/>
    <w:autoRedefine/>
    <w:uiPriority w:val="7"/>
    <w:qFormat/>
    <w:rsid w:val="00A80F2D"/>
    <w:pPr>
      <w:numPr>
        <w:numId w:val="10"/>
      </w:numPr>
      <w:tabs>
        <w:tab w:val="left" w:pos="1276"/>
      </w:tabs>
      <w:spacing w:after="120" w:line="276" w:lineRule="auto"/>
    </w:pPr>
    <w:rPr>
      <w:rFonts w:ascii="Arial" w:eastAsiaTheme="minorEastAsia" w:hAnsi="Arial" w:cs="Arial"/>
      <w:color w:val="2C2B2B" w:themeColor="text1"/>
      <w:szCs w:val="24"/>
      <w:lang w:val="en-US"/>
    </w:rPr>
  </w:style>
  <w:style w:type="character" w:customStyle="1" w:styleId="DFSIBulletChar">
    <w:name w:val="DFSI Bullet Char"/>
    <w:link w:val="DFSIBullet"/>
    <w:uiPriority w:val="7"/>
    <w:rsid w:val="00A80F2D"/>
    <w:rPr>
      <w:rFonts w:ascii="Arial" w:eastAsiaTheme="minorEastAsia" w:hAnsi="Arial" w:cs="Arial"/>
      <w:color w:val="2C2B2B" w:themeColor="text1"/>
      <w:szCs w:val="24"/>
      <w:lang w:val="en-US"/>
    </w:rPr>
  </w:style>
  <w:style w:type="character" w:styleId="Mention">
    <w:name w:val="Mention"/>
    <w:basedOn w:val="DefaultParagraphFont"/>
    <w:uiPriority w:val="99"/>
    <w:unhideWhenUsed/>
    <w:rsid w:val="00EE524C"/>
    <w:rPr>
      <w:color w:val="2B579A"/>
      <w:shd w:val="clear" w:color="auto" w:fill="E1DFDD"/>
    </w:rPr>
  </w:style>
  <w:style w:type="paragraph" w:customStyle="1" w:styleId="DFSIBullet2">
    <w:name w:val="DFSI Bullet 2"/>
    <w:basedOn w:val="DFSIBullet"/>
    <w:link w:val="DFSIBullet2Char"/>
    <w:autoRedefine/>
    <w:qFormat/>
    <w:rsid w:val="00CC4F5F"/>
    <w:pPr>
      <w:numPr>
        <w:ilvl w:val="1"/>
        <w:numId w:val="12"/>
      </w:numPr>
      <w:tabs>
        <w:tab w:val="clear" w:pos="1276"/>
        <w:tab w:val="left" w:pos="1560"/>
      </w:tabs>
      <w:spacing w:line="240" w:lineRule="auto"/>
    </w:pPr>
  </w:style>
  <w:style w:type="character" w:customStyle="1" w:styleId="DFSIBullet2Char">
    <w:name w:val="DFSI Bullet 2 Char"/>
    <w:basedOn w:val="DFSIBulletChar"/>
    <w:link w:val="DFSIBullet2"/>
    <w:rsid w:val="00CC4F5F"/>
    <w:rPr>
      <w:rFonts w:ascii="Arial" w:eastAsiaTheme="minorEastAsia" w:hAnsi="Arial" w:cs="Arial"/>
      <w:color w:val="2C2B2B" w:themeColor="text1"/>
      <w:szCs w:val="24"/>
      <w:lang w:val="en-US"/>
    </w:rPr>
  </w:style>
  <w:style w:type="paragraph" w:customStyle="1" w:styleId="Bulletpoints">
    <w:name w:val="Bullet points"/>
    <w:basedOn w:val="Normal"/>
    <w:qFormat/>
    <w:rsid w:val="009F4DE7"/>
    <w:pPr>
      <w:numPr>
        <w:numId w:val="16"/>
      </w:numPr>
      <w:tabs>
        <w:tab w:val="num" w:pos="709"/>
      </w:tabs>
      <w:spacing w:before="180" w:after="180" w:line="288" w:lineRule="auto"/>
      <w:ind w:left="709" w:hanging="709"/>
    </w:pPr>
    <w:rPr>
      <w:rFonts w:eastAsia="Times New Roman" w:cs="Arial"/>
    </w:rPr>
  </w:style>
  <w:style w:type="paragraph" w:customStyle="1" w:styleId="Bullet2">
    <w:name w:val="Bullet 2"/>
    <w:basedOn w:val="Bulletpoints"/>
    <w:qFormat/>
    <w:rsid w:val="009F4DE7"/>
    <w:pPr>
      <w:numPr>
        <w:ilvl w:val="1"/>
      </w:numPr>
      <w:tabs>
        <w:tab w:val="num" w:pos="709"/>
      </w:tabs>
      <w:ind w:left="1134" w:hanging="425"/>
    </w:pPr>
  </w:style>
  <w:style w:type="character" w:styleId="Emphasis">
    <w:name w:val="Emphasis"/>
    <w:basedOn w:val="DefaultParagraphFont"/>
    <w:uiPriority w:val="20"/>
    <w:qFormat/>
    <w:rsid w:val="00F037D6"/>
    <w:rPr>
      <w:i/>
      <w:iCs/>
    </w:rPr>
  </w:style>
  <w:style w:type="paragraph" w:styleId="BodyText">
    <w:name w:val="Body Text"/>
    <w:link w:val="BodyTextChar"/>
    <w:qFormat/>
    <w:rsid w:val="002F3610"/>
    <w:pPr>
      <w:suppressAutoHyphens/>
      <w:spacing w:before="120" w:after="120" w:line="240" w:lineRule="auto"/>
    </w:pPr>
    <w:rPr>
      <w:rFonts w:eastAsiaTheme="minorEastAsia"/>
      <w:color w:val="2C2B2B" w:themeColor="text1"/>
      <w:lang w:eastAsia="zh-CN"/>
    </w:rPr>
  </w:style>
  <w:style w:type="character" w:customStyle="1" w:styleId="BodyTextChar">
    <w:name w:val="Body Text Char"/>
    <w:basedOn w:val="DefaultParagraphFont"/>
    <w:link w:val="BodyText"/>
    <w:rsid w:val="002F3610"/>
    <w:rPr>
      <w:rFonts w:eastAsiaTheme="minorEastAsia"/>
      <w:color w:val="2C2B2B" w:themeColor="text1"/>
      <w:lang w:eastAsia="zh-CN"/>
    </w:rPr>
  </w:style>
  <w:style w:type="paragraph" w:styleId="Revision">
    <w:name w:val="Revision"/>
    <w:hidden/>
    <w:uiPriority w:val="99"/>
    <w:semiHidden/>
    <w:rsid w:val="00D8765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3411">
      <w:bodyDiv w:val="1"/>
      <w:marLeft w:val="0"/>
      <w:marRight w:val="0"/>
      <w:marTop w:val="0"/>
      <w:marBottom w:val="0"/>
      <w:divBdr>
        <w:top w:val="none" w:sz="0" w:space="0" w:color="auto"/>
        <w:left w:val="none" w:sz="0" w:space="0" w:color="auto"/>
        <w:bottom w:val="none" w:sz="0" w:space="0" w:color="auto"/>
        <w:right w:val="none" w:sz="0" w:space="0" w:color="auto"/>
      </w:divBdr>
    </w:div>
    <w:div w:id="356395049">
      <w:bodyDiv w:val="1"/>
      <w:marLeft w:val="0"/>
      <w:marRight w:val="0"/>
      <w:marTop w:val="0"/>
      <w:marBottom w:val="0"/>
      <w:divBdr>
        <w:top w:val="none" w:sz="0" w:space="0" w:color="auto"/>
        <w:left w:val="none" w:sz="0" w:space="0" w:color="auto"/>
        <w:bottom w:val="none" w:sz="0" w:space="0" w:color="auto"/>
        <w:right w:val="none" w:sz="0" w:space="0" w:color="auto"/>
      </w:divBdr>
    </w:div>
    <w:div w:id="483862797">
      <w:bodyDiv w:val="1"/>
      <w:marLeft w:val="0"/>
      <w:marRight w:val="0"/>
      <w:marTop w:val="0"/>
      <w:marBottom w:val="0"/>
      <w:divBdr>
        <w:top w:val="none" w:sz="0" w:space="0" w:color="auto"/>
        <w:left w:val="none" w:sz="0" w:space="0" w:color="auto"/>
        <w:bottom w:val="none" w:sz="0" w:space="0" w:color="auto"/>
        <w:right w:val="none" w:sz="0" w:space="0" w:color="auto"/>
      </w:divBdr>
    </w:div>
    <w:div w:id="576282499">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mailto:contractorprequal@pwa.nsw.gov.au" TargetMode="External"/><Relationship Id="rId21" Type="http://schemas.openxmlformats.org/officeDocument/2006/relationships/hyperlink" Target="https://buy.nsw.gov.au/login" TargetMode="External"/><Relationship Id="rId34" Type="http://schemas.openxmlformats.org/officeDocument/2006/relationships/hyperlink" Target="https://buy.nsw.gov.au/buyer-guidance/plan/approach-the-market" TargetMode="External"/><Relationship Id="rId42" Type="http://schemas.openxmlformats.org/officeDocument/2006/relationships/hyperlink" Target="https://buy.nsw.gov.au/policy-library/policy-library-search?form=wrapper&amp;f.Policy+Type%7CPolicyType=board+directions&amp;query=&amp;profile=_default&amp;show=true&amp;action=557003&amp;clive=procurement-nsw-library-web&amp;collection=procurement-nsw-meta&amp;sort=" TargetMode="External"/><Relationship Id="rId47" Type="http://schemas.openxmlformats.org/officeDocument/2006/relationships/hyperlink" Target="https://arp.nsw.gov.au/pbd-2013-01c-financial-assessments" TargetMode="External"/><Relationship Id="rId50" Type="http://schemas.openxmlformats.org/officeDocument/2006/relationships/hyperlink" Target="https://arp.nsw.gov.au/pbd-2019-03-construction-procurement-opportunities-SME" TargetMode="External"/><Relationship Id="rId55" Type="http://schemas.openxmlformats.org/officeDocument/2006/relationships/hyperlink" Target="https://arp.nsw.gov.au/pbd-2020-03-skills-training-and-diversity-in-construction" TargetMode="External"/><Relationship Id="rId63" Type="http://schemas.openxmlformats.org/officeDocument/2006/relationships/hyperlink" Target="https://buy.nsw.gov.au/policy-library/policies/enforceable-procurement-provisions"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buy.nsw.gov.au/schemes/contractor-prequalification-and-best-practice-accreditation-scheme-for-construction-and-related-work-valued-$1-million-and-ov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s://buy.nsw.gov.au/help/schemes" TargetMode="External"/><Relationship Id="rId37" Type="http://schemas.openxmlformats.org/officeDocument/2006/relationships/hyperlink" Target="https://www.training.nsw.gov.au/programs_services/funded_other/islp/index.html" TargetMode="External"/><Relationship Id="rId40" Type="http://schemas.openxmlformats.org/officeDocument/2006/relationships/hyperlink" Target="https://buy.nsw.gov.au/policy-library/policies/procurement-policy-framework" TargetMode="External"/><Relationship Id="rId45" Type="http://schemas.openxmlformats.org/officeDocument/2006/relationships/hyperlink" Target="https://buy.nsw.gov.au/policy-library/policies/supplier-code-of-conduct" TargetMode="External"/><Relationship Id="rId53" Type="http://schemas.openxmlformats.org/officeDocument/2006/relationships/hyperlink" Target="https://buy.nsw.gov.au/policy-library/policies/aboriginal-procurement-policy" TargetMode="External"/><Relationship Id="rId58" Type="http://schemas.openxmlformats.org/officeDocument/2006/relationships/hyperlink" Target="https://www.legislation.nsw.gov.au/view/html/inforce/current/act-2018-030" TargetMode="External"/><Relationship Id="rId66"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s://buy.nsw.gov.au/" TargetMode="External"/><Relationship Id="rId23" Type="http://schemas.openxmlformats.org/officeDocument/2006/relationships/header" Target="header3.xml"/><Relationship Id="rId28" Type="http://schemas.openxmlformats.org/officeDocument/2006/relationships/hyperlink" Target="https://buy.nsw.gov.au/buyer-guidance" TargetMode="External"/><Relationship Id="rId36" Type="http://schemas.openxmlformats.org/officeDocument/2006/relationships/hyperlink" Target="https://buy.nsw.gov.au/opportunity" TargetMode="External"/><Relationship Id="rId49" Type="http://schemas.openxmlformats.org/officeDocument/2006/relationships/hyperlink" Target="https://www.procurepoint.nsw.gov.au/policy-and-reform/goods-and-services-procurement-policies/nsw-government-small-and-medium-enterprise" TargetMode="External"/><Relationship Id="rId57" Type="http://schemas.openxmlformats.org/officeDocument/2006/relationships/hyperlink" Target="https://www.legislation.gov.au/Details/C2018A00153" TargetMode="External"/><Relationship Id="rId61" Type="http://schemas.openxmlformats.org/officeDocument/2006/relationships/hyperlink" Target="https://www.abr.gov.au/business-super-funds-charities/applying-abn"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buy.nsw.gov.au/login/signup" TargetMode="External"/><Relationship Id="rId44" Type="http://schemas.openxmlformats.org/officeDocument/2006/relationships/hyperlink" Target="http://www.infrastructure.nsw.gov.au/media/1649/10-point-commitment-to-the-construction-industry-final-002.pdf" TargetMode="External"/><Relationship Id="rId52" Type="http://schemas.openxmlformats.org/officeDocument/2006/relationships/hyperlink" Target="https://www.aboriginalaffairs.nsw.gov.au/our-agency/staying-accountable/ochre/nsw-government-aboriginal-affairs-strategy" TargetMode="External"/><Relationship Id="rId60" Type="http://schemas.openxmlformats.org/officeDocument/2006/relationships/hyperlink" Target="https://buy.nsw.gov.au/buyer-guidance/source/select-suppliers/australian-disability-enterprises" TargetMode="External"/><Relationship Id="rId65"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contractorprequal@pwa.nsw.gov.au" TargetMode="External"/><Relationship Id="rId27" Type="http://schemas.openxmlformats.org/officeDocument/2006/relationships/hyperlink" Target="https://buy.nsw.gov.au/resources/complaint-management-guidelines" TargetMode="External"/><Relationship Id="rId30" Type="http://schemas.openxmlformats.org/officeDocument/2006/relationships/hyperlink" Target="https://buy.nsw.gov.au/schemes/general-construction-works-up-to-$1-million" TargetMode="External"/><Relationship Id="rId35" Type="http://schemas.openxmlformats.org/officeDocument/2006/relationships/hyperlink" Target="https://buy.nsw.gov.au/policy-library/policies/assurance-process-for-construction-procurement" TargetMode="External"/><Relationship Id="rId43" Type="http://schemas.openxmlformats.org/officeDocument/2006/relationships/hyperlink" Target="https://buy.nsw.gov.au/policy-library/policies/enforceable-procurement-provisions" TargetMode="External"/><Relationship Id="rId48" Type="http://schemas.openxmlformats.org/officeDocument/2006/relationships/hyperlink" Target="https://buy.nsw.gov.au/schemes/financial-assessment-services-scheme" TargetMode="External"/><Relationship Id="rId56" Type="http://schemas.openxmlformats.org/officeDocument/2006/relationships/hyperlink" Target="https://www.legislation.nsw.gov.au/view/html/inforce/current/act-2018-030" TargetMode="External"/><Relationship Id="rId64" Type="http://schemas.openxmlformats.org/officeDocument/2006/relationships/header" Target="header5.xml"/><Relationship Id="rId69"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hyperlink" Target="https://www.aboriginalaffairs.nsw.gov.au/policy-reform/economic-prosperity/prosperity-framework"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image" Target="media/image3.png"/><Relationship Id="rId38" Type="http://schemas.openxmlformats.org/officeDocument/2006/relationships/hyperlink" Target="https://buy.nsw.gov.au/resources/complaint-management-guidelines" TargetMode="External"/><Relationship Id="rId46" Type="http://schemas.openxmlformats.org/officeDocument/2006/relationships/hyperlink" Target="https://www.industrialrelations.nsw.gov.au/industries/key-industries-in-nsw/building-and-construction/" TargetMode="External"/><Relationship Id="rId59" Type="http://schemas.openxmlformats.org/officeDocument/2006/relationships/hyperlink" Target="https://buy.nsw.gov.au/resources/modern-slavery-and-procurement" TargetMode="External"/><Relationship Id="rId67" Type="http://schemas.openxmlformats.org/officeDocument/2006/relationships/footer" Target="footer7.xml"/><Relationship Id="rId20" Type="http://schemas.openxmlformats.org/officeDocument/2006/relationships/hyperlink" Target="https://buy.nsw.gov.au/schemes" TargetMode="External"/><Relationship Id="rId41" Type="http://schemas.openxmlformats.org/officeDocument/2006/relationships/hyperlink" Target="https://www.legislation.nsw.gov.au/" TargetMode="External"/><Relationship Id="rId54" Type="http://schemas.openxmlformats.org/officeDocument/2006/relationships/hyperlink" Target="https://www.training.nsw.gov.au/programs_services/funded_other/islp/index.html" TargetMode="External"/><Relationship Id="rId62" Type="http://schemas.openxmlformats.org/officeDocument/2006/relationships/hyperlink" Target="https://buy.nsw.gov.au" TargetMode="External"/><Relationship Id="rId7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4391CE999144E2BBBAD426FB047B68"/>
        <w:category>
          <w:name w:val="General"/>
          <w:gallery w:val="placeholder"/>
        </w:category>
        <w:types>
          <w:type w:val="bbPlcHdr"/>
        </w:types>
        <w:behaviors>
          <w:behavior w:val="content"/>
        </w:behaviors>
        <w:guid w:val="{E11FDAD5-6426-4444-B929-90F29DA183D3}"/>
      </w:docPartPr>
      <w:docPartBody>
        <w:p w:rsidR="003A7B80" w:rsidRDefault="009970B5">
          <w:pPr>
            <w:pStyle w:val="7D4391CE999144E2BBBAD426FB047B68"/>
          </w:pPr>
          <w:r w:rsidRPr="00050DDF">
            <w:rPr>
              <w:rStyle w:val="PlaceholderText"/>
            </w:rPr>
            <w:t>series/program name (insert space if not needed)</w:t>
          </w:r>
        </w:p>
      </w:docPartBody>
    </w:docPart>
    <w:docPart>
      <w:docPartPr>
        <w:name w:val="ACE3E17A04F643918E89D79FCB912EBF"/>
        <w:category>
          <w:name w:val="General"/>
          <w:gallery w:val="placeholder"/>
        </w:category>
        <w:types>
          <w:type w:val="bbPlcHdr"/>
        </w:types>
        <w:behaviors>
          <w:behavior w:val="content"/>
        </w:behaviors>
        <w:guid w:val="{009C08EF-6687-4078-B553-D552DB1C3B51}"/>
      </w:docPartPr>
      <w:docPartBody>
        <w:p w:rsidR="003A7B80" w:rsidRDefault="009970B5">
          <w:pPr>
            <w:pStyle w:val="ACE3E17A04F643918E89D79FCB912EBF"/>
          </w:pPr>
          <w:r>
            <w:t xml:space="preserve">Discussion paper </w:t>
          </w:r>
          <w:r w:rsidRPr="00203F1A">
            <w:t>title</w:t>
          </w:r>
        </w:p>
      </w:docPartBody>
    </w:docPart>
    <w:docPart>
      <w:docPartPr>
        <w:name w:val="C0F0B243A2084E998024169EFDF5798B"/>
        <w:category>
          <w:name w:val="General"/>
          <w:gallery w:val="placeholder"/>
        </w:category>
        <w:types>
          <w:type w:val="bbPlcHdr"/>
        </w:types>
        <w:behaviors>
          <w:behavior w:val="content"/>
        </w:behaviors>
        <w:guid w:val="{43D1B306-015E-4A2D-81CB-A20FC62C3560}"/>
      </w:docPartPr>
      <w:docPartBody>
        <w:p w:rsidR="003A7B80" w:rsidRDefault="009970B5">
          <w:pPr>
            <w:pStyle w:val="C0F0B243A2084E998024169EFDF5798B"/>
          </w:pPr>
          <w:r>
            <w:t>Discussion paper s</w:t>
          </w:r>
          <w:r w:rsidRPr="00203F1A">
            <w:rPr>
              <w:rStyle w:val="PlaceholderText"/>
            </w:rPr>
            <w:t>ubtitle (insert space if not needed)</w:t>
          </w:r>
        </w:p>
      </w:docPartBody>
    </w:docPart>
    <w:docPart>
      <w:docPartPr>
        <w:name w:val="D8226E2BF46E470FA816A1469882932A"/>
        <w:category>
          <w:name w:val="General"/>
          <w:gallery w:val="placeholder"/>
        </w:category>
        <w:types>
          <w:type w:val="bbPlcHdr"/>
        </w:types>
        <w:behaviors>
          <w:behavior w:val="content"/>
        </w:behaviors>
        <w:guid w:val="{761E4D82-D79B-4964-B8DB-95A4F610640E}"/>
      </w:docPartPr>
      <w:docPartBody>
        <w:p w:rsidR="003A7B80" w:rsidRDefault="009970B5">
          <w:pPr>
            <w:pStyle w:val="D8226E2BF46E470FA816A1469882932A"/>
          </w:pPr>
          <w:r w:rsidRPr="00AC7217">
            <w:rPr>
              <w:color w:val="44546A" w:themeColor="text2"/>
            </w:rPr>
            <w:t>[Main title]</w:t>
          </w:r>
        </w:p>
      </w:docPartBody>
    </w:docPart>
    <w:docPart>
      <w:docPartPr>
        <w:name w:val="4A85A8DFCF334CB68923D78AE13A4FE9"/>
        <w:category>
          <w:name w:val="General"/>
          <w:gallery w:val="placeholder"/>
        </w:category>
        <w:types>
          <w:type w:val="bbPlcHdr"/>
        </w:types>
        <w:behaviors>
          <w:behavior w:val="content"/>
        </w:behaviors>
        <w:guid w:val="{385A6072-B0E4-4923-A3D0-02DAC8A999A8}"/>
      </w:docPartPr>
      <w:docPartBody>
        <w:p w:rsidR="003A7B80" w:rsidRDefault="009970B5">
          <w:pPr>
            <w:pStyle w:val="4A85A8DFCF334CB68923D78AE13A4FE9"/>
          </w:pPr>
          <w:r w:rsidRPr="000F2A6E">
            <w:rPr>
              <w:color w:val="808080" w:themeColor="background1" w:themeShade="80"/>
            </w:rPr>
            <w:t>[Subtitle]</w:t>
          </w:r>
        </w:p>
      </w:docPartBody>
    </w:docPart>
    <w:docPart>
      <w:docPartPr>
        <w:name w:val="1934CF4C09EA4EEC9C5E4699672E3F9F"/>
        <w:category>
          <w:name w:val="General"/>
          <w:gallery w:val="placeholder"/>
        </w:category>
        <w:types>
          <w:type w:val="bbPlcHdr"/>
        </w:types>
        <w:behaviors>
          <w:behavior w:val="content"/>
        </w:behaviors>
        <w:guid w:val="{6CE0D69E-E919-47B5-A0A1-D52230AD072D}"/>
      </w:docPartPr>
      <w:docPartBody>
        <w:p w:rsidR="003A7B80" w:rsidRDefault="009970B5">
          <w:pPr>
            <w:pStyle w:val="1934CF4C09EA4EEC9C5E4699672E3F9F"/>
          </w:pPr>
          <w:r w:rsidRPr="000F2A6E">
            <w:rPr>
              <w:rStyle w:val="PlaceholderText"/>
            </w:rPr>
            <w:t>[Click here to enter CM9 record number</w:t>
          </w:r>
          <w:r>
            <w:rPr>
              <w:rStyle w:val="PlaceholderText"/>
            </w:rPr>
            <w:t>. DELETE WHOLE LINE IF NOT NEEDED</w:t>
          </w:r>
          <w:r w:rsidRPr="000F2A6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B5"/>
    <w:rsid w:val="00017B7F"/>
    <w:rsid w:val="0009532D"/>
    <w:rsid w:val="000F2B96"/>
    <w:rsid w:val="00113235"/>
    <w:rsid w:val="00124B7D"/>
    <w:rsid w:val="0017014A"/>
    <w:rsid w:val="001A054D"/>
    <w:rsid w:val="001E0D09"/>
    <w:rsid w:val="001F333A"/>
    <w:rsid w:val="002D3EDC"/>
    <w:rsid w:val="003A4303"/>
    <w:rsid w:val="003A7B80"/>
    <w:rsid w:val="003B7AC5"/>
    <w:rsid w:val="00470535"/>
    <w:rsid w:val="00502DC2"/>
    <w:rsid w:val="00564D85"/>
    <w:rsid w:val="005863D4"/>
    <w:rsid w:val="0059347E"/>
    <w:rsid w:val="00634E49"/>
    <w:rsid w:val="006706B2"/>
    <w:rsid w:val="0071368C"/>
    <w:rsid w:val="0072185A"/>
    <w:rsid w:val="00827829"/>
    <w:rsid w:val="0087433D"/>
    <w:rsid w:val="008A4A7A"/>
    <w:rsid w:val="008C4578"/>
    <w:rsid w:val="00974BEC"/>
    <w:rsid w:val="00986E61"/>
    <w:rsid w:val="009970B5"/>
    <w:rsid w:val="00A17D84"/>
    <w:rsid w:val="00A26AE4"/>
    <w:rsid w:val="00A50685"/>
    <w:rsid w:val="00B022F4"/>
    <w:rsid w:val="00D21DD7"/>
    <w:rsid w:val="00D67A34"/>
    <w:rsid w:val="00D72642"/>
    <w:rsid w:val="00D85790"/>
    <w:rsid w:val="00E71C22"/>
    <w:rsid w:val="00E94698"/>
    <w:rsid w:val="00F36C09"/>
    <w:rsid w:val="00F57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D4391CE999144E2BBBAD426FB047B68">
    <w:name w:val="7D4391CE999144E2BBBAD426FB047B68"/>
  </w:style>
  <w:style w:type="paragraph" w:customStyle="1" w:styleId="ACE3E17A04F643918E89D79FCB912EBF">
    <w:name w:val="ACE3E17A04F643918E89D79FCB912EBF"/>
  </w:style>
  <w:style w:type="paragraph" w:customStyle="1" w:styleId="C0F0B243A2084E998024169EFDF5798B">
    <w:name w:val="C0F0B243A2084E998024169EFDF5798B"/>
  </w:style>
  <w:style w:type="paragraph" w:customStyle="1" w:styleId="D8226E2BF46E470FA816A1469882932A">
    <w:name w:val="D8226E2BF46E470FA816A1469882932A"/>
  </w:style>
  <w:style w:type="paragraph" w:customStyle="1" w:styleId="4A85A8DFCF334CB68923D78AE13A4FE9">
    <w:name w:val="4A85A8DFCF334CB68923D78AE13A4FE9"/>
  </w:style>
  <w:style w:type="character" w:styleId="Hyperlink">
    <w:name w:val="Hyperlink"/>
    <w:basedOn w:val="DefaultParagraphFont"/>
    <w:uiPriority w:val="99"/>
    <w:rPr>
      <w:color w:val="0A7CB9"/>
      <w:u w:val="none"/>
    </w:rPr>
  </w:style>
  <w:style w:type="paragraph" w:customStyle="1" w:styleId="1934CF4C09EA4EEC9C5E4699672E3F9F">
    <w:name w:val="1934CF4C09EA4EEC9C5E4699672E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4.xml><?xml version="1.0" encoding="utf-8"?>
<root>
  <DocTitle>SCM100002 Procurement List for construction work over $9 million</DocTitle>
</root>
</file>

<file path=customXml/item5.xml><?xml version="1.0" encoding="utf-8"?>
<ct:contentTypeSchema xmlns:ct="http://schemas.microsoft.com/office/2006/metadata/contentType" xmlns:ma="http://schemas.microsoft.com/office/2006/metadata/properties/metaAttributes" ct:_="" ma:_="" ma:contentTypeName="Document" ma:contentTypeID="0x010100FF87059FF8D33B4CBF295DCA303FC6B7" ma:contentTypeVersion="12" ma:contentTypeDescription="Create a new document." ma:contentTypeScope="" ma:versionID="636c2ec64af268fd224377055b046646">
  <xsd:schema xmlns:xsd="http://www.w3.org/2001/XMLSchema" xmlns:xs="http://www.w3.org/2001/XMLSchema" xmlns:p="http://schemas.microsoft.com/office/2006/metadata/properties" xmlns:ns2="80b20af3-19e0-4ef2-9af1-746a95705a39" xmlns:ns3="77a31a9d-fe7d-470c-a80c-8d4dd2066b0d" targetNamespace="http://schemas.microsoft.com/office/2006/metadata/properties" ma:root="true" ma:fieldsID="596934ca5a21fb579b94c2a81e063806" ns2:_="" ns3:_="">
    <xsd:import namespace="80b20af3-19e0-4ef2-9af1-746a95705a39"/>
    <xsd:import namespace="77a31a9d-fe7d-470c-a80c-8d4dd2066b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20af3-19e0-4ef2-9af1-746a95705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31a9d-fe7d-470c-a80c-8d4dd2066b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76F60-2A7C-40B6-BE67-632280101781}">
  <ds:schemaRefs>
    <ds:schemaRef ds:uri="http://schemas.microsoft.com/sharepoint/v3/contenttype/forms"/>
  </ds:schemaRefs>
</ds:datastoreItem>
</file>

<file path=customXml/itemProps2.xml><?xml version="1.0" encoding="utf-8"?>
<ds:datastoreItem xmlns:ds="http://schemas.openxmlformats.org/officeDocument/2006/customXml" ds:itemID="{43B4E9F6-ED2B-48E0-A537-1788263DD7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5F2003-6901-4F87-A0DE-3061C9584361}">
  <ds:schemaRefs>
    <ds:schemaRef ds:uri="http://schemas.openxmlformats.org/officeDocument/2006/bibliography"/>
  </ds:schemaRefs>
</ds:datastoreItem>
</file>

<file path=customXml/itemProps4.xml><?xml version="1.0" encoding="utf-8"?>
<ds:datastoreItem xmlns:ds="http://schemas.openxmlformats.org/officeDocument/2006/customXml" ds:itemID="{180FEE2B-92DD-4DDF-8CD2-B2B446081537}">
  <ds:schemaRefs/>
</ds:datastoreItem>
</file>

<file path=customXml/itemProps5.xml><?xml version="1.0" encoding="utf-8"?>
<ds:datastoreItem xmlns:ds="http://schemas.openxmlformats.org/officeDocument/2006/customXml" ds:itemID="{23AEF897-5228-4D68-9520-7641FB7D3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20af3-19e0-4ef2-9af1-746a95705a39"/>
    <ds:schemaRef ds:uri="77a31a9d-fe7d-470c-a80c-8d4dd2066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163</TotalTime>
  <Pages>25</Pages>
  <Words>5614</Words>
  <Characters>31620</Characters>
  <Application>Microsoft Office Word</Application>
  <DocSecurity>0</DocSecurity>
  <Lines>661</Lines>
  <Paragraphs>358</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37002</CharactersWithSpaces>
  <SharedDoc>false</SharedDoc>
  <HLinks>
    <vt:vector size="528" baseType="variant">
      <vt:variant>
        <vt:i4>5701718</vt:i4>
      </vt:variant>
      <vt:variant>
        <vt:i4>411</vt:i4>
      </vt:variant>
      <vt:variant>
        <vt:i4>0</vt:i4>
      </vt:variant>
      <vt:variant>
        <vt:i4>5</vt:i4>
      </vt:variant>
      <vt:variant>
        <vt:lpwstr>https://buy.nsw.gov.au/policy-library/policies/enforceable-procurement-provisions</vt:lpwstr>
      </vt:variant>
      <vt:variant>
        <vt:lpwstr/>
      </vt:variant>
      <vt:variant>
        <vt:i4>2293810</vt:i4>
      </vt:variant>
      <vt:variant>
        <vt:i4>408</vt:i4>
      </vt:variant>
      <vt:variant>
        <vt:i4>0</vt:i4>
      </vt:variant>
      <vt:variant>
        <vt:i4>5</vt:i4>
      </vt:variant>
      <vt:variant>
        <vt:lpwstr>https://buy.nsw.gov.au/</vt:lpwstr>
      </vt:variant>
      <vt:variant>
        <vt:lpwstr/>
      </vt:variant>
      <vt:variant>
        <vt:i4>2687028</vt:i4>
      </vt:variant>
      <vt:variant>
        <vt:i4>405</vt:i4>
      </vt:variant>
      <vt:variant>
        <vt:i4>0</vt:i4>
      </vt:variant>
      <vt:variant>
        <vt:i4>5</vt:i4>
      </vt:variant>
      <vt:variant>
        <vt:lpwstr>https://www.abr.gov.au/business-super-funds-charities/applying-abn</vt:lpwstr>
      </vt:variant>
      <vt:variant>
        <vt:lpwstr/>
      </vt:variant>
      <vt:variant>
        <vt:i4>2162734</vt:i4>
      </vt:variant>
      <vt:variant>
        <vt:i4>402</vt:i4>
      </vt:variant>
      <vt:variant>
        <vt:i4>0</vt:i4>
      </vt:variant>
      <vt:variant>
        <vt:i4>5</vt:i4>
      </vt:variant>
      <vt:variant>
        <vt:lpwstr>https://buy.nsw.gov.au/buyer-guidance/source/select-suppliers/australian-disability-enterprises</vt:lpwstr>
      </vt:variant>
      <vt:variant>
        <vt:lpwstr/>
      </vt:variant>
      <vt:variant>
        <vt:i4>4194385</vt:i4>
      </vt:variant>
      <vt:variant>
        <vt:i4>399</vt:i4>
      </vt:variant>
      <vt:variant>
        <vt:i4>0</vt:i4>
      </vt:variant>
      <vt:variant>
        <vt:i4>5</vt:i4>
      </vt:variant>
      <vt:variant>
        <vt:lpwstr>https://www.legislation.nsw.gov.au/view/html/inforce/current/act-2018-030</vt:lpwstr>
      </vt:variant>
      <vt:variant>
        <vt:lpwstr/>
      </vt:variant>
      <vt:variant>
        <vt:i4>7995425</vt:i4>
      </vt:variant>
      <vt:variant>
        <vt:i4>396</vt:i4>
      </vt:variant>
      <vt:variant>
        <vt:i4>0</vt:i4>
      </vt:variant>
      <vt:variant>
        <vt:i4>5</vt:i4>
      </vt:variant>
      <vt:variant>
        <vt:lpwstr>https://www.legislation.gov.au/Details/C2018A00153</vt:lpwstr>
      </vt:variant>
      <vt:variant>
        <vt:lpwstr/>
      </vt:variant>
      <vt:variant>
        <vt:i4>4194385</vt:i4>
      </vt:variant>
      <vt:variant>
        <vt:i4>393</vt:i4>
      </vt:variant>
      <vt:variant>
        <vt:i4>0</vt:i4>
      </vt:variant>
      <vt:variant>
        <vt:i4>5</vt:i4>
      </vt:variant>
      <vt:variant>
        <vt:lpwstr>https://www.legislation.nsw.gov.au/view/html/inforce/current/act-2018-030</vt:lpwstr>
      </vt:variant>
      <vt:variant>
        <vt:lpwstr/>
      </vt:variant>
      <vt:variant>
        <vt:i4>5963797</vt:i4>
      </vt:variant>
      <vt:variant>
        <vt:i4>390</vt:i4>
      </vt:variant>
      <vt:variant>
        <vt:i4>0</vt:i4>
      </vt:variant>
      <vt:variant>
        <vt:i4>5</vt:i4>
      </vt:variant>
      <vt:variant>
        <vt:lpwstr>https://arp.nsw.gov.au/pbd-2020-03-skills-training-and-diversity-in-construction/</vt:lpwstr>
      </vt:variant>
      <vt:variant>
        <vt:lpwstr/>
      </vt:variant>
      <vt:variant>
        <vt:i4>2687025</vt:i4>
      </vt:variant>
      <vt:variant>
        <vt:i4>387</vt:i4>
      </vt:variant>
      <vt:variant>
        <vt:i4>0</vt:i4>
      </vt:variant>
      <vt:variant>
        <vt:i4>5</vt:i4>
      </vt:variant>
      <vt:variant>
        <vt:lpwstr>https://www.training.nsw.gov.au/programs_services/funded_other/islp/index.html</vt:lpwstr>
      </vt:variant>
      <vt:variant>
        <vt:lpwstr/>
      </vt:variant>
      <vt:variant>
        <vt:i4>5439559</vt:i4>
      </vt:variant>
      <vt:variant>
        <vt:i4>384</vt:i4>
      </vt:variant>
      <vt:variant>
        <vt:i4>0</vt:i4>
      </vt:variant>
      <vt:variant>
        <vt:i4>5</vt:i4>
      </vt:variant>
      <vt:variant>
        <vt:lpwstr>https://buy.nsw.gov.au/policy-library/policies/aboriginal-participation-construction</vt:lpwstr>
      </vt:variant>
      <vt:variant>
        <vt:lpwstr/>
      </vt:variant>
      <vt:variant>
        <vt:i4>5373960</vt:i4>
      </vt:variant>
      <vt:variant>
        <vt:i4>381</vt:i4>
      </vt:variant>
      <vt:variant>
        <vt:i4>0</vt:i4>
      </vt:variant>
      <vt:variant>
        <vt:i4>5</vt:i4>
      </vt:variant>
      <vt:variant>
        <vt:lpwstr>https://www.aboriginalaffairs.nsw.gov.au/our-agency/staying-accountable/ochre/nsw-government-aboriginal-affairs-strategy</vt:lpwstr>
      </vt:variant>
      <vt:variant>
        <vt:lpwstr/>
      </vt:variant>
      <vt:variant>
        <vt:i4>3211390</vt:i4>
      </vt:variant>
      <vt:variant>
        <vt:i4>378</vt:i4>
      </vt:variant>
      <vt:variant>
        <vt:i4>0</vt:i4>
      </vt:variant>
      <vt:variant>
        <vt:i4>5</vt:i4>
      </vt:variant>
      <vt:variant>
        <vt:lpwstr>https://www.aboriginalaffairs.nsw.gov.au/policy-reform/economic-prosperity/prosperity-framework</vt:lpwstr>
      </vt:variant>
      <vt:variant>
        <vt:lpwstr/>
      </vt:variant>
      <vt:variant>
        <vt:i4>720919</vt:i4>
      </vt:variant>
      <vt:variant>
        <vt:i4>375</vt:i4>
      </vt:variant>
      <vt:variant>
        <vt:i4>0</vt:i4>
      </vt:variant>
      <vt:variant>
        <vt:i4>5</vt:i4>
      </vt:variant>
      <vt:variant>
        <vt:lpwstr>https://www.dpc.nsw.gov.au/programs-and-services/centre-for-economic-and-regional-development/projects/regional-economic-development-strategies/</vt:lpwstr>
      </vt:variant>
      <vt:variant>
        <vt:lpwstr/>
      </vt:variant>
      <vt:variant>
        <vt:i4>524360</vt:i4>
      </vt:variant>
      <vt:variant>
        <vt:i4>372</vt:i4>
      </vt:variant>
      <vt:variant>
        <vt:i4>0</vt:i4>
      </vt:variant>
      <vt:variant>
        <vt:i4>5</vt:i4>
      </vt:variant>
      <vt:variant>
        <vt:lpwstr>https://www.procurepoint.nsw.gov.au/policy-and-reform/goods-and-services-procurement-policies/nsw-government-small-and-medium-enterprise</vt:lpwstr>
      </vt:variant>
      <vt:variant>
        <vt:lpwstr/>
      </vt:variant>
      <vt:variant>
        <vt:i4>8323108</vt:i4>
      </vt:variant>
      <vt:variant>
        <vt:i4>369</vt:i4>
      </vt:variant>
      <vt:variant>
        <vt:i4>0</vt:i4>
      </vt:variant>
      <vt:variant>
        <vt:i4>5</vt:i4>
      </vt:variant>
      <vt:variant>
        <vt:lpwstr>https://buy.nsw.gov.au/schemes/financial-assessment-services-scheme</vt:lpwstr>
      </vt:variant>
      <vt:variant>
        <vt:lpwstr/>
      </vt:variant>
      <vt:variant>
        <vt:i4>5308425</vt:i4>
      </vt:variant>
      <vt:variant>
        <vt:i4>366</vt:i4>
      </vt:variant>
      <vt:variant>
        <vt:i4>0</vt:i4>
      </vt:variant>
      <vt:variant>
        <vt:i4>5</vt:i4>
      </vt:variant>
      <vt:variant>
        <vt:lpwstr>https://arp.nsw.gov.au/pbd-2013-01c-financial-assessments</vt:lpwstr>
      </vt:variant>
      <vt:variant>
        <vt:lpwstr/>
      </vt:variant>
      <vt:variant>
        <vt:i4>3080236</vt:i4>
      </vt:variant>
      <vt:variant>
        <vt:i4>363</vt:i4>
      </vt:variant>
      <vt:variant>
        <vt:i4>0</vt:i4>
      </vt:variant>
      <vt:variant>
        <vt:i4>5</vt:i4>
      </vt:variant>
      <vt:variant>
        <vt:lpwstr>https://www.industrialrelations.nsw.gov.au/industries/key-industries-in-nsw/building-and-construction/</vt:lpwstr>
      </vt:variant>
      <vt:variant>
        <vt:lpwstr/>
      </vt:variant>
      <vt:variant>
        <vt:i4>2883691</vt:i4>
      </vt:variant>
      <vt:variant>
        <vt:i4>360</vt:i4>
      </vt:variant>
      <vt:variant>
        <vt:i4>0</vt:i4>
      </vt:variant>
      <vt:variant>
        <vt:i4>5</vt:i4>
      </vt:variant>
      <vt:variant>
        <vt:lpwstr>https://buy.nsw.gov.au/policy-library/policies/supplier-code-of-conduct</vt:lpwstr>
      </vt:variant>
      <vt:variant>
        <vt:lpwstr/>
      </vt:variant>
      <vt:variant>
        <vt:i4>7405675</vt:i4>
      </vt:variant>
      <vt:variant>
        <vt:i4>357</vt:i4>
      </vt:variant>
      <vt:variant>
        <vt:i4>0</vt:i4>
      </vt:variant>
      <vt:variant>
        <vt:i4>5</vt:i4>
      </vt:variant>
      <vt:variant>
        <vt:lpwstr>http://www.infrastructure.nsw.gov.au/media/1649/10-point-commitment-to-the-construction-industry-final-002.pdf</vt:lpwstr>
      </vt:variant>
      <vt:variant>
        <vt:lpwstr/>
      </vt:variant>
      <vt:variant>
        <vt:i4>5701718</vt:i4>
      </vt:variant>
      <vt:variant>
        <vt:i4>354</vt:i4>
      </vt:variant>
      <vt:variant>
        <vt:i4>0</vt:i4>
      </vt:variant>
      <vt:variant>
        <vt:i4>5</vt:i4>
      </vt:variant>
      <vt:variant>
        <vt:lpwstr>https://buy.nsw.gov.au/policy-library/policies/enforceable-procurement-provisions</vt:lpwstr>
      </vt:variant>
      <vt:variant>
        <vt:lpwstr/>
      </vt:variant>
      <vt:variant>
        <vt:i4>5046321</vt:i4>
      </vt:variant>
      <vt:variant>
        <vt:i4>351</vt:i4>
      </vt:variant>
      <vt:variant>
        <vt:i4>0</vt:i4>
      </vt:variant>
      <vt:variant>
        <vt:i4>5</vt:i4>
      </vt:variant>
      <vt:variant>
        <vt:lpwstr>https://buy.nsw.gov.au/policy-library/policy-library-search?form=wrapper&amp;f.Policy+Type%7CPolicyType=board+directions&amp;query=&amp;profile=_default&amp;show=true&amp;action=557003&amp;clive=procurement-nsw-library-web&amp;collection=procurement-nsw-meta&amp;sort=</vt:lpwstr>
      </vt:variant>
      <vt:variant>
        <vt:lpwstr/>
      </vt:variant>
      <vt:variant>
        <vt:i4>3866684</vt:i4>
      </vt:variant>
      <vt:variant>
        <vt:i4>348</vt:i4>
      </vt:variant>
      <vt:variant>
        <vt:i4>0</vt:i4>
      </vt:variant>
      <vt:variant>
        <vt:i4>5</vt:i4>
      </vt:variant>
      <vt:variant>
        <vt:lpwstr>https://www.legislation.nsw.gov.au/</vt:lpwstr>
      </vt:variant>
      <vt:variant>
        <vt:lpwstr>/view/act/1912/45</vt:lpwstr>
      </vt:variant>
      <vt:variant>
        <vt:i4>8192126</vt:i4>
      </vt:variant>
      <vt:variant>
        <vt:i4>345</vt:i4>
      </vt:variant>
      <vt:variant>
        <vt:i4>0</vt:i4>
      </vt:variant>
      <vt:variant>
        <vt:i4>5</vt:i4>
      </vt:variant>
      <vt:variant>
        <vt:lpwstr>https://buy.nsw.gov.au/policy-library/policies/procurement-policy-framework</vt:lpwstr>
      </vt:variant>
      <vt:variant>
        <vt:lpwstr/>
      </vt:variant>
      <vt:variant>
        <vt:i4>6684743</vt:i4>
      </vt:variant>
      <vt:variant>
        <vt:i4>342</vt:i4>
      </vt:variant>
      <vt:variant>
        <vt:i4>0</vt:i4>
      </vt:variant>
      <vt:variant>
        <vt:i4>5</vt:i4>
      </vt:variant>
      <vt:variant>
        <vt:lpwstr>mailto:constructionsuppliers@finance.nsw.gov.au</vt:lpwstr>
      </vt:variant>
      <vt:variant>
        <vt:lpwstr/>
      </vt:variant>
      <vt:variant>
        <vt:i4>5439530</vt:i4>
      </vt:variant>
      <vt:variant>
        <vt:i4>339</vt:i4>
      </vt:variant>
      <vt:variant>
        <vt:i4>0</vt:i4>
      </vt:variant>
      <vt:variant>
        <vt:i4>5</vt:i4>
      </vt:variant>
      <vt:variant>
        <vt:lpwstr>https://nswdfsi-search.squiz.cloud/s/redirect?collection=procurement-nsw-meta&amp;url=https%3A%2F%2Fbuy.nsw.gov.au%2F__data%2Fassets%2Fword_doc%2F0010%2F601894%2Fcomplaint_management_guidelines_1.docx&amp;auth=ww5Lvfyrqh4HNltiRho30w&amp;profile=_default&amp;rank=9&amp;query=Complaint+Management+Guidelines</vt:lpwstr>
      </vt:variant>
      <vt:variant>
        <vt:lpwstr/>
      </vt:variant>
      <vt:variant>
        <vt:i4>2687025</vt:i4>
      </vt:variant>
      <vt:variant>
        <vt:i4>336</vt:i4>
      </vt:variant>
      <vt:variant>
        <vt:i4>0</vt:i4>
      </vt:variant>
      <vt:variant>
        <vt:i4>5</vt:i4>
      </vt:variant>
      <vt:variant>
        <vt:lpwstr>https://www.training.nsw.gov.au/programs_services/funded_other/islp/index.html</vt:lpwstr>
      </vt:variant>
      <vt:variant>
        <vt:lpwstr/>
      </vt:variant>
      <vt:variant>
        <vt:i4>458757</vt:i4>
      </vt:variant>
      <vt:variant>
        <vt:i4>333</vt:i4>
      </vt:variant>
      <vt:variant>
        <vt:i4>0</vt:i4>
      </vt:variant>
      <vt:variant>
        <vt:i4>5</vt:i4>
      </vt:variant>
      <vt:variant>
        <vt:lpwstr>https://buy.nsw.gov.au/policy-library/policies/assurance-process-for-construction-procurement</vt:lpwstr>
      </vt:variant>
      <vt:variant>
        <vt:lpwstr/>
      </vt:variant>
      <vt:variant>
        <vt:i4>6291556</vt:i4>
      </vt:variant>
      <vt:variant>
        <vt:i4>330</vt:i4>
      </vt:variant>
      <vt:variant>
        <vt:i4>0</vt:i4>
      </vt:variant>
      <vt:variant>
        <vt:i4>5</vt:i4>
      </vt:variant>
      <vt:variant>
        <vt:lpwstr>https://buy.nsw.gov.au/buyer-guidance/plan/approach-the-market</vt:lpwstr>
      </vt:variant>
      <vt:variant>
        <vt:lpwstr/>
      </vt:variant>
      <vt:variant>
        <vt:i4>3997801</vt:i4>
      </vt:variant>
      <vt:variant>
        <vt:i4>327</vt:i4>
      </vt:variant>
      <vt:variant>
        <vt:i4>0</vt:i4>
      </vt:variant>
      <vt:variant>
        <vt:i4>5</vt:i4>
      </vt:variant>
      <vt:variant>
        <vt:lpwstr>http://tenders.nsw.gov.au/?event=public.schemeExplorer/selectScheme</vt:lpwstr>
      </vt:variant>
      <vt:variant>
        <vt:lpwstr/>
      </vt:variant>
      <vt:variant>
        <vt:i4>1376342</vt:i4>
      </vt:variant>
      <vt:variant>
        <vt:i4>324</vt:i4>
      </vt:variant>
      <vt:variant>
        <vt:i4>0</vt:i4>
      </vt:variant>
      <vt:variant>
        <vt:i4>5</vt:i4>
      </vt:variant>
      <vt:variant>
        <vt:lpwstr>https://tenders.nsw.gov.au/?event=public.schemeExplorer.selectScheme</vt:lpwstr>
      </vt:variant>
      <vt:variant>
        <vt:lpwstr/>
      </vt:variant>
      <vt:variant>
        <vt:i4>6684743</vt:i4>
      </vt:variant>
      <vt:variant>
        <vt:i4>321</vt:i4>
      </vt:variant>
      <vt:variant>
        <vt:i4>0</vt:i4>
      </vt:variant>
      <vt:variant>
        <vt:i4>5</vt:i4>
      </vt:variant>
      <vt:variant>
        <vt:lpwstr>mailto:constructionsuppliers@finance.nsw.gov.au</vt:lpwstr>
      </vt:variant>
      <vt:variant>
        <vt:lpwstr/>
      </vt:variant>
      <vt:variant>
        <vt:i4>3932213</vt:i4>
      </vt:variant>
      <vt:variant>
        <vt:i4>318</vt:i4>
      </vt:variant>
      <vt:variant>
        <vt:i4>0</vt:i4>
      </vt:variant>
      <vt:variant>
        <vt:i4>5</vt:i4>
      </vt:variant>
      <vt:variant>
        <vt:lpwstr>https://buy.nsw.gov.au/schemes/general-construction-works-up-to-$1-million</vt:lpwstr>
      </vt:variant>
      <vt:variant>
        <vt:lpwstr/>
      </vt:variant>
      <vt:variant>
        <vt:i4>7929968</vt:i4>
      </vt:variant>
      <vt:variant>
        <vt:i4>315</vt:i4>
      </vt:variant>
      <vt:variant>
        <vt:i4>0</vt:i4>
      </vt:variant>
      <vt:variant>
        <vt:i4>5</vt:i4>
      </vt:variant>
      <vt:variant>
        <vt:lpwstr>https://buy.nsw.gov.au/schemes/contractor-prequalification-and-best-practice-accreditation-scheme-for-construction-and-related-work-valued-$1-million-and-over</vt:lpwstr>
      </vt:variant>
      <vt:variant>
        <vt:lpwstr/>
      </vt:variant>
      <vt:variant>
        <vt:i4>5701718</vt:i4>
      </vt:variant>
      <vt:variant>
        <vt:i4>312</vt:i4>
      </vt:variant>
      <vt:variant>
        <vt:i4>0</vt:i4>
      </vt:variant>
      <vt:variant>
        <vt:i4>5</vt:i4>
      </vt:variant>
      <vt:variant>
        <vt:lpwstr>https://buy.nsw.gov.au/policy-library/policies/enforceable-procurement-provisions</vt:lpwstr>
      </vt:variant>
      <vt:variant>
        <vt:lpwstr/>
      </vt:variant>
      <vt:variant>
        <vt:i4>4587615</vt:i4>
      </vt:variant>
      <vt:variant>
        <vt:i4>309</vt:i4>
      </vt:variant>
      <vt:variant>
        <vt:i4>0</vt:i4>
      </vt:variant>
      <vt:variant>
        <vt:i4>5</vt:i4>
      </vt:variant>
      <vt:variant>
        <vt:lpwstr>https://buy.nsw.gov.au/buyer-guidance</vt:lpwstr>
      </vt:variant>
      <vt:variant>
        <vt:lpwstr/>
      </vt:variant>
      <vt:variant>
        <vt:i4>5439530</vt:i4>
      </vt:variant>
      <vt:variant>
        <vt:i4>306</vt:i4>
      </vt:variant>
      <vt:variant>
        <vt:i4>0</vt:i4>
      </vt:variant>
      <vt:variant>
        <vt:i4>5</vt:i4>
      </vt:variant>
      <vt:variant>
        <vt:lpwstr>https://nswdfsi-search.squiz.cloud/s/redirect?collection=procurement-nsw-meta&amp;url=https%3A%2F%2Fbuy.nsw.gov.au%2F__data%2Fassets%2Fword_doc%2F0010%2F601894%2Fcomplaint_management_guidelines_1.docx&amp;auth=ww5Lvfyrqh4HNltiRho30w&amp;profile=_default&amp;rank=9&amp;query=Complaint+Management+Guidelines</vt:lpwstr>
      </vt:variant>
      <vt:variant>
        <vt:lpwstr/>
      </vt:variant>
      <vt:variant>
        <vt:i4>1900603</vt:i4>
      </vt:variant>
      <vt:variant>
        <vt:i4>299</vt:i4>
      </vt:variant>
      <vt:variant>
        <vt:i4>0</vt:i4>
      </vt:variant>
      <vt:variant>
        <vt:i4>5</vt:i4>
      </vt:variant>
      <vt:variant>
        <vt:lpwstr/>
      </vt:variant>
      <vt:variant>
        <vt:lpwstr>_Toc57268942</vt:lpwstr>
      </vt:variant>
      <vt:variant>
        <vt:i4>1966139</vt:i4>
      </vt:variant>
      <vt:variant>
        <vt:i4>293</vt:i4>
      </vt:variant>
      <vt:variant>
        <vt:i4>0</vt:i4>
      </vt:variant>
      <vt:variant>
        <vt:i4>5</vt:i4>
      </vt:variant>
      <vt:variant>
        <vt:lpwstr/>
      </vt:variant>
      <vt:variant>
        <vt:lpwstr>_Toc57268941</vt:lpwstr>
      </vt:variant>
      <vt:variant>
        <vt:i4>2031675</vt:i4>
      </vt:variant>
      <vt:variant>
        <vt:i4>287</vt:i4>
      </vt:variant>
      <vt:variant>
        <vt:i4>0</vt:i4>
      </vt:variant>
      <vt:variant>
        <vt:i4>5</vt:i4>
      </vt:variant>
      <vt:variant>
        <vt:lpwstr/>
      </vt:variant>
      <vt:variant>
        <vt:lpwstr>_Toc57268940</vt:lpwstr>
      </vt:variant>
      <vt:variant>
        <vt:i4>1441852</vt:i4>
      </vt:variant>
      <vt:variant>
        <vt:i4>281</vt:i4>
      </vt:variant>
      <vt:variant>
        <vt:i4>0</vt:i4>
      </vt:variant>
      <vt:variant>
        <vt:i4>5</vt:i4>
      </vt:variant>
      <vt:variant>
        <vt:lpwstr/>
      </vt:variant>
      <vt:variant>
        <vt:lpwstr>_Toc57268939</vt:lpwstr>
      </vt:variant>
      <vt:variant>
        <vt:i4>1507388</vt:i4>
      </vt:variant>
      <vt:variant>
        <vt:i4>275</vt:i4>
      </vt:variant>
      <vt:variant>
        <vt:i4>0</vt:i4>
      </vt:variant>
      <vt:variant>
        <vt:i4>5</vt:i4>
      </vt:variant>
      <vt:variant>
        <vt:lpwstr/>
      </vt:variant>
      <vt:variant>
        <vt:lpwstr>_Toc57268938</vt:lpwstr>
      </vt:variant>
      <vt:variant>
        <vt:i4>1572924</vt:i4>
      </vt:variant>
      <vt:variant>
        <vt:i4>269</vt:i4>
      </vt:variant>
      <vt:variant>
        <vt:i4>0</vt:i4>
      </vt:variant>
      <vt:variant>
        <vt:i4>5</vt:i4>
      </vt:variant>
      <vt:variant>
        <vt:lpwstr/>
      </vt:variant>
      <vt:variant>
        <vt:lpwstr>_Toc57268937</vt:lpwstr>
      </vt:variant>
      <vt:variant>
        <vt:i4>1638460</vt:i4>
      </vt:variant>
      <vt:variant>
        <vt:i4>263</vt:i4>
      </vt:variant>
      <vt:variant>
        <vt:i4>0</vt:i4>
      </vt:variant>
      <vt:variant>
        <vt:i4>5</vt:i4>
      </vt:variant>
      <vt:variant>
        <vt:lpwstr/>
      </vt:variant>
      <vt:variant>
        <vt:lpwstr>_Toc57268936</vt:lpwstr>
      </vt:variant>
      <vt:variant>
        <vt:i4>1703996</vt:i4>
      </vt:variant>
      <vt:variant>
        <vt:i4>257</vt:i4>
      </vt:variant>
      <vt:variant>
        <vt:i4>0</vt:i4>
      </vt:variant>
      <vt:variant>
        <vt:i4>5</vt:i4>
      </vt:variant>
      <vt:variant>
        <vt:lpwstr/>
      </vt:variant>
      <vt:variant>
        <vt:lpwstr>_Toc57268935</vt:lpwstr>
      </vt:variant>
      <vt:variant>
        <vt:i4>1769532</vt:i4>
      </vt:variant>
      <vt:variant>
        <vt:i4>251</vt:i4>
      </vt:variant>
      <vt:variant>
        <vt:i4>0</vt:i4>
      </vt:variant>
      <vt:variant>
        <vt:i4>5</vt:i4>
      </vt:variant>
      <vt:variant>
        <vt:lpwstr/>
      </vt:variant>
      <vt:variant>
        <vt:lpwstr>_Toc57268934</vt:lpwstr>
      </vt:variant>
      <vt:variant>
        <vt:i4>1835068</vt:i4>
      </vt:variant>
      <vt:variant>
        <vt:i4>245</vt:i4>
      </vt:variant>
      <vt:variant>
        <vt:i4>0</vt:i4>
      </vt:variant>
      <vt:variant>
        <vt:i4>5</vt:i4>
      </vt:variant>
      <vt:variant>
        <vt:lpwstr/>
      </vt:variant>
      <vt:variant>
        <vt:lpwstr>_Toc57268933</vt:lpwstr>
      </vt:variant>
      <vt:variant>
        <vt:i4>1900604</vt:i4>
      </vt:variant>
      <vt:variant>
        <vt:i4>239</vt:i4>
      </vt:variant>
      <vt:variant>
        <vt:i4>0</vt:i4>
      </vt:variant>
      <vt:variant>
        <vt:i4>5</vt:i4>
      </vt:variant>
      <vt:variant>
        <vt:lpwstr/>
      </vt:variant>
      <vt:variant>
        <vt:lpwstr>_Toc57268932</vt:lpwstr>
      </vt:variant>
      <vt:variant>
        <vt:i4>1966140</vt:i4>
      </vt:variant>
      <vt:variant>
        <vt:i4>233</vt:i4>
      </vt:variant>
      <vt:variant>
        <vt:i4>0</vt:i4>
      </vt:variant>
      <vt:variant>
        <vt:i4>5</vt:i4>
      </vt:variant>
      <vt:variant>
        <vt:lpwstr/>
      </vt:variant>
      <vt:variant>
        <vt:lpwstr>_Toc57268931</vt:lpwstr>
      </vt:variant>
      <vt:variant>
        <vt:i4>2031676</vt:i4>
      </vt:variant>
      <vt:variant>
        <vt:i4>227</vt:i4>
      </vt:variant>
      <vt:variant>
        <vt:i4>0</vt:i4>
      </vt:variant>
      <vt:variant>
        <vt:i4>5</vt:i4>
      </vt:variant>
      <vt:variant>
        <vt:lpwstr/>
      </vt:variant>
      <vt:variant>
        <vt:lpwstr>_Toc57268930</vt:lpwstr>
      </vt:variant>
      <vt:variant>
        <vt:i4>1441853</vt:i4>
      </vt:variant>
      <vt:variant>
        <vt:i4>221</vt:i4>
      </vt:variant>
      <vt:variant>
        <vt:i4>0</vt:i4>
      </vt:variant>
      <vt:variant>
        <vt:i4>5</vt:i4>
      </vt:variant>
      <vt:variant>
        <vt:lpwstr/>
      </vt:variant>
      <vt:variant>
        <vt:lpwstr>_Toc57268929</vt:lpwstr>
      </vt:variant>
      <vt:variant>
        <vt:i4>1507389</vt:i4>
      </vt:variant>
      <vt:variant>
        <vt:i4>215</vt:i4>
      </vt:variant>
      <vt:variant>
        <vt:i4>0</vt:i4>
      </vt:variant>
      <vt:variant>
        <vt:i4>5</vt:i4>
      </vt:variant>
      <vt:variant>
        <vt:lpwstr/>
      </vt:variant>
      <vt:variant>
        <vt:lpwstr>_Toc57268928</vt:lpwstr>
      </vt:variant>
      <vt:variant>
        <vt:i4>1572925</vt:i4>
      </vt:variant>
      <vt:variant>
        <vt:i4>209</vt:i4>
      </vt:variant>
      <vt:variant>
        <vt:i4>0</vt:i4>
      </vt:variant>
      <vt:variant>
        <vt:i4>5</vt:i4>
      </vt:variant>
      <vt:variant>
        <vt:lpwstr/>
      </vt:variant>
      <vt:variant>
        <vt:lpwstr>_Toc57268927</vt:lpwstr>
      </vt:variant>
      <vt:variant>
        <vt:i4>1638461</vt:i4>
      </vt:variant>
      <vt:variant>
        <vt:i4>203</vt:i4>
      </vt:variant>
      <vt:variant>
        <vt:i4>0</vt:i4>
      </vt:variant>
      <vt:variant>
        <vt:i4>5</vt:i4>
      </vt:variant>
      <vt:variant>
        <vt:lpwstr/>
      </vt:variant>
      <vt:variant>
        <vt:lpwstr>_Toc57268926</vt:lpwstr>
      </vt:variant>
      <vt:variant>
        <vt:i4>1703997</vt:i4>
      </vt:variant>
      <vt:variant>
        <vt:i4>197</vt:i4>
      </vt:variant>
      <vt:variant>
        <vt:i4>0</vt:i4>
      </vt:variant>
      <vt:variant>
        <vt:i4>5</vt:i4>
      </vt:variant>
      <vt:variant>
        <vt:lpwstr/>
      </vt:variant>
      <vt:variant>
        <vt:lpwstr>_Toc57268925</vt:lpwstr>
      </vt:variant>
      <vt:variant>
        <vt:i4>1769533</vt:i4>
      </vt:variant>
      <vt:variant>
        <vt:i4>191</vt:i4>
      </vt:variant>
      <vt:variant>
        <vt:i4>0</vt:i4>
      </vt:variant>
      <vt:variant>
        <vt:i4>5</vt:i4>
      </vt:variant>
      <vt:variant>
        <vt:lpwstr/>
      </vt:variant>
      <vt:variant>
        <vt:lpwstr>_Toc57268924</vt:lpwstr>
      </vt:variant>
      <vt:variant>
        <vt:i4>1835069</vt:i4>
      </vt:variant>
      <vt:variant>
        <vt:i4>185</vt:i4>
      </vt:variant>
      <vt:variant>
        <vt:i4>0</vt:i4>
      </vt:variant>
      <vt:variant>
        <vt:i4>5</vt:i4>
      </vt:variant>
      <vt:variant>
        <vt:lpwstr/>
      </vt:variant>
      <vt:variant>
        <vt:lpwstr>_Toc57268923</vt:lpwstr>
      </vt:variant>
      <vt:variant>
        <vt:i4>1900605</vt:i4>
      </vt:variant>
      <vt:variant>
        <vt:i4>179</vt:i4>
      </vt:variant>
      <vt:variant>
        <vt:i4>0</vt:i4>
      </vt:variant>
      <vt:variant>
        <vt:i4>5</vt:i4>
      </vt:variant>
      <vt:variant>
        <vt:lpwstr/>
      </vt:variant>
      <vt:variant>
        <vt:lpwstr>_Toc57268922</vt:lpwstr>
      </vt:variant>
      <vt:variant>
        <vt:i4>1966141</vt:i4>
      </vt:variant>
      <vt:variant>
        <vt:i4>173</vt:i4>
      </vt:variant>
      <vt:variant>
        <vt:i4>0</vt:i4>
      </vt:variant>
      <vt:variant>
        <vt:i4>5</vt:i4>
      </vt:variant>
      <vt:variant>
        <vt:lpwstr/>
      </vt:variant>
      <vt:variant>
        <vt:lpwstr>_Toc57268921</vt:lpwstr>
      </vt:variant>
      <vt:variant>
        <vt:i4>2031677</vt:i4>
      </vt:variant>
      <vt:variant>
        <vt:i4>167</vt:i4>
      </vt:variant>
      <vt:variant>
        <vt:i4>0</vt:i4>
      </vt:variant>
      <vt:variant>
        <vt:i4>5</vt:i4>
      </vt:variant>
      <vt:variant>
        <vt:lpwstr/>
      </vt:variant>
      <vt:variant>
        <vt:lpwstr>_Toc57268920</vt:lpwstr>
      </vt:variant>
      <vt:variant>
        <vt:i4>1441854</vt:i4>
      </vt:variant>
      <vt:variant>
        <vt:i4>161</vt:i4>
      </vt:variant>
      <vt:variant>
        <vt:i4>0</vt:i4>
      </vt:variant>
      <vt:variant>
        <vt:i4>5</vt:i4>
      </vt:variant>
      <vt:variant>
        <vt:lpwstr/>
      </vt:variant>
      <vt:variant>
        <vt:lpwstr>_Toc57268919</vt:lpwstr>
      </vt:variant>
      <vt:variant>
        <vt:i4>1507390</vt:i4>
      </vt:variant>
      <vt:variant>
        <vt:i4>155</vt:i4>
      </vt:variant>
      <vt:variant>
        <vt:i4>0</vt:i4>
      </vt:variant>
      <vt:variant>
        <vt:i4>5</vt:i4>
      </vt:variant>
      <vt:variant>
        <vt:lpwstr/>
      </vt:variant>
      <vt:variant>
        <vt:lpwstr>_Toc57268918</vt:lpwstr>
      </vt:variant>
      <vt:variant>
        <vt:i4>1572926</vt:i4>
      </vt:variant>
      <vt:variant>
        <vt:i4>149</vt:i4>
      </vt:variant>
      <vt:variant>
        <vt:i4>0</vt:i4>
      </vt:variant>
      <vt:variant>
        <vt:i4>5</vt:i4>
      </vt:variant>
      <vt:variant>
        <vt:lpwstr/>
      </vt:variant>
      <vt:variant>
        <vt:lpwstr>_Toc57268917</vt:lpwstr>
      </vt:variant>
      <vt:variant>
        <vt:i4>1638462</vt:i4>
      </vt:variant>
      <vt:variant>
        <vt:i4>143</vt:i4>
      </vt:variant>
      <vt:variant>
        <vt:i4>0</vt:i4>
      </vt:variant>
      <vt:variant>
        <vt:i4>5</vt:i4>
      </vt:variant>
      <vt:variant>
        <vt:lpwstr/>
      </vt:variant>
      <vt:variant>
        <vt:lpwstr>_Toc57268916</vt:lpwstr>
      </vt:variant>
      <vt:variant>
        <vt:i4>1703998</vt:i4>
      </vt:variant>
      <vt:variant>
        <vt:i4>137</vt:i4>
      </vt:variant>
      <vt:variant>
        <vt:i4>0</vt:i4>
      </vt:variant>
      <vt:variant>
        <vt:i4>5</vt:i4>
      </vt:variant>
      <vt:variant>
        <vt:lpwstr/>
      </vt:variant>
      <vt:variant>
        <vt:lpwstr>_Toc57268915</vt:lpwstr>
      </vt:variant>
      <vt:variant>
        <vt:i4>1769534</vt:i4>
      </vt:variant>
      <vt:variant>
        <vt:i4>131</vt:i4>
      </vt:variant>
      <vt:variant>
        <vt:i4>0</vt:i4>
      </vt:variant>
      <vt:variant>
        <vt:i4>5</vt:i4>
      </vt:variant>
      <vt:variant>
        <vt:lpwstr/>
      </vt:variant>
      <vt:variant>
        <vt:lpwstr>_Toc57268914</vt:lpwstr>
      </vt:variant>
      <vt:variant>
        <vt:i4>1835070</vt:i4>
      </vt:variant>
      <vt:variant>
        <vt:i4>125</vt:i4>
      </vt:variant>
      <vt:variant>
        <vt:i4>0</vt:i4>
      </vt:variant>
      <vt:variant>
        <vt:i4>5</vt:i4>
      </vt:variant>
      <vt:variant>
        <vt:lpwstr/>
      </vt:variant>
      <vt:variant>
        <vt:lpwstr>_Toc57268913</vt:lpwstr>
      </vt:variant>
      <vt:variant>
        <vt:i4>1900606</vt:i4>
      </vt:variant>
      <vt:variant>
        <vt:i4>119</vt:i4>
      </vt:variant>
      <vt:variant>
        <vt:i4>0</vt:i4>
      </vt:variant>
      <vt:variant>
        <vt:i4>5</vt:i4>
      </vt:variant>
      <vt:variant>
        <vt:lpwstr/>
      </vt:variant>
      <vt:variant>
        <vt:lpwstr>_Toc57268912</vt:lpwstr>
      </vt:variant>
      <vt:variant>
        <vt:i4>1966142</vt:i4>
      </vt:variant>
      <vt:variant>
        <vt:i4>113</vt:i4>
      </vt:variant>
      <vt:variant>
        <vt:i4>0</vt:i4>
      </vt:variant>
      <vt:variant>
        <vt:i4>5</vt:i4>
      </vt:variant>
      <vt:variant>
        <vt:lpwstr/>
      </vt:variant>
      <vt:variant>
        <vt:lpwstr>_Toc57268911</vt:lpwstr>
      </vt:variant>
      <vt:variant>
        <vt:i4>2031678</vt:i4>
      </vt:variant>
      <vt:variant>
        <vt:i4>107</vt:i4>
      </vt:variant>
      <vt:variant>
        <vt:i4>0</vt:i4>
      </vt:variant>
      <vt:variant>
        <vt:i4>5</vt:i4>
      </vt:variant>
      <vt:variant>
        <vt:lpwstr/>
      </vt:variant>
      <vt:variant>
        <vt:lpwstr>_Toc57268910</vt:lpwstr>
      </vt:variant>
      <vt:variant>
        <vt:i4>1441855</vt:i4>
      </vt:variant>
      <vt:variant>
        <vt:i4>101</vt:i4>
      </vt:variant>
      <vt:variant>
        <vt:i4>0</vt:i4>
      </vt:variant>
      <vt:variant>
        <vt:i4>5</vt:i4>
      </vt:variant>
      <vt:variant>
        <vt:lpwstr/>
      </vt:variant>
      <vt:variant>
        <vt:lpwstr>_Toc57268909</vt:lpwstr>
      </vt:variant>
      <vt:variant>
        <vt:i4>1507391</vt:i4>
      </vt:variant>
      <vt:variant>
        <vt:i4>95</vt:i4>
      </vt:variant>
      <vt:variant>
        <vt:i4>0</vt:i4>
      </vt:variant>
      <vt:variant>
        <vt:i4>5</vt:i4>
      </vt:variant>
      <vt:variant>
        <vt:lpwstr/>
      </vt:variant>
      <vt:variant>
        <vt:lpwstr>_Toc57268908</vt:lpwstr>
      </vt:variant>
      <vt:variant>
        <vt:i4>1572927</vt:i4>
      </vt:variant>
      <vt:variant>
        <vt:i4>89</vt:i4>
      </vt:variant>
      <vt:variant>
        <vt:i4>0</vt:i4>
      </vt:variant>
      <vt:variant>
        <vt:i4>5</vt:i4>
      </vt:variant>
      <vt:variant>
        <vt:lpwstr/>
      </vt:variant>
      <vt:variant>
        <vt:lpwstr>_Toc57268907</vt:lpwstr>
      </vt:variant>
      <vt:variant>
        <vt:i4>1638463</vt:i4>
      </vt:variant>
      <vt:variant>
        <vt:i4>83</vt:i4>
      </vt:variant>
      <vt:variant>
        <vt:i4>0</vt:i4>
      </vt:variant>
      <vt:variant>
        <vt:i4>5</vt:i4>
      </vt:variant>
      <vt:variant>
        <vt:lpwstr/>
      </vt:variant>
      <vt:variant>
        <vt:lpwstr>_Toc57268906</vt:lpwstr>
      </vt:variant>
      <vt:variant>
        <vt:i4>1703999</vt:i4>
      </vt:variant>
      <vt:variant>
        <vt:i4>77</vt:i4>
      </vt:variant>
      <vt:variant>
        <vt:i4>0</vt:i4>
      </vt:variant>
      <vt:variant>
        <vt:i4>5</vt:i4>
      </vt:variant>
      <vt:variant>
        <vt:lpwstr/>
      </vt:variant>
      <vt:variant>
        <vt:lpwstr>_Toc57268905</vt:lpwstr>
      </vt:variant>
      <vt:variant>
        <vt:i4>1769535</vt:i4>
      </vt:variant>
      <vt:variant>
        <vt:i4>71</vt:i4>
      </vt:variant>
      <vt:variant>
        <vt:i4>0</vt:i4>
      </vt:variant>
      <vt:variant>
        <vt:i4>5</vt:i4>
      </vt:variant>
      <vt:variant>
        <vt:lpwstr/>
      </vt:variant>
      <vt:variant>
        <vt:lpwstr>_Toc57268904</vt:lpwstr>
      </vt:variant>
      <vt:variant>
        <vt:i4>1835071</vt:i4>
      </vt:variant>
      <vt:variant>
        <vt:i4>65</vt:i4>
      </vt:variant>
      <vt:variant>
        <vt:i4>0</vt:i4>
      </vt:variant>
      <vt:variant>
        <vt:i4>5</vt:i4>
      </vt:variant>
      <vt:variant>
        <vt:lpwstr/>
      </vt:variant>
      <vt:variant>
        <vt:lpwstr>_Toc57268903</vt:lpwstr>
      </vt:variant>
      <vt:variant>
        <vt:i4>1900607</vt:i4>
      </vt:variant>
      <vt:variant>
        <vt:i4>59</vt:i4>
      </vt:variant>
      <vt:variant>
        <vt:i4>0</vt:i4>
      </vt:variant>
      <vt:variant>
        <vt:i4>5</vt:i4>
      </vt:variant>
      <vt:variant>
        <vt:lpwstr/>
      </vt:variant>
      <vt:variant>
        <vt:lpwstr>_Toc57268902</vt:lpwstr>
      </vt:variant>
      <vt:variant>
        <vt:i4>1966143</vt:i4>
      </vt:variant>
      <vt:variant>
        <vt:i4>53</vt:i4>
      </vt:variant>
      <vt:variant>
        <vt:i4>0</vt:i4>
      </vt:variant>
      <vt:variant>
        <vt:i4>5</vt:i4>
      </vt:variant>
      <vt:variant>
        <vt:lpwstr/>
      </vt:variant>
      <vt:variant>
        <vt:lpwstr>_Toc57268901</vt:lpwstr>
      </vt:variant>
      <vt:variant>
        <vt:i4>2031679</vt:i4>
      </vt:variant>
      <vt:variant>
        <vt:i4>47</vt:i4>
      </vt:variant>
      <vt:variant>
        <vt:i4>0</vt:i4>
      </vt:variant>
      <vt:variant>
        <vt:i4>5</vt:i4>
      </vt:variant>
      <vt:variant>
        <vt:lpwstr/>
      </vt:variant>
      <vt:variant>
        <vt:lpwstr>_Toc57268900</vt:lpwstr>
      </vt:variant>
      <vt:variant>
        <vt:i4>1507382</vt:i4>
      </vt:variant>
      <vt:variant>
        <vt:i4>41</vt:i4>
      </vt:variant>
      <vt:variant>
        <vt:i4>0</vt:i4>
      </vt:variant>
      <vt:variant>
        <vt:i4>5</vt:i4>
      </vt:variant>
      <vt:variant>
        <vt:lpwstr/>
      </vt:variant>
      <vt:variant>
        <vt:lpwstr>_Toc57268899</vt:lpwstr>
      </vt:variant>
      <vt:variant>
        <vt:i4>1441846</vt:i4>
      </vt:variant>
      <vt:variant>
        <vt:i4>35</vt:i4>
      </vt:variant>
      <vt:variant>
        <vt:i4>0</vt:i4>
      </vt:variant>
      <vt:variant>
        <vt:i4>5</vt:i4>
      </vt:variant>
      <vt:variant>
        <vt:lpwstr/>
      </vt:variant>
      <vt:variant>
        <vt:lpwstr>_Toc57268898</vt:lpwstr>
      </vt:variant>
      <vt:variant>
        <vt:i4>1638454</vt:i4>
      </vt:variant>
      <vt:variant>
        <vt:i4>29</vt:i4>
      </vt:variant>
      <vt:variant>
        <vt:i4>0</vt:i4>
      </vt:variant>
      <vt:variant>
        <vt:i4>5</vt:i4>
      </vt:variant>
      <vt:variant>
        <vt:lpwstr/>
      </vt:variant>
      <vt:variant>
        <vt:lpwstr>_Toc57268897</vt:lpwstr>
      </vt:variant>
      <vt:variant>
        <vt:i4>1572918</vt:i4>
      </vt:variant>
      <vt:variant>
        <vt:i4>23</vt:i4>
      </vt:variant>
      <vt:variant>
        <vt:i4>0</vt:i4>
      </vt:variant>
      <vt:variant>
        <vt:i4>5</vt:i4>
      </vt:variant>
      <vt:variant>
        <vt:lpwstr/>
      </vt:variant>
      <vt:variant>
        <vt:lpwstr>_Toc57268896</vt:lpwstr>
      </vt:variant>
      <vt:variant>
        <vt:i4>1769526</vt:i4>
      </vt:variant>
      <vt:variant>
        <vt:i4>17</vt:i4>
      </vt:variant>
      <vt:variant>
        <vt:i4>0</vt:i4>
      </vt:variant>
      <vt:variant>
        <vt:i4>5</vt:i4>
      </vt:variant>
      <vt:variant>
        <vt:lpwstr/>
      </vt:variant>
      <vt:variant>
        <vt:lpwstr>_Toc57268895</vt:lpwstr>
      </vt:variant>
      <vt:variant>
        <vt:i4>1703990</vt:i4>
      </vt:variant>
      <vt:variant>
        <vt:i4>11</vt:i4>
      </vt:variant>
      <vt:variant>
        <vt:i4>0</vt:i4>
      </vt:variant>
      <vt:variant>
        <vt:i4>5</vt:i4>
      </vt:variant>
      <vt:variant>
        <vt:lpwstr/>
      </vt:variant>
      <vt:variant>
        <vt:lpwstr>_Toc57268894</vt:lpwstr>
      </vt:variant>
      <vt:variant>
        <vt:i4>6684743</vt:i4>
      </vt:variant>
      <vt:variant>
        <vt:i4>6</vt:i4>
      </vt:variant>
      <vt:variant>
        <vt:i4>0</vt:i4>
      </vt:variant>
      <vt:variant>
        <vt:i4>5</vt:i4>
      </vt:variant>
      <vt:variant>
        <vt:lpwstr>mailto:constructionsuppliers@finance.nsw.gov.au</vt:lpwstr>
      </vt:variant>
      <vt:variant>
        <vt:lpwstr/>
      </vt:variant>
      <vt:variant>
        <vt:i4>3407980</vt:i4>
      </vt:variant>
      <vt:variant>
        <vt:i4>3</vt:i4>
      </vt:variant>
      <vt:variant>
        <vt:i4>0</vt:i4>
      </vt:variant>
      <vt:variant>
        <vt:i4>5</vt:i4>
      </vt:variant>
      <vt:variant>
        <vt:lpwstr>https://tenders.nsw.gov.au/?event=public.login.form</vt:lpwstr>
      </vt:variant>
      <vt:variant>
        <vt:lpwstr/>
      </vt:variant>
      <vt:variant>
        <vt:i4>2293810</vt:i4>
      </vt:variant>
      <vt:variant>
        <vt:i4>0</vt:i4>
      </vt:variant>
      <vt:variant>
        <vt:i4>0</vt:i4>
      </vt:variant>
      <vt:variant>
        <vt:i4>5</vt:i4>
      </vt:variant>
      <vt:variant>
        <vt:lpwstr>https://buy.nsw.gov.au/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subject>Procurement List</dc:subject>
  <dc:creator>Jennifer Haydon</dc:creator>
  <cp:keywords/>
  <cp:lastModifiedBy>Saifur Rehman</cp:lastModifiedBy>
  <cp:revision>63</cp:revision>
  <cp:lastPrinted>2023-03-07T09:28:00Z</cp:lastPrinted>
  <dcterms:created xsi:type="dcterms:W3CDTF">2023-11-08T22:09:00Z</dcterms:created>
  <dcterms:modified xsi:type="dcterms:W3CDTF">2023-11-09T03:31:00Z</dcterms:modified>
  <cp:category>DOC20/710974</cp:category>
  <cp:contentStatus>Agency Guidelines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0x010100FF87059FF8D33B4CBF295DCA303FC6B7</vt:lpwstr>
  </property>
  <property fmtid="{D5CDD505-2E9C-101B-9397-08002B2CF9AE}" pid="3" name="GrammarlyDocumentId">
    <vt:lpwstr>6b058effb8e6a29ff07536845b54b0277432eb72eb569ba3adf4aea8dc7089a8</vt:lpwstr>
  </property>
</Properties>
</file>