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7A3F" w14:textId="77777777" w:rsidR="00734424" w:rsidRDefault="00734424" w:rsidP="00734424">
      <w:pPr>
        <w:pStyle w:val="Heading1"/>
      </w:pPr>
      <w:r>
        <w:t>Letter of Award AND attached letter on administrative matters</w:t>
      </w:r>
    </w:p>
    <w:p w14:paraId="08968D98" w14:textId="7574FED7" w:rsidR="00734424" w:rsidRDefault="00734424" w:rsidP="00734424">
      <w:pPr>
        <w:pStyle w:val="CIClauseReference"/>
      </w:pPr>
      <w:r>
        <w:t xml:space="preserve">Mentioned in clause </w:t>
      </w:r>
      <w:r w:rsidR="0005412F">
        <w:t>T</w:t>
      </w:r>
      <w:r w:rsidR="009B0FEB">
        <w:t>1</w:t>
      </w:r>
      <w:r>
        <w:t>7</w:t>
      </w:r>
    </w:p>
    <w:p w14:paraId="12C2B75E" w14:textId="77777777" w:rsidR="00D533E2" w:rsidRDefault="00D533E2">
      <w:pPr>
        <w:pStyle w:val="CIClauseReference"/>
      </w:pPr>
    </w:p>
    <w:p w14:paraId="53015F00" w14:textId="77777777" w:rsidR="00734424" w:rsidRPr="006B1712" w:rsidRDefault="00734424" w:rsidP="005A5D61">
      <w:pPr>
        <w:pStyle w:val="Heading2"/>
        <w:spacing w:after="120"/>
      </w:pPr>
      <w:r w:rsidRPr="006B1712">
        <w:t>User guidance</w:t>
      </w:r>
    </w:p>
    <w:p w14:paraId="76A65245" w14:textId="60A9ED11" w:rsidR="00734424" w:rsidRDefault="00734424" w:rsidP="005A5D61">
      <w:pPr>
        <w:pStyle w:val="Paragraph-sub"/>
        <w:numPr>
          <w:ilvl w:val="0"/>
          <w:numId w:val="0"/>
        </w:numPr>
        <w:rPr>
          <w:szCs w:val="20"/>
        </w:rPr>
      </w:pPr>
      <w:r>
        <w:rPr>
          <w:szCs w:val="20"/>
        </w:rPr>
        <w:t>Guidance f</w:t>
      </w:r>
      <w:r w:rsidR="00183432">
        <w:rPr>
          <w:szCs w:val="20"/>
        </w:rPr>
        <w:t>or</w:t>
      </w:r>
      <w:r w:rsidR="00273F95">
        <w:rPr>
          <w:szCs w:val="20"/>
        </w:rPr>
        <w:t xml:space="preserve"> preparing and using the </w:t>
      </w:r>
      <w:r w:rsidR="00273F95" w:rsidRPr="00273F95">
        <w:rPr>
          <w:szCs w:val="20"/>
        </w:rPr>
        <w:t>Mini Minor Works (MMW) standard form</w:t>
      </w:r>
      <w:r>
        <w:rPr>
          <w:szCs w:val="20"/>
        </w:rPr>
        <w:t xml:space="preserve"> including clause commentary and </w:t>
      </w:r>
      <w:r w:rsidR="007D3F7E">
        <w:rPr>
          <w:szCs w:val="20"/>
        </w:rPr>
        <w:t>S</w:t>
      </w:r>
      <w:r>
        <w:rPr>
          <w:szCs w:val="20"/>
        </w:rPr>
        <w:t xml:space="preserve">ample letters, is provided on the buy.nsw website: </w:t>
      </w:r>
      <w:hyperlink r:id="rId7" w:history="1">
        <w:r w:rsidR="00273F95" w:rsidRPr="00743A33">
          <w:rPr>
            <w:rStyle w:val="Hyperlink"/>
          </w:rPr>
          <w:t>https://info.buy.nsw.gov.au/resources/mini-minor-works</w:t>
        </w:r>
      </w:hyperlink>
      <w:r w:rsidR="00273F95">
        <w:t xml:space="preserve">. </w:t>
      </w:r>
    </w:p>
    <w:p w14:paraId="65AF2803" w14:textId="77777777" w:rsidR="00734424" w:rsidRDefault="00734424" w:rsidP="005A5D61">
      <w:pPr>
        <w:pStyle w:val="Paragraph-sub"/>
        <w:numPr>
          <w:ilvl w:val="0"/>
          <w:numId w:val="0"/>
        </w:numPr>
        <w:spacing w:after="60"/>
        <w:rPr>
          <w:szCs w:val="20"/>
        </w:rPr>
      </w:pPr>
      <w:r>
        <w:rPr>
          <w:szCs w:val="20"/>
        </w:rPr>
        <w:t>Refer also to:</w:t>
      </w:r>
    </w:p>
    <w:p w14:paraId="0B9EDA2D" w14:textId="719A554E" w:rsidR="00734424" w:rsidRPr="00F7089C" w:rsidRDefault="00734424" w:rsidP="00734424">
      <w:pPr>
        <w:pStyle w:val="Paragraph-sub"/>
        <w:numPr>
          <w:ilvl w:val="0"/>
          <w:numId w:val="10"/>
        </w:numPr>
        <w:spacing w:after="60"/>
        <w:ind w:left="284" w:hanging="284"/>
        <w:rPr>
          <w:szCs w:val="20"/>
        </w:rPr>
      </w:pPr>
      <w:r w:rsidRPr="00F7089C">
        <w:rPr>
          <w:szCs w:val="20"/>
        </w:rPr>
        <w:t>the guide notes provided at the end of th</w:t>
      </w:r>
      <w:r w:rsidR="00183432">
        <w:rPr>
          <w:szCs w:val="20"/>
        </w:rPr>
        <w:t>is</w:t>
      </w:r>
      <w:r w:rsidRPr="00F7089C">
        <w:rPr>
          <w:szCs w:val="20"/>
        </w:rPr>
        <w:t xml:space="preserve"> </w:t>
      </w:r>
      <w:r w:rsidR="00183432">
        <w:rPr>
          <w:szCs w:val="20"/>
        </w:rPr>
        <w:t>s</w:t>
      </w:r>
      <w:r w:rsidRPr="00F7089C">
        <w:rPr>
          <w:szCs w:val="20"/>
        </w:rPr>
        <w:t>ample letter;</w:t>
      </w:r>
      <w:r w:rsidR="00F7089C">
        <w:rPr>
          <w:szCs w:val="20"/>
        </w:rPr>
        <w:t xml:space="preserve"> and</w:t>
      </w:r>
    </w:p>
    <w:p w14:paraId="63906616" w14:textId="0282F43A" w:rsidR="00734424" w:rsidRPr="00F7089C" w:rsidRDefault="00734424" w:rsidP="00734424">
      <w:pPr>
        <w:pStyle w:val="Paragraph-sub"/>
        <w:numPr>
          <w:ilvl w:val="0"/>
          <w:numId w:val="10"/>
        </w:numPr>
        <w:spacing w:after="60"/>
        <w:ind w:left="284" w:hanging="284"/>
        <w:rPr>
          <w:szCs w:val="20"/>
        </w:rPr>
      </w:pPr>
      <w:r w:rsidRPr="00F7089C">
        <w:rPr>
          <w:iCs/>
        </w:rPr>
        <w:t>the administrative requirements in the attached letter.</w:t>
      </w:r>
    </w:p>
    <w:p w14:paraId="69A5952F" w14:textId="735122E7" w:rsidR="00273F95" w:rsidRDefault="00734424" w:rsidP="00273F95">
      <w:pPr>
        <w:pStyle w:val="Paragraph-sub"/>
        <w:numPr>
          <w:ilvl w:val="0"/>
          <w:numId w:val="0"/>
        </w:numPr>
      </w:pPr>
      <w:bookmarkStart w:id="0" w:name="_Hlk75781521"/>
      <w:r w:rsidRPr="009A668C">
        <w:rPr>
          <w:bCs/>
          <w:szCs w:val="20"/>
        </w:rPr>
        <w:t>Instructions in the sample text below have been highlighted in yellow</w:t>
      </w:r>
      <w:r w:rsidRPr="008C0B79">
        <w:rPr>
          <w:bCs/>
          <w:szCs w:val="20"/>
        </w:rPr>
        <w:t>.</w:t>
      </w:r>
      <w:r w:rsidRPr="000442F9">
        <w:rPr>
          <w:szCs w:val="20"/>
        </w:rPr>
        <w:t xml:space="preserve"> </w:t>
      </w:r>
      <w:r w:rsidRPr="00BA2D66">
        <w:rPr>
          <w:szCs w:val="20"/>
        </w:rPr>
        <w:t xml:space="preserve">If highlighting is not visible, </w:t>
      </w:r>
      <w:bookmarkStart w:id="1" w:name="_Hlk75781804"/>
      <w:r w:rsidRPr="00BA2D66">
        <w:rPr>
          <w:szCs w:val="20"/>
        </w:rPr>
        <w:t xml:space="preserve">go to </w:t>
      </w:r>
      <w:r>
        <w:rPr>
          <w:szCs w:val="20"/>
        </w:rPr>
        <w:t>File</w:t>
      </w:r>
      <w:r w:rsidRPr="00BA2D66">
        <w:rPr>
          <w:szCs w:val="20"/>
        </w:rPr>
        <w:t xml:space="preserve">/ Options then click on the </w:t>
      </w:r>
      <w:r>
        <w:rPr>
          <w:szCs w:val="20"/>
        </w:rPr>
        <w:t>Display</w:t>
      </w:r>
      <w:r w:rsidRPr="00BA2D66">
        <w:rPr>
          <w:szCs w:val="20"/>
        </w:rPr>
        <w:t xml:space="preserve"> tab, tick the </w:t>
      </w:r>
      <w:r>
        <w:rPr>
          <w:szCs w:val="20"/>
        </w:rPr>
        <w:t>‘show h</w:t>
      </w:r>
      <w:r w:rsidRPr="00BA2D66">
        <w:rPr>
          <w:szCs w:val="20"/>
        </w:rPr>
        <w:t>ighlight</w:t>
      </w:r>
      <w:r>
        <w:rPr>
          <w:szCs w:val="20"/>
        </w:rPr>
        <w:t>er marks’</w:t>
      </w:r>
      <w:r w:rsidRPr="00BA2D66">
        <w:rPr>
          <w:szCs w:val="20"/>
        </w:rPr>
        <w:t xml:space="preserve"> check box and click the OK button</w:t>
      </w:r>
      <w:bookmarkEnd w:id="1"/>
      <w:r w:rsidRPr="00BA2D66">
        <w:rPr>
          <w:szCs w:val="20"/>
        </w:rPr>
        <w:t>.</w:t>
      </w:r>
      <w:r w:rsidRPr="000442F9">
        <w:rPr>
          <w:szCs w:val="20"/>
        </w:rPr>
        <w:t xml:space="preserve"> </w:t>
      </w:r>
      <w:bookmarkEnd w:id="0"/>
      <w:r>
        <w:rPr>
          <w:bCs/>
          <w:szCs w:val="20"/>
        </w:rPr>
        <w:t xml:space="preserve">These letters also contain options. Guidance on the options is provided in </w:t>
      </w:r>
      <w:r w:rsidRPr="009A668C">
        <w:rPr>
          <w:bCs/>
          <w:color w:val="FF0000"/>
          <w:szCs w:val="20"/>
          <w:u w:val="single"/>
        </w:rPr>
        <w:t>red text</w:t>
      </w:r>
      <w:r>
        <w:rPr>
          <w:szCs w:val="20"/>
        </w:rPr>
        <w:t>.</w:t>
      </w:r>
      <w:r>
        <w:t xml:space="preserve"> Delete all </w:t>
      </w:r>
      <w:r w:rsidRPr="009A668C">
        <w:rPr>
          <w:color w:val="FF0000"/>
        </w:rPr>
        <w:t xml:space="preserve">red text </w:t>
      </w:r>
      <w:r>
        <w:t xml:space="preserve">and </w:t>
      </w:r>
      <w:r w:rsidRPr="009A668C">
        <w:rPr>
          <w:highlight w:val="yellow"/>
        </w:rPr>
        <w:t>highlighting</w:t>
      </w:r>
      <w:r>
        <w:t xml:space="preserve"> after drafting the letter.</w:t>
      </w:r>
      <w:r w:rsidR="00273F95">
        <w:t>.</w:t>
      </w:r>
    </w:p>
    <w:p w14:paraId="3966CAD5" w14:textId="77777777" w:rsidR="00734424" w:rsidRPr="006B1712" w:rsidRDefault="00734424" w:rsidP="00734424">
      <w:pPr>
        <w:pStyle w:val="Heading2"/>
        <w:spacing w:before="240"/>
      </w:pPr>
      <w:r w:rsidRPr="006B1712">
        <w:t xml:space="preserve">Sample text for </w:t>
      </w:r>
      <w:r>
        <w:t>Letter of Award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734424" w14:paraId="642F0E4D" w14:textId="77777777">
        <w:tc>
          <w:tcPr>
            <w:tcW w:w="8328" w:type="dxa"/>
          </w:tcPr>
          <w:p w14:paraId="378028CB" w14:textId="77777777" w:rsidR="00734424" w:rsidRDefault="00734424" w:rsidP="00734424">
            <w:pPr>
              <w:pStyle w:val="Paragraph"/>
              <w:jc w:val="left"/>
            </w:pPr>
            <w:bookmarkStart w:id="2" w:name="OLE_LINK1"/>
            <w:r>
              <w:rPr>
                <w:highlight w:val="yellow"/>
              </w:rPr>
              <w:t>» insert the date</w:t>
            </w:r>
            <w:r>
              <w:t xml:space="preserve">                                                                  </w:t>
            </w:r>
            <w:r w:rsidRPr="00A1002B">
              <w:rPr>
                <w:highlight w:val="yellow"/>
              </w:rPr>
              <w:t>Ref. No.</w:t>
            </w:r>
            <w:r>
              <w:rPr>
                <w:highlight w:val="yellow"/>
              </w:rPr>
              <w:t xml:space="preserve"> »</w:t>
            </w:r>
            <w:r w:rsidRPr="00A1002B">
              <w:rPr>
                <w:highlight w:val="yellow"/>
              </w:rPr>
              <w:t xml:space="preserve"> </w:t>
            </w:r>
            <w:r>
              <w:rPr>
                <w:highlight w:val="yellow"/>
              </w:rPr>
              <w:t>(</w:t>
            </w:r>
            <w:r w:rsidRPr="00A1002B">
              <w:rPr>
                <w:highlight w:val="yellow"/>
              </w:rPr>
              <w:t>if applicable</w:t>
            </w:r>
            <w:r>
              <w:t>)</w:t>
            </w:r>
          </w:p>
          <w:p w14:paraId="4AA9BE4D" w14:textId="77777777" w:rsidR="00734424" w:rsidRDefault="00734424" w:rsidP="00734424">
            <w:pPr>
              <w:pStyle w:val="Paragraph"/>
              <w:jc w:val="left"/>
            </w:pPr>
          </w:p>
          <w:p w14:paraId="6CF65F8B" w14:textId="77777777" w:rsidR="00734424" w:rsidRDefault="00734424" w:rsidP="00734424">
            <w:pPr>
              <w:pStyle w:val="Paragraph"/>
              <w:jc w:val="left"/>
            </w:pPr>
            <w:r>
              <w:t>The Contractor,</w:t>
            </w:r>
            <w:r>
              <w:br/>
            </w:r>
            <w:r>
              <w:rPr>
                <w:highlight w:val="yellow"/>
              </w:rPr>
              <w:t>» insert the name of the Contractor</w:t>
            </w:r>
            <w:r>
              <w:br/>
              <w:t xml:space="preserve">ABN </w:t>
            </w:r>
            <w:r>
              <w:rPr>
                <w:highlight w:val="yellow"/>
              </w:rPr>
              <w:t>» insert the Contractor’s ABN</w:t>
            </w:r>
            <w:r>
              <w:br/>
            </w:r>
            <w:r>
              <w:rPr>
                <w:highlight w:val="yellow"/>
              </w:rPr>
              <w:t>» insert the Contractor’s address</w:t>
            </w:r>
            <w:r>
              <w:br/>
            </w:r>
          </w:p>
          <w:p w14:paraId="42BC53F4" w14:textId="77777777" w:rsidR="00734424" w:rsidRDefault="00734424" w:rsidP="00734424">
            <w:pPr>
              <w:pStyle w:val="Paragraph"/>
              <w:jc w:val="left"/>
            </w:pPr>
            <w:r>
              <w:rPr>
                <w:b/>
                <w:bCs/>
                <w:highlight w:val="yellow"/>
              </w:rPr>
              <w:t>» insert the Contract name</w:t>
            </w:r>
            <w:r>
              <w:rPr>
                <w:b/>
                <w:bCs/>
              </w:rPr>
              <w:br/>
              <w:t xml:space="preserve">Contract No. </w:t>
            </w:r>
            <w:r>
              <w:rPr>
                <w:b/>
                <w:bCs/>
                <w:highlight w:val="yellow"/>
              </w:rPr>
              <w:t>» insert the Contract No.</w:t>
            </w:r>
            <w:r>
              <w:rPr>
                <w:b/>
                <w:bCs/>
              </w:rPr>
              <w:br/>
            </w:r>
          </w:p>
          <w:p w14:paraId="4DED863D" w14:textId="77777777" w:rsidR="00734424" w:rsidRDefault="00734424" w:rsidP="00734424">
            <w:pPr>
              <w:pStyle w:val="Paragraph-bold"/>
            </w:pPr>
            <w:r>
              <w:t>Letter of Award</w:t>
            </w:r>
          </w:p>
          <w:p w14:paraId="35824D5B" w14:textId="77777777" w:rsidR="007D3F7E" w:rsidRDefault="007D3F7E" w:rsidP="007D3F7E">
            <w:pPr>
              <w:pStyle w:val="Paragraph"/>
              <w:ind w:right="120"/>
            </w:pPr>
            <w:r>
              <w:t>The Principal accepts your offer for the above Contract, for the Contract Price of $</w:t>
            </w:r>
            <w:r>
              <w:rPr>
                <w:highlight w:val="yellow"/>
              </w:rPr>
              <w:t xml:space="preserve">» </w:t>
            </w:r>
            <w:r w:rsidRPr="007D3F7E">
              <w:rPr>
                <w:i/>
                <w:iCs/>
                <w:highlight w:val="yellow"/>
              </w:rPr>
              <w:t>insert the Contract Price</w:t>
            </w:r>
            <w:r>
              <w:t xml:space="preserve"> (incl. GST). Particulars of the accepted offer are set out below.</w:t>
            </w:r>
          </w:p>
          <w:p w14:paraId="62DE6530" w14:textId="77777777" w:rsidR="007D3F7E" w:rsidRDefault="007D3F7E" w:rsidP="007D3F7E">
            <w:pPr>
              <w:pStyle w:val="Paragraph"/>
              <w:rPr>
                <w:b/>
                <w:bCs/>
              </w:rPr>
            </w:pPr>
            <w:r>
              <w:rPr>
                <w:b/>
                <w:bCs/>
              </w:rPr>
              <w:t>Particulars</w:t>
            </w:r>
          </w:p>
          <w:p w14:paraId="74EDA471" w14:textId="77777777" w:rsidR="00EB45E1" w:rsidRDefault="007D3F7E" w:rsidP="00EB45E1">
            <w:pPr>
              <w:pStyle w:val="Paragraph"/>
              <w:numPr>
                <w:ilvl w:val="0"/>
                <w:numId w:val="14"/>
              </w:numPr>
            </w:pPr>
            <w:r>
              <w:t xml:space="preserve">Tender dated </w:t>
            </w:r>
            <w:r>
              <w:rPr>
                <w:highlight w:val="yellow"/>
              </w:rPr>
              <w:t xml:space="preserve">» </w:t>
            </w:r>
            <w:r w:rsidRPr="007D3F7E">
              <w:rPr>
                <w:i/>
                <w:iCs/>
                <w:highlight w:val="yellow"/>
              </w:rPr>
              <w:t>insert the date of the tender</w:t>
            </w:r>
            <w:r>
              <w:t xml:space="preserve"> comprising:</w:t>
            </w:r>
          </w:p>
          <w:p w14:paraId="68BE824A" w14:textId="77777777" w:rsidR="00F205A0" w:rsidRPr="00615081" w:rsidRDefault="00F205A0" w:rsidP="00F205A0">
            <w:pPr>
              <w:pStyle w:val="Sub-paragraph"/>
              <w:rPr>
                <w:rFonts w:ascii="Arial" w:hAnsi="Arial" w:cs="Arial"/>
                <w:noProof/>
              </w:rPr>
            </w:pPr>
            <w:r w:rsidRPr="00615081">
              <w:rPr>
                <w:rFonts w:ascii="Arial" w:hAnsi="Arial" w:cs="Arial"/>
                <w:noProof/>
              </w:rPr>
              <w:t>Tender Form</w:t>
            </w:r>
          </w:p>
          <w:p w14:paraId="6F993F40" w14:textId="3E78EE63" w:rsidR="00F205A0" w:rsidRPr="006B1712" w:rsidRDefault="00F205A0" w:rsidP="00F205A0">
            <w:pPr>
              <w:pStyle w:val="GuideNote"/>
              <w:rPr>
                <w:noProof/>
              </w:rPr>
            </w:pPr>
            <w:r w:rsidRPr="006B1712">
              <w:rPr>
                <w:noProof/>
              </w:rPr>
              <w:t xml:space="preserve">Delete from the list below any tender schedules that </w:t>
            </w:r>
            <w:r>
              <w:rPr>
                <w:noProof/>
              </w:rPr>
              <w:t>we</w:t>
            </w:r>
            <w:r w:rsidRPr="006B1712">
              <w:rPr>
                <w:noProof/>
              </w:rPr>
              <w:t>re not required to be LODGED with the tender</w:t>
            </w:r>
            <w:r>
              <w:rPr>
                <w:noProof/>
              </w:rPr>
              <w:t xml:space="preserve"> form</w:t>
            </w:r>
            <w:r w:rsidRPr="006B1712">
              <w:rPr>
                <w:noProof/>
              </w:rPr>
              <w:t>.</w:t>
            </w:r>
            <w:r w:rsidR="004175ED">
              <w:t xml:space="preserve"> </w:t>
            </w:r>
            <w:r w:rsidR="004175ED" w:rsidRPr="004175ED">
              <w:rPr>
                <w:noProof/>
              </w:rPr>
              <w:t>ADD TO THE LIST BELOW, AS REQUIRED.</w:t>
            </w:r>
          </w:p>
          <w:p w14:paraId="651C6971" w14:textId="77777777" w:rsidR="00F205A0" w:rsidRDefault="00F205A0" w:rsidP="00F205A0">
            <w:pPr>
              <w:pStyle w:val="Sub-paragraph"/>
              <w:rPr>
                <w:rFonts w:ascii="Arial" w:hAnsi="Arial" w:cs="Arial"/>
                <w:noProof/>
              </w:rPr>
            </w:pPr>
            <w:r w:rsidRPr="00615081">
              <w:rPr>
                <w:rFonts w:ascii="Arial" w:hAnsi="Arial" w:cs="Arial"/>
                <w:noProof/>
              </w:rPr>
              <w:t>Schedule of Rates</w:t>
            </w:r>
          </w:p>
          <w:p w14:paraId="56F3E44D" w14:textId="367300AC" w:rsidR="00EB45E1" w:rsidRPr="00E02361" w:rsidRDefault="00EB45E1" w:rsidP="00EB45E1">
            <w:pPr>
              <w:pStyle w:val="Paragraph"/>
              <w:numPr>
                <w:ilvl w:val="0"/>
                <w:numId w:val="14"/>
              </w:numPr>
            </w:pPr>
            <w:r w:rsidRPr="00E02361">
              <w:t>Additional Tender Schedules as follows:</w:t>
            </w:r>
          </w:p>
          <w:p w14:paraId="7CAD8F1D" w14:textId="337FD4DB" w:rsidR="00F205A0" w:rsidRPr="00E02361" w:rsidRDefault="00F205A0" w:rsidP="00F205A0">
            <w:pPr>
              <w:pStyle w:val="Paragraph"/>
              <w:ind w:left="2052"/>
              <w:jc w:val="left"/>
              <w:rPr>
                <w:b/>
                <w:caps/>
                <w:noProof/>
                <w:color w:val="FF0000"/>
                <w:sz w:val="16"/>
                <w:szCs w:val="20"/>
              </w:rPr>
            </w:pPr>
            <w:r w:rsidRPr="00E02361">
              <w:rPr>
                <w:b/>
                <w:caps/>
                <w:noProof/>
                <w:color w:val="FF0000"/>
                <w:sz w:val="16"/>
                <w:szCs w:val="20"/>
              </w:rPr>
              <w:t xml:space="preserve">list the additional schedules submitted, together with the submission dates. </w:t>
            </w:r>
            <w:r w:rsidR="00362708">
              <w:rPr>
                <w:b/>
                <w:caps/>
                <w:noProof/>
                <w:color w:val="FF0000"/>
                <w:sz w:val="16"/>
                <w:szCs w:val="20"/>
              </w:rPr>
              <w:t xml:space="preserve">The first listed schedule is mandatory and is </w:t>
            </w:r>
            <w:r w:rsidR="004175ED">
              <w:rPr>
                <w:b/>
                <w:caps/>
                <w:noProof/>
                <w:color w:val="FF0000"/>
                <w:sz w:val="16"/>
                <w:szCs w:val="20"/>
              </w:rPr>
              <w:t xml:space="preserve">to be submitted when requesed. </w:t>
            </w:r>
            <w:r w:rsidRPr="00E02361">
              <w:rPr>
                <w:b/>
                <w:caps/>
                <w:noProof/>
                <w:color w:val="FF0000"/>
                <w:sz w:val="16"/>
                <w:szCs w:val="20"/>
              </w:rPr>
              <w:t>add to the list below, as required.</w:t>
            </w:r>
          </w:p>
          <w:p w14:paraId="6E0BA02E" w14:textId="77777777" w:rsidR="003A548C" w:rsidRPr="00362708" w:rsidRDefault="007D3F7E" w:rsidP="003A548C">
            <w:pPr>
              <w:pStyle w:val="Sub-paragraph"/>
              <w:rPr>
                <w:rFonts w:ascii="Arial" w:hAnsi="Arial" w:cs="Arial"/>
              </w:rPr>
            </w:pPr>
            <w:r w:rsidRPr="00362708">
              <w:rPr>
                <w:rFonts w:ascii="Arial" w:hAnsi="Arial" w:cs="Arial"/>
              </w:rPr>
              <w:t xml:space="preserve">Schedule of WHS and Environmental Management Information </w:t>
            </w:r>
            <w:r w:rsidR="003A548C" w:rsidRPr="00E42235">
              <w:rPr>
                <w:rFonts w:ascii="Arial" w:hAnsi="Arial" w:cs="Arial"/>
                <w:highlight w:val="yellow"/>
              </w:rPr>
              <w:t>(» insert the date submitted</w:t>
            </w:r>
            <w:r w:rsidR="003A548C" w:rsidRPr="00362708">
              <w:rPr>
                <w:rFonts w:ascii="Arial" w:hAnsi="Arial" w:cs="Arial"/>
              </w:rPr>
              <w:t>)</w:t>
            </w:r>
          </w:p>
          <w:p w14:paraId="1A2C0D17" w14:textId="48638D4C" w:rsidR="007D3F7E" w:rsidRPr="00183498" w:rsidRDefault="007D3F7E" w:rsidP="007D3F7E">
            <w:pPr>
              <w:pStyle w:val="Paragraph"/>
              <w:ind w:left="2052"/>
              <w:rPr>
                <w:b/>
                <w:caps/>
                <w:noProof/>
                <w:color w:val="FF0000"/>
                <w:sz w:val="16"/>
                <w:szCs w:val="20"/>
              </w:rPr>
            </w:pPr>
            <w:r w:rsidRPr="00183498">
              <w:rPr>
                <w:b/>
                <w:caps/>
                <w:noProof/>
                <w:color w:val="FF0000"/>
                <w:sz w:val="16"/>
                <w:szCs w:val="20"/>
              </w:rPr>
              <w:t xml:space="preserve">include items </w:t>
            </w:r>
            <w:r w:rsidR="004175ED">
              <w:rPr>
                <w:b/>
                <w:caps/>
                <w:noProof/>
                <w:color w:val="FF0000"/>
                <w:sz w:val="16"/>
                <w:szCs w:val="20"/>
              </w:rPr>
              <w:t>3</w:t>
            </w:r>
            <w:r w:rsidRPr="00183498">
              <w:rPr>
                <w:b/>
                <w:caps/>
                <w:noProof/>
                <w:color w:val="FF0000"/>
                <w:sz w:val="16"/>
                <w:szCs w:val="20"/>
              </w:rPr>
              <w:t xml:space="preserve"> and </w:t>
            </w:r>
            <w:r w:rsidR="004175ED">
              <w:rPr>
                <w:b/>
                <w:caps/>
                <w:noProof/>
                <w:color w:val="FF0000"/>
                <w:sz w:val="16"/>
                <w:szCs w:val="20"/>
              </w:rPr>
              <w:t>4</w:t>
            </w:r>
            <w:r w:rsidRPr="00183498">
              <w:rPr>
                <w:b/>
                <w:caps/>
                <w:noProof/>
                <w:color w:val="FF0000"/>
                <w:sz w:val="16"/>
                <w:szCs w:val="20"/>
              </w:rPr>
              <w:t xml:space="preserve"> if applicable.</w:t>
            </w:r>
          </w:p>
          <w:p w14:paraId="26FEE13B" w14:textId="380057E7" w:rsidR="007D3F7E" w:rsidRDefault="007D3F7E" w:rsidP="000F1B7A">
            <w:pPr>
              <w:pStyle w:val="Paragraph"/>
              <w:numPr>
                <w:ilvl w:val="0"/>
                <w:numId w:val="14"/>
              </w:numPr>
            </w:pPr>
            <w:r>
              <w:t>Post tender correspondence comprising:</w:t>
            </w:r>
          </w:p>
          <w:p w14:paraId="1B135EEA" w14:textId="7A0E9F0B" w:rsidR="007D3F7E" w:rsidRPr="00D415DE" w:rsidRDefault="007D3F7E" w:rsidP="007D3F7E">
            <w:pPr>
              <w:pStyle w:val="Sub-paragraph"/>
              <w:rPr>
                <w:rFonts w:ascii="Arial" w:hAnsi="Arial" w:cs="Arial"/>
                <w:noProof/>
                <w:highlight w:val="yellow"/>
              </w:rPr>
            </w:pPr>
            <w:r w:rsidRPr="008E6E3D">
              <w:rPr>
                <w:rFonts w:ascii="Arial" w:hAnsi="Arial" w:cs="Arial"/>
                <w:highlight w:val="yellow"/>
              </w:rPr>
              <w:t>» list any other correspondence between the Principal and the successful tenderer that is needed to fully describe the offer being accepted</w:t>
            </w:r>
            <w:r w:rsidRPr="00724688">
              <w:rPr>
                <w:rFonts w:ascii="Arial" w:hAnsi="Arial" w:cs="Arial"/>
              </w:rPr>
              <w:t>.</w:t>
            </w:r>
            <w:r w:rsidR="004175ED" w:rsidRPr="00724688">
              <w:rPr>
                <w:rFonts w:ascii="Arial" w:hAnsi="Arial" w:cs="Arial"/>
              </w:rPr>
              <w:t xml:space="preserve"> </w:t>
            </w:r>
            <w:r w:rsidR="004175ED" w:rsidRPr="00D415DE">
              <w:rPr>
                <w:rFonts w:ascii="Arial" w:hAnsi="Arial" w:cs="Arial"/>
                <w:highlight w:val="yellow"/>
              </w:rPr>
              <w:t>This in</w:t>
            </w:r>
            <w:r w:rsidR="00982E85" w:rsidRPr="00D415DE">
              <w:rPr>
                <w:rFonts w:ascii="Arial" w:hAnsi="Arial" w:cs="Arial"/>
                <w:highlight w:val="yellow"/>
              </w:rPr>
              <w:t xml:space="preserve">cludes the </w:t>
            </w:r>
            <w:r w:rsidR="00724688" w:rsidRPr="00D415DE">
              <w:rPr>
                <w:rFonts w:ascii="Arial" w:hAnsi="Arial" w:cs="Arial"/>
                <w:highlight w:val="yellow"/>
              </w:rPr>
              <w:t>resolution of any</w:t>
            </w:r>
            <w:r w:rsidR="00982E85" w:rsidRPr="00D415DE">
              <w:rPr>
                <w:rFonts w:ascii="Arial" w:hAnsi="Arial" w:cs="Arial"/>
                <w:highlight w:val="yellow"/>
              </w:rPr>
              <w:t xml:space="preserve"> qualifications and departures,</w:t>
            </w:r>
          </w:p>
          <w:p w14:paraId="512CFF9D" w14:textId="77777777" w:rsidR="007D3F7E" w:rsidRDefault="007D3F7E" w:rsidP="007D3F7E">
            <w:pPr>
              <w:pStyle w:val="Sub-paragraph"/>
              <w:rPr>
                <w:noProof/>
              </w:rPr>
            </w:pPr>
            <w:r w:rsidRPr="009E4B5D">
              <w:rPr>
                <w:noProof/>
              </w:rPr>
              <w:t>»</w:t>
            </w:r>
          </w:p>
          <w:p w14:paraId="46570440" w14:textId="58932CAD" w:rsidR="007D3F7E" w:rsidRDefault="007D3F7E" w:rsidP="000F1B7A">
            <w:pPr>
              <w:pStyle w:val="Paragraph"/>
              <w:numPr>
                <w:ilvl w:val="0"/>
                <w:numId w:val="14"/>
              </w:numPr>
            </w:pPr>
            <w:r>
              <w:t>The following alternatives</w:t>
            </w:r>
            <w:r w:rsidR="00326656">
              <w:t xml:space="preserve"> and options</w:t>
            </w:r>
            <w:r>
              <w:t xml:space="preserve"> in your tender are accepted: </w:t>
            </w:r>
          </w:p>
          <w:p w14:paraId="134AD967" w14:textId="31B21513" w:rsidR="007D3F7E" w:rsidRPr="00615081" w:rsidRDefault="007D3F7E" w:rsidP="007D3F7E">
            <w:pPr>
              <w:pStyle w:val="Sub-paragraph"/>
              <w:rPr>
                <w:rFonts w:ascii="Arial" w:hAnsi="Arial" w:cs="Arial"/>
                <w:noProof/>
              </w:rPr>
            </w:pPr>
            <w:r w:rsidRPr="008E6E3D">
              <w:rPr>
                <w:rFonts w:ascii="Arial" w:hAnsi="Arial" w:cs="Arial"/>
                <w:highlight w:val="yellow"/>
              </w:rPr>
              <w:lastRenderedPageBreak/>
              <w:t xml:space="preserve">» insert details of any alternatives </w:t>
            </w:r>
            <w:r w:rsidR="00D415DE">
              <w:rPr>
                <w:rFonts w:ascii="Arial" w:hAnsi="Arial" w:cs="Arial"/>
                <w:highlight w:val="yellow"/>
              </w:rPr>
              <w:t xml:space="preserve">or options </w:t>
            </w:r>
            <w:r>
              <w:rPr>
                <w:rFonts w:ascii="Arial" w:hAnsi="Arial" w:cs="Arial"/>
                <w:highlight w:val="yellow"/>
              </w:rPr>
              <w:t xml:space="preserve">that are being accepted. </w:t>
            </w:r>
          </w:p>
          <w:p w14:paraId="39830934" w14:textId="77777777" w:rsidR="007D3F7E" w:rsidRDefault="007D3F7E" w:rsidP="007D3F7E">
            <w:pPr>
              <w:pStyle w:val="Sub-paragraph"/>
              <w:rPr>
                <w:noProof/>
              </w:rPr>
            </w:pPr>
            <w:r w:rsidRPr="009E4B5D">
              <w:rPr>
                <w:noProof/>
              </w:rPr>
              <w:t>»</w:t>
            </w:r>
          </w:p>
          <w:p w14:paraId="1D11CD6C" w14:textId="6A2943FB" w:rsidR="007D3F7E" w:rsidRDefault="007D3F7E" w:rsidP="00FA7158">
            <w:pPr>
              <w:pStyle w:val="Paragraph"/>
              <w:ind w:left="612"/>
            </w:pPr>
            <w:r>
              <w:t xml:space="preserve">The prices applicable to these accepted alternatives </w:t>
            </w:r>
            <w:r w:rsidR="00B65B0F">
              <w:t xml:space="preserve">and options </w:t>
            </w:r>
            <w:r>
              <w:t>are included in the Contract Price stated above. No other alternatives or options are accepted.</w:t>
            </w:r>
          </w:p>
          <w:p w14:paraId="4F0259E9" w14:textId="08C75A46" w:rsidR="007D3F7E" w:rsidRDefault="007D3F7E" w:rsidP="007D3F7E">
            <w:pPr>
              <w:pStyle w:val="Paragraph"/>
            </w:pPr>
            <w:r>
              <w:t xml:space="preserve">Contract Documents and details concerning the administration of the Contract may be obtained from </w:t>
            </w:r>
            <w:r>
              <w:rPr>
                <w:highlight w:val="yellow"/>
              </w:rPr>
              <w:t>» insert the person’s name and address (if necessary)</w:t>
            </w:r>
            <w:r w:rsidRPr="00183498">
              <w:t xml:space="preserve">, </w:t>
            </w:r>
            <w:r>
              <w:t xml:space="preserve">telephone number </w:t>
            </w:r>
            <w:r>
              <w:rPr>
                <w:highlight w:val="yellow"/>
              </w:rPr>
              <w:t>» insert the telephone number</w:t>
            </w:r>
            <w:r>
              <w:t>.</w:t>
            </w:r>
          </w:p>
          <w:p w14:paraId="1ECEAA99" w14:textId="7362FEC7" w:rsidR="00571AF6" w:rsidRPr="003E419A" w:rsidRDefault="00571AF6" w:rsidP="00571AF6">
            <w:pPr>
              <w:pStyle w:val="Paragraph"/>
            </w:pPr>
            <w:r w:rsidRPr="003E419A">
              <w:t>Your attention is drawn in to the attached letter setting out some administrative matters that require your prompt attention.</w:t>
            </w:r>
          </w:p>
          <w:p w14:paraId="5EC2590B" w14:textId="4086A739" w:rsidR="00571AF6" w:rsidRPr="003E419A" w:rsidRDefault="00571AF6" w:rsidP="00571AF6">
            <w:pPr>
              <w:pStyle w:val="Paragraph-sub"/>
              <w:numPr>
                <w:ilvl w:val="0"/>
                <w:numId w:val="0"/>
              </w:numPr>
              <w:tabs>
                <w:tab w:val="left" w:pos="720"/>
              </w:tabs>
              <w:ind w:left="425"/>
            </w:pPr>
            <w:r w:rsidRPr="003E419A">
              <w:t xml:space="preserve">Contract Information item </w:t>
            </w:r>
            <w:r w:rsidR="00F9562C">
              <w:t>4</w:t>
            </w:r>
            <w:r w:rsidRPr="003E419A">
              <w:t xml:space="preserve"> states the time period(s) for the Contractor to achieve Completion.</w:t>
            </w:r>
          </w:p>
          <w:p w14:paraId="60DEF700" w14:textId="77777777" w:rsidR="00571AF6" w:rsidRPr="00142D6E" w:rsidRDefault="00571AF6" w:rsidP="00571AF6">
            <w:pPr>
              <w:pStyle w:val="Paragraph"/>
              <w:ind w:left="1692"/>
              <w:jc w:val="left"/>
              <w:rPr>
                <w:b/>
                <w:caps/>
                <w:color w:val="FF0000"/>
                <w:sz w:val="16"/>
              </w:rPr>
            </w:pPr>
            <w:r w:rsidRPr="00142D6E">
              <w:rPr>
                <w:b/>
                <w:caps/>
                <w:color w:val="FF0000"/>
                <w:sz w:val="16"/>
              </w:rPr>
              <w:t>Use option 1 if the site is available.</w:t>
            </w:r>
          </w:p>
          <w:p w14:paraId="64B6AC71" w14:textId="77777777" w:rsidR="00571AF6" w:rsidRPr="00142D6E" w:rsidRDefault="00571AF6" w:rsidP="00571AF6">
            <w:pPr>
              <w:pStyle w:val="Paragraph"/>
              <w:ind w:left="1692"/>
              <w:jc w:val="left"/>
              <w:rPr>
                <w:b/>
                <w:caps/>
                <w:color w:val="FF0000"/>
                <w:sz w:val="16"/>
              </w:rPr>
            </w:pPr>
            <w:r w:rsidRPr="00142D6E">
              <w:rPr>
                <w:b/>
                <w:caps/>
                <w:color w:val="FF0000"/>
                <w:sz w:val="16"/>
              </w:rPr>
              <w:t>use option 2 if the Principal is unable to give sufficient access to the site for the contractor to start work.</w:t>
            </w:r>
          </w:p>
          <w:p w14:paraId="4F02450A" w14:textId="77777777" w:rsidR="00571AF6" w:rsidRPr="00142D6E" w:rsidRDefault="00571AF6" w:rsidP="00571AF6">
            <w:pPr>
              <w:pStyle w:val="Paragraph"/>
              <w:ind w:left="1692"/>
              <w:jc w:val="left"/>
              <w:rPr>
                <w:b/>
                <w:caps/>
                <w:color w:val="FF0000"/>
                <w:sz w:val="16"/>
              </w:rPr>
            </w:pPr>
            <w:r w:rsidRPr="00142D6E">
              <w:rPr>
                <w:b/>
                <w:caps/>
                <w:color w:val="FF0000"/>
                <w:sz w:val="16"/>
              </w:rPr>
              <w:t>option 1</w:t>
            </w:r>
          </w:p>
          <w:p w14:paraId="251F703E" w14:textId="2CE9EFCD" w:rsidR="00571AF6" w:rsidRPr="00142D6E" w:rsidRDefault="00571AF6" w:rsidP="00571AF6">
            <w:pPr>
              <w:pStyle w:val="Paragraph"/>
              <w:jc w:val="left"/>
            </w:pPr>
            <w:r w:rsidRPr="00142D6E">
              <w:t>Subject to compliance with all relevant requirements of the Contract, Site access is given</w:t>
            </w:r>
            <w:r w:rsidR="004545E7" w:rsidRPr="00142D6E">
              <w:t xml:space="preserve"> </w:t>
            </w:r>
            <w:r w:rsidR="00AF2BDF" w:rsidRPr="00142D6E">
              <w:t>5 Business Days after the date of the Award of Contract</w:t>
            </w:r>
            <w:r w:rsidRPr="00142D6E">
              <w:t xml:space="preserve">. </w:t>
            </w:r>
          </w:p>
          <w:p w14:paraId="4221CBAC" w14:textId="77777777" w:rsidR="00571AF6" w:rsidRPr="00142D6E" w:rsidRDefault="00571AF6" w:rsidP="00571AF6">
            <w:pPr>
              <w:pStyle w:val="Paragraph"/>
              <w:ind w:left="1692"/>
              <w:jc w:val="left"/>
              <w:rPr>
                <w:b/>
                <w:caps/>
                <w:color w:val="FF0000"/>
                <w:sz w:val="16"/>
              </w:rPr>
            </w:pPr>
            <w:r w:rsidRPr="00142D6E">
              <w:rPr>
                <w:b/>
                <w:caps/>
                <w:color w:val="FF0000"/>
                <w:sz w:val="16"/>
              </w:rPr>
              <w:t>option 2</w:t>
            </w:r>
          </w:p>
          <w:p w14:paraId="258F5476" w14:textId="77777777" w:rsidR="00571AF6" w:rsidRPr="00142D6E" w:rsidRDefault="00571AF6" w:rsidP="00571AF6">
            <w:pPr>
              <w:pStyle w:val="Paragraph"/>
              <w:jc w:val="left"/>
            </w:pPr>
            <w:r w:rsidRPr="00142D6E">
              <w:t xml:space="preserve">Site access is not yet available, but you are requested to proceed with the preparatory work required to meet Contract requirements relevant to starting work. You will be instructed when sufficient of the Site is available to allow work to start.  </w:t>
            </w:r>
          </w:p>
          <w:p w14:paraId="06A7F795" w14:textId="77777777" w:rsidR="00571AF6" w:rsidRPr="00142D6E" w:rsidRDefault="00571AF6" w:rsidP="00571AF6">
            <w:pPr>
              <w:pStyle w:val="Paragraph"/>
              <w:ind w:left="1692"/>
              <w:jc w:val="left"/>
              <w:rPr>
                <w:b/>
                <w:caps/>
                <w:color w:val="FF0000"/>
                <w:sz w:val="16"/>
              </w:rPr>
            </w:pPr>
            <w:r w:rsidRPr="00142D6E">
              <w:rPr>
                <w:b/>
                <w:caps/>
                <w:color w:val="FF0000"/>
                <w:sz w:val="16"/>
              </w:rPr>
              <w:t>end of options</w:t>
            </w:r>
          </w:p>
          <w:p w14:paraId="4093FF66" w14:textId="77777777" w:rsidR="007D3F7E" w:rsidRDefault="007D3F7E" w:rsidP="007D3F7E">
            <w:pPr>
              <w:pStyle w:val="Paragraph"/>
            </w:pPr>
            <w:r w:rsidRPr="00142D6E">
              <w:t>Yours faithfully,</w:t>
            </w:r>
          </w:p>
          <w:p w14:paraId="08B9B14B" w14:textId="77777777" w:rsidR="007D3F7E" w:rsidRDefault="007D3F7E" w:rsidP="007D3F7E">
            <w:pPr>
              <w:pStyle w:val="Paragraph"/>
            </w:pPr>
          </w:p>
          <w:p w14:paraId="56D3376D" w14:textId="77777777" w:rsidR="007D3F7E" w:rsidRDefault="007D3F7E" w:rsidP="007D3F7E">
            <w:pPr>
              <w:pStyle w:val="Paragraph"/>
              <w:jc w:val="left"/>
              <w:rPr>
                <w:highlight w:val="yellow"/>
              </w:rPr>
            </w:pPr>
          </w:p>
          <w:p w14:paraId="00023EBF" w14:textId="77777777" w:rsidR="007D3F7E" w:rsidRDefault="007D3F7E" w:rsidP="007D3F7E">
            <w:pPr>
              <w:pStyle w:val="Paragraph"/>
              <w:jc w:val="left"/>
              <w:rPr>
                <w:b/>
                <w:bCs/>
              </w:rPr>
            </w:pPr>
            <w:r>
              <w:rPr>
                <w:highlight w:val="yellow"/>
              </w:rPr>
              <w:t>» insert the name of the person issuing the letter</w:t>
            </w:r>
            <w:r>
              <w:br/>
            </w:r>
            <w:r>
              <w:rPr>
                <w:highlight w:val="yellow"/>
              </w:rPr>
              <w:t>» insert the person’s position title, if relevant</w:t>
            </w:r>
            <w:r>
              <w:br/>
            </w:r>
            <w:r>
              <w:rPr>
                <w:b/>
                <w:bCs/>
              </w:rPr>
              <w:t>for the Principal</w:t>
            </w:r>
          </w:p>
          <w:p w14:paraId="5B22E16E" w14:textId="617736E8" w:rsidR="00734424" w:rsidRDefault="00734424" w:rsidP="00273F95">
            <w:pPr>
              <w:pStyle w:val="Paragraph"/>
              <w:jc w:val="left"/>
            </w:pPr>
          </w:p>
        </w:tc>
      </w:tr>
      <w:bookmarkEnd w:id="2"/>
    </w:tbl>
    <w:p w14:paraId="56CFDA53" w14:textId="77777777" w:rsidR="00D45627" w:rsidRDefault="00D45627" w:rsidP="00D45627">
      <w:pPr>
        <w:pStyle w:val="Heading2"/>
        <w:spacing w:after="120"/>
      </w:pPr>
    </w:p>
    <w:p w14:paraId="7EA50C0A" w14:textId="3257366E" w:rsidR="00D45627" w:rsidRDefault="00D45627" w:rsidP="00D45627">
      <w:pPr>
        <w:pStyle w:val="Heading2"/>
        <w:spacing w:after="120"/>
      </w:pPr>
      <w:r>
        <w:t>Guide Notes</w:t>
      </w:r>
    </w:p>
    <w:p w14:paraId="1CCBD997" w14:textId="7EF77D1D" w:rsidR="00D45627" w:rsidRDefault="00D45627" w:rsidP="00D45627">
      <w:pPr>
        <w:pStyle w:val="Paragraph-sub"/>
        <w:numPr>
          <w:ilvl w:val="0"/>
          <w:numId w:val="9"/>
        </w:numPr>
      </w:pPr>
      <w:r>
        <w:t>The acceptance of a tender offer must be unequivocal and not be subject to conditions.  Resolve any outstanding matters in writing and refer to the relevant correspondence in the Letter of Award.</w:t>
      </w:r>
    </w:p>
    <w:p w14:paraId="5367365E" w14:textId="77777777" w:rsidR="00D45627" w:rsidRDefault="00D45627" w:rsidP="00D45627">
      <w:pPr>
        <w:pStyle w:val="Paragraph-sub"/>
        <w:numPr>
          <w:ilvl w:val="0"/>
          <w:numId w:val="9"/>
        </w:numPr>
      </w:pPr>
      <w:r>
        <w:t xml:space="preserve">Ensure that the Contractor receives the Letter of Award </w:t>
      </w:r>
      <w:proofErr w:type="spellStart"/>
      <w:r>
        <w:t>eg.</w:t>
      </w:r>
      <w:proofErr w:type="spellEnd"/>
      <w:r>
        <w:t xml:space="preserve"> by sending the letter attached to an email and also posting the original.</w:t>
      </w:r>
    </w:p>
    <w:p w14:paraId="399D9D0C" w14:textId="77777777" w:rsidR="00D45627" w:rsidRDefault="00D45627" w:rsidP="00D45627">
      <w:pPr>
        <w:pStyle w:val="Paragraph-sub"/>
        <w:numPr>
          <w:ilvl w:val="0"/>
          <w:numId w:val="9"/>
        </w:numPr>
      </w:pPr>
      <w:r>
        <w:t>The person nominated to provide copies of documents and details of the administration of the Contract would usually be the Authorised Person.</w:t>
      </w:r>
    </w:p>
    <w:p w14:paraId="6E9EBA96" w14:textId="77777777" w:rsidR="00D45627" w:rsidRDefault="00D45627" w:rsidP="00D45627">
      <w:pPr>
        <w:pStyle w:val="Paragraph-sub"/>
        <w:numPr>
          <w:ilvl w:val="0"/>
          <w:numId w:val="9"/>
        </w:numPr>
      </w:pPr>
      <w:r>
        <w:t>A worked example of the letter award is provided on the following page.</w:t>
      </w:r>
    </w:p>
    <w:p w14:paraId="74B47154" w14:textId="2506E6BE" w:rsidR="004335BD" w:rsidRDefault="00AA018C" w:rsidP="00D45627">
      <w:pPr>
        <w:pStyle w:val="Paragraph-sub"/>
        <w:numPr>
          <w:ilvl w:val="0"/>
          <w:numId w:val="9"/>
        </w:numPr>
      </w:pPr>
      <w:r>
        <w:t>A</w:t>
      </w:r>
      <w:r w:rsidR="004335BD">
        <w:t xml:space="preserve"> letter on administrative matters</w:t>
      </w:r>
      <w:r w:rsidR="00B75344">
        <w:t xml:space="preserve"> </w:t>
      </w:r>
      <w:r>
        <w:t>to accompany the</w:t>
      </w:r>
      <w:r w:rsidRPr="00AA018C">
        <w:t xml:space="preserve"> Letter of Award</w:t>
      </w:r>
      <w:r>
        <w:t xml:space="preserve"> </w:t>
      </w:r>
      <w:r w:rsidR="00B75344">
        <w:t xml:space="preserve">is </w:t>
      </w:r>
      <w:r>
        <w:t xml:space="preserve">provided after the </w:t>
      </w:r>
      <w:r w:rsidRPr="00AA018C">
        <w:t>worked example of the letter award</w:t>
      </w:r>
      <w:r>
        <w:t>.</w:t>
      </w:r>
    </w:p>
    <w:p w14:paraId="1162A985" w14:textId="6A163CB6" w:rsidR="00BC31C9" w:rsidRDefault="00BC31C9" w:rsidP="00BC31C9">
      <w:pPr>
        <w:pStyle w:val="Heading2"/>
      </w:pPr>
      <w:r>
        <w:br w:type="page"/>
      </w:r>
      <w:r>
        <w:lastRenderedPageBreak/>
        <w:t>Worked 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BC31C9" w14:paraId="0EE6B2BA" w14:textId="77777777" w:rsidTr="009601C7">
        <w:tc>
          <w:tcPr>
            <w:tcW w:w="8328" w:type="dxa"/>
          </w:tcPr>
          <w:p w14:paraId="110E127C" w14:textId="3DAB8F5B" w:rsidR="00BC31C9" w:rsidRDefault="00BC31C9" w:rsidP="009601C7">
            <w:pPr>
              <w:pStyle w:val="Paragraph"/>
            </w:pPr>
            <w:r>
              <w:t>31 August 202</w:t>
            </w:r>
            <w:r w:rsidR="00E6551F">
              <w:t>4</w:t>
            </w:r>
          </w:p>
          <w:p w14:paraId="63E7D73E" w14:textId="77777777" w:rsidR="00BC31C9" w:rsidRDefault="00BC31C9" w:rsidP="009601C7">
            <w:pPr>
              <w:pStyle w:val="Paragraph"/>
            </w:pPr>
            <w:r>
              <w:t>The Manager</w:t>
            </w:r>
          </w:p>
          <w:p w14:paraId="50394834" w14:textId="77777777" w:rsidR="00BC31C9" w:rsidRDefault="00BC31C9" w:rsidP="009601C7">
            <w:pPr>
              <w:pStyle w:val="Paragraph"/>
              <w:jc w:val="left"/>
            </w:pPr>
            <w:r>
              <w:t>XYZ Pty Ltd</w:t>
            </w:r>
            <w:r>
              <w:br/>
              <w:t xml:space="preserve">ACN </w:t>
            </w:r>
            <w:smartTag w:uri="urn:schemas-microsoft-com:office:smarttags" w:element="Street">
              <w:smartTag w:uri="urn:schemas-microsoft-com:office:smarttags" w:element="address">
                <w:r>
                  <w:t>123456789</w:t>
                </w:r>
                <w:r>
                  <w:br/>
                  <w:t>1 Hope Street</w:t>
                </w:r>
              </w:smartTag>
            </w:smartTag>
            <w:r>
              <w:br/>
              <w:t>HOPETOWN NSW 2999</w:t>
            </w:r>
          </w:p>
          <w:p w14:paraId="4093D532" w14:textId="77777777" w:rsidR="00BC31C9" w:rsidRPr="000570D3" w:rsidRDefault="00BC31C9" w:rsidP="009601C7">
            <w:pPr>
              <w:pStyle w:val="Paragraph"/>
              <w:jc w:val="left"/>
            </w:pPr>
            <w:proofErr w:type="spellStart"/>
            <w:smartTag w:uri="urn:schemas-microsoft-com:office:smarttags" w:element="place">
              <w:smartTag w:uri="urn:schemas-microsoft-com:office:smarttags" w:element="PlaceName">
                <w:r w:rsidRPr="000570D3">
                  <w:t>Goodtown</w:t>
                </w:r>
              </w:smartTag>
              <w:proofErr w:type="spellEnd"/>
              <w:r w:rsidRPr="000570D3">
                <w:t xml:space="preserve"> </w:t>
              </w:r>
              <w:smartTag w:uri="urn:schemas-microsoft-com:office:smarttags" w:element="PlaceType">
                <w:r w:rsidRPr="000570D3">
                  <w:t>Public School</w:t>
                </w:r>
              </w:smartTag>
            </w:smartTag>
            <w:r w:rsidRPr="000570D3">
              <w:br/>
              <w:t>Extensions to Administration Block</w:t>
            </w:r>
            <w:r w:rsidRPr="000570D3">
              <w:br/>
              <w:t>Contract No. 0</w:t>
            </w:r>
            <w:r>
              <w:t>23</w:t>
            </w:r>
            <w:r w:rsidRPr="000570D3">
              <w:t>999.</w:t>
            </w:r>
          </w:p>
          <w:p w14:paraId="0266C4FF" w14:textId="77777777" w:rsidR="00BC31C9" w:rsidRPr="000570D3" w:rsidRDefault="00BC31C9" w:rsidP="009601C7">
            <w:pPr>
              <w:pStyle w:val="Paragraph-bold"/>
              <w:pBdr>
                <w:bottom w:val="single" w:sz="4" w:space="1" w:color="auto"/>
              </w:pBdr>
              <w:rPr>
                <w:b w:val="0"/>
              </w:rPr>
            </w:pPr>
            <w:r w:rsidRPr="000570D3">
              <w:rPr>
                <w:b w:val="0"/>
              </w:rPr>
              <w:t>Letter of Award</w:t>
            </w:r>
          </w:p>
          <w:p w14:paraId="3BA01858" w14:textId="79A777B0" w:rsidR="00BC31C9" w:rsidRDefault="00BC31C9" w:rsidP="009601C7">
            <w:pPr>
              <w:pStyle w:val="Paragraph"/>
              <w:ind w:right="120"/>
            </w:pPr>
            <w:r>
              <w:t>The Principal accepts your offer for the above Contract, for the Contract Price of $</w:t>
            </w:r>
            <w:r w:rsidR="00E6551F">
              <w:t>1</w:t>
            </w:r>
            <w:r>
              <w:t>75,273.56 (incl. GST). Particulars of the accepted offer are set out below.</w:t>
            </w:r>
          </w:p>
          <w:p w14:paraId="07D2BA2C" w14:textId="77777777" w:rsidR="00BC31C9" w:rsidRPr="000570D3" w:rsidRDefault="00BC31C9" w:rsidP="009601C7">
            <w:pPr>
              <w:pStyle w:val="Paragraph"/>
            </w:pPr>
            <w:r w:rsidRPr="000570D3">
              <w:t>Particulars</w:t>
            </w:r>
          </w:p>
          <w:p w14:paraId="3A3CD811" w14:textId="2D733DCF" w:rsidR="00BC31C9" w:rsidRDefault="00BC31C9" w:rsidP="000320EA">
            <w:pPr>
              <w:pStyle w:val="Paragraph"/>
              <w:numPr>
                <w:ilvl w:val="0"/>
                <w:numId w:val="18"/>
              </w:numPr>
              <w:ind w:firstLine="124"/>
            </w:pPr>
            <w:r>
              <w:t>Tender dated 7 August 202</w:t>
            </w:r>
            <w:r w:rsidR="00E42235">
              <w:t>4</w:t>
            </w:r>
            <w:r>
              <w:t xml:space="preserve"> comprising:</w:t>
            </w:r>
          </w:p>
          <w:p w14:paraId="4B39D2DA" w14:textId="77777777" w:rsidR="00BC31C9" w:rsidRPr="000570D3" w:rsidRDefault="00BC31C9" w:rsidP="00A364C6">
            <w:pPr>
              <w:pStyle w:val="Sub-paragraph"/>
              <w:rPr>
                <w:rFonts w:ascii="Arial" w:hAnsi="Arial"/>
                <w:szCs w:val="24"/>
              </w:rPr>
            </w:pPr>
            <w:r w:rsidRPr="000570D3">
              <w:rPr>
                <w:rFonts w:ascii="Arial" w:hAnsi="Arial"/>
                <w:szCs w:val="24"/>
              </w:rPr>
              <w:t>Tender Form</w:t>
            </w:r>
          </w:p>
          <w:p w14:paraId="045AC466" w14:textId="77777777" w:rsidR="00BC31C9" w:rsidRPr="000570D3" w:rsidRDefault="00BC31C9" w:rsidP="00A364C6">
            <w:pPr>
              <w:pStyle w:val="Sub-paragraph"/>
              <w:rPr>
                <w:rFonts w:ascii="Arial" w:hAnsi="Arial"/>
                <w:szCs w:val="24"/>
              </w:rPr>
            </w:pPr>
            <w:r w:rsidRPr="000570D3">
              <w:rPr>
                <w:rFonts w:ascii="Arial" w:hAnsi="Arial"/>
                <w:szCs w:val="24"/>
              </w:rPr>
              <w:t xml:space="preserve">Schedule of </w:t>
            </w:r>
            <w:r>
              <w:rPr>
                <w:rFonts w:ascii="Arial" w:hAnsi="Arial"/>
                <w:szCs w:val="24"/>
              </w:rPr>
              <w:t>Rates</w:t>
            </w:r>
          </w:p>
          <w:p w14:paraId="37EB22F9" w14:textId="72F3A85B" w:rsidR="00CB4E52" w:rsidRPr="00E02361" w:rsidRDefault="00E42235" w:rsidP="000320EA">
            <w:pPr>
              <w:pStyle w:val="Paragraph"/>
              <w:numPr>
                <w:ilvl w:val="0"/>
                <w:numId w:val="18"/>
              </w:numPr>
              <w:ind w:firstLine="124"/>
            </w:pPr>
            <w:r w:rsidRPr="00E02361">
              <w:t>Additional Tender Schedules as follows:</w:t>
            </w:r>
          </w:p>
          <w:p w14:paraId="53F9ABE3" w14:textId="5F766FEB" w:rsidR="00E42235" w:rsidRPr="00362708" w:rsidRDefault="00E42235" w:rsidP="00E42235">
            <w:pPr>
              <w:pStyle w:val="Sub-paragraph"/>
              <w:rPr>
                <w:rFonts w:ascii="Arial" w:hAnsi="Arial" w:cs="Arial"/>
              </w:rPr>
            </w:pPr>
            <w:r w:rsidRPr="000570D3">
              <w:rPr>
                <w:rFonts w:ascii="Arial" w:hAnsi="Arial"/>
                <w:szCs w:val="24"/>
              </w:rPr>
              <w:t xml:space="preserve">Schedule of WHS </w:t>
            </w:r>
            <w:r>
              <w:rPr>
                <w:rFonts w:ascii="Arial" w:hAnsi="Arial"/>
                <w:szCs w:val="24"/>
              </w:rPr>
              <w:t xml:space="preserve">and </w:t>
            </w:r>
            <w:r w:rsidRPr="000570D3">
              <w:rPr>
                <w:rFonts w:ascii="Arial" w:hAnsi="Arial"/>
                <w:szCs w:val="24"/>
              </w:rPr>
              <w:t xml:space="preserve">Environmental Management Information </w:t>
            </w:r>
            <w:r w:rsidRPr="00362708">
              <w:rPr>
                <w:rFonts w:ascii="Arial" w:hAnsi="Arial" w:cs="Arial"/>
              </w:rPr>
              <w:t>submitted</w:t>
            </w:r>
            <w:r w:rsidR="00CB4E52">
              <w:rPr>
                <w:rFonts w:ascii="Arial" w:hAnsi="Arial" w:cs="Arial"/>
              </w:rPr>
              <w:t xml:space="preserve"> on 1</w:t>
            </w:r>
            <w:r w:rsidR="00A80F48">
              <w:rPr>
                <w:rFonts w:ascii="Arial" w:hAnsi="Arial" w:cs="Arial"/>
              </w:rPr>
              <w:t>7</w:t>
            </w:r>
            <w:r w:rsidR="00CB4E52">
              <w:rPr>
                <w:rFonts w:ascii="Arial" w:hAnsi="Arial" w:cs="Arial"/>
              </w:rPr>
              <w:t xml:space="preserve"> August 2024</w:t>
            </w:r>
          </w:p>
          <w:p w14:paraId="45A30377" w14:textId="23C1AF97" w:rsidR="00BC31C9" w:rsidRDefault="00BC31C9" w:rsidP="000320EA">
            <w:pPr>
              <w:pStyle w:val="Paragraph"/>
              <w:numPr>
                <w:ilvl w:val="0"/>
                <w:numId w:val="16"/>
              </w:numPr>
              <w:spacing w:before="120"/>
              <w:ind w:firstLine="124"/>
            </w:pPr>
            <w:r>
              <w:t>Post tender correspondence comprising:</w:t>
            </w:r>
          </w:p>
          <w:p w14:paraId="19C8D1FC" w14:textId="58D63209" w:rsidR="00BC31C9" w:rsidRPr="000570D3" w:rsidRDefault="00BC31C9" w:rsidP="009601C7">
            <w:pPr>
              <w:pStyle w:val="Sub-paragraph"/>
              <w:rPr>
                <w:rFonts w:ascii="Arial" w:hAnsi="Arial"/>
                <w:szCs w:val="24"/>
              </w:rPr>
            </w:pPr>
            <w:r w:rsidRPr="000570D3">
              <w:rPr>
                <w:rFonts w:ascii="Arial" w:hAnsi="Arial"/>
                <w:szCs w:val="24"/>
              </w:rPr>
              <w:t>your letter dated 18 August 20</w:t>
            </w:r>
            <w:r>
              <w:rPr>
                <w:rFonts w:ascii="Arial" w:hAnsi="Arial"/>
                <w:szCs w:val="24"/>
              </w:rPr>
              <w:t>2</w:t>
            </w:r>
            <w:r w:rsidR="00A80F48">
              <w:rPr>
                <w:rFonts w:ascii="Arial" w:hAnsi="Arial"/>
                <w:szCs w:val="24"/>
              </w:rPr>
              <w:t>4</w:t>
            </w:r>
            <w:r w:rsidRPr="000570D3">
              <w:rPr>
                <w:rFonts w:ascii="Arial" w:hAnsi="Arial"/>
                <w:szCs w:val="24"/>
              </w:rPr>
              <w:t xml:space="preserve"> withdrawing all qualifications.</w:t>
            </w:r>
          </w:p>
          <w:p w14:paraId="482C7DA6" w14:textId="3F63AFF5" w:rsidR="00BC31C9" w:rsidRPr="000570D3" w:rsidRDefault="00BC31C9" w:rsidP="009601C7">
            <w:pPr>
              <w:pStyle w:val="Sub-paragraph"/>
              <w:rPr>
                <w:rFonts w:ascii="Arial" w:hAnsi="Arial"/>
                <w:szCs w:val="24"/>
              </w:rPr>
            </w:pPr>
            <w:r w:rsidRPr="000570D3">
              <w:rPr>
                <w:rFonts w:ascii="Arial" w:hAnsi="Arial"/>
                <w:szCs w:val="24"/>
              </w:rPr>
              <w:t>the Principal’s letter dated 19 August 20</w:t>
            </w:r>
            <w:r>
              <w:rPr>
                <w:rFonts w:ascii="Arial" w:hAnsi="Arial"/>
                <w:szCs w:val="24"/>
              </w:rPr>
              <w:t>2</w:t>
            </w:r>
            <w:r w:rsidR="00A80F48">
              <w:rPr>
                <w:rFonts w:ascii="Arial" w:hAnsi="Arial"/>
                <w:szCs w:val="24"/>
              </w:rPr>
              <w:t>4</w:t>
            </w:r>
          </w:p>
          <w:p w14:paraId="6DDD1F9F" w14:textId="1261DA11" w:rsidR="00BC31C9" w:rsidRPr="000570D3" w:rsidRDefault="00BC31C9" w:rsidP="009601C7">
            <w:pPr>
              <w:pStyle w:val="Sub-paragraph"/>
              <w:rPr>
                <w:rFonts w:ascii="Arial" w:hAnsi="Arial"/>
                <w:szCs w:val="24"/>
              </w:rPr>
            </w:pPr>
            <w:r w:rsidRPr="000570D3">
              <w:rPr>
                <w:rFonts w:ascii="Arial" w:hAnsi="Arial"/>
                <w:szCs w:val="24"/>
              </w:rPr>
              <w:t>your email dated 20 August 20</w:t>
            </w:r>
            <w:r>
              <w:rPr>
                <w:rFonts w:ascii="Arial" w:hAnsi="Arial"/>
                <w:szCs w:val="24"/>
              </w:rPr>
              <w:t>2</w:t>
            </w:r>
            <w:r w:rsidR="00A80F48">
              <w:rPr>
                <w:rFonts w:ascii="Arial" w:hAnsi="Arial"/>
                <w:szCs w:val="24"/>
              </w:rPr>
              <w:t>4</w:t>
            </w:r>
          </w:p>
          <w:p w14:paraId="5712FA31" w14:textId="78A2B46D" w:rsidR="00BC31C9" w:rsidRDefault="00BC31C9" w:rsidP="000320EA">
            <w:pPr>
              <w:pStyle w:val="Paragraph"/>
              <w:numPr>
                <w:ilvl w:val="0"/>
                <w:numId w:val="16"/>
              </w:numPr>
              <w:spacing w:before="120"/>
              <w:ind w:firstLine="124"/>
            </w:pPr>
            <w:r>
              <w:t xml:space="preserve">The following alternative in your tender is accepted: </w:t>
            </w:r>
          </w:p>
          <w:p w14:paraId="0E150524" w14:textId="5A57C059" w:rsidR="00BC31C9" w:rsidRDefault="00BC31C9" w:rsidP="009601C7">
            <w:pPr>
              <w:pStyle w:val="Sub-paragraph"/>
              <w:ind w:left="1455" w:hanging="321"/>
              <w:rPr>
                <w:rFonts w:ascii="Arial" w:hAnsi="Arial"/>
                <w:szCs w:val="24"/>
              </w:rPr>
            </w:pPr>
            <w:r>
              <w:rPr>
                <w:rFonts w:ascii="Arial" w:hAnsi="Arial"/>
                <w:szCs w:val="24"/>
              </w:rPr>
              <w:t>t</w:t>
            </w:r>
            <w:r w:rsidRPr="000570D3">
              <w:rPr>
                <w:rFonts w:ascii="Arial" w:hAnsi="Arial"/>
                <w:szCs w:val="24"/>
              </w:rPr>
              <w:t xml:space="preserve">he refurbishment of the kitchen in the staff canteen </w:t>
            </w:r>
            <w:r>
              <w:rPr>
                <w:rFonts w:ascii="Arial" w:hAnsi="Arial"/>
                <w:szCs w:val="24"/>
              </w:rPr>
              <w:t>using design alternative C</w:t>
            </w:r>
          </w:p>
          <w:p w14:paraId="5772F9AA" w14:textId="77777777" w:rsidR="00BC31C9" w:rsidRDefault="00BC31C9" w:rsidP="00A80F48">
            <w:pPr>
              <w:pStyle w:val="Paragraph"/>
              <w:ind w:left="768"/>
            </w:pPr>
            <w:r>
              <w:t>The price applicable to this accepted alternative is included in the Contract Price stated above. No other alternatives or options are accepted.</w:t>
            </w:r>
          </w:p>
          <w:p w14:paraId="70E0C273" w14:textId="7E314BC8" w:rsidR="00BC31C9" w:rsidRDefault="00BC31C9" w:rsidP="009601C7">
            <w:pPr>
              <w:pStyle w:val="Paragraph"/>
            </w:pPr>
            <w:r>
              <w:t xml:space="preserve">Contract Documents and details concerning the administration of the Contract may be obtained from Mr. J M Brown, South Coast Regional Office, </w:t>
            </w:r>
            <w:smartTag w:uri="urn:schemas-microsoft-com:office:smarttags" w:element="address">
              <w:smartTag w:uri="urn:schemas-microsoft-com:office:smarttags" w:element="Street">
                <w:r>
                  <w:t>84 Crown Street</w:t>
                </w:r>
              </w:smartTag>
              <w:r>
                <w:t xml:space="preserve">, </w:t>
              </w:r>
              <w:smartTag w:uri="urn:schemas-microsoft-com:office:smarttags" w:element="City">
                <w:r>
                  <w:t>Wollongong</w:t>
                </w:r>
              </w:smartTag>
            </w:smartTag>
            <w:r>
              <w:t>, telephone number (02) 4226 8111.</w:t>
            </w:r>
          </w:p>
          <w:p w14:paraId="7990B1DB" w14:textId="77777777" w:rsidR="00BC31C9" w:rsidRDefault="00BC31C9" w:rsidP="009601C7">
            <w:pPr>
              <w:pStyle w:val="Paragraph"/>
              <w:ind w:right="120"/>
            </w:pPr>
            <w:r>
              <w:t xml:space="preserve"> </w:t>
            </w:r>
          </w:p>
          <w:p w14:paraId="3F0416F8" w14:textId="77777777" w:rsidR="00BC31C9" w:rsidRDefault="00BC31C9" w:rsidP="009601C7">
            <w:pPr>
              <w:pStyle w:val="Paragraph"/>
              <w:jc w:val="left"/>
            </w:pPr>
            <w:r>
              <w:t>Yours faithfully,</w:t>
            </w:r>
          </w:p>
          <w:p w14:paraId="1AF1FE0A" w14:textId="77777777" w:rsidR="00BC31C9" w:rsidRDefault="00BC31C9" w:rsidP="009601C7">
            <w:pPr>
              <w:pStyle w:val="Paragraph"/>
              <w:jc w:val="left"/>
              <w:rPr>
                <w:rFonts w:ascii="Monotype Corsiva" w:hAnsi="Monotype Corsiva"/>
                <w:sz w:val="44"/>
              </w:rPr>
            </w:pPr>
            <w:r>
              <w:rPr>
                <w:rFonts w:ascii="Monotype Corsiva" w:hAnsi="Monotype Corsiva"/>
                <w:sz w:val="44"/>
              </w:rPr>
              <w:t>D Smith</w:t>
            </w:r>
          </w:p>
          <w:p w14:paraId="50AB8638" w14:textId="77777777" w:rsidR="00BC31C9" w:rsidRPr="000570D3" w:rsidRDefault="00BC31C9" w:rsidP="009601C7">
            <w:pPr>
              <w:pStyle w:val="Paragraph"/>
              <w:jc w:val="left"/>
            </w:pPr>
            <w:r>
              <w:t>D Smith</w:t>
            </w:r>
            <w:r>
              <w:br/>
            </w:r>
            <w:r w:rsidRPr="000570D3">
              <w:t>for the Principal</w:t>
            </w:r>
          </w:p>
          <w:p w14:paraId="5F490236" w14:textId="77777777" w:rsidR="00BC31C9" w:rsidRDefault="00BC31C9" w:rsidP="009601C7">
            <w:pPr>
              <w:pStyle w:val="Paragraphaddress"/>
            </w:pPr>
          </w:p>
        </w:tc>
      </w:tr>
    </w:tbl>
    <w:p w14:paraId="0F2AF9ED" w14:textId="45974724" w:rsidR="00B12E90" w:rsidRPr="006B1712" w:rsidRDefault="004335BD" w:rsidP="00B12E90">
      <w:pPr>
        <w:pStyle w:val="Heading2"/>
        <w:spacing w:before="240"/>
      </w:pPr>
      <w:r>
        <w:br w:type="page"/>
      </w:r>
      <w:r w:rsidR="00B12E90" w:rsidRPr="006B1712">
        <w:lastRenderedPageBreak/>
        <w:t>Sample text for letter to the Contractor</w:t>
      </w:r>
      <w:r w:rsidR="00B12E90">
        <w:t xml:space="preserve"> about administrative matters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B12E90" w14:paraId="46302681" w14:textId="77777777" w:rsidTr="009601C7">
        <w:tc>
          <w:tcPr>
            <w:tcW w:w="8328" w:type="dxa"/>
          </w:tcPr>
          <w:p w14:paraId="7EC2A3A7" w14:textId="77777777" w:rsidR="00B12E90" w:rsidRDefault="00B12E90" w:rsidP="009601C7">
            <w:pPr>
              <w:pStyle w:val="Paragraph"/>
              <w:jc w:val="left"/>
            </w:pPr>
            <w:r>
              <w:rPr>
                <w:highlight w:val="yellow"/>
              </w:rPr>
              <w:t>» insert the date</w:t>
            </w:r>
            <w:r>
              <w:t xml:space="preserve">                                                                  </w:t>
            </w:r>
            <w:r w:rsidRPr="00A1002B">
              <w:rPr>
                <w:highlight w:val="yellow"/>
              </w:rPr>
              <w:t>Ref. No.</w:t>
            </w:r>
            <w:r>
              <w:rPr>
                <w:highlight w:val="yellow"/>
              </w:rPr>
              <w:t xml:space="preserve"> »</w:t>
            </w:r>
            <w:r w:rsidRPr="00A1002B">
              <w:rPr>
                <w:highlight w:val="yellow"/>
              </w:rPr>
              <w:t xml:space="preserve"> </w:t>
            </w:r>
            <w:r>
              <w:rPr>
                <w:highlight w:val="yellow"/>
              </w:rPr>
              <w:t>(</w:t>
            </w:r>
            <w:r w:rsidRPr="00A1002B">
              <w:rPr>
                <w:highlight w:val="yellow"/>
              </w:rPr>
              <w:t>if applicable</w:t>
            </w:r>
            <w:r>
              <w:t>)</w:t>
            </w:r>
          </w:p>
          <w:p w14:paraId="0C0D4478" w14:textId="77777777" w:rsidR="00B12E90" w:rsidRDefault="00B12E90" w:rsidP="009601C7">
            <w:pPr>
              <w:pStyle w:val="Paragraph"/>
              <w:jc w:val="left"/>
            </w:pPr>
          </w:p>
          <w:p w14:paraId="74085A60" w14:textId="77777777" w:rsidR="00B12E90" w:rsidRDefault="00B12E90" w:rsidP="009601C7">
            <w:pPr>
              <w:pStyle w:val="Paragraph"/>
              <w:jc w:val="left"/>
            </w:pPr>
            <w:r>
              <w:t>The Contractor,</w:t>
            </w:r>
            <w:r>
              <w:br/>
            </w:r>
            <w:r>
              <w:rPr>
                <w:highlight w:val="yellow"/>
              </w:rPr>
              <w:t>» insert the name of the Contractor</w:t>
            </w:r>
            <w:r>
              <w:br/>
              <w:t xml:space="preserve">ABN </w:t>
            </w:r>
            <w:r>
              <w:rPr>
                <w:highlight w:val="yellow"/>
              </w:rPr>
              <w:t>» insert the Contractor’s ABN</w:t>
            </w:r>
            <w:r>
              <w:br/>
            </w:r>
            <w:r>
              <w:rPr>
                <w:highlight w:val="yellow"/>
              </w:rPr>
              <w:t>» insert the Contractor’s address</w:t>
            </w:r>
            <w:r>
              <w:br/>
            </w:r>
          </w:p>
          <w:p w14:paraId="7F800A36" w14:textId="77777777" w:rsidR="00B12E90" w:rsidRDefault="00B12E90" w:rsidP="009601C7">
            <w:pPr>
              <w:pStyle w:val="Paragraph"/>
              <w:jc w:val="left"/>
            </w:pPr>
            <w:r>
              <w:rPr>
                <w:b/>
                <w:bCs/>
                <w:highlight w:val="yellow"/>
              </w:rPr>
              <w:t>» insert the Contract name</w:t>
            </w:r>
            <w:r>
              <w:rPr>
                <w:b/>
                <w:bCs/>
              </w:rPr>
              <w:br/>
              <w:t xml:space="preserve">Contract No. </w:t>
            </w:r>
            <w:r>
              <w:rPr>
                <w:b/>
                <w:bCs/>
                <w:highlight w:val="yellow"/>
              </w:rPr>
              <w:t>» insert the Contract No.</w:t>
            </w:r>
            <w:r>
              <w:rPr>
                <w:b/>
                <w:bCs/>
              </w:rPr>
              <w:br/>
            </w:r>
          </w:p>
          <w:p w14:paraId="6E14A4D6" w14:textId="77777777" w:rsidR="00B12E90" w:rsidRDefault="00B12E90" w:rsidP="009601C7">
            <w:pPr>
              <w:pStyle w:val="Paragraph-bold"/>
            </w:pPr>
            <w:r>
              <w:t>ADMINISTRATIVE MATTERS</w:t>
            </w:r>
          </w:p>
          <w:p w14:paraId="2904A340" w14:textId="77777777" w:rsidR="00B12E90" w:rsidRDefault="00B12E90" w:rsidP="009601C7">
            <w:pPr>
              <w:pStyle w:val="Paragraph"/>
            </w:pPr>
            <w:r>
              <w:t>The Contract requires you to deal with a number of administrative matters promptly, after you receive the Letter of Award. They include the following.</w:t>
            </w:r>
          </w:p>
          <w:p w14:paraId="31F78B51" w14:textId="77777777" w:rsidR="00B12E90" w:rsidRPr="005F04A6" w:rsidRDefault="00B12E90" w:rsidP="009601C7">
            <w:pPr>
              <w:pStyle w:val="Paragraph"/>
              <w:spacing w:before="240" w:after="0"/>
              <w:rPr>
                <w:b/>
              </w:rPr>
            </w:pPr>
            <w:r>
              <w:rPr>
                <w:b/>
              </w:rPr>
              <w:t>Account for deposit of payments</w:t>
            </w:r>
          </w:p>
          <w:p w14:paraId="00A87DB1" w14:textId="508941D5" w:rsidR="00B12E90" w:rsidRDefault="00B12E90" w:rsidP="009601C7">
            <w:pPr>
              <w:pStyle w:val="Paragraph"/>
              <w:spacing w:before="60" w:after="0"/>
            </w:pPr>
            <w:r>
              <w:t xml:space="preserve">Please provide or confirm details of the Contractor’s account for the </w:t>
            </w:r>
            <w:r w:rsidRPr="00BA45B3">
              <w:t>electronic funds transfer</w:t>
            </w:r>
            <w:r>
              <w:t xml:space="preserve"> of payments in accordance with clause </w:t>
            </w:r>
            <w:r w:rsidR="0047358B">
              <w:t>13.</w:t>
            </w:r>
            <w:r w:rsidR="003A0D5F">
              <w:t>8</w:t>
            </w:r>
            <w:r w:rsidRPr="002A32E2">
              <w:t xml:space="preserve"> of the General Conditions</w:t>
            </w:r>
            <w:r w:rsidR="00A71AC8">
              <w:t xml:space="preserve"> of Contract</w:t>
            </w:r>
            <w:r>
              <w:t>. Your account details should be provided under your company’s letterhead and signed by an authorised financial officer.</w:t>
            </w:r>
          </w:p>
          <w:p w14:paraId="5AEAABEB" w14:textId="77777777" w:rsidR="00B12E90" w:rsidRDefault="00B12E90" w:rsidP="009601C7">
            <w:pPr>
              <w:pStyle w:val="Paragraph"/>
              <w:spacing w:before="60" w:after="0"/>
            </w:pPr>
            <w:r>
              <w:t>Please also note that t</w:t>
            </w:r>
            <w:r w:rsidRPr="00F13433">
              <w:t>he Principal requires a minimum of 5 Business Days written notice of any changes to the nominated account to avoid payments being made into a previously nominated account.</w:t>
            </w:r>
          </w:p>
          <w:p w14:paraId="388C6A00" w14:textId="55AFB91A" w:rsidR="001B660C" w:rsidRDefault="001B660C" w:rsidP="002962A3">
            <w:pPr>
              <w:pStyle w:val="Paragraph"/>
              <w:spacing w:before="60" w:after="60"/>
              <w:ind w:left="1690"/>
              <w:jc w:val="left"/>
              <w:rPr>
                <w:b/>
                <w:caps/>
                <w:color w:val="FF0000"/>
                <w:sz w:val="16"/>
              </w:rPr>
            </w:pPr>
            <w:r>
              <w:rPr>
                <w:b/>
                <w:caps/>
                <w:color w:val="FF0000"/>
                <w:sz w:val="16"/>
              </w:rPr>
              <w:t xml:space="preserve">include the </w:t>
            </w:r>
            <w:r w:rsidR="00F8794A">
              <w:rPr>
                <w:b/>
                <w:caps/>
                <w:color w:val="FF0000"/>
                <w:sz w:val="16"/>
              </w:rPr>
              <w:t xml:space="preserve">following </w:t>
            </w:r>
            <w:r w:rsidR="00833BA6">
              <w:rPr>
                <w:b/>
                <w:caps/>
                <w:color w:val="FF0000"/>
                <w:sz w:val="16"/>
              </w:rPr>
              <w:t>Long Service Levy Paragraph</w:t>
            </w:r>
            <w:r w:rsidR="00AD303E">
              <w:rPr>
                <w:b/>
                <w:caps/>
                <w:color w:val="FF0000"/>
                <w:sz w:val="16"/>
              </w:rPr>
              <w:t xml:space="preserve"> </w:t>
            </w:r>
            <w:r>
              <w:rPr>
                <w:b/>
                <w:caps/>
                <w:color w:val="FF0000"/>
                <w:sz w:val="16"/>
              </w:rPr>
              <w:t>if the contractor is required to</w:t>
            </w:r>
            <w:r w:rsidR="00AD303E">
              <w:rPr>
                <w:b/>
                <w:caps/>
                <w:color w:val="FF0000"/>
                <w:sz w:val="16"/>
              </w:rPr>
              <w:t xml:space="preserve"> pay the levy </w:t>
            </w:r>
            <w:r>
              <w:rPr>
                <w:b/>
                <w:caps/>
                <w:color w:val="FF0000"/>
                <w:sz w:val="16"/>
              </w:rPr>
              <w:t>,</w:t>
            </w:r>
            <w:r w:rsidR="001824A4">
              <w:rPr>
                <w:b/>
                <w:caps/>
                <w:color w:val="FF0000"/>
                <w:sz w:val="16"/>
              </w:rPr>
              <w:t xml:space="preserve"> </w:t>
            </w:r>
            <w:r>
              <w:rPr>
                <w:b/>
                <w:caps/>
                <w:color w:val="FF0000"/>
                <w:sz w:val="16"/>
              </w:rPr>
              <w:t>otherwise delete.</w:t>
            </w:r>
          </w:p>
          <w:p w14:paraId="7065BCD0" w14:textId="23A9E0FA" w:rsidR="00417614" w:rsidRDefault="00417614" w:rsidP="00417614">
            <w:pPr>
              <w:pStyle w:val="Paragraph"/>
              <w:spacing w:after="0"/>
              <w:ind w:left="1690"/>
              <w:jc w:val="left"/>
              <w:rPr>
                <w:b/>
                <w:caps/>
                <w:color w:val="FF0000"/>
                <w:sz w:val="16"/>
              </w:rPr>
            </w:pPr>
            <w:r>
              <w:rPr>
                <w:b/>
                <w:caps/>
                <w:color w:val="FF0000"/>
                <w:sz w:val="16"/>
              </w:rPr>
              <w:t>Long Service Levy Paragraph</w:t>
            </w:r>
          </w:p>
          <w:p w14:paraId="77D22E2F" w14:textId="367B2447" w:rsidR="00B12E90" w:rsidRPr="005F04A6" w:rsidRDefault="00B12E90" w:rsidP="001B660C">
            <w:pPr>
              <w:pStyle w:val="Paragraph"/>
              <w:spacing w:before="120" w:after="0"/>
              <w:rPr>
                <w:b/>
              </w:rPr>
            </w:pPr>
            <w:r w:rsidRPr="005F04A6">
              <w:rPr>
                <w:b/>
              </w:rPr>
              <w:t>Long Service Levy</w:t>
            </w:r>
          </w:p>
          <w:p w14:paraId="5542C83E" w14:textId="20B54D2A" w:rsidR="00B12E90" w:rsidRDefault="00017263" w:rsidP="00F756CD">
            <w:pPr>
              <w:pStyle w:val="Paragraph"/>
              <w:spacing w:before="60" w:after="0"/>
            </w:pPr>
            <w:r>
              <w:t>P</w:t>
            </w:r>
            <w:r w:rsidR="00B12E90">
              <w:t xml:space="preserve">lease provide evidence of payment of the long service levy to the Building and Construction Industry Long Service Payments Corporation before starting construction work (clause </w:t>
            </w:r>
            <w:r w:rsidR="00A71AC8">
              <w:t>6</w:t>
            </w:r>
            <w:r w:rsidR="00B12E90">
              <w:t xml:space="preserve"> of the General Conditions of Contract).</w:t>
            </w:r>
            <w:r w:rsidR="006C4A65">
              <w:t xml:space="preserve"> If you have obtained advice</w:t>
            </w:r>
            <w:r w:rsidR="00552242">
              <w:t xml:space="preserve"> </w:t>
            </w:r>
            <w:r w:rsidR="006C4A65">
              <w:t>fr</w:t>
            </w:r>
            <w:r w:rsidR="00552242">
              <w:t xml:space="preserve">om the </w:t>
            </w:r>
            <w:r w:rsidR="00E5409E">
              <w:t>Corporation that the work is exempt, please forward th</w:t>
            </w:r>
            <w:r w:rsidR="0033777E">
              <w:t>is</w:t>
            </w:r>
            <w:r w:rsidR="00E5409E">
              <w:t xml:space="preserve"> advice to the Principal.</w:t>
            </w:r>
          </w:p>
          <w:p w14:paraId="76D78C6A" w14:textId="6A133DB4" w:rsidR="00511DBF" w:rsidRDefault="00511DBF" w:rsidP="00511DBF">
            <w:pPr>
              <w:pStyle w:val="Paragraph"/>
              <w:spacing w:after="0"/>
              <w:ind w:left="1690"/>
              <w:jc w:val="left"/>
              <w:rPr>
                <w:b/>
                <w:caps/>
                <w:color w:val="FF0000"/>
                <w:sz w:val="16"/>
              </w:rPr>
            </w:pPr>
            <w:r>
              <w:rPr>
                <w:b/>
                <w:caps/>
                <w:color w:val="FF0000"/>
                <w:sz w:val="16"/>
              </w:rPr>
              <w:t xml:space="preserve">end of </w:t>
            </w:r>
            <w:r w:rsidR="00660DAE">
              <w:rPr>
                <w:b/>
                <w:caps/>
                <w:color w:val="FF0000"/>
                <w:sz w:val="16"/>
              </w:rPr>
              <w:t>Long Service Levy</w:t>
            </w:r>
            <w:r>
              <w:rPr>
                <w:b/>
                <w:caps/>
                <w:color w:val="FF0000"/>
                <w:sz w:val="16"/>
              </w:rPr>
              <w:t xml:space="preserve"> Paragraph</w:t>
            </w:r>
          </w:p>
          <w:p w14:paraId="776CC6C3" w14:textId="3EEC90B7" w:rsidR="00B12E90" w:rsidRPr="005F04A6" w:rsidRDefault="00B12E90" w:rsidP="00511DBF">
            <w:pPr>
              <w:pStyle w:val="Paragraph"/>
              <w:spacing w:before="120" w:after="0"/>
              <w:rPr>
                <w:b/>
              </w:rPr>
            </w:pPr>
            <w:r w:rsidRPr="002474EB">
              <w:rPr>
                <w:b/>
              </w:rPr>
              <w:t>E</w:t>
            </w:r>
            <w:r w:rsidRPr="00F756CD">
              <w:rPr>
                <w:bCs/>
              </w:rPr>
              <w:t>xisting</w:t>
            </w:r>
            <w:r w:rsidRPr="002474EB">
              <w:rPr>
                <w:b/>
              </w:rPr>
              <w:t xml:space="preserve"> services verification</w:t>
            </w:r>
          </w:p>
          <w:p w14:paraId="23122579" w14:textId="1EF64682" w:rsidR="00B12E90" w:rsidRDefault="00B12E90" w:rsidP="009601C7">
            <w:pPr>
              <w:pStyle w:val="Paragraph"/>
              <w:spacing w:before="60" w:after="60"/>
              <w:rPr>
                <w:b/>
              </w:rPr>
            </w:pPr>
            <w:r>
              <w:t xml:space="preserve">Please provide </w:t>
            </w:r>
            <w:r w:rsidRPr="00876FFF">
              <w:t>written confirmation</w:t>
            </w:r>
            <w:r>
              <w:t xml:space="preserve"> that </w:t>
            </w:r>
            <w:r w:rsidRPr="008D42D1">
              <w:t>the locations of all underground and other existing services at</w:t>
            </w:r>
            <w:r>
              <w:t>, or adjacent to,</w:t>
            </w:r>
            <w:r w:rsidRPr="008D42D1">
              <w:t xml:space="preserve"> the Site</w:t>
            </w:r>
            <w:r>
              <w:t xml:space="preserve">, that </w:t>
            </w:r>
            <w:r w:rsidRPr="00C21A32">
              <w:t xml:space="preserve">may be affected by the </w:t>
            </w:r>
            <w:r>
              <w:t xml:space="preserve">Contract </w:t>
            </w:r>
            <w:r w:rsidRPr="00C21A32">
              <w:t>work</w:t>
            </w:r>
            <w:r>
              <w:t xml:space="preserve"> have been verified before starting construction work </w:t>
            </w:r>
            <w:r w:rsidR="0035559F">
              <w:t xml:space="preserve">(clause </w:t>
            </w:r>
            <w:r w:rsidR="00D86176">
              <w:t>W3</w:t>
            </w:r>
            <w:r w:rsidR="0035559F">
              <w:t xml:space="preserve"> of the </w:t>
            </w:r>
            <w:r w:rsidR="00607F11">
              <w:t>Works Description</w:t>
            </w:r>
            <w:r w:rsidR="0035559F">
              <w:t>)</w:t>
            </w:r>
            <w:r>
              <w:t>.</w:t>
            </w:r>
          </w:p>
          <w:p w14:paraId="0A34458A" w14:textId="77777777" w:rsidR="00B12E90" w:rsidRPr="00AB383D" w:rsidRDefault="00B12E90" w:rsidP="009601C7">
            <w:pPr>
              <w:pStyle w:val="Paragraph"/>
              <w:spacing w:before="240" w:after="0"/>
              <w:rPr>
                <w:b/>
              </w:rPr>
            </w:pPr>
            <w:r w:rsidRPr="00AB383D">
              <w:rPr>
                <w:b/>
              </w:rPr>
              <w:t>Proof of insurance</w:t>
            </w:r>
          </w:p>
          <w:p w14:paraId="537B2FD3" w14:textId="77777777" w:rsidR="00703605" w:rsidRPr="00AB383D" w:rsidRDefault="00703605" w:rsidP="00703605">
            <w:pPr>
              <w:pStyle w:val="Paragraph"/>
              <w:spacing w:before="120"/>
              <w:rPr>
                <w:i/>
              </w:rPr>
            </w:pPr>
            <w:r w:rsidRPr="00AB383D">
              <w:rPr>
                <w:i/>
              </w:rPr>
              <w:t>Workers compensation insurance</w:t>
            </w:r>
          </w:p>
          <w:p w14:paraId="35CD2227" w14:textId="2DB454BD" w:rsidR="000C2A7B" w:rsidRDefault="000C2A7B" w:rsidP="009601C7">
            <w:pPr>
              <w:pStyle w:val="Paragraph"/>
              <w:spacing w:before="120"/>
            </w:pPr>
            <w:r>
              <w:t xml:space="preserve">Please provide </w:t>
            </w:r>
            <w:r w:rsidRPr="00876FFF">
              <w:t>written confirmation</w:t>
            </w:r>
            <w:r>
              <w:t xml:space="preserve"> that</w:t>
            </w:r>
            <w:r w:rsidR="008A7CC1">
              <w:t xml:space="preserve"> an </w:t>
            </w:r>
            <w:r w:rsidR="008A7CC1" w:rsidRPr="008A7CC1">
              <w:t xml:space="preserve">insurance policy covering workers compensation </w:t>
            </w:r>
            <w:r w:rsidR="008C262C">
              <w:t xml:space="preserve">or </w:t>
            </w:r>
            <w:r w:rsidR="00DB60A7" w:rsidRPr="00DB60A7">
              <w:t>personal accident insurance</w:t>
            </w:r>
            <w:r w:rsidR="00DB60A7">
              <w:t xml:space="preserve"> (if applicable)</w:t>
            </w:r>
            <w:r w:rsidR="0004646F">
              <w:t xml:space="preserve"> </w:t>
            </w:r>
            <w:r w:rsidR="00DB60A7">
              <w:t xml:space="preserve">has been </w:t>
            </w:r>
            <w:r w:rsidR="0004646F">
              <w:t xml:space="preserve">taken out or is held </w:t>
            </w:r>
            <w:r w:rsidR="008A7CC1" w:rsidRPr="008A7CC1">
              <w:t xml:space="preserve">and </w:t>
            </w:r>
            <w:r w:rsidR="0004646F">
              <w:t>that</w:t>
            </w:r>
            <w:r w:rsidR="008A7CC1" w:rsidRPr="008A7CC1">
              <w:t xml:space="preserve"> every subcontractor holds equivalent insurance, where applicable</w:t>
            </w:r>
            <w:r w:rsidR="00135372">
              <w:t xml:space="preserve"> </w:t>
            </w:r>
            <w:r w:rsidR="00135372" w:rsidRPr="00135372">
              <w:t xml:space="preserve">(clause </w:t>
            </w:r>
            <w:r w:rsidR="00135372">
              <w:t>8</w:t>
            </w:r>
            <w:r w:rsidR="00135372" w:rsidRPr="00135372">
              <w:t xml:space="preserve"> of the General Conditions of Contract)</w:t>
            </w:r>
            <w:r w:rsidR="008A7CC1" w:rsidRPr="008A7CC1">
              <w:t>.</w:t>
            </w:r>
          </w:p>
          <w:p w14:paraId="6BD00420" w14:textId="2EC9EC71" w:rsidR="00511DBF" w:rsidRDefault="00E6064D" w:rsidP="00511DBF">
            <w:pPr>
              <w:pStyle w:val="Paragraph"/>
              <w:spacing w:after="0"/>
              <w:ind w:left="1690"/>
              <w:jc w:val="left"/>
              <w:rPr>
                <w:b/>
                <w:caps/>
                <w:color w:val="FF0000"/>
                <w:sz w:val="16"/>
              </w:rPr>
            </w:pPr>
            <w:r w:rsidRPr="00E6064D">
              <w:rPr>
                <w:b/>
                <w:caps/>
                <w:color w:val="FF0000"/>
                <w:sz w:val="16"/>
              </w:rPr>
              <w:t xml:space="preserve">INCLUDE THE </w:t>
            </w:r>
            <w:r w:rsidR="005C320E">
              <w:rPr>
                <w:b/>
                <w:caps/>
                <w:color w:val="FF0000"/>
                <w:sz w:val="16"/>
              </w:rPr>
              <w:t xml:space="preserve">following </w:t>
            </w:r>
            <w:r w:rsidRPr="00A24AED">
              <w:rPr>
                <w:b/>
                <w:caps/>
                <w:color w:val="FF0000"/>
                <w:sz w:val="16"/>
              </w:rPr>
              <w:t xml:space="preserve">Works and public liability </w:t>
            </w:r>
            <w:r>
              <w:rPr>
                <w:b/>
                <w:caps/>
                <w:color w:val="FF0000"/>
                <w:sz w:val="16"/>
              </w:rPr>
              <w:t>insurance Paragraph</w:t>
            </w:r>
            <w:r w:rsidRPr="00E6064D">
              <w:rPr>
                <w:b/>
                <w:caps/>
                <w:color w:val="FF0000"/>
                <w:sz w:val="16"/>
              </w:rPr>
              <w:t xml:space="preserve"> IF THE CONTRACTOR IS REQUIRED TO </w:t>
            </w:r>
            <w:r w:rsidR="00273E58">
              <w:rPr>
                <w:b/>
                <w:caps/>
                <w:color w:val="FF0000"/>
                <w:sz w:val="16"/>
              </w:rPr>
              <w:t>arrange the insurance</w:t>
            </w:r>
            <w:r w:rsidR="00C75150">
              <w:rPr>
                <w:b/>
                <w:caps/>
                <w:color w:val="FF0000"/>
                <w:sz w:val="16"/>
              </w:rPr>
              <w:t xml:space="preserve">. </w:t>
            </w:r>
            <w:r w:rsidR="00963CF9">
              <w:rPr>
                <w:b/>
                <w:caps/>
                <w:color w:val="FF0000"/>
                <w:sz w:val="16"/>
              </w:rPr>
              <w:t xml:space="preserve">Modify the </w:t>
            </w:r>
            <w:r w:rsidR="00FF6129">
              <w:rPr>
                <w:b/>
                <w:caps/>
                <w:color w:val="FF0000"/>
                <w:sz w:val="16"/>
              </w:rPr>
              <w:t>paragraph</w:t>
            </w:r>
            <w:r w:rsidR="00963CF9">
              <w:rPr>
                <w:b/>
                <w:caps/>
                <w:color w:val="FF0000"/>
                <w:sz w:val="16"/>
              </w:rPr>
              <w:t xml:space="preserve"> if the contractor is only required to arrange one of the </w:t>
            </w:r>
            <w:r w:rsidR="00FF6129">
              <w:rPr>
                <w:b/>
                <w:caps/>
                <w:color w:val="FF0000"/>
                <w:sz w:val="16"/>
              </w:rPr>
              <w:t>insurances.</w:t>
            </w:r>
            <w:r w:rsidRPr="00E6064D">
              <w:rPr>
                <w:b/>
                <w:caps/>
                <w:color w:val="FF0000"/>
                <w:sz w:val="16"/>
              </w:rPr>
              <w:t xml:space="preserve"> OTHERWISE DELETE.</w:t>
            </w:r>
          </w:p>
          <w:p w14:paraId="1B2E5FE5" w14:textId="33908D15" w:rsidR="00B12E90" w:rsidRPr="00312C9A" w:rsidRDefault="00B12E90" w:rsidP="009601C7">
            <w:pPr>
              <w:pStyle w:val="Paragraph"/>
              <w:spacing w:before="120"/>
              <w:rPr>
                <w:i/>
              </w:rPr>
            </w:pPr>
            <w:r w:rsidRPr="00312C9A">
              <w:rPr>
                <w:i/>
              </w:rPr>
              <w:t>Insurance of the Works and public liability</w:t>
            </w:r>
          </w:p>
          <w:p w14:paraId="5D218AF6" w14:textId="1B630A54" w:rsidR="00B12E90" w:rsidRPr="00041A46" w:rsidRDefault="00B12E90" w:rsidP="009601C7">
            <w:pPr>
              <w:pStyle w:val="Paragraph"/>
            </w:pPr>
            <w:r>
              <w:rPr>
                <w:rFonts w:cs="Arial"/>
              </w:rPr>
              <w:t xml:space="preserve">Under clause </w:t>
            </w:r>
            <w:r w:rsidR="00B068D3">
              <w:rPr>
                <w:rFonts w:cs="Arial"/>
              </w:rPr>
              <w:t>8</w:t>
            </w:r>
            <w:r>
              <w:rPr>
                <w:rFonts w:cs="Arial"/>
              </w:rPr>
              <w:t xml:space="preserve"> of the General Conditions of Contract</w:t>
            </w:r>
            <w:r w:rsidR="005B68B3">
              <w:rPr>
                <w:rFonts w:cs="Arial"/>
              </w:rPr>
              <w:t xml:space="preserve"> and Contract Information item </w:t>
            </w:r>
            <w:r w:rsidR="001D6DAB">
              <w:rPr>
                <w:rFonts w:cs="Arial"/>
              </w:rPr>
              <w:t>3</w:t>
            </w:r>
            <w:r>
              <w:rPr>
                <w:rFonts w:cs="Arial"/>
              </w:rPr>
              <w:t>, you are responsible for effecting insurance covering the Works and public liability. Please provide a copy of that policy and evidence of its currency</w:t>
            </w:r>
            <w:r w:rsidR="00DD550E">
              <w:rPr>
                <w:rFonts w:cs="Arial"/>
              </w:rPr>
              <w:t>.</w:t>
            </w:r>
            <w:r>
              <w:rPr>
                <w:rFonts w:cs="Arial"/>
              </w:rPr>
              <w:t xml:space="preserve"> </w:t>
            </w:r>
          </w:p>
          <w:p w14:paraId="7C60A36A" w14:textId="071A184E" w:rsidR="00B12E90" w:rsidRDefault="00B12E90" w:rsidP="009601C7">
            <w:pPr>
              <w:pStyle w:val="Paragraph"/>
              <w:ind w:left="1692"/>
              <w:jc w:val="left"/>
              <w:rPr>
                <w:b/>
                <w:caps/>
                <w:color w:val="FF0000"/>
                <w:sz w:val="16"/>
              </w:rPr>
            </w:pPr>
            <w:r>
              <w:rPr>
                <w:b/>
                <w:caps/>
                <w:color w:val="FF0000"/>
                <w:sz w:val="16"/>
              </w:rPr>
              <w:t>end of optional</w:t>
            </w:r>
            <w:r w:rsidR="008E5FB6">
              <w:t xml:space="preserve"> </w:t>
            </w:r>
            <w:r w:rsidR="008E5FB6" w:rsidRPr="008E5FB6">
              <w:rPr>
                <w:b/>
                <w:caps/>
                <w:color w:val="FF0000"/>
                <w:sz w:val="16"/>
              </w:rPr>
              <w:t>WORKS AND PUBLIC LIABILITY INSURANCE PARAGRAPH</w:t>
            </w:r>
          </w:p>
          <w:p w14:paraId="17EA48A7" w14:textId="77777777" w:rsidR="00B12E90" w:rsidRPr="00A31420" w:rsidRDefault="00B12E90" w:rsidP="009601C7">
            <w:pPr>
              <w:pStyle w:val="Paragraph"/>
              <w:spacing w:before="60"/>
              <w:rPr>
                <w:b/>
              </w:rPr>
            </w:pPr>
            <w:r w:rsidRPr="00A31420">
              <w:rPr>
                <w:b/>
              </w:rPr>
              <w:lastRenderedPageBreak/>
              <w:t>Management Plans (NSW Government requirements)</w:t>
            </w:r>
          </w:p>
          <w:p w14:paraId="11F1DEB3" w14:textId="42599195" w:rsidR="00B12E90" w:rsidRDefault="00B12E90" w:rsidP="009601C7">
            <w:pPr>
              <w:pStyle w:val="Paragraph"/>
              <w:jc w:val="left"/>
            </w:pPr>
            <w:r>
              <w:t>The following management plans are required to be submitted within times stated in the table below.</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1"/>
            </w:tblGrid>
            <w:tr w:rsidR="00B12E90" w14:paraId="34237790" w14:textId="77777777" w:rsidTr="009601C7">
              <w:tc>
                <w:tcPr>
                  <w:tcW w:w="2835" w:type="dxa"/>
                  <w:shd w:val="clear" w:color="auto" w:fill="auto"/>
                </w:tcPr>
                <w:p w14:paraId="315C24FF" w14:textId="77777777" w:rsidR="00B12E90" w:rsidRPr="00A6688B" w:rsidRDefault="00B12E90" w:rsidP="009601C7">
                  <w:pPr>
                    <w:pStyle w:val="Paragraph"/>
                    <w:spacing w:before="60" w:after="60"/>
                    <w:ind w:left="0"/>
                    <w:jc w:val="left"/>
                    <w:rPr>
                      <w:b/>
                    </w:rPr>
                  </w:pPr>
                  <w:r w:rsidRPr="00A6688B">
                    <w:rPr>
                      <w:b/>
                    </w:rPr>
                    <w:t>Management Plan</w:t>
                  </w:r>
                </w:p>
              </w:tc>
              <w:tc>
                <w:tcPr>
                  <w:tcW w:w="4111" w:type="dxa"/>
                  <w:shd w:val="clear" w:color="auto" w:fill="auto"/>
                </w:tcPr>
                <w:p w14:paraId="37041EEF" w14:textId="77777777" w:rsidR="00B12E90" w:rsidRPr="00A6688B" w:rsidRDefault="00B12E90" w:rsidP="009601C7">
                  <w:pPr>
                    <w:pStyle w:val="Paragraph"/>
                    <w:spacing w:before="60" w:after="60"/>
                    <w:ind w:left="0"/>
                    <w:jc w:val="left"/>
                    <w:rPr>
                      <w:b/>
                    </w:rPr>
                  </w:pPr>
                  <w:r w:rsidRPr="00A6688B">
                    <w:rPr>
                      <w:b/>
                    </w:rPr>
                    <w:t>To be submitted:</w:t>
                  </w:r>
                </w:p>
              </w:tc>
            </w:tr>
            <w:tr w:rsidR="00B12E90" w14:paraId="0724EAFF" w14:textId="77777777" w:rsidTr="009601C7">
              <w:tc>
                <w:tcPr>
                  <w:tcW w:w="2835" w:type="dxa"/>
                  <w:shd w:val="clear" w:color="auto" w:fill="auto"/>
                </w:tcPr>
                <w:p w14:paraId="4FAEA6C1" w14:textId="77777777" w:rsidR="00B12E90" w:rsidRDefault="00B12E90" w:rsidP="009601C7">
                  <w:pPr>
                    <w:pStyle w:val="Paragraph"/>
                    <w:spacing w:before="60" w:after="60"/>
                    <w:ind w:left="0"/>
                    <w:jc w:val="left"/>
                  </w:pPr>
                  <w:r>
                    <w:t>Work health and safety</w:t>
                  </w:r>
                </w:p>
              </w:tc>
              <w:tc>
                <w:tcPr>
                  <w:tcW w:w="4111" w:type="dxa"/>
                  <w:shd w:val="clear" w:color="auto" w:fill="auto"/>
                </w:tcPr>
                <w:p w14:paraId="7A4012FA" w14:textId="6C9A0FDF" w:rsidR="00B12E90" w:rsidRDefault="00B12E90" w:rsidP="009601C7">
                  <w:pPr>
                    <w:pStyle w:val="Paragraph"/>
                    <w:spacing w:before="60" w:after="60"/>
                    <w:ind w:left="0"/>
                    <w:jc w:val="left"/>
                  </w:pPr>
                  <w:r>
                    <w:rPr>
                      <w:szCs w:val="16"/>
                    </w:rPr>
                    <w:t>N</w:t>
                  </w:r>
                  <w:r w:rsidRPr="00A939A4">
                    <w:rPr>
                      <w:szCs w:val="16"/>
                    </w:rPr>
                    <w:t xml:space="preserve">ot less </w:t>
                  </w:r>
                  <w:r>
                    <w:t xml:space="preserve">than </w:t>
                  </w:r>
                  <w:r w:rsidR="00B152B8">
                    <w:t>5</w:t>
                  </w:r>
                  <w:r w:rsidR="00B152B8" w:rsidRPr="00B152B8">
                    <w:t xml:space="preserve"> Business Days </w:t>
                  </w:r>
                  <w:r>
                    <w:t xml:space="preserve">before </w:t>
                  </w:r>
                  <w:r w:rsidRPr="00F316F0">
                    <w:t>start</w:t>
                  </w:r>
                  <w:r>
                    <w:t xml:space="preserve">ing </w:t>
                  </w:r>
                  <w:r w:rsidRPr="00F316F0">
                    <w:t>work on the Site</w:t>
                  </w:r>
                </w:p>
              </w:tc>
            </w:tr>
            <w:tr w:rsidR="00B12E90" w14:paraId="301C7E93" w14:textId="77777777" w:rsidTr="009601C7">
              <w:tc>
                <w:tcPr>
                  <w:tcW w:w="2835" w:type="dxa"/>
                  <w:shd w:val="clear" w:color="auto" w:fill="auto"/>
                </w:tcPr>
                <w:p w14:paraId="73488850" w14:textId="77777777" w:rsidR="00B12E90" w:rsidRDefault="00B12E90" w:rsidP="009601C7">
                  <w:pPr>
                    <w:pStyle w:val="Paragraph"/>
                    <w:spacing w:before="60" w:after="60"/>
                    <w:ind w:left="0"/>
                    <w:jc w:val="left"/>
                  </w:pPr>
                  <w:r>
                    <w:t xml:space="preserve">Environmental </w:t>
                  </w:r>
                </w:p>
              </w:tc>
              <w:tc>
                <w:tcPr>
                  <w:tcW w:w="4111" w:type="dxa"/>
                  <w:shd w:val="clear" w:color="auto" w:fill="auto"/>
                </w:tcPr>
                <w:p w14:paraId="40A25ED2" w14:textId="1ADEF8F2" w:rsidR="00B12E90" w:rsidRDefault="00B12E90" w:rsidP="009601C7">
                  <w:pPr>
                    <w:pStyle w:val="Paragraph"/>
                    <w:spacing w:before="60" w:after="60"/>
                    <w:ind w:left="0"/>
                    <w:jc w:val="left"/>
                  </w:pPr>
                  <w:r w:rsidRPr="00CB3C61">
                    <w:t xml:space="preserve">Not less than </w:t>
                  </w:r>
                  <w:r w:rsidR="00B152B8">
                    <w:t>3 Business Days</w:t>
                  </w:r>
                  <w:r w:rsidRPr="00CB3C61">
                    <w:t xml:space="preserve"> before starting work on the Site</w:t>
                  </w:r>
                </w:p>
              </w:tc>
            </w:tr>
          </w:tbl>
          <w:p w14:paraId="5DAE1298" w14:textId="28DB0B6E" w:rsidR="004175E6" w:rsidRDefault="00B12E90" w:rsidP="004175E6">
            <w:pPr>
              <w:pStyle w:val="Paragraph"/>
              <w:spacing w:before="120"/>
              <w:jc w:val="left"/>
            </w:pPr>
            <w:r>
              <w:t>Please note that</w:t>
            </w:r>
            <w:r w:rsidR="003C4B3C">
              <w:t xml:space="preserve"> the management plans </w:t>
            </w:r>
            <w:r w:rsidR="00216069">
              <w:t xml:space="preserve">must comply with </w:t>
            </w:r>
            <w:r w:rsidR="000546EB">
              <w:t xml:space="preserve">relevant guidelines. Refer to the checklists (1-12) of </w:t>
            </w:r>
            <w:r w:rsidR="000546EB" w:rsidRPr="00BB53A1">
              <w:rPr>
                <w:i/>
              </w:rPr>
              <w:t xml:space="preserve">Appendix </w:t>
            </w:r>
            <w:r w:rsidR="000546EB">
              <w:rPr>
                <w:i/>
              </w:rPr>
              <w:t>D</w:t>
            </w:r>
            <w:r w:rsidR="000546EB" w:rsidRPr="00BB53A1">
              <w:rPr>
                <w:i/>
              </w:rPr>
              <w:t xml:space="preserve"> –</w:t>
            </w:r>
            <w:r w:rsidR="000546EB">
              <w:t xml:space="preserve"> </w:t>
            </w:r>
            <w:r w:rsidR="000546EB" w:rsidRPr="00374671">
              <w:rPr>
                <w:i/>
              </w:rPr>
              <w:t>Sample WHSMP Audit Report</w:t>
            </w:r>
            <w:r w:rsidR="000546EB" w:rsidRPr="00BB53A1">
              <w:rPr>
                <w:i/>
              </w:rPr>
              <w:t xml:space="preserve"> </w:t>
            </w:r>
            <w:r w:rsidR="000546EB">
              <w:t xml:space="preserve">from the </w:t>
            </w:r>
            <w:r w:rsidR="000546EB" w:rsidRPr="00DC4669">
              <w:t xml:space="preserve">NSW </w:t>
            </w:r>
            <w:r w:rsidR="000546EB">
              <w:t xml:space="preserve">Government </w:t>
            </w:r>
            <w:r w:rsidR="000546EB" w:rsidRPr="00DC4669">
              <w:t>Work Health &amp; Safety management guidelines</w:t>
            </w:r>
            <w:r w:rsidR="000546EB">
              <w:t xml:space="preserve"> and </w:t>
            </w:r>
            <w:r w:rsidR="000546EB" w:rsidRPr="000546EB">
              <w:t>Appendix B – Environmental Management Plan review checklist from the NSW Government Environmental Management Guidelines</w:t>
            </w:r>
            <w:r w:rsidR="0054341E">
              <w:t>.</w:t>
            </w:r>
          </w:p>
          <w:p w14:paraId="6C0F85C6" w14:textId="77777777" w:rsidR="00B12E90" w:rsidRDefault="00B12E90" w:rsidP="009601C7">
            <w:pPr>
              <w:pStyle w:val="Paragraph"/>
              <w:jc w:val="left"/>
            </w:pPr>
            <w:r>
              <w:t>Notwithstanding other requirements, plans that do not comply with the guidelines, as identified by their respective checklists, may be rejected.</w:t>
            </w:r>
          </w:p>
          <w:p w14:paraId="27CA85C6" w14:textId="34BA0CF8" w:rsidR="00B25498" w:rsidRDefault="00B25498" w:rsidP="009601C7">
            <w:pPr>
              <w:pStyle w:val="Paragraph"/>
              <w:jc w:val="left"/>
            </w:pPr>
            <w:r>
              <w:t xml:space="preserve">Additionally, </w:t>
            </w:r>
            <w:r w:rsidR="00100637">
              <w:t xml:space="preserve">to assist in the administration </w:t>
            </w:r>
            <w:r w:rsidR="005B7ADA">
              <w:t xml:space="preserve">of the Contract, </w:t>
            </w:r>
            <w:r w:rsidR="00D10AF1">
              <w:t>please</w:t>
            </w:r>
            <w:r w:rsidR="00D10AF1" w:rsidRPr="00D10AF1">
              <w:t xml:space="preserve"> provide the name and contact details of the Contractor Representative </w:t>
            </w:r>
            <w:r w:rsidR="00D10AF1">
              <w:t xml:space="preserve">that </w:t>
            </w:r>
            <w:r w:rsidR="00F27467">
              <w:t>will manage the Contract on behalf of the Contractor</w:t>
            </w:r>
            <w:r w:rsidR="00100637">
              <w:t>.</w:t>
            </w:r>
          </w:p>
          <w:p w14:paraId="437A78AC" w14:textId="77777777" w:rsidR="00B25498" w:rsidRDefault="00B25498" w:rsidP="00F27467">
            <w:pPr>
              <w:pStyle w:val="Paragraph"/>
              <w:ind w:left="0"/>
              <w:jc w:val="left"/>
            </w:pPr>
          </w:p>
          <w:p w14:paraId="240E7DE4" w14:textId="77777777" w:rsidR="00B25498" w:rsidRDefault="00B25498" w:rsidP="009601C7">
            <w:pPr>
              <w:pStyle w:val="Paragraph"/>
              <w:jc w:val="left"/>
            </w:pPr>
          </w:p>
          <w:p w14:paraId="2A8BE5AE" w14:textId="4C744882" w:rsidR="00B12E90" w:rsidRDefault="00B12E90" w:rsidP="009601C7">
            <w:pPr>
              <w:pStyle w:val="Paragraph"/>
              <w:jc w:val="left"/>
            </w:pPr>
            <w:r>
              <w:t>Yours sincerely,</w:t>
            </w:r>
          </w:p>
          <w:p w14:paraId="53F71BA7" w14:textId="77777777" w:rsidR="00B12E90" w:rsidRDefault="00B12E90" w:rsidP="009601C7">
            <w:pPr>
              <w:pStyle w:val="Paragraph"/>
              <w:jc w:val="left"/>
            </w:pPr>
          </w:p>
          <w:p w14:paraId="49ECAE88" w14:textId="77777777" w:rsidR="00B12E90" w:rsidRDefault="00B12E90" w:rsidP="009601C7">
            <w:pPr>
              <w:pStyle w:val="Paragraph"/>
              <w:jc w:val="left"/>
            </w:pPr>
            <w:r>
              <w:rPr>
                <w:highlight w:val="yellow"/>
              </w:rPr>
              <w:t xml:space="preserve">» insert the name of the person issuing the </w:t>
            </w:r>
            <w:r w:rsidRPr="009D78FB">
              <w:rPr>
                <w:highlight w:val="yellow"/>
              </w:rPr>
              <w:t>notice and insert ‘for’ or</w:t>
            </w:r>
            <w:r>
              <w:t xml:space="preserve"> </w:t>
            </w:r>
          </w:p>
          <w:p w14:paraId="17F08195" w14:textId="77777777" w:rsidR="00B12E90" w:rsidRDefault="00B12E90" w:rsidP="009601C7">
            <w:pPr>
              <w:pStyle w:val="Paragraph"/>
              <w:jc w:val="left"/>
            </w:pPr>
            <w:r>
              <w:rPr>
                <w:highlight w:val="yellow"/>
              </w:rPr>
              <w:t>» insert the name of the Principal’s Authorised Person</w:t>
            </w:r>
            <w:r>
              <w:br/>
              <w:t>Principal’s Authorised Person</w:t>
            </w:r>
          </w:p>
          <w:p w14:paraId="00A7F35F" w14:textId="77777777" w:rsidR="00B12E90" w:rsidRPr="00623C02" w:rsidRDefault="00B12E90" w:rsidP="009601C7">
            <w:pPr>
              <w:pStyle w:val="Paragraph"/>
              <w:jc w:val="left"/>
            </w:pPr>
          </w:p>
        </w:tc>
      </w:tr>
    </w:tbl>
    <w:p w14:paraId="44586BC3" w14:textId="77777777" w:rsidR="00B12E90" w:rsidRDefault="00B12E90" w:rsidP="00B12E90">
      <w:pPr>
        <w:pStyle w:val="Paragraph-sub"/>
        <w:numPr>
          <w:ilvl w:val="0"/>
          <w:numId w:val="0"/>
        </w:numPr>
        <w:ind w:left="360" w:hanging="360"/>
      </w:pPr>
    </w:p>
    <w:p w14:paraId="7C449BE7" w14:textId="0977D417" w:rsidR="00D533E2" w:rsidRDefault="00B23CC5" w:rsidP="00B23CC5">
      <w:pPr>
        <w:pStyle w:val="Heading2"/>
      </w:pPr>
      <w:r>
        <w:t xml:space="preserve"> </w:t>
      </w:r>
    </w:p>
    <w:sectPr w:rsidR="00D533E2">
      <w:headerReference w:type="default" r:id="rId8"/>
      <w:pgSz w:w="11906" w:h="16838"/>
      <w:pgMar w:top="1418" w:right="1701" w:bottom="851" w:left="1985"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937B4" w14:textId="77777777" w:rsidR="00B54C77" w:rsidRDefault="00B54C77">
      <w:r>
        <w:separator/>
      </w:r>
    </w:p>
  </w:endnote>
  <w:endnote w:type="continuationSeparator" w:id="0">
    <w:p w14:paraId="75C65398" w14:textId="77777777" w:rsidR="00B54C77" w:rsidRDefault="00B5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7B0A4" w14:textId="77777777" w:rsidR="00B54C77" w:rsidRDefault="00B54C77">
      <w:r>
        <w:separator/>
      </w:r>
    </w:p>
  </w:footnote>
  <w:footnote w:type="continuationSeparator" w:id="0">
    <w:p w14:paraId="1CDB02E6" w14:textId="77777777" w:rsidR="00B54C77" w:rsidRDefault="00B5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E2B8" w14:textId="77777777" w:rsidR="00D533E2" w:rsidRDefault="00D533E2">
    <w:pPr>
      <w:pStyle w:val="Header"/>
    </w:pPr>
    <w:r>
      <w:t>Standard form contract documents – Mini Minor Works</w:t>
    </w:r>
  </w:p>
  <w:p w14:paraId="5DE8BFD1" w14:textId="77777777" w:rsidR="00FE23E7" w:rsidRDefault="00D533E2">
    <w:pPr>
      <w:pStyle w:val="Header"/>
    </w:pPr>
    <w:r>
      <w:t>Sample Letter</w:t>
    </w:r>
    <w:r w:rsidR="00045ED1">
      <w:t xml:space="preserve"> 0</w:t>
    </w:r>
    <w:r w:rsidR="006F1BF3">
      <w:t>2</w:t>
    </w:r>
  </w:p>
  <w:p w14:paraId="71769D3C" w14:textId="342A01C0" w:rsidR="00D533E2" w:rsidRDefault="00394668">
    <w:pPr>
      <w:pStyle w:val="Header"/>
    </w:pPr>
    <w:r>
      <w:t>Revision</w:t>
    </w:r>
    <w:r w:rsidR="00FE23E7">
      <w:t xml:space="preserve"> Date </w:t>
    </w:r>
    <w:r w:rsidR="002B2AEA">
      <w:t>20</w:t>
    </w:r>
    <w:r w:rsidR="00FE23E7">
      <w:t xml:space="preserve"> December </w:t>
    </w:r>
    <w:r>
      <w:t>2024</w:t>
    </w:r>
    <w:r w:rsidR="00D533E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BC95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32C890BC"/>
    <w:lvl w:ilvl="0">
      <w:start w:val="1"/>
      <w:numFmt w:val="none"/>
      <w:suff w:val="nothing"/>
      <w:lvlText w:val=""/>
      <w:lvlJc w:val="left"/>
      <w:pPr>
        <w:ind w:left="1134" w:firstLine="0"/>
      </w:pPr>
      <w:rPr>
        <w:rFonts w:ascii="Arial" w:hAnsi="Arial" w:hint="default"/>
      </w:rPr>
    </w:lvl>
    <w:lvl w:ilvl="1">
      <w:start w:val="1"/>
      <w:numFmt w:val="decimal"/>
      <w:lvlText w:val="%2"/>
      <w:lvlJc w:val="left"/>
      <w:pPr>
        <w:tabs>
          <w:tab w:val="num" w:pos="1494"/>
        </w:tabs>
        <w:ind w:left="1134" w:firstLine="0"/>
      </w:pPr>
      <w:rPr>
        <w:rFonts w:ascii="Arial Black" w:hAnsi="Arial Black" w:hint="default"/>
        <w:b w:val="0"/>
        <w:i w:val="0"/>
        <w:sz w:val="28"/>
      </w:rPr>
    </w:lvl>
    <w:lvl w:ilvl="2">
      <w:start w:val="1"/>
      <w:numFmt w:val="decimal"/>
      <w:lvlText w:val="%2.%3"/>
      <w:lvlJc w:val="left"/>
      <w:pPr>
        <w:tabs>
          <w:tab w:val="num" w:pos="1494"/>
        </w:tabs>
        <w:ind w:left="1134" w:firstLine="0"/>
      </w:pPr>
      <w:rPr>
        <w:rFonts w:ascii="Arial Black" w:hAnsi="Arial Black" w:hint="default"/>
        <w:b w:val="0"/>
        <w:i w:val="0"/>
        <w:sz w:val="2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2" w15:restartNumberingAfterBreak="0">
    <w:nsid w:val="0ECD79C1"/>
    <w:multiLevelType w:val="hybridMultilevel"/>
    <w:tmpl w:val="3D6CB9B0"/>
    <w:lvl w:ilvl="0" w:tplc="4752691E">
      <w:start w:val="1"/>
      <w:numFmt w:val="decimal"/>
      <w:pStyle w:val="Paragraph-sub-numbered"/>
      <w:lvlText w:val="%1."/>
      <w:lvlJc w:val="left"/>
      <w:pPr>
        <w:tabs>
          <w:tab w:val="num" w:pos="360"/>
        </w:tabs>
        <w:ind w:left="360" w:hanging="360"/>
      </w:pPr>
    </w:lvl>
    <w:lvl w:ilvl="1" w:tplc="04090003" w:tentative="1">
      <w:start w:val="1"/>
      <w:numFmt w:val="bullet"/>
      <w:lvlText w:val="o"/>
      <w:lvlJc w:val="left"/>
      <w:pPr>
        <w:tabs>
          <w:tab w:val="num" w:pos="1015"/>
        </w:tabs>
        <w:ind w:left="1015" w:hanging="360"/>
      </w:pPr>
      <w:rPr>
        <w:rFonts w:ascii="Courier New" w:hAnsi="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abstractNum w:abstractNumId="3" w15:restartNumberingAfterBreak="0">
    <w:nsid w:val="0F0C6667"/>
    <w:multiLevelType w:val="hybridMultilevel"/>
    <w:tmpl w:val="507C0870"/>
    <w:lvl w:ilvl="0" w:tplc="10804D02">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245C0E26"/>
    <w:multiLevelType w:val="hybridMultilevel"/>
    <w:tmpl w:val="D6F64338"/>
    <w:lvl w:ilvl="0" w:tplc="DA9EA142">
      <w:start w:val="1"/>
      <w:numFmt w:val="bullet"/>
      <w:lvlText w:val=""/>
      <w:lvlJc w:val="left"/>
      <w:pPr>
        <w:tabs>
          <w:tab w:val="num" w:pos="1105"/>
        </w:tabs>
        <w:ind w:left="1105" w:hanging="396"/>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2B3B30F5"/>
    <w:multiLevelType w:val="hybridMultilevel"/>
    <w:tmpl w:val="DAD8220C"/>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2C601D4C"/>
    <w:multiLevelType w:val="hybridMultilevel"/>
    <w:tmpl w:val="507C0870"/>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3317365E"/>
    <w:multiLevelType w:val="hybridMultilevel"/>
    <w:tmpl w:val="C9C2B498"/>
    <w:lvl w:ilvl="0" w:tplc="EE3070F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447B5D"/>
    <w:multiLevelType w:val="multilevel"/>
    <w:tmpl w:val="C1A8E364"/>
    <w:lvl w:ilvl="0">
      <w:start w:val="1"/>
      <w:numFmt w:val="none"/>
      <w:pStyle w:val="Heading1"/>
      <w:suff w:val="nothing"/>
      <w:lvlText w:val=""/>
      <w:lvlJc w:val="left"/>
      <w:pPr>
        <w:ind w:left="0" w:firstLine="0"/>
      </w:pPr>
      <w:rPr>
        <w:rFonts w:ascii="Arial" w:hAnsi="Arial" w:hint="default"/>
      </w:rPr>
    </w:lvl>
    <w:lvl w:ilvl="1">
      <w:start w:val="1"/>
      <w:numFmt w:val="decimal"/>
      <w:lvlText w:val="%2"/>
      <w:lvlJc w:val="left"/>
      <w:pPr>
        <w:tabs>
          <w:tab w:val="num" w:pos="425"/>
        </w:tabs>
        <w:ind w:left="425" w:hanging="425"/>
      </w:pPr>
      <w:rPr>
        <w:rFonts w:ascii="Arial" w:hAnsi="Arial" w:hint="default"/>
        <w:b/>
        <w:i w:val="0"/>
        <w:sz w:val="28"/>
      </w:rPr>
    </w:lvl>
    <w:lvl w:ilvl="2">
      <w:start w:val="1"/>
      <w:numFmt w:val="decimal"/>
      <w:pStyle w:val="Heading3"/>
      <w:lvlText w:val="%2.%3"/>
      <w:lvlJc w:val="left"/>
      <w:pPr>
        <w:tabs>
          <w:tab w:val="num" w:pos="425"/>
        </w:tabs>
        <w:ind w:left="425" w:hanging="425"/>
      </w:pPr>
      <w:rPr>
        <w:rFonts w:ascii="Arial" w:hAnsi="Arial" w:hint="default"/>
        <w:b/>
        <w:i w:val="0"/>
        <w:sz w:val="24"/>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9" w15:restartNumberingAfterBreak="0">
    <w:nsid w:val="40C86E48"/>
    <w:multiLevelType w:val="hybridMultilevel"/>
    <w:tmpl w:val="FA7CEAA8"/>
    <w:lvl w:ilvl="0" w:tplc="997EF64A">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11" w15:restartNumberingAfterBreak="0">
    <w:nsid w:val="595E3793"/>
    <w:multiLevelType w:val="multilevel"/>
    <w:tmpl w:val="44061F96"/>
    <w:lvl w:ilvl="0">
      <w:start w:val="1"/>
      <w:numFmt w:val="decimal"/>
      <w:lvlText w:val="%1"/>
      <w:lvlJc w:val="left"/>
      <w:pPr>
        <w:tabs>
          <w:tab w:val="num" w:pos="360"/>
        </w:tabs>
        <w:ind w:left="0" w:firstLine="0"/>
      </w:pPr>
      <w:rPr>
        <w:rFonts w:hint="default"/>
      </w:rPr>
    </w:lvl>
    <w:lvl w:ilvl="1">
      <w:start w:val="1"/>
      <w:numFmt w:val="none"/>
      <w:lvlText w:val="1.1"/>
      <w:lvlJc w:val="left"/>
      <w:pPr>
        <w:tabs>
          <w:tab w:val="num" w:pos="720"/>
        </w:tabs>
        <w:ind w:left="425" w:hanging="425"/>
      </w:pPr>
      <w:rPr>
        <w:rFonts w:hint="default"/>
      </w:rPr>
    </w:lvl>
    <w:lvl w:ilvl="2">
      <w:start w:val="1"/>
      <w:numFmt w:val="decimal"/>
      <w:lvlText w:val="%1%3.%2"/>
      <w:lvlJc w:val="left"/>
      <w:pPr>
        <w:tabs>
          <w:tab w:val="num" w:pos="-54"/>
        </w:tabs>
        <w:ind w:left="-425" w:hanging="709"/>
      </w:pPr>
      <w:rPr>
        <w:rFonts w:hint="default"/>
      </w:rPr>
    </w:lvl>
    <w:lvl w:ilvl="3">
      <w:start w:val="1"/>
      <w:numFmt w:val="none"/>
      <w:lvlRestart w:val="0"/>
      <w:lvlText w:val=""/>
      <w:lvlJc w:val="left"/>
      <w:pPr>
        <w:tabs>
          <w:tab w:val="num" w:pos="567"/>
        </w:tabs>
        <w:ind w:left="567" w:hanging="425"/>
      </w:pPr>
      <w:rPr>
        <w:rFonts w:hint="default"/>
      </w:rPr>
    </w:lvl>
    <w:lvl w:ilvl="4">
      <w:start w:val="1"/>
      <w:numFmt w:val="none"/>
      <w:lvlText w:val=""/>
      <w:lvlJc w:val="left"/>
      <w:pPr>
        <w:tabs>
          <w:tab w:val="num" w:pos="1134"/>
        </w:tabs>
        <w:ind w:left="1134" w:hanging="425"/>
      </w:pPr>
      <w:rPr>
        <w:rFonts w:hint="default"/>
      </w:rPr>
    </w:lvl>
    <w:lvl w:ilvl="5">
      <w:start w:val="1"/>
      <w:numFmt w:val="none"/>
      <w:lvlText w:val="%1"/>
      <w:lvlJc w:val="left"/>
      <w:pPr>
        <w:tabs>
          <w:tab w:val="num" w:pos="1701"/>
        </w:tabs>
        <w:ind w:left="1701" w:hanging="425"/>
      </w:pPr>
      <w:rPr>
        <w:rFonts w:hint="default"/>
      </w:rPr>
    </w:lvl>
    <w:lvl w:ilvl="6">
      <w:start w:val="1"/>
      <w:numFmt w:val="none"/>
      <w:lvlText w:val="%1"/>
      <w:lvlJc w:val="left"/>
      <w:pPr>
        <w:tabs>
          <w:tab w:val="num" w:pos="2268"/>
        </w:tabs>
        <w:ind w:left="2268" w:hanging="425"/>
      </w:pPr>
      <w:rPr>
        <w:rFonts w:hint="default"/>
      </w:rPr>
    </w:lvl>
    <w:lvl w:ilvl="7">
      <w:start w:val="1"/>
      <w:numFmt w:val="none"/>
      <w:lvlText w:val="%1"/>
      <w:lvlJc w:val="left"/>
      <w:pPr>
        <w:tabs>
          <w:tab w:val="num" w:pos="2835"/>
        </w:tabs>
        <w:ind w:left="2835" w:hanging="425"/>
      </w:pPr>
      <w:rPr>
        <w:rFonts w:hint="default"/>
      </w:rPr>
    </w:lvl>
    <w:lvl w:ilvl="8">
      <w:start w:val="1"/>
      <w:numFmt w:val="none"/>
      <w:lvlText w:val="%1%9"/>
      <w:lvlJc w:val="left"/>
      <w:pPr>
        <w:tabs>
          <w:tab w:val="num" w:pos="3697"/>
        </w:tabs>
        <w:ind w:left="3402" w:hanging="425"/>
      </w:pPr>
      <w:rPr>
        <w:rFonts w:hint="default"/>
      </w:rPr>
    </w:lvl>
  </w:abstractNum>
  <w:abstractNum w:abstractNumId="12" w15:restartNumberingAfterBreak="0">
    <w:nsid w:val="5F3E23C4"/>
    <w:multiLevelType w:val="hybridMultilevel"/>
    <w:tmpl w:val="8E26C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8B2D47"/>
    <w:multiLevelType w:val="hybridMultilevel"/>
    <w:tmpl w:val="798A3A4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78AD4EDE"/>
    <w:multiLevelType w:val="hybridMultilevel"/>
    <w:tmpl w:val="B2281A64"/>
    <w:lvl w:ilvl="0" w:tplc="973A14A6">
      <w:start w:val="1"/>
      <w:numFmt w:val="bullet"/>
      <w:pStyle w:val="TableText3-bodybulleted"/>
      <w:lvlText w:val=""/>
      <w:lvlJc w:val="left"/>
      <w:pPr>
        <w:tabs>
          <w:tab w:val="num" w:pos="425"/>
        </w:tabs>
        <w:ind w:left="425" w:hanging="425"/>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EE697B"/>
    <w:multiLevelType w:val="hybridMultilevel"/>
    <w:tmpl w:val="62000A56"/>
    <w:lvl w:ilvl="0" w:tplc="997EF64A">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C64121"/>
    <w:multiLevelType w:val="singleLevel"/>
    <w:tmpl w:val="92E2790C"/>
    <w:lvl w:ilvl="0">
      <w:start w:val="1"/>
      <w:numFmt w:val="bullet"/>
      <w:lvlText w:val=""/>
      <w:lvlJc w:val="left"/>
      <w:pPr>
        <w:tabs>
          <w:tab w:val="num" w:pos="2061"/>
        </w:tabs>
        <w:ind w:left="1985" w:hanging="284"/>
      </w:pPr>
      <w:rPr>
        <w:rFonts w:ascii="Symbol" w:hAnsi="Symbol" w:hint="default"/>
      </w:rPr>
    </w:lvl>
  </w:abstractNum>
  <w:abstractNum w:abstractNumId="17" w15:restartNumberingAfterBreak="0">
    <w:nsid w:val="7D5568F5"/>
    <w:multiLevelType w:val="hybridMultilevel"/>
    <w:tmpl w:val="2A80E40C"/>
    <w:lvl w:ilvl="0" w:tplc="4F469206">
      <w:start w:val="1"/>
      <w:numFmt w:val="bullet"/>
      <w:pStyle w:val="Paragraph-sub"/>
      <w:lvlText w:val=""/>
      <w:lvlJc w:val="left"/>
      <w:pPr>
        <w:tabs>
          <w:tab w:val="num" w:pos="539"/>
        </w:tabs>
        <w:ind w:left="539" w:hanging="539"/>
      </w:pPr>
      <w:rPr>
        <w:rFonts w:ascii="Symbol" w:hAnsi="Symbol" w:hint="default"/>
        <w:sz w:val="20"/>
      </w:rPr>
    </w:lvl>
    <w:lvl w:ilvl="1" w:tplc="04090003" w:tentative="1">
      <w:start w:val="1"/>
      <w:numFmt w:val="bullet"/>
      <w:lvlText w:val="o"/>
      <w:lvlJc w:val="left"/>
      <w:pPr>
        <w:tabs>
          <w:tab w:val="num" w:pos="1015"/>
        </w:tabs>
        <w:ind w:left="1015" w:hanging="360"/>
      </w:pPr>
      <w:rPr>
        <w:rFonts w:ascii="Courier New" w:hAnsi="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num w:numId="1" w16cid:durableId="672689573">
    <w:abstractNumId w:val="16"/>
  </w:num>
  <w:num w:numId="2" w16cid:durableId="912424487">
    <w:abstractNumId w:val="17"/>
  </w:num>
  <w:num w:numId="3" w16cid:durableId="1000618375">
    <w:abstractNumId w:val="14"/>
  </w:num>
  <w:num w:numId="4" w16cid:durableId="1915815642">
    <w:abstractNumId w:val="1"/>
  </w:num>
  <w:num w:numId="5" w16cid:durableId="771173103">
    <w:abstractNumId w:val="4"/>
  </w:num>
  <w:num w:numId="6" w16cid:durableId="1610158768">
    <w:abstractNumId w:val="11"/>
  </w:num>
  <w:num w:numId="7" w16cid:durableId="580606062">
    <w:abstractNumId w:val="8"/>
  </w:num>
  <w:num w:numId="8" w16cid:durableId="1316372560">
    <w:abstractNumId w:val="0"/>
  </w:num>
  <w:num w:numId="9" w16cid:durableId="1697920375">
    <w:abstractNumId w:val="2"/>
  </w:num>
  <w:num w:numId="10" w16cid:durableId="1151294123">
    <w:abstractNumId w:val="12"/>
  </w:num>
  <w:num w:numId="11" w16cid:durableId="1623226512">
    <w:abstractNumId w:val="10"/>
  </w:num>
  <w:num w:numId="12" w16cid:durableId="1688016442">
    <w:abstractNumId w:val="13"/>
  </w:num>
  <w:num w:numId="13" w16cid:durableId="667948621">
    <w:abstractNumId w:val="5"/>
  </w:num>
  <w:num w:numId="14" w16cid:durableId="1927767149">
    <w:abstractNumId w:val="3"/>
  </w:num>
  <w:num w:numId="15" w16cid:durableId="847252828">
    <w:abstractNumId w:val="6"/>
  </w:num>
  <w:num w:numId="16" w16cid:durableId="421073253">
    <w:abstractNumId w:val="15"/>
  </w:num>
  <w:num w:numId="17" w16cid:durableId="1339506663">
    <w:abstractNumId w:val="9"/>
  </w:num>
  <w:num w:numId="18" w16cid:durableId="1075249409">
    <w:abstractNumId w:val="7"/>
  </w:num>
  <w:num w:numId="19" w16cid:durableId="3235531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7"/>
    <w:rsid w:val="000061ED"/>
    <w:rsid w:val="00006D77"/>
    <w:rsid w:val="00017263"/>
    <w:rsid w:val="000320EA"/>
    <w:rsid w:val="00045ED1"/>
    <w:rsid w:val="0004646F"/>
    <w:rsid w:val="0005412F"/>
    <w:rsid w:val="000546EB"/>
    <w:rsid w:val="000C2A7B"/>
    <w:rsid w:val="000D48BF"/>
    <w:rsid w:val="000E13D9"/>
    <w:rsid w:val="000F1B7A"/>
    <w:rsid w:val="00100637"/>
    <w:rsid w:val="00114DA7"/>
    <w:rsid w:val="0012088A"/>
    <w:rsid w:val="0012399B"/>
    <w:rsid w:val="00135372"/>
    <w:rsid w:val="00142D6E"/>
    <w:rsid w:val="001820EF"/>
    <w:rsid w:val="001824A4"/>
    <w:rsid w:val="00183432"/>
    <w:rsid w:val="001B660C"/>
    <w:rsid w:val="001D6DAB"/>
    <w:rsid w:val="00216069"/>
    <w:rsid w:val="00230B6B"/>
    <w:rsid w:val="00231467"/>
    <w:rsid w:val="0024614A"/>
    <w:rsid w:val="00273E58"/>
    <w:rsid w:val="00273F95"/>
    <w:rsid w:val="002962A3"/>
    <w:rsid w:val="002B2AEA"/>
    <w:rsid w:val="002B2E5F"/>
    <w:rsid w:val="002F1E2B"/>
    <w:rsid w:val="00302C07"/>
    <w:rsid w:val="00326656"/>
    <w:rsid w:val="0033777E"/>
    <w:rsid w:val="0035559F"/>
    <w:rsid w:val="00362708"/>
    <w:rsid w:val="003901AA"/>
    <w:rsid w:val="00394668"/>
    <w:rsid w:val="003A0D5F"/>
    <w:rsid w:val="003A548C"/>
    <w:rsid w:val="003B3279"/>
    <w:rsid w:val="003C3275"/>
    <w:rsid w:val="003C4B3C"/>
    <w:rsid w:val="003E419A"/>
    <w:rsid w:val="004175E6"/>
    <w:rsid w:val="004175ED"/>
    <w:rsid w:val="00417614"/>
    <w:rsid w:val="00420491"/>
    <w:rsid w:val="00427969"/>
    <w:rsid w:val="004335BD"/>
    <w:rsid w:val="004340FE"/>
    <w:rsid w:val="004545E7"/>
    <w:rsid w:val="0047358B"/>
    <w:rsid w:val="004839D4"/>
    <w:rsid w:val="00511DBF"/>
    <w:rsid w:val="0051629A"/>
    <w:rsid w:val="00526C50"/>
    <w:rsid w:val="0054341E"/>
    <w:rsid w:val="00552242"/>
    <w:rsid w:val="00571AF6"/>
    <w:rsid w:val="005A5D61"/>
    <w:rsid w:val="005B34CA"/>
    <w:rsid w:val="005B68B3"/>
    <w:rsid w:val="005B7ADA"/>
    <w:rsid w:val="005C320E"/>
    <w:rsid w:val="005D5EBE"/>
    <w:rsid w:val="00607F11"/>
    <w:rsid w:val="00660DAE"/>
    <w:rsid w:val="006677A6"/>
    <w:rsid w:val="006808D1"/>
    <w:rsid w:val="006C1ADF"/>
    <w:rsid w:val="006C4A65"/>
    <w:rsid w:val="006D1839"/>
    <w:rsid w:val="006F1BF3"/>
    <w:rsid w:val="00700D31"/>
    <w:rsid w:val="00703605"/>
    <w:rsid w:val="00724688"/>
    <w:rsid w:val="00734424"/>
    <w:rsid w:val="0074576F"/>
    <w:rsid w:val="00751256"/>
    <w:rsid w:val="007A1E4F"/>
    <w:rsid w:val="007D3F7E"/>
    <w:rsid w:val="00833BA6"/>
    <w:rsid w:val="008465E1"/>
    <w:rsid w:val="00860627"/>
    <w:rsid w:val="00865F2E"/>
    <w:rsid w:val="00871CE3"/>
    <w:rsid w:val="008A43B7"/>
    <w:rsid w:val="008A7CC1"/>
    <w:rsid w:val="008B77FA"/>
    <w:rsid w:val="008C262C"/>
    <w:rsid w:val="008E5FB6"/>
    <w:rsid w:val="00963CF9"/>
    <w:rsid w:val="0096562C"/>
    <w:rsid w:val="00982E85"/>
    <w:rsid w:val="009B0FEB"/>
    <w:rsid w:val="00A075CB"/>
    <w:rsid w:val="00A2382F"/>
    <w:rsid w:val="00A24AED"/>
    <w:rsid w:val="00A364C6"/>
    <w:rsid w:val="00A57388"/>
    <w:rsid w:val="00A71AC8"/>
    <w:rsid w:val="00A80F48"/>
    <w:rsid w:val="00A8305D"/>
    <w:rsid w:val="00AA018C"/>
    <w:rsid w:val="00AD303E"/>
    <w:rsid w:val="00AF2BDF"/>
    <w:rsid w:val="00B068D3"/>
    <w:rsid w:val="00B12E90"/>
    <w:rsid w:val="00B152B8"/>
    <w:rsid w:val="00B23C06"/>
    <w:rsid w:val="00B23CC5"/>
    <w:rsid w:val="00B25498"/>
    <w:rsid w:val="00B54C77"/>
    <w:rsid w:val="00B65B0F"/>
    <w:rsid w:val="00B75344"/>
    <w:rsid w:val="00B819B5"/>
    <w:rsid w:val="00BA2ABB"/>
    <w:rsid w:val="00BC31C9"/>
    <w:rsid w:val="00C171F0"/>
    <w:rsid w:val="00C73D9B"/>
    <w:rsid w:val="00C75150"/>
    <w:rsid w:val="00CB4E52"/>
    <w:rsid w:val="00CC0259"/>
    <w:rsid w:val="00D0280A"/>
    <w:rsid w:val="00D10AF1"/>
    <w:rsid w:val="00D415DE"/>
    <w:rsid w:val="00D45627"/>
    <w:rsid w:val="00D533E2"/>
    <w:rsid w:val="00D84E90"/>
    <w:rsid w:val="00D86176"/>
    <w:rsid w:val="00DB60A7"/>
    <w:rsid w:val="00DD550E"/>
    <w:rsid w:val="00E03B78"/>
    <w:rsid w:val="00E42235"/>
    <w:rsid w:val="00E5409E"/>
    <w:rsid w:val="00E6064D"/>
    <w:rsid w:val="00E6551F"/>
    <w:rsid w:val="00E65A6F"/>
    <w:rsid w:val="00EB45E1"/>
    <w:rsid w:val="00ED422C"/>
    <w:rsid w:val="00F205A0"/>
    <w:rsid w:val="00F27467"/>
    <w:rsid w:val="00F7089C"/>
    <w:rsid w:val="00F756CD"/>
    <w:rsid w:val="00F8794A"/>
    <w:rsid w:val="00F9562C"/>
    <w:rsid w:val="00FA2DDB"/>
    <w:rsid w:val="00FA7158"/>
    <w:rsid w:val="00FE23E7"/>
    <w:rsid w:val="00FF6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10F3079"/>
  <w15:chartTrackingRefBased/>
  <w15:docId w15:val="{3CAD1800-A963-4378-9E39-CEC91AED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Arial" w:hAnsi="Arial"/>
      <w:sz w:val="22"/>
      <w:szCs w:val="24"/>
      <w:lang w:eastAsia="en-US"/>
    </w:rPr>
  </w:style>
  <w:style w:type="paragraph" w:styleId="Heading1">
    <w:name w:val="heading 1"/>
    <w:basedOn w:val="Normal"/>
    <w:next w:val="Normal"/>
    <w:autoRedefine/>
    <w:qFormat/>
    <w:pPr>
      <w:keepNext/>
      <w:numPr>
        <w:numId w:val="7"/>
      </w:numPr>
      <w:jc w:val="left"/>
      <w:outlineLvl w:val="0"/>
    </w:pPr>
    <w:rPr>
      <w:rFonts w:cs="Arial"/>
      <w:b/>
      <w:bCs/>
      <w:color w:val="993300"/>
      <w:kern w:val="32"/>
      <w:sz w:val="28"/>
      <w:szCs w:val="32"/>
    </w:rPr>
  </w:style>
  <w:style w:type="paragraph" w:styleId="Heading2">
    <w:name w:val="heading 2"/>
    <w:basedOn w:val="Normal"/>
    <w:next w:val="Normal"/>
    <w:qFormat/>
    <w:pPr>
      <w:keepNext/>
      <w:spacing w:after="240"/>
      <w:jc w:val="left"/>
      <w:outlineLvl w:val="1"/>
    </w:pPr>
    <w:rPr>
      <w:rFonts w:cs="Arial"/>
      <w:b/>
      <w:bCs/>
      <w:iCs/>
      <w:color w:val="993300"/>
      <w:sz w:val="24"/>
      <w:szCs w:val="28"/>
    </w:rPr>
  </w:style>
  <w:style w:type="paragraph" w:styleId="Heading3">
    <w:name w:val="heading 3"/>
    <w:basedOn w:val="Normal"/>
    <w:next w:val="Normal"/>
    <w:qFormat/>
    <w:pPr>
      <w:keepNext/>
      <w:numPr>
        <w:ilvl w:val="2"/>
        <w:numId w:val="7"/>
      </w:numPr>
      <w:spacing w:after="240"/>
      <w:jc w:val="left"/>
      <w:outlineLvl w:val="2"/>
    </w:pPr>
    <w:rPr>
      <w:rFonts w:cs="Arial"/>
      <w:b/>
      <w:bCs/>
      <w:color w:val="993300"/>
      <w:sz w:val="24"/>
      <w:szCs w:val="26"/>
    </w:rPr>
  </w:style>
  <w:style w:type="paragraph" w:styleId="Heading4">
    <w:name w:val="heading 4"/>
    <w:basedOn w:val="Normal"/>
    <w:next w:val="Normal"/>
    <w:qFormat/>
    <w:pPr>
      <w:keepNext/>
      <w:spacing w:after="240"/>
      <w:jc w:val="left"/>
      <w:outlineLvl w:val="3"/>
    </w:pPr>
    <w:rPr>
      <w:b/>
      <w:bCs/>
      <w:color w:val="808080"/>
      <w:szCs w:val="28"/>
    </w:rPr>
  </w:style>
  <w:style w:type="paragraph" w:styleId="Heading5">
    <w:name w:val="heading 5"/>
    <w:basedOn w:val="Heading2"/>
    <w:next w:val="Normal"/>
    <w:qFormat/>
    <w:pPr>
      <w:keepLines/>
      <w:pBdr>
        <w:bottom w:val="single" w:sz="24" w:space="1" w:color="auto"/>
      </w:pBdr>
      <w:tabs>
        <w:tab w:val="left" w:pos="709"/>
      </w:tabs>
      <w:spacing w:before="120"/>
      <w:outlineLvl w:val="4"/>
    </w:pPr>
    <w:rPr>
      <w:rFonts w:ascii="Arial Black" w:hAnsi="Arial Black" w:cs="Times New Roman"/>
      <w:bCs w:val="0"/>
      <w:iCs w:val="0"/>
      <w:color w:val="800080"/>
      <w:szCs w:val="20"/>
    </w:rPr>
  </w:style>
  <w:style w:type="paragraph" w:styleId="Heading6">
    <w:name w:val="heading 6"/>
    <w:basedOn w:val="Heading3"/>
    <w:next w:val="Normal"/>
    <w:qFormat/>
    <w:pPr>
      <w:keepLines/>
      <w:tabs>
        <w:tab w:val="left" w:pos="709"/>
      </w:tabs>
      <w:spacing w:line="340" w:lineRule="exact"/>
      <w:outlineLvl w:val="5"/>
    </w:pPr>
    <w:rPr>
      <w:rFonts w:ascii="Arial Black" w:hAnsi="Arial Black" w:cs="Times New Roman"/>
      <w:b w:val="0"/>
      <w:bCs w:val="0"/>
      <w:color w:val="800080"/>
      <w:sz w:val="20"/>
      <w:szCs w:val="20"/>
    </w:rPr>
  </w:style>
  <w:style w:type="paragraph" w:styleId="Heading7">
    <w:name w:val="heading 7"/>
    <w:basedOn w:val="Heading4"/>
    <w:next w:val="Normal"/>
    <w:qFormat/>
    <w:pPr>
      <w:keepLines/>
      <w:outlineLvl w:val="6"/>
    </w:pPr>
    <w:rPr>
      <w:rFonts w:ascii="Arial Black" w:hAnsi="Arial Black"/>
      <w:b w:val="0"/>
      <w:bCs w:val="0"/>
      <w:caps/>
      <w:color w:val="800080"/>
      <w:sz w:val="20"/>
      <w:szCs w:val="20"/>
    </w:rPr>
  </w:style>
  <w:style w:type="paragraph" w:styleId="Heading8">
    <w:name w:val="heading 8"/>
    <w:basedOn w:val="Heading7"/>
    <w:next w:val="Normal"/>
    <w:qFormat/>
    <w:pPr>
      <w:outlineLvl w:val="7"/>
    </w:pPr>
    <w:rPr>
      <w:caps w:val="0"/>
    </w:rPr>
  </w:style>
  <w:style w:type="paragraph" w:styleId="Heading9">
    <w:name w:val="heading 9"/>
    <w:basedOn w:val="Normal"/>
    <w:next w:val="Normal"/>
    <w:qFormat/>
    <w:pPr>
      <w:spacing w:after="0"/>
      <w:outlineLvl w:val="8"/>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GuideNote">
    <w:name w:val="Sub-Guide Note"/>
    <w:basedOn w:val="Normal"/>
    <w:pPr>
      <w:spacing w:before="60" w:after="60"/>
    </w:pPr>
    <w:rPr>
      <w:b/>
      <w:caps/>
      <w:noProof/>
      <w:vanish/>
      <w:color w:val="FF0000"/>
      <w:sz w:val="16"/>
      <w:szCs w:val="20"/>
    </w:rPr>
  </w:style>
  <w:style w:type="paragraph" w:customStyle="1" w:styleId="CIClauseReference">
    <w:name w:val="CI Clause Reference"/>
    <w:basedOn w:val="Normal"/>
    <w:pPr>
      <w:spacing w:before="60" w:after="0"/>
      <w:jc w:val="right"/>
    </w:pPr>
    <w:rPr>
      <w:i/>
      <w:color w:val="800000"/>
      <w:sz w:val="18"/>
      <w:szCs w:val="20"/>
    </w:rPr>
  </w:style>
  <w:style w:type="paragraph" w:styleId="Header">
    <w:name w:val="header"/>
    <w:basedOn w:val="Normal"/>
    <w:pPr>
      <w:tabs>
        <w:tab w:val="center" w:pos="4153"/>
        <w:tab w:val="right" w:pos="8306"/>
      </w:tabs>
      <w:jc w:val="right"/>
    </w:pPr>
    <w:rPr>
      <w:sz w:val="16"/>
    </w:rPr>
  </w:style>
  <w:style w:type="paragraph" w:styleId="Footer">
    <w:name w:val="footer"/>
    <w:basedOn w:val="Normal"/>
    <w:pPr>
      <w:tabs>
        <w:tab w:val="center" w:pos="4153"/>
        <w:tab w:val="right" w:pos="8306"/>
      </w:tabs>
      <w:spacing w:before="120" w:after="0"/>
    </w:pPr>
    <w:rPr>
      <w:sz w:val="16"/>
    </w:rPr>
  </w:style>
  <w:style w:type="paragraph" w:customStyle="1" w:styleId="Paragraph">
    <w:name w:val="Paragraph"/>
    <w:basedOn w:val="Normal"/>
    <w:pPr>
      <w:ind w:left="425"/>
    </w:pPr>
    <w:rPr>
      <w:sz w:val="20"/>
    </w:rPr>
  </w:style>
  <w:style w:type="paragraph" w:customStyle="1" w:styleId="Paragraph-sub">
    <w:name w:val="Paragraph-sub"/>
    <w:basedOn w:val="Normal"/>
    <w:pPr>
      <w:numPr>
        <w:numId w:val="2"/>
      </w:numPr>
      <w:tabs>
        <w:tab w:val="clear" w:pos="539"/>
      </w:tabs>
      <w:ind w:left="360" w:hanging="360"/>
    </w:pPr>
    <w:rPr>
      <w:color w:val="000000"/>
      <w:sz w:val="20"/>
    </w:rPr>
  </w:style>
  <w:style w:type="paragraph" w:customStyle="1" w:styleId="TableText1-headings">
    <w:name w:val="Table Text 1 - headings"/>
    <w:basedOn w:val="Normal"/>
    <w:pPr>
      <w:spacing w:before="60" w:after="60"/>
      <w:jc w:val="left"/>
    </w:pPr>
    <w:rPr>
      <w:rFonts w:ascii="Arial Narrow" w:hAnsi="Arial Narrow"/>
      <w:b/>
    </w:rPr>
  </w:style>
  <w:style w:type="paragraph" w:customStyle="1" w:styleId="TableText2-bodytext">
    <w:name w:val="Table Text 2 - body text"/>
    <w:basedOn w:val="TableText1-headings"/>
    <w:rPr>
      <w:b w:val="0"/>
    </w:rPr>
  </w:style>
  <w:style w:type="paragraph" w:customStyle="1" w:styleId="TableText3-bodybulleted">
    <w:name w:val="Table Text 3 - body bulleted"/>
    <w:basedOn w:val="TableText2-bodytext"/>
    <w:pPr>
      <w:numPr>
        <w:numId w:val="3"/>
      </w:numPr>
    </w:pPr>
  </w:style>
  <w:style w:type="paragraph" w:customStyle="1" w:styleId="ClauseReference">
    <w:name w:val="Clause Reference"/>
    <w:basedOn w:val="Paragraph-sub"/>
    <w:rPr>
      <w:i/>
    </w:rPr>
  </w:style>
  <w:style w:type="paragraph" w:customStyle="1" w:styleId="Paragraph-bold">
    <w:name w:val="Paragraph-bold"/>
    <w:basedOn w:val="Paragraph"/>
    <w:rPr>
      <w:b/>
    </w:rPr>
  </w:style>
  <w:style w:type="paragraph" w:customStyle="1" w:styleId="prectext">
    <w:name w:val="prec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2" w:right="215"/>
    </w:pPr>
    <w:rPr>
      <w:rFonts w:ascii="Times New Roman" w:hAnsi="Times New Roman"/>
      <w:sz w:val="24"/>
      <w:szCs w:val="20"/>
    </w:rPr>
  </w:style>
  <w:style w:type="paragraph" w:customStyle="1" w:styleId="Signature1">
    <w:name w:val="Signature1"/>
    <w:basedOn w:val="Normal"/>
    <w:pPr>
      <w:spacing w:after="0"/>
      <w:ind w:left="5670"/>
    </w:pPr>
    <w:rPr>
      <w:rFonts w:ascii="Times New Roman" w:hAnsi="Times New Roman"/>
      <w:sz w:val="24"/>
      <w:szCs w:val="20"/>
    </w:rPr>
  </w:style>
  <w:style w:type="character" w:styleId="PageNumber">
    <w:name w:val="page number"/>
    <w:basedOn w:val="DefaultParagraphFont"/>
  </w:style>
  <w:style w:type="paragraph" w:customStyle="1" w:styleId="GuideNote">
    <w:name w:val="Guide Note"/>
    <w:pPr>
      <w:spacing w:before="60" w:after="60"/>
      <w:ind w:left="1985"/>
    </w:pPr>
    <w:rPr>
      <w:rFonts w:ascii="Arial" w:hAnsi="Arial"/>
      <w:b/>
      <w:caps/>
      <w:color w:val="FF0000"/>
      <w:sz w:val="16"/>
      <w:lang w:eastAsia="en-US"/>
    </w:rPr>
  </w:style>
  <w:style w:type="paragraph" w:customStyle="1" w:styleId="Paragraph-sub-bold">
    <w:name w:val="Paragraph-sub-bold"/>
    <w:basedOn w:val="Paragraph-sub"/>
    <w:rPr>
      <w:b/>
    </w:rPr>
  </w:style>
  <w:style w:type="paragraph" w:customStyle="1" w:styleId="GuideNoteExample">
    <w:name w:val="Guide Note Example"/>
    <w:basedOn w:val="Normal"/>
    <w:pPr>
      <w:spacing w:after="0"/>
      <w:ind w:left="1985"/>
      <w:jc w:val="left"/>
    </w:pPr>
    <w:rPr>
      <w:rFonts w:ascii="Times New Roman" w:hAnsi="Times New Roman"/>
      <w:bCs/>
      <w:color w:val="FF0000"/>
      <w:sz w:val="20"/>
    </w:rPr>
  </w:style>
  <w:style w:type="paragraph" w:customStyle="1" w:styleId="lettertext-address">
    <w:name w:val="letter text - address"/>
    <w:basedOn w:val="Normal"/>
    <w:pPr>
      <w:spacing w:after="0"/>
      <w:jc w:val="left"/>
    </w:pPr>
    <w:rPr>
      <w:rFonts w:cs="Arial"/>
      <w:bCs/>
      <w:sz w:val="24"/>
      <w:szCs w:val="20"/>
    </w:rPr>
  </w:style>
  <w:style w:type="character" w:styleId="Hyperlink">
    <w:name w:val="Hyperlink"/>
    <w:rPr>
      <w:color w:val="0000FF"/>
      <w:u w:val="single"/>
    </w:rPr>
  </w:style>
  <w:style w:type="paragraph" w:customStyle="1" w:styleId="Paragraph-sub-numbered">
    <w:name w:val="Paragraph-sub-numbered"/>
    <w:basedOn w:val="Paragraph-sub"/>
    <w:pPr>
      <w:numPr>
        <w:numId w:val="9"/>
      </w:numPr>
    </w:pPr>
  </w:style>
  <w:style w:type="character" w:styleId="FollowedHyperlink">
    <w:name w:val="FollowedHyperlink"/>
    <w:rPr>
      <w:color w:val="800080"/>
      <w:u w:val="single"/>
    </w:rPr>
  </w:style>
  <w:style w:type="character" w:customStyle="1" w:styleId="apple-converted-space">
    <w:name w:val="apple-converted-space"/>
    <w:basedOn w:val="DefaultParagraphFont"/>
    <w:rsid w:val="00420491"/>
  </w:style>
  <w:style w:type="paragraph" w:customStyle="1" w:styleId="NormalBulleted1">
    <w:name w:val="Normal Bulleted 1"/>
    <w:basedOn w:val="Normal"/>
    <w:rsid w:val="00734424"/>
    <w:pPr>
      <w:numPr>
        <w:numId w:val="11"/>
      </w:numPr>
      <w:spacing w:after="60"/>
      <w:ind w:left="1491" w:hanging="357"/>
    </w:pPr>
    <w:rPr>
      <w:rFonts w:ascii="Times New Roman" w:hAnsi="Times New Roman"/>
      <w:sz w:val="20"/>
      <w:szCs w:val="20"/>
    </w:rPr>
  </w:style>
  <w:style w:type="paragraph" w:customStyle="1" w:styleId="Sub-paragraph">
    <w:name w:val="Sub-paragraph"/>
    <w:basedOn w:val="NormalBulleted1"/>
    <w:rsid w:val="00734424"/>
  </w:style>
  <w:style w:type="character" w:styleId="UnresolvedMention">
    <w:name w:val="Unresolved Mention"/>
    <w:uiPriority w:val="99"/>
    <w:semiHidden/>
    <w:unhideWhenUsed/>
    <w:rsid w:val="00273F95"/>
    <w:rPr>
      <w:color w:val="605E5C"/>
      <w:shd w:val="clear" w:color="auto" w:fill="E1DFDD"/>
    </w:rPr>
  </w:style>
  <w:style w:type="paragraph" w:customStyle="1" w:styleId="Tableparagraphsub">
    <w:name w:val="Table paragraph sub"/>
    <w:basedOn w:val="Normal"/>
    <w:rsid w:val="00D45627"/>
    <w:pPr>
      <w:tabs>
        <w:tab w:val="num" w:pos="1015"/>
      </w:tabs>
      <w:ind w:left="995" w:hanging="340"/>
    </w:pPr>
  </w:style>
  <w:style w:type="paragraph" w:customStyle="1" w:styleId="Paragraphaddress">
    <w:name w:val="Paragraph address"/>
    <w:basedOn w:val="Paragraph"/>
    <w:rsid w:val="00D4562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buy.nsw.gov.au/resources/mini-minor-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1495</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MMW sample letter - Invitation to tender</vt:lpstr>
    </vt:vector>
  </TitlesOfParts>
  <Manager>Ronald Paras</Manager>
  <Company>NSW Government</Company>
  <LinksUpToDate>false</LinksUpToDate>
  <CharactersWithSpaces>9697</CharactersWithSpaces>
  <SharedDoc>false</SharedDoc>
  <HLinks>
    <vt:vector size="6" baseType="variant">
      <vt:variant>
        <vt:i4>1179724</vt:i4>
      </vt:variant>
      <vt:variant>
        <vt:i4>0</vt:i4>
      </vt:variant>
      <vt:variant>
        <vt:i4>0</vt:i4>
      </vt:variant>
      <vt:variant>
        <vt:i4>5</vt:i4>
      </vt:variant>
      <vt:variant>
        <vt:lpwstr>https://buy.nsw.gov.au/resources/gc21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MMW sample letter - Invitation to tender</dc:title>
  <dc:subject>Standard form contract documents - Mini Minor Works</dc:subject>
  <dc:creator>stewartg</dc:creator>
  <cp:keywords>Standard form contract documents - Mini Minor Works</cp:keywords>
  <dc:description>Amendment date: 4 September 2009</dc:description>
  <cp:lastModifiedBy>Michael Bonzol</cp:lastModifiedBy>
  <cp:revision>4</cp:revision>
  <cp:lastPrinted>2005-11-28T23:27:00Z</cp:lastPrinted>
  <dcterms:created xsi:type="dcterms:W3CDTF">2024-12-26T04:09:00Z</dcterms:created>
  <dcterms:modified xsi:type="dcterms:W3CDTF">2024-12-26T04:14:00Z</dcterms:modified>
  <cp:category>Procurement System for Construction</cp:category>
</cp:coreProperties>
</file>