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6905" w14:textId="76274861" w:rsidR="005C1099" w:rsidRPr="00AE0C81" w:rsidRDefault="00DD5D1A" w:rsidP="00AE0C81">
      <w:r w:rsidRPr="007B7C9E">
        <w:rPr>
          <w:noProof/>
          <w:lang w:eastAsia="en-AU"/>
        </w:rPr>
        <w:drawing>
          <wp:inline distT="0" distB="0" distL="0" distR="0" wp14:anchorId="5C109DE2" wp14:editId="6193C980">
            <wp:extent cx="884321"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949" cy="939390"/>
                    </a:xfrm>
                    <a:prstGeom prst="rect">
                      <a:avLst/>
                    </a:prstGeom>
                    <a:noFill/>
                    <a:ln>
                      <a:noFill/>
                    </a:ln>
                  </pic:spPr>
                </pic:pic>
              </a:graphicData>
            </a:graphic>
          </wp:inline>
        </w:drawing>
      </w:r>
    </w:p>
    <w:p w14:paraId="199CA3F5" w14:textId="77777777" w:rsidR="005C1099" w:rsidRPr="00200249" w:rsidRDefault="005C1099" w:rsidP="005C1099">
      <w:pPr>
        <w:rPr>
          <w:szCs w:val="22"/>
        </w:rPr>
      </w:pPr>
    </w:p>
    <w:p w14:paraId="294AAFF1" w14:textId="711EBA82" w:rsidR="00D51BB0" w:rsidRDefault="00D51BB0" w:rsidP="00D51BB0">
      <w:pPr>
        <w:pStyle w:val="DeedTitle"/>
        <w:jc w:val="center"/>
        <w:rPr>
          <w:b/>
        </w:rPr>
      </w:pPr>
    </w:p>
    <w:p w14:paraId="314C8466" w14:textId="39CE6739" w:rsidR="005C1099" w:rsidRDefault="00850CE6" w:rsidP="00D72B9A">
      <w:pPr>
        <w:pStyle w:val="DeedTitle"/>
        <w:spacing w:after="660"/>
        <w:jc w:val="center"/>
        <w:rPr>
          <w:b/>
          <w:sz w:val="44"/>
        </w:rPr>
      </w:pPr>
      <w:r>
        <w:rPr>
          <w:b/>
          <w:sz w:val="44"/>
        </w:rPr>
        <w:t xml:space="preserve">Services </w:t>
      </w:r>
      <w:r w:rsidR="00AB0B5D" w:rsidRPr="00700696">
        <w:rPr>
          <w:b/>
          <w:sz w:val="44"/>
        </w:rPr>
        <w:t>Modul</w:t>
      </w:r>
      <w:r w:rsidR="00D51BB0">
        <w:rPr>
          <w:b/>
          <w:sz w:val="44"/>
        </w:rPr>
        <w:t>e</w:t>
      </w:r>
      <w:r w:rsidR="002B1244">
        <w:rPr>
          <w:b/>
          <w:sz w:val="44"/>
        </w:rPr>
        <w:t xml:space="preserve"> (Long </w:t>
      </w:r>
      <w:r w:rsidR="004C51DE">
        <w:rPr>
          <w:b/>
          <w:sz w:val="44"/>
        </w:rPr>
        <w:t>F</w:t>
      </w:r>
      <w:r w:rsidR="002B1244">
        <w:rPr>
          <w:b/>
          <w:sz w:val="44"/>
        </w:rPr>
        <w:t>orm ICTA)</w:t>
      </w:r>
    </w:p>
    <w:p w14:paraId="6C037681" w14:textId="6188EDF7" w:rsidR="002B1244" w:rsidRPr="004C51DE" w:rsidRDefault="001A0406" w:rsidP="00D72B9A">
      <w:pPr>
        <w:pStyle w:val="DeedTitle"/>
        <w:spacing w:after="660"/>
        <w:jc w:val="center"/>
        <w:rPr>
          <w:b/>
          <w:sz w:val="36"/>
          <w:szCs w:val="36"/>
        </w:rPr>
      </w:pPr>
      <w:r>
        <w:rPr>
          <w:b/>
          <w:sz w:val="36"/>
          <w:szCs w:val="36"/>
        </w:rPr>
        <w:t>F</w:t>
      </w:r>
      <w:r w:rsidR="002B1244" w:rsidRPr="004C51DE">
        <w:rPr>
          <w:b/>
          <w:sz w:val="36"/>
          <w:szCs w:val="36"/>
        </w:rPr>
        <w:t>or the Professional Services Purchasing Arrangement</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35"/>
      </w:tblGrid>
      <w:tr w:rsidR="009F1918" w:rsidRPr="00426577" w14:paraId="7C3B3144" w14:textId="136D5527" w:rsidTr="00484F6D">
        <w:tc>
          <w:tcPr>
            <w:tcW w:w="850" w:type="dxa"/>
            <w:shd w:val="clear" w:color="auto" w:fill="auto"/>
          </w:tcPr>
          <w:p w14:paraId="5F7FFA58" w14:textId="23F4FB3D" w:rsidR="009F1918" w:rsidRPr="00426577" w:rsidRDefault="00DD5D1A" w:rsidP="009F1918">
            <w:pPr>
              <w:spacing w:before="60" w:after="60"/>
              <w:rPr>
                <w:rFonts w:cs="Arial"/>
                <w:sz w:val="28"/>
                <w:szCs w:val="28"/>
              </w:rPr>
            </w:pPr>
            <w:r>
              <w:rPr>
                <w:noProof/>
                <w:lang w:eastAsia="en-AU"/>
              </w:rPr>
              <w:drawing>
                <wp:inline distT="0" distB="0" distL="0" distR="0" wp14:anchorId="08570D3C" wp14:editId="0EA36182">
                  <wp:extent cx="342900" cy="342900"/>
                  <wp:effectExtent l="0" t="0" r="0" b="0"/>
                  <wp:docPr id="10" name="Graphic 10" descr="Information"/>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p>
        </w:tc>
        <w:tc>
          <w:tcPr>
            <w:tcW w:w="8335" w:type="dxa"/>
            <w:shd w:val="clear" w:color="auto" w:fill="auto"/>
          </w:tcPr>
          <w:p w14:paraId="4BB3F223" w14:textId="2ED3014F" w:rsidR="009F1918" w:rsidRDefault="002B3C20" w:rsidP="009F1918">
            <w:pPr>
              <w:spacing w:before="60" w:after="60"/>
              <w:rPr>
                <w:rFonts w:cs="Arial"/>
                <w:szCs w:val="20"/>
              </w:rPr>
            </w:pPr>
            <w:r>
              <w:rPr>
                <w:rFonts w:cs="Arial"/>
                <w:b/>
                <w:szCs w:val="20"/>
              </w:rPr>
              <w:t xml:space="preserve">Guidance </w:t>
            </w:r>
            <w:proofErr w:type="gramStart"/>
            <w:r>
              <w:rPr>
                <w:rFonts w:cs="Arial"/>
                <w:b/>
                <w:szCs w:val="20"/>
              </w:rPr>
              <w:t>note</w:t>
            </w:r>
            <w:proofErr w:type="gramEnd"/>
            <w:r w:rsidR="009F1918">
              <w:rPr>
                <w:rFonts w:cs="Arial"/>
                <w:szCs w:val="20"/>
              </w:rPr>
              <w:t xml:space="preserve">: This </w:t>
            </w:r>
            <w:r>
              <w:rPr>
                <w:rFonts w:cs="Arial"/>
                <w:szCs w:val="20"/>
              </w:rPr>
              <w:t xml:space="preserve">Services Module </w:t>
            </w:r>
            <w:r w:rsidR="00603487">
              <w:rPr>
                <w:rFonts w:cs="Arial"/>
                <w:szCs w:val="20"/>
              </w:rPr>
              <w:t xml:space="preserve">may </w:t>
            </w:r>
            <w:r w:rsidR="009F1918">
              <w:rPr>
                <w:rFonts w:cs="Arial"/>
                <w:szCs w:val="20"/>
              </w:rPr>
              <w:t>be used for</w:t>
            </w:r>
            <w:r w:rsidR="00F73454">
              <w:rPr>
                <w:rFonts w:cs="Arial"/>
                <w:szCs w:val="20"/>
              </w:rPr>
              <w:t xml:space="preserve"> the provision of ICT Services (</w:t>
            </w:r>
            <w:r w:rsidR="002C6199">
              <w:rPr>
                <w:rFonts w:cs="Arial"/>
                <w:szCs w:val="20"/>
              </w:rPr>
              <w:t>N</w:t>
            </w:r>
            <w:r w:rsidR="00F73454">
              <w:rPr>
                <w:rFonts w:cs="Arial"/>
                <w:szCs w:val="20"/>
              </w:rPr>
              <w:t>on-Cloud), including</w:t>
            </w:r>
            <w:r w:rsidR="009F1918">
              <w:rPr>
                <w:rFonts w:cs="Arial"/>
                <w:szCs w:val="20"/>
              </w:rPr>
              <w:t>:</w:t>
            </w:r>
          </w:p>
          <w:p w14:paraId="77BC38D1" w14:textId="141AD336" w:rsidR="00F73454" w:rsidRDefault="00F73454" w:rsidP="00CE625E">
            <w:pPr>
              <w:pStyle w:val="ListParagraph"/>
              <w:numPr>
                <w:ilvl w:val="0"/>
                <w:numId w:val="21"/>
              </w:numPr>
              <w:spacing w:before="60" w:after="60"/>
              <w:rPr>
                <w:rFonts w:cs="Arial"/>
                <w:szCs w:val="20"/>
              </w:rPr>
            </w:pPr>
            <w:r>
              <w:rPr>
                <w:rFonts w:cs="Arial"/>
                <w:szCs w:val="20"/>
              </w:rPr>
              <w:t>Support Services</w:t>
            </w:r>
            <w:r w:rsidR="005B731F">
              <w:rPr>
                <w:rFonts w:cs="Arial"/>
                <w:szCs w:val="20"/>
              </w:rPr>
              <w:t xml:space="preserve"> for both Hardware and Software (but not Licensed Software or Software as a Service</w:t>
            </w:r>
            <w:proofErr w:type="gramStart"/>
            <w:r w:rsidR="005B731F">
              <w:rPr>
                <w:rFonts w:cs="Arial"/>
                <w:szCs w:val="20"/>
              </w:rPr>
              <w:t>)</w:t>
            </w:r>
            <w:r>
              <w:rPr>
                <w:rFonts w:cs="Arial"/>
                <w:szCs w:val="20"/>
              </w:rPr>
              <w:t>;</w:t>
            </w:r>
            <w:proofErr w:type="gramEnd"/>
          </w:p>
          <w:p w14:paraId="5F56EA8D" w14:textId="25CAA844" w:rsidR="00337BFB" w:rsidRDefault="00337BFB" w:rsidP="00CE625E">
            <w:pPr>
              <w:pStyle w:val="ListParagraph"/>
              <w:numPr>
                <w:ilvl w:val="0"/>
                <w:numId w:val="21"/>
              </w:numPr>
              <w:spacing w:before="60" w:after="60"/>
              <w:rPr>
                <w:rFonts w:cs="Arial"/>
                <w:szCs w:val="20"/>
              </w:rPr>
            </w:pPr>
            <w:r>
              <w:rPr>
                <w:rFonts w:cs="Arial"/>
                <w:szCs w:val="20"/>
              </w:rPr>
              <w:t xml:space="preserve">Development </w:t>
            </w:r>
            <w:proofErr w:type="gramStart"/>
            <w:r>
              <w:rPr>
                <w:rFonts w:cs="Arial"/>
                <w:szCs w:val="20"/>
              </w:rPr>
              <w:t>Services;</w:t>
            </w:r>
            <w:proofErr w:type="gramEnd"/>
          </w:p>
          <w:p w14:paraId="0ADC9B12" w14:textId="6C8BBE1D" w:rsidR="00F73454" w:rsidRDefault="003F4D2D" w:rsidP="00CE625E">
            <w:pPr>
              <w:pStyle w:val="ListParagraph"/>
              <w:numPr>
                <w:ilvl w:val="0"/>
                <w:numId w:val="21"/>
              </w:numPr>
              <w:spacing w:before="60" w:after="60"/>
              <w:rPr>
                <w:rFonts w:cs="Arial"/>
                <w:szCs w:val="20"/>
              </w:rPr>
            </w:pPr>
            <w:r>
              <w:rPr>
                <w:rFonts w:cs="Arial"/>
                <w:szCs w:val="20"/>
              </w:rPr>
              <w:t>Systems I</w:t>
            </w:r>
            <w:r w:rsidR="00F73454">
              <w:rPr>
                <w:rFonts w:cs="Arial"/>
                <w:szCs w:val="20"/>
              </w:rPr>
              <w:t xml:space="preserve">ntegration </w:t>
            </w:r>
            <w:proofErr w:type="gramStart"/>
            <w:r w:rsidR="00F73454">
              <w:rPr>
                <w:rFonts w:cs="Arial"/>
                <w:szCs w:val="20"/>
              </w:rPr>
              <w:t>Services</w:t>
            </w:r>
            <w:r>
              <w:rPr>
                <w:rFonts w:cs="Arial"/>
                <w:szCs w:val="20"/>
              </w:rPr>
              <w:t>;</w:t>
            </w:r>
            <w:proofErr w:type="gramEnd"/>
            <w:r>
              <w:rPr>
                <w:rFonts w:cs="Arial"/>
                <w:szCs w:val="20"/>
              </w:rPr>
              <w:t xml:space="preserve"> </w:t>
            </w:r>
          </w:p>
          <w:p w14:paraId="4809596B" w14:textId="6666D946" w:rsidR="00337BFB" w:rsidRDefault="00337BFB" w:rsidP="00CE625E">
            <w:pPr>
              <w:pStyle w:val="ListParagraph"/>
              <w:numPr>
                <w:ilvl w:val="0"/>
                <w:numId w:val="21"/>
              </w:numPr>
              <w:spacing w:before="60" w:after="60"/>
              <w:rPr>
                <w:rFonts w:cs="Arial"/>
                <w:szCs w:val="20"/>
              </w:rPr>
            </w:pPr>
            <w:r>
              <w:rPr>
                <w:rFonts w:cs="Arial"/>
                <w:szCs w:val="20"/>
              </w:rPr>
              <w:t xml:space="preserve">Data </w:t>
            </w:r>
            <w:proofErr w:type="gramStart"/>
            <w:r>
              <w:rPr>
                <w:rFonts w:cs="Arial"/>
                <w:szCs w:val="20"/>
              </w:rPr>
              <w:t>Services;</w:t>
            </w:r>
            <w:proofErr w:type="gramEnd"/>
          </w:p>
          <w:p w14:paraId="0A092320" w14:textId="3CE6E436" w:rsidR="003F4D2D" w:rsidRDefault="003F4D2D" w:rsidP="00CE625E">
            <w:pPr>
              <w:pStyle w:val="ListParagraph"/>
              <w:numPr>
                <w:ilvl w:val="0"/>
                <w:numId w:val="21"/>
              </w:numPr>
              <w:spacing w:before="60" w:after="60"/>
              <w:rPr>
                <w:rFonts w:cs="Arial"/>
                <w:szCs w:val="20"/>
              </w:rPr>
            </w:pPr>
            <w:r>
              <w:rPr>
                <w:rFonts w:cs="Arial"/>
                <w:szCs w:val="20"/>
              </w:rPr>
              <w:t xml:space="preserve">Professional </w:t>
            </w:r>
            <w:proofErr w:type="gramStart"/>
            <w:r>
              <w:rPr>
                <w:rFonts w:cs="Arial"/>
                <w:szCs w:val="20"/>
              </w:rPr>
              <w:t>Services;</w:t>
            </w:r>
            <w:proofErr w:type="gramEnd"/>
            <w:r>
              <w:rPr>
                <w:rFonts w:cs="Arial"/>
                <w:szCs w:val="20"/>
              </w:rPr>
              <w:t xml:space="preserve">  </w:t>
            </w:r>
          </w:p>
          <w:p w14:paraId="2DC7A43D" w14:textId="275274CC" w:rsidR="00337BFB" w:rsidRDefault="00337BFB" w:rsidP="00CE625E">
            <w:pPr>
              <w:pStyle w:val="ListParagraph"/>
              <w:numPr>
                <w:ilvl w:val="0"/>
                <w:numId w:val="21"/>
              </w:numPr>
              <w:spacing w:before="60" w:after="60"/>
              <w:rPr>
                <w:rFonts w:cs="Arial"/>
                <w:szCs w:val="20"/>
              </w:rPr>
            </w:pPr>
            <w:r>
              <w:rPr>
                <w:rFonts w:cs="Arial"/>
                <w:szCs w:val="20"/>
              </w:rPr>
              <w:t xml:space="preserve">Managed </w:t>
            </w:r>
            <w:proofErr w:type="gramStart"/>
            <w:r w:rsidR="003F4D2D">
              <w:rPr>
                <w:rFonts w:cs="Arial"/>
                <w:szCs w:val="20"/>
              </w:rPr>
              <w:t>Services;</w:t>
            </w:r>
            <w:proofErr w:type="gramEnd"/>
            <w:r w:rsidR="003F4D2D">
              <w:rPr>
                <w:rFonts w:cs="Arial"/>
                <w:szCs w:val="20"/>
              </w:rPr>
              <w:t xml:space="preserve"> </w:t>
            </w:r>
          </w:p>
          <w:p w14:paraId="2157714E" w14:textId="29C90DBB" w:rsidR="002B1244" w:rsidRDefault="002B1244" w:rsidP="00CE625E">
            <w:pPr>
              <w:pStyle w:val="ListParagraph"/>
              <w:numPr>
                <w:ilvl w:val="0"/>
                <w:numId w:val="21"/>
              </w:numPr>
              <w:spacing w:before="60" w:after="60"/>
              <w:rPr>
                <w:rFonts w:cs="Arial"/>
                <w:szCs w:val="20"/>
              </w:rPr>
            </w:pPr>
            <w:r>
              <w:rPr>
                <w:rFonts w:cs="Arial"/>
                <w:szCs w:val="20"/>
              </w:rPr>
              <w:t xml:space="preserve">Secondee </w:t>
            </w:r>
            <w:proofErr w:type="gramStart"/>
            <w:r>
              <w:rPr>
                <w:rFonts w:cs="Arial"/>
                <w:szCs w:val="20"/>
              </w:rPr>
              <w:t>Services;</w:t>
            </w:r>
            <w:proofErr w:type="gramEnd"/>
          </w:p>
          <w:p w14:paraId="4C35BFCE" w14:textId="5753A56B" w:rsidR="00850CE6" w:rsidRDefault="00337BFB" w:rsidP="00CE625E">
            <w:pPr>
              <w:pStyle w:val="ListParagraph"/>
              <w:numPr>
                <w:ilvl w:val="0"/>
                <w:numId w:val="21"/>
              </w:numPr>
              <w:spacing w:before="60" w:after="60"/>
              <w:rPr>
                <w:rFonts w:cs="Arial"/>
                <w:szCs w:val="20"/>
              </w:rPr>
            </w:pPr>
            <w:r>
              <w:rPr>
                <w:rFonts w:cs="Arial"/>
                <w:szCs w:val="20"/>
              </w:rPr>
              <w:t>Services</w:t>
            </w:r>
            <w:r w:rsidR="005750CB">
              <w:rPr>
                <w:rFonts w:cs="Arial"/>
                <w:szCs w:val="20"/>
              </w:rPr>
              <w:t xml:space="preserve"> relating to training</w:t>
            </w:r>
            <w:r>
              <w:rPr>
                <w:rFonts w:cs="Arial"/>
                <w:szCs w:val="20"/>
              </w:rPr>
              <w:t xml:space="preserve">; </w:t>
            </w:r>
            <w:r w:rsidR="003F4D2D">
              <w:rPr>
                <w:rFonts w:cs="Arial"/>
                <w:szCs w:val="20"/>
              </w:rPr>
              <w:t xml:space="preserve">and </w:t>
            </w:r>
          </w:p>
          <w:p w14:paraId="5C8358C8" w14:textId="77777777" w:rsidR="00391C4A" w:rsidRDefault="00391C4A" w:rsidP="003F4D2D">
            <w:pPr>
              <w:pStyle w:val="ListParagraph"/>
              <w:numPr>
                <w:ilvl w:val="0"/>
                <w:numId w:val="21"/>
              </w:numPr>
              <w:spacing w:before="60" w:after="60"/>
              <w:rPr>
                <w:rFonts w:cs="Arial"/>
                <w:szCs w:val="20"/>
              </w:rPr>
            </w:pPr>
            <w:r>
              <w:rPr>
                <w:rFonts w:cs="Arial"/>
                <w:szCs w:val="20"/>
              </w:rPr>
              <w:t xml:space="preserve">the </w:t>
            </w:r>
            <w:r w:rsidR="003F4D2D">
              <w:rPr>
                <w:rFonts w:cs="Arial"/>
                <w:szCs w:val="20"/>
              </w:rPr>
              <w:t>additional and ancillary Services and Deliverables</w:t>
            </w:r>
            <w:r>
              <w:rPr>
                <w:rFonts w:cs="Arial"/>
                <w:szCs w:val="20"/>
              </w:rPr>
              <w:t xml:space="preserve"> specified in this Module</w:t>
            </w:r>
            <w:r w:rsidR="003F4D2D">
              <w:rPr>
                <w:rFonts w:cs="Arial"/>
                <w:szCs w:val="20"/>
              </w:rPr>
              <w:t>.</w:t>
            </w:r>
          </w:p>
          <w:p w14:paraId="7130E010" w14:textId="0DF75573" w:rsidR="005B731F" w:rsidRDefault="005B731F" w:rsidP="00E96297">
            <w:pPr>
              <w:spacing w:before="60" w:after="60"/>
              <w:rPr>
                <w:rFonts w:cs="Arial"/>
                <w:szCs w:val="20"/>
              </w:rPr>
            </w:pPr>
            <w:r>
              <w:rPr>
                <w:rFonts w:cs="Arial"/>
                <w:szCs w:val="20"/>
              </w:rPr>
              <w:t>This Module should not be used to procure Software Support Services with respect to Licensed Software. Instead</w:t>
            </w:r>
            <w:r w:rsidR="00B3097C">
              <w:rPr>
                <w:rFonts w:cs="Arial"/>
                <w:szCs w:val="20"/>
              </w:rPr>
              <w:t>,</w:t>
            </w:r>
            <w:r>
              <w:rPr>
                <w:rFonts w:cs="Arial"/>
                <w:szCs w:val="20"/>
              </w:rPr>
              <w:t xml:space="preserve"> for such Services, the Customer should use the Software Module </w:t>
            </w:r>
            <w:r w:rsidR="00B3097C">
              <w:rPr>
                <w:rFonts w:cs="Arial"/>
                <w:szCs w:val="20"/>
              </w:rPr>
              <w:t xml:space="preserve">(Non-Cloud) </w:t>
            </w:r>
            <w:r>
              <w:rPr>
                <w:rFonts w:cs="Arial"/>
                <w:szCs w:val="20"/>
              </w:rPr>
              <w:t>which covers Services with respect to Licensed Software and Software Support Services</w:t>
            </w:r>
            <w:r w:rsidR="00B3097C">
              <w:rPr>
                <w:rFonts w:cs="Arial"/>
                <w:szCs w:val="20"/>
              </w:rPr>
              <w:t xml:space="preserve"> for Licensed Software</w:t>
            </w:r>
            <w:r>
              <w:rPr>
                <w:rFonts w:cs="Arial"/>
                <w:szCs w:val="20"/>
              </w:rPr>
              <w:t xml:space="preserve">. </w:t>
            </w:r>
          </w:p>
          <w:p w14:paraId="4C4260E7" w14:textId="77777777" w:rsidR="00F2794E" w:rsidRDefault="00B3097C" w:rsidP="00E96297">
            <w:pPr>
              <w:spacing w:before="60" w:after="60"/>
              <w:rPr>
                <w:rFonts w:cs="Arial"/>
                <w:szCs w:val="20"/>
              </w:rPr>
            </w:pPr>
            <w:r>
              <w:rPr>
                <w:rFonts w:cs="Arial"/>
                <w:szCs w:val="20"/>
              </w:rPr>
              <w:t>The Hardware and Other ICT Deliverables also includes Hardware Support Services. Either this Module or the Hardware and Other ICT Deliverables could be used for the provision of such Support Services. If the C</w:t>
            </w:r>
            <w:r w:rsidR="00F2794E">
              <w:rPr>
                <w:rFonts w:cs="Arial"/>
                <w:szCs w:val="20"/>
              </w:rPr>
              <w:t>ustomer is not</w:t>
            </w:r>
            <w:r>
              <w:rPr>
                <w:rFonts w:cs="Arial"/>
                <w:szCs w:val="20"/>
              </w:rPr>
              <w:t xml:space="preserve"> procuring Hardware and if Hardware Support Services are being procured with other Services within the scope of this Module, it is preferable to use this Module to reduce the number of Modules that you need to complete.</w:t>
            </w:r>
          </w:p>
          <w:p w14:paraId="450C1981" w14:textId="6876D9EC" w:rsidR="000F6611" w:rsidRPr="00D66111" w:rsidRDefault="000F6611" w:rsidP="00E96297">
            <w:pPr>
              <w:spacing w:before="60" w:after="60"/>
              <w:rPr>
                <w:rFonts w:cs="Arial"/>
                <w:szCs w:val="20"/>
              </w:rPr>
            </w:pPr>
          </w:p>
        </w:tc>
      </w:tr>
    </w:tbl>
    <w:p w14:paraId="05DE01E1" w14:textId="77777777" w:rsidR="005557A4" w:rsidRDefault="005557A4" w:rsidP="005C1099">
      <w:pPr>
        <w:rPr>
          <w:color w:val="000000"/>
        </w:rPr>
      </w:pPr>
    </w:p>
    <w:p w14:paraId="30FAD81A" w14:textId="77777777" w:rsidR="009F1918" w:rsidRDefault="009F1918" w:rsidP="005C1099">
      <w:pPr>
        <w:rPr>
          <w:color w:val="000000"/>
        </w:rPr>
        <w:sectPr w:rsidR="009F1918" w:rsidSect="00665DE4">
          <w:headerReference w:type="even" r:id="rId14"/>
          <w:footerReference w:type="even" r:id="rId15"/>
          <w:footerReference w:type="default" r:id="rId16"/>
          <w:headerReference w:type="first" r:id="rId17"/>
          <w:footerReference w:type="first" r:id="rId18"/>
          <w:endnotePr>
            <w:numFmt w:val="decimal"/>
          </w:endnotePr>
          <w:pgSz w:w="11905" w:h="16837" w:code="9"/>
          <w:pgMar w:top="1134" w:right="1134" w:bottom="1134" w:left="1418" w:header="1077" w:footer="567" w:gutter="0"/>
          <w:pgNumType w:start="1"/>
          <w:cols w:space="720"/>
          <w:noEndnote/>
          <w:docGrid w:linePitch="71"/>
        </w:sectPr>
      </w:pPr>
    </w:p>
    <w:p w14:paraId="22411C3D" w14:textId="77777777" w:rsidR="005C1099" w:rsidRDefault="00A6673D" w:rsidP="005C1099">
      <w:pPr>
        <w:pStyle w:val="TOCHeader"/>
        <w:rPr>
          <w:color w:val="000000"/>
        </w:rPr>
      </w:pPr>
      <w:r>
        <w:rPr>
          <w:color w:val="000000"/>
        </w:rPr>
        <w:lastRenderedPageBreak/>
        <w:t>C</w:t>
      </w:r>
      <w:r w:rsidR="005C1099">
        <w:rPr>
          <w:color w:val="000000"/>
        </w:rPr>
        <w:t>ontents</w:t>
      </w:r>
    </w:p>
    <w:p w14:paraId="313DDD91" w14:textId="02FC0A37" w:rsidR="007B3D6C" w:rsidRDefault="005C1099">
      <w:pPr>
        <w:pStyle w:val="TOC1"/>
        <w:rPr>
          <w:rFonts w:asciiTheme="minorHAnsi" w:eastAsiaTheme="minorEastAsia" w:hAnsiTheme="minorHAnsi" w:cstheme="minorBidi"/>
          <w:b w:val="0"/>
          <w:noProof/>
          <w:sz w:val="22"/>
          <w:szCs w:val="22"/>
          <w:lang w:val="en-US"/>
        </w:rPr>
      </w:pPr>
      <w:r>
        <w:fldChar w:fldCharType="begin"/>
      </w:r>
      <w:r w:rsidRPr="00F902C7">
        <w:instrText xml:space="preserve"> </w:instrText>
      </w:r>
      <w:r>
        <w:instrText xml:space="preserve">TOC \h \z \t "Heading 1,1,Heading 2,2,Heading 9,1, </w:instrText>
      </w:r>
      <w:r w:rsidRPr="003222BB">
        <w:instrText>Schedule Heading</w:instrText>
      </w:r>
      <w:r>
        <w:instrText xml:space="preserve">,1, Annexure </w:instrText>
      </w:r>
      <w:r w:rsidRPr="003222BB">
        <w:instrText>Heading</w:instrText>
      </w:r>
      <w:r w:rsidR="007C6312">
        <w:instrText>,1, Subtitle,1</w:instrText>
      </w:r>
      <w:r>
        <w:instrText xml:space="preserve"> " </w:instrText>
      </w:r>
      <w:r>
        <w:fldChar w:fldCharType="separate"/>
      </w:r>
      <w:hyperlink w:anchor="_Toc106337727" w:history="1">
        <w:r w:rsidR="007B3D6C" w:rsidRPr="00726A16">
          <w:rPr>
            <w:rStyle w:val="Hyperlink"/>
            <w:noProof/>
          </w:rPr>
          <w:t>PART A: PRELIMINARIES</w:t>
        </w:r>
        <w:r w:rsidR="007B3D6C">
          <w:rPr>
            <w:noProof/>
            <w:webHidden/>
          </w:rPr>
          <w:tab/>
        </w:r>
        <w:r w:rsidR="007B3D6C">
          <w:rPr>
            <w:noProof/>
            <w:webHidden/>
          </w:rPr>
          <w:fldChar w:fldCharType="begin"/>
        </w:r>
        <w:r w:rsidR="007B3D6C">
          <w:rPr>
            <w:noProof/>
            <w:webHidden/>
          </w:rPr>
          <w:instrText xml:space="preserve"> PAGEREF _Toc106337727 \h </w:instrText>
        </w:r>
        <w:r w:rsidR="007B3D6C">
          <w:rPr>
            <w:noProof/>
            <w:webHidden/>
          </w:rPr>
        </w:r>
        <w:r w:rsidR="007B3D6C">
          <w:rPr>
            <w:noProof/>
            <w:webHidden/>
          </w:rPr>
          <w:fldChar w:fldCharType="separate"/>
        </w:r>
        <w:r w:rsidR="007B3D6C">
          <w:rPr>
            <w:noProof/>
            <w:webHidden/>
          </w:rPr>
          <w:t>1</w:t>
        </w:r>
        <w:r w:rsidR="007B3D6C">
          <w:rPr>
            <w:noProof/>
            <w:webHidden/>
          </w:rPr>
          <w:fldChar w:fldCharType="end"/>
        </w:r>
      </w:hyperlink>
    </w:p>
    <w:p w14:paraId="2D69C517" w14:textId="403D6FE2" w:rsidR="007B3D6C" w:rsidRDefault="006162BF">
      <w:pPr>
        <w:pStyle w:val="TOC1"/>
        <w:rPr>
          <w:rFonts w:asciiTheme="minorHAnsi" w:eastAsiaTheme="minorEastAsia" w:hAnsiTheme="minorHAnsi" w:cstheme="minorBidi"/>
          <w:b w:val="0"/>
          <w:noProof/>
          <w:sz w:val="22"/>
          <w:szCs w:val="22"/>
          <w:lang w:val="en-US"/>
        </w:rPr>
      </w:pPr>
      <w:hyperlink w:anchor="_Toc106337728" w:history="1">
        <w:r w:rsidR="007B3D6C" w:rsidRPr="00726A16">
          <w:rPr>
            <w:rStyle w:val="Hyperlink"/>
            <w:caps/>
            <w:noProof/>
          </w:rPr>
          <w:t>1.</w:t>
        </w:r>
        <w:r w:rsidR="007B3D6C">
          <w:rPr>
            <w:rFonts w:asciiTheme="minorHAnsi" w:eastAsiaTheme="minorEastAsia" w:hAnsiTheme="minorHAnsi" w:cstheme="minorBidi"/>
            <w:b w:val="0"/>
            <w:noProof/>
            <w:sz w:val="22"/>
            <w:szCs w:val="22"/>
            <w:lang w:val="en-US"/>
          </w:rPr>
          <w:tab/>
        </w:r>
        <w:r w:rsidR="007B3D6C" w:rsidRPr="00726A16">
          <w:rPr>
            <w:rStyle w:val="Hyperlink"/>
            <w:noProof/>
          </w:rPr>
          <w:t>General</w:t>
        </w:r>
        <w:r w:rsidR="007B3D6C">
          <w:rPr>
            <w:noProof/>
            <w:webHidden/>
          </w:rPr>
          <w:tab/>
        </w:r>
        <w:r w:rsidR="007B3D6C">
          <w:rPr>
            <w:noProof/>
            <w:webHidden/>
          </w:rPr>
          <w:fldChar w:fldCharType="begin"/>
        </w:r>
        <w:r w:rsidR="007B3D6C">
          <w:rPr>
            <w:noProof/>
            <w:webHidden/>
          </w:rPr>
          <w:instrText xml:space="preserve"> PAGEREF _Toc106337728 \h </w:instrText>
        </w:r>
        <w:r w:rsidR="007B3D6C">
          <w:rPr>
            <w:noProof/>
            <w:webHidden/>
          </w:rPr>
        </w:r>
        <w:r w:rsidR="007B3D6C">
          <w:rPr>
            <w:noProof/>
            <w:webHidden/>
          </w:rPr>
          <w:fldChar w:fldCharType="separate"/>
        </w:r>
        <w:r w:rsidR="007B3D6C">
          <w:rPr>
            <w:noProof/>
            <w:webHidden/>
          </w:rPr>
          <w:t>1</w:t>
        </w:r>
        <w:r w:rsidR="007B3D6C">
          <w:rPr>
            <w:noProof/>
            <w:webHidden/>
          </w:rPr>
          <w:fldChar w:fldCharType="end"/>
        </w:r>
      </w:hyperlink>
    </w:p>
    <w:p w14:paraId="4DBACCC9" w14:textId="414F17CA" w:rsidR="007B3D6C" w:rsidRDefault="006162BF">
      <w:pPr>
        <w:pStyle w:val="TOC2"/>
        <w:rPr>
          <w:rFonts w:asciiTheme="minorHAnsi" w:eastAsiaTheme="minorEastAsia" w:hAnsiTheme="minorHAnsi" w:cstheme="minorBidi"/>
          <w:noProof/>
          <w:sz w:val="22"/>
          <w:szCs w:val="22"/>
          <w:lang w:val="en-US"/>
        </w:rPr>
      </w:pPr>
      <w:hyperlink w:anchor="_Toc106337729" w:history="1">
        <w:r w:rsidR="007B3D6C" w:rsidRPr="00726A16">
          <w:rPr>
            <w:rStyle w:val="Hyperlink"/>
            <w:noProof/>
          </w:rPr>
          <w:t>1.1</w:t>
        </w:r>
        <w:r w:rsidR="007B3D6C">
          <w:rPr>
            <w:rFonts w:asciiTheme="minorHAnsi" w:eastAsiaTheme="minorEastAsia" w:hAnsiTheme="minorHAnsi" w:cstheme="minorBidi"/>
            <w:noProof/>
            <w:sz w:val="22"/>
            <w:szCs w:val="22"/>
            <w:lang w:val="en-US"/>
          </w:rPr>
          <w:tab/>
        </w:r>
        <w:r w:rsidR="007B3D6C" w:rsidRPr="00726A16">
          <w:rPr>
            <w:rStyle w:val="Hyperlink"/>
            <w:noProof/>
          </w:rPr>
          <w:t>Scope</w:t>
        </w:r>
        <w:r w:rsidR="007B3D6C">
          <w:rPr>
            <w:noProof/>
            <w:webHidden/>
          </w:rPr>
          <w:tab/>
        </w:r>
        <w:r w:rsidR="007B3D6C">
          <w:rPr>
            <w:noProof/>
            <w:webHidden/>
          </w:rPr>
          <w:fldChar w:fldCharType="begin"/>
        </w:r>
        <w:r w:rsidR="007B3D6C">
          <w:rPr>
            <w:noProof/>
            <w:webHidden/>
          </w:rPr>
          <w:instrText xml:space="preserve"> PAGEREF _Toc106337729 \h </w:instrText>
        </w:r>
        <w:r w:rsidR="007B3D6C">
          <w:rPr>
            <w:noProof/>
            <w:webHidden/>
          </w:rPr>
        </w:r>
        <w:r w:rsidR="007B3D6C">
          <w:rPr>
            <w:noProof/>
            <w:webHidden/>
          </w:rPr>
          <w:fldChar w:fldCharType="separate"/>
        </w:r>
        <w:r w:rsidR="007B3D6C">
          <w:rPr>
            <w:noProof/>
            <w:webHidden/>
          </w:rPr>
          <w:t>1</w:t>
        </w:r>
        <w:r w:rsidR="007B3D6C">
          <w:rPr>
            <w:noProof/>
            <w:webHidden/>
          </w:rPr>
          <w:fldChar w:fldCharType="end"/>
        </w:r>
      </w:hyperlink>
    </w:p>
    <w:p w14:paraId="124F1529" w14:textId="6FBB09CD" w:rsidR="007B3D6C" w:rsidRDefault="006162BF">
      <w:pPr>
        <w:pStyle w:val="TOC2"/>
        <w:rPr>
          <w:rFonts w:asciiTheme="minorHAnsi" w:eastAsiaTheme="minorEastAsia" w:hAnsiTheme="minorHAnsi" w:cstheme="minorBidi"/>
          <w:noProof/>
          <w:sz w:val="22"/>
          <w:szCs w:val="22"/>
          <w:lang w:val="en-US"/>
        </w:rPr>
      </w:pPr>
      <w:hyperlink w:anchor="_Toc106337730" w:history="1">
        <w:r w:rsidR="007B3D6C" w:rsidRPr="00726A16">
          <w:rPr>
            <w:rStyle w:val="Hyperlink"/>
            <w:noProof/>
          </w:rPr>
          <w:t>1.2</w:t>
        </w:r>
        <w:r w:rsidR="007B3D6C">
          <w:rPr>
            <w:rFonts w:asciiTheme="minorHAnsi" w:eastAsiaTheme="minorEastAsia" w:hAnsiTheme="minorHAnsi" w:cstheme="minorBidi"/>
            <w:noProof/>
            <w:sz w:val="22"/>
            <w:szCs w:val="22"/>
            <w:lang w:val="en-US"/>
          </w:rPr>
          <w:tab/>
        </w:r>
        <w:r w:rsidR="007B3D6C" w:rsidRPr="00726A16">
          <w:rPr>
            <w:rStyle w:val="Hyperlink"/>
            <w:noProof/>
          </w:rPr>
          <w:t>Acknowledgements</w:t>
        </w:r>
        <w:r w:rsidR="007B3D6C">
          <w:rPr>
            <w:noProof/>
            <w:webHidden/>
          </w:rPr>
          <w:tab/>
        </w:r>
        <w:r w:rsidR="007B3D6C">
          <w:rPr>
            <w:noProof/>
            <w:webHidden/>
          </w:rPr>
          <w:fldChar w:fldCharType="begin"/>
        </w:r>
        <w:r w:rsidR="007B3D6C">
          <w:rPr>
            <w:noProof/>
            <w:webHidden/>
          </w:rPr>
          <w:instrText xml:space="preserve"> PAGEREF _Toc106337730 \h </w:instrText>
        </w:r>
        <w:r w:rsidR="007B3D6C">
          <w:rPr>
            <w:noProof/>
            <w:webHidden/>
          </w:rPr>
        </w:r>
        <w:r w:rsidR="007B3D6C">
          <w:rPr>
            <w:noProof/>
            <w:webHidden/>
          </w:rPr>
          <w:fldChar w:fldCharType="separate"/>
        </w:r>
        <w:r w:rsidR="007B3D6C">
          <w:rPr>
            <w:noProof/>
            <w:webHidden/>
          </w:rPr>
          <w:t>1</w:t>
        </w:r>
        <w:r w:rsidR="007B3D6C">
          <w:rPr>
            <w:noProof/>
            <w:webHidden/>
          </w:rPr>
          <w:fldChar w:fldCharType="end"/>
        </w:r>
      </w:hyperlink>
    </w:p>
    <w:p w14:paraId="7EEB8D13" w14:textId="71F836B8" w:rsidR="007B3D6C" w:rsidRDefault="006162BF">
      <w:pPr>
        <w:pStyle w:val="TOC2"/>
        <w:rPr>
          <w:rFonts w:asciiTheme="minorHAnsi" w:eastAsiaTheme="minorEastAsia" w:hAnsiTheme="minorHAnsi" w:cstheme="minorBidi"/>
          <w:noProof/>
          <w:sz w:val="22"/>
          <w:szCs w:val="22"/>
          <w:lang w:val="en-US"/>
        </w:rPr>
      </w:pPr>
      <w:hyperlink w:anchor="_Toc106337731" w:history="1">
        <w:r w:rsidR="007B3D6C" w:rsidRPr="00726A16">
          <w:rPr>
            <w:rStyle w:val="Hyperlink"/>
            <w:noProof/>
          </w:rPr>
          <w:t>1.3</w:t>
        </w:r>
        <w:r w:rsidR="007B3D6C">
          <w:rPr>
            <w:rFonts w:asciiTheme="minorHAnsi" w:eastAsiaTheme="minorEastAsia" w:hAnsiTheme="minorHAnsi" w:cstheme="minorBidi"/>
            <w:noProof/>
            <w:sz w:val="22"/>
            <w:szCs w:val="22"/>
            <w:lang w:val="en-US"/>
          </w:rPr>
          <w:tab/>
        </w:r>
        <w:r w:rsidR="007B3D6C" w:rsidRPr="00726A16">
          <w:rPr>
            <w:rStyle w:val="Hyperlink"/>
            <w:noProof/>
          </w:rPr>
          <w:t>Services Period</w:t>
        </w:r>
        <w:r w:rsidR="007B3D6C">
          <w:rPr>
            <w:noProof/>
            <w:webHidden/>
          </w:rPr>
          <w:tab/>
        </w:r>
        <w:r w:rsidR="007B3D6C">
          <w:rPr>
            <w:noProof/>
            <w:webHidden/>
          </w:rPr>
          <w:fldChar w:fldCharType="begin"/>
        </w:r>
        <w:r w:rsidR="007B3D6C">
          <w:rPr>
            <w:noProof/>
            <w:webHidden/>
          </w:rPr>
          <w:instrText xml:space="preserve"> PAGEREF _Toc106337731 \h </w:instrText>
        </w:r>
        <w:r w:rsidR="007B3D6C">
          <w:rPr>
            <w:noProof/>
            <w:webHidden/>
          </w:rPr>
        </w:r>
        <w:r w:rsidR="007B3D6C">
          <w:rPr>
            <w:noProof/>
            <w:webHidden/>
          </w:rPr>
          <w:fldChar w:fldCharType="separate"/>
        </w:r>
        <w:r w:rsidR="007B3D6C">
          <w:rPr>
            <w:noProof/>
            <w:webHidden/>
          </w:rPr>
          <w:t>1</w:t>
        </w:r>
        <w:r w:rsidR="007B3D6C">
          <w:rPr>
            <w:noProof/>
            <w:webHidden/>
          </w:rPr>
          <w:fldChar w:fldCharType="end"/>
        </w:r>
      </w:hyperlink>
    </w:p>
    <w:p w14:paraId="2D90012C" w14:textId="6B0EE866" w:rsidR="007B3D6C" w:rsidRDefault="006162BF">
      <w:pPr>
        <w:pStyle w:val="TOC1"/>
        <w:rPr>
          <w:rFonts w:asciiTheme="minorHAnsi" w:eastAsiaTheme="minorEastAsia" w:hAnsiTheme="minorHAnsi" w:cstheme="minorBidi"/>
          <w:b w:val="0"/>
          <w:noProof/>
          <w:sz w:val="22"/>
          <w:szCs w:val="22"/>
          <w:lang w:val="en-US"/>
        </w:rPr>
      </w:pPr>
      <w:hyperlink w:anchor="_Toc106337732" w:history="1">
        <w:r w:rsidR="007B3D6C" w:rsidRPr="00726A16">
          <w:rPr>
            <w:rStyle w:val="Hyperlink"/>
            <w:noProof/>
          </w:rPr>
          <w:t>PART B: SUPPORT SERVICES</w:t>
        </w:r>
        <w:r w:rsidR="007B3D6C">
          <w:rPr>
            <w:noProof/>
            <w:webHidden/>
          </w:rPr>
          <w:tab/>
        </w:r>
        <w:r w:rsidR="007B3D6C">
          <w:rPr>
            <w:noProof/>
            <w:webHidden/>
          </w:rPr>
          <w:fldChar w:fldCharType="begin"/>
        </w:r>
        <w:r w:rsidR="007B3D6C">
          <w:rPr>
            <w:noProof/>
            <w:webHidden/>
          </w:rPr>
          <w:instrText xml:space="preserve"> PAGEREF _Toc106337732 \h </w:instrText>
        </w:r>
        <w:r w:rsidR="007B3D6C">
          <w:rPr>
            <w:noProof/>
            <w:webHidden/>
          </w:rPr>
        </w:r>
        <w:r w:rsidR="007B3D6C">
          <w:rPr>
            <w:noProof/>
            <w:webHidden/>
          </w:rPr>
          <w:fldChar w:fldCharType="separate"/>
        </w:r>
        <w:r w:rsidR="007B3D6C">
          <w:rPr>
            <w:noProof/>
            <w:webHidden/>
          </w:rPr>
          <w:t>1</w:t>
        </w:r>
        <w:r w:rsidR="007B3D6C">
          <w:rPr>
            <w:noProof/>
            <w:webHidden/>
          </w:rPr>
          <w:fldChar w:fldCharType="end"/>
        </w:r>
      </w:hyperlink>
    </w:p>
    <w:p w14:paraId="0889C4C9" w14:textId="769BC60B" w:rsidR="007B3D6C" w:rsidRDefault="006162BF">
      <w:pPr>
        <w:pStyle w:val="TOC1"/>
        <w:rPr>
          <w:rFonts w:asciiTheme="minorHAnsi" w:eastAsiaTheme="minorEastAsia" w:hAnsiTheme="minorHAnsi" w:cstheme="minorBidi"/>
          <w:b w:val="0"/>
          <w:noProof/>
          <w:sz w:val="22"/>
          <w:szCs w:val="22"/>
          <w:lang w:val="en-US"/>
        </w:rPr>
      </w:pPr>
      <w:hyperlink w:anchor="_Toc106337733" w:history="1">
        <w:r w:rsidR="007B3D6C" w:rsidRPr="00726A16">
          <w:rPr>
            <w:rStyle w:val="Hyperlink"/>
            <w:caps/>
            <w:noProof/>
          </w:rPr>
          <w:t>2.</w:t>
        </w:r>
        <w:r w:rsidR="007B3D6C">
          <w:rPr>
            <w:rFonts w:asciiTheme="minorHAnsi" w:eastAsiaTheme="minorEastAsia" w:hAnsiTheme="minorHAnsi" w:cstheme="minorBidi"/>
            <w:b w:val="0"/>
            <w:noProof/>
            <w:sz w:val="22"/>
            <w:szCs w:val="22"/>
            <w:lang w:val="en-US"/>
          </w:rPr>
          <w:tab/>
        </w:r>
        <w:r w:rsidR="007B3D6C" w:rsidRPr="00726A16">
          <w:rPr>
            <w:rStyle w:val="Hyperlink"/>
            <w:noProof/>
          </w:rPr>
          <w:t>Provision of Support Services</w:t>
        </w:r>
        <w:r w:rsidR="007B3D6C">
          <w:rPr>
            <w:noProof/>
            <w:webHidden/>
          </w:rPr>
          <w:tab/>
        </w:r>
        <w:r w:rsidR="007B3D6C">
          <w:rPr>
            <w:noProof/>
            <w:webHidden/>
          </w:rPr>
          <w:fldChar w:fldCharType="begin"/>
        </w:r>
        <w:r w:rsidR="007B3D6C">
          <w:rPr>
            <w:noProof/>
            <w:webHidden/>
          </w:rPr>
          <w:instrText xml:space="preserve"> PAGEREF _Toc106337733 \h </w:instrText>
        </w:r>
        <w:r w:rsidR="007B3D6C">
          <w:rPr>
            <w:noProof/>
            <w:webHidden/>
          </w:rPr>
        </w:r>
        <w:r w:rsidR="007B3D6C">
          <w:rPr>
            <w:noProof/>
            <w:webHidden/>
          </w:rPr>
          <w:fldChar w:fldCharType="separate"/>
        </w:r>
        <w:r w:rsidR="007B3D6C">
          <w:rPr>
            <w:noProof/>
            <w:webHidden/>
          </w:rPr>
          <w:t>1</w:t>
        </w:r>
        <w:r w:rsidR="007B3D6C">
          <w:rPr>
            <w:noProof/>
            <w:webHidden/>
          </w:rPr>
          <w:fldChar w:fldCharType="end"/>
        </w:r>
      </w:hyperlink>
    </w:p>
    <w:p w14:paraId="284F17A8" w14:textId="7BD3FCF4" w:rsidR="007B3D6C" w:rsidRDefault="006162BF">
      <w:pPr>
        <w:pStyle w:val="TOC2"/>
        <w:rPr>
          <w:rFonts w:asciiTheme="minorHAnsi" w:eastAsiaTheme="minorEastAsia" w:hAnsiTheme="minorHAnsi" w:cstheme="minorBidi"/>
          <w:noProof/>
          <w:sz w:val="22"/>
          <w:szCs w:val="22"/>
          <w:lang w:val="en-US"/>
        </w:rPr>
      </w:pPr>
      <w:hyperlink w:anchor="_Toc106337734" w:history="1">
        <w:r w:rsidR="007B3D6C" w:rsidRPr="00726A16">
          <w:rPr>
            <w:rStyle w:val="Hyperlink"/>
            <w:noProof/>
          </w:rPr>
          <w:t>2.1</w:t>
        </w:r>
        <w:r w:rsidR="007B3D6C">
          <w:rPr>
            <w:rFonts w:asciiTheme="minorHAnsi" w:eastAsiaTheme="minorEastAsia" w:hAnsiTheme="minorHAnsi" w:cstheme="minorBidi"/>
            <w:noProof/>
            <w:sz w:val="22"/>
            <w:szCs w:val="22"/>
            <w:lang w:val="en-US"/>
          </w:rPr>
          <w:tab/>
        </w:r>
        <w:r w:rsidR="007B3D6C" w:rsidRPr="00726A16">
          <w:rPr>
            <w:rStyle w:val="Hyperlink"/>
            <w:noProof/>
          </w:rPr>
          <w:t>Application</w:t>
        </w:r>
        <w:r w:rsidR="007B3D6C">
          <w:rPr>
            <w:noProof/>
            <w:webHidden/>
          </w:rPr>
          <w:tab/>
        </w:r>
        <w:r w:rsidR="007B3D6C">
          <w:rPr>
            <w:noProof/>
            <w:webHidden/>
          </w:rPr>
          <w:fldChar w:fldCharType="begin"/>
        </w:r>
        <w:r w:rsidR="007B3D6C">
          <w:rPr>
            <w:noProof/>
            <w:webHidden/>
          </w:rPr>
          <w:instrText xml:space="preserve"> PAGEREF _Toc106337734 \h </w:instrText>
        </w:r>
        <w:r w:rsidR="007B3D6C">
          <w:rPr>
            <w:noProof/>
            <w:webHidden/>
          </w:rPr>
        </w:r>
        <w:r w:rsidR="007B3D6C">
          <w:rPr>
            <w:noProof/>
            <w:webHidden/>
          </w:rPr>
          <w:fldChar w:fldCharType="separate"/>
        </w:r>
        <w:r w:rsidR="007B3D6C">
          <w:rPr>
            <w:noProof/>
            <w:webHidden/>
          </w:rPr>
          <w:t>1</w:t>
        </w:r>
        <w:r w:rsidR="007B3D6C">
          <w:rPr>
            <w:noProof/>
            <w:webHidden/>
          </w:rPr>
          <w:fldChar w:fldCharType="end"/>
        </w:r>
      </w:hyperlink>
    </w:p>
    <w:p w14:paraId="7D4B4A31" w14:textId="6CC522B4" w:rsidR="007B3D6C" w:rsidRDefault="006162BF">
      <w:pPr>
        <w:pStyle w:val="TOC2"/>
        <w:rPr>
          <w:rFonts w:asciiTheme="minorHAnsi" w:eastAsiaTheme="minorEastAsia" w:hAnsiTheme="minorHAnsi" w:cstheme="minorBidi"/>
          <w:noProof/>
          <w:sz w:val="22"/>
          <w:szCs w:val="22"/>
          <w:lang w:val="en-US"/>
        </w:rPr>
      </w:pPr>
      <w:hyperlink w:anchor="_Toc106337735" w:history="1">
        <w:r w:rsidR="007B3D6C" w:rsidRPr="00726A16">
          <w:rPr>
            <w:rStyle w:val="Hyperlink"/>
            <w:noProof/>
          </w:rPr>
          <w:t>2.2</w:t>
        </w:r>
        <w:r w:rsidR="007B3D6C">
          <w:rPr>
            <w:rFonts w:asciiTheme="minorHAnsi" w:eastAsiaTheme="minorEastAsia" w:hAnsiTheme="minorHAnsi" w:cstheme="minorBidi"/>
            <w:noProof/>
            <w:sz w:val="22"/>
            <w:szCs w:val="22"/>
            <w:lang w:val="en-US"/>
          </w:rPr>
          <w:tab/>
        </w:r>
        <w:r w:rsidR="007B3D6C" w:rsidRPr="00726A16">
          <w:rPr>
            <w:rStyle w:val="Hyperlink"/>
            <w:noProof/>
          </w:rPr>
          <w:t>Support Period</w:t>
        </w:r>
        <w:r w:rsidR="007B3D6C">
          <w:rPr>
            <w:noProof/>
            <w:webHidden/>
          </w:rPr>
          <w:tab/>
        </w:r>
        <w:r w:rsidR="007B3D6C">
          <w:rPr>
            <w:noProof/>
            <w:webHidden/>
          </w:rPr>
          <w:fldChar w:fldCharType="begin"/>
        </w:r>
        <w:r w:rsidR="007B3D6C">
          <w:rPr>
            <w:noProof/>
            <w:webHidden/>
          </w:rPr>
          <w:instrText xml:space="preserve"> PAGEREF _Toc106337735 \h </w:instrText>
        </w:r>
        <w:r w:rsidR="007B3D6C">
          <w:rPr>
            <w:noProof/>
            <w:webHidden/>
          </w:rPr>
        </w:r>
        <w:r w:rsidR="007B3D6C">
          <w:rPr>
            <w:noProof/>
            <w:webHidden/>
          </w:rPr>
          <w:fldChar w:fldCharType="separate"/>
        </w:r>
        <w:r w:rsidR="007B3D6C">
          <w:rPr>
            <w:noProof/>
            <w:webHidden/>
          </w:rPr>
          <w:t>1</w:t>
        </w:r>
        <w:r w:rsidR="007B3D6C">
          <w:rPr>
            <w:noProof/>
            <w:webHidden/>
          </w:rPr>
          <w:fldChar w:fldCharType="end"/>
        </w:r>
      </w:hyperlink>
    </w:p>
    <w:p w14:paraId="4C6A228D" w14:textId="48FA8830" w:rsidR="007B3D6C" w:rsidRDefault="006162BF">
      <w:pPr>
        <w:pStyle w:val="TOC2"/>
        <w:rPr>
          <w:rFonts w:asciiTheme="minorHAnsi" w:eastAsiaTheme="minorEastAsia" w:hAnsiTheme="minorHAnsi" w:cstheme="minorBidi"/>
          <w:noProof/>
          <w:sz w:val="22"/>
          <w:szCs w:val="22"/>
          <w:lang w:val="en-US"/>
        </w:rPr>
      </w:pPr>
      <w:hyperlink w:anchor="_Toc106337736" w:history="1">
        <w:r w:rsidR="007B3D6C" w:rsidRPr="00726A16">
          <w:rPr>
            <w:rStyle w:val="Hyperlink"/>
            <w:noProof/>
          </w:rPr>
          <w:t>2.3</w:t>
        </w:r>
        <w:r w:rsidR="007B3D6C">
          <w:rPr>
            <w:rFonts w:asciiTheme="minorHAnsi" w:eastAsiaTheme="minorEastAsia" w:hAnsiTheme="minorHAnsi" w:cstheme="minorBidi"/>
            <w:noProof/>
            <w:sz w:val="22"/>
            <w:szCs w:val="22"/>
            <w:lang w:val="en-US"/>
          </w:rPr>
          <w:tab/>
        </w:r>
        <w:r w:rsidR="007B3D6C" w:rsidRPr="00726A16">
          <w:rPr>
            <w:rStyle w:val="Hyperlink"/>
            <w:noProof/>
          </w:rPr>
          <w:t>General</w:t>
        </w:r>
        <w:r w:rsidR="007B3D6C">
          <w:rPr>
            <w:noProof/>
            <w:webHidden/>
          </w:rPr>
          <w:tab/>
        </w:r>
        <w:r w:rsidR="007B3D6C">
          <w:rPr>
            <w:noProof/>
            <w:webHidden/>
          </w:rPr>
          <w:fldChar w:fldCharType="begin"/>
        </w:r>
        <w:r w:rsidR="007B3D6C">
          <w:rPr>
            <w:noProof/>
            <w:webHidden/>
          </w:rPr>
          <w:instrText xml:space="preserve"> PAGEREF _Toc106337736 \h </w:instrText>
        </w:r>
        <w:r w:rsidR="007B3D6C">
          <w:rPr>
            <w:noProof/>
            <w:webHidden/>
          </w:rPr>
        </w:r>
        <w:r w:rsidR="007B3D6C">
          <w:rPr>
            <w:noProof/>
            <w:webHidden/>
          </w:rPr>
          <w:fldChar w:fldCharType="separate"/>
        </w:r>
        <w:r w:rsidR="007B3D6C">
          <w:rPr>
            <w:noProof/>
            <w:webHidden/>
          </w:rPr>
          <w:t>2</w:t>
        </w:r>
        <w:r w:rsidR="007B3D6C">
          <w:rPr>
            <w:noProof/>
            <w:webHidden/>
          </w:rPr>
          <w:fldChar w:fldCharType="end"/>
        </w:r>
      </w:hyperlink>
    </w:p>
    <w:p w14:paraId="1EBC52AB" w14:textId="5225210F" w:rsidR="007B3D6C" w:rsidRDefault="006162BF">
      <w:pPr>
        <w:pStyle w:val="TOC2"/>
        <w:rPr>
          <w:rFonts w:asciiTheme="minorHAnsi" w:eastAsiaTheme="minorEastAsia" w:hAnsiTheme="minorHAnsi" w:cstheme="minorBidi"/>
          <w:noProof/>
          <w:sz w:val="22"/>
          <w:szCs w:val="22"/>
          <w:lang w:val="en-US"/>
        </w:rPr>
      </w:pPr>
      <w:hyperlink w:anchor="_Toc106337737" w:history="1">
        <w:r w:rsidR="007B3D6C" w:rsidRPr="00726A16">
          <w:rPr>
            <w:rStyle w:val="Hyperlink"/>
            <w:noProof/>
          </w:rPr>
          <w:t>2.4</w:t>
        </w:r>
        <w:r w:rsidR="007B3D6C">
          <w:rPr>
            <w:rFonts w:asciiTheme="minorHAnsi" w:eastAsiaTheme="minorEastAsia" w:hAnsiTheme="minorHAnsi" w:cstheme="minorBidi"/>
            <w:noProof/>
            <w:sz w:val="22"/>
            <w:szCs w:val="22"/>
            <w:lang w:val="en-US"/>
          </w:rPr>
          <w:tab/>
        </w:r>
        <w:r w:rsidR="007B3D6C" w:rsidRPr="00726A16">
          <w:rPr>
            <w:rStyle w:val="Hyperlink"/>
            <w:noProof/>
          </w:rPr>
          <w:t>Help desk</w:t>
        </w:r>
        <w:r w:rsidR="007B3D6C">
          <w:rPr>
            <w:noProof/>
            <w:webHidden/>
          </w:rPr>
          <w:tab/>
        </w:r>
        <w:r w:rsidR="007B3D6C">
          <w:rPr>
            <w:noProof/>
            <w:webHidden/>
          </w:rPr>
          <w:fldChar w:fldCharType="begin"/>
        </w:r>
        <w:r w:rsidR="007B3D6C">
          <w:rPr>
            <w:noProof/>
            <w:webHidden/>
          </w:rPr>
          <w:instrText xml:space="preserve"> PAGEREF _Toc106337737 \h </w:instrText>
        </w:r>
        <w:r w:rsidR="007B3D6C">
          <w:rPr>
            <w:noProof/>
            <w:webHidden/>
          </w:rPr>
        </w:r>
        <w:r w:rsidR="007B3D6C">
          <w:rPr>
            <w:noProof/>
            <w:webHidden/>
          </w:rPr>
          <w:fldChar w:fldCharType="separate"/>
        </w:r>
        <w:r w:rsidR="007B3D6C">
          <w:rPr>
            <w:noProof/>
            <w:webHidden/>
          </w:rPr>
          <w:t>2</w:t>
        </w:r>
        <w:r w:rsidR="007B3D6C">
          <w:rPr>
            <w:noProof/>
            <w:webHidden/>
          </w:rPr>
          <w:fldChar w:fldCharType="end"/>
        </w:r>
      </w:hyperlink>
    </w:p>
    <w:p w14:paraId="39BC1CA0" w14:textId="27EC579F" w:rsidR="007B3D6C" w:rsidRDefault="006162BF">
      <w:pPr>
        <w:pStyle w:val="TOC1"/>
        <w:rPr>
          <w:rFonts w:asciiTheme="minorHAnsi" w:eastAsiaTheme="minorEastAsia" w:hAnsiTheme="minorHAnsi" w:cstheme="minorBidi"/>
          <w:b w:val="0"/>
          <w:noProof/>
          <w:sz w:val="22"/>
          <w:szCs w:val="22"/>
          <w:lang w:val="en-US"/>
        </w:rPr>
      </w:pPr>
      <w:hyperlink w:anchor="_Toc106337738" w:history="1">
        <w:r w:rsidR="007B3D6C" w:rsidRPr="00726A16">
          <w:rPr>
            <w:rStyle w:val="Hyperlink"/>
            <w:caps/>
            <w:noProof/>
          </w:rPr>
          <w:t>3.</w:t>
        </w:r>
        <w:r w:rsidR="007B3D6C">
          <w:rPr>
            <w:rFonts w:asciiTheme="minorHAnsi" w:eastAsiaTheme="minorEastAsia" w:hAnsiTheme="minorHAnsi" w:cstheme="minorBidi"/>
            <w:b w:val="0"/>
            <w:noProof/>
            <w:sz w:val="22"/>
            <w:szCs w:val="22"/>
            <w:lang w:val="en-US"/>
          </w:rPr>
          <w:tab/>
        </w:r>
        <w:r w:rsidR="007B3D6C" w:rsidRPr="00726A16">
          <w:rPr>
            <w:rStyle w:val="Hyperlink"/>
            <w:noProof/>
          </w:rPr>
          <w:t>Software Support Services</w:t>
        </w:r>
        <w:r w:rsidR="007B3D6C">
          <w:rPr>
            <w:noProof/>
            <w:webHidden/>
          </w:rPr>
          <w:tab/>
        </w:r>
        <w:r w:rsidR="007B3D6C">
          <w:rPr>
            <w:noProof/>
            <w:webHidden/>
          </w:rPr>
          <w:fldChar w:fldCharType="begin"/>
        </w:r>
        <w:r w:rsidR="007B3D6C">
          <w:rPr>
            <w:noProof/>
            <w:webHidden/>
          </w:rPr>
          <w:instrText xml:space="preserve"> PAGEREF _Toc106337738 \h </w:instrText>
        </w:r>
        <w:r w:rsidR="007B3D6C">
          <w:rPr>
            <w:noProof/>
            <w:webHidden/>
          </w:rPr>
        </w:r>
        <w:r w:rsidR="007B3D6C">
          <w:rPr>
            <w:noProof/>
            <w:webHidden/>
          </w:rPr>
          <w:fldChar w:fldCharType="separate"/>
        </w:r>
        <w:r w:rsidR="007B3D6C">
          <w:rPr>
            <w:noProof/>
            <w:webHidden/>
          </w:rPr>
          <w:t>2</w:t>
        </w:r>
        <w:r w:rsidR="007B3D6C">
          <w:rPr>
            <w:noProof/>
            <w:webHidden/>
          </w:rPr>
          <w:fldChar w:fldCharType="end"/>
        </w:r>
      </w:hyperlink>
    </w:p>
    <w:p w14:paraId="00A2E9F0" w14:textId="1F3C58D5" w:rsidR="007B3D6C" w:rsidRDefault="006162BF">
      <w:pPr>
        <w:pStyle w:val="TOC2"/>
        <w:rPr>
          <w:rFonts w:asciiTheme="minorHAnsi" w:eastAsiaTheme="minorEastAsia" w:hAnsiTheme="minorHAnsi" w:cstheme="minorBidi"/>
          <w:noProof/>
          <w:sz w:val="22"/>
          <w:szCs w:val="22"/>
          <w:lang w:val="en-US"/>
        </w:rPr>
      </w:pPr>
      <w:hyperlink w:anchor="_Toc106337739" w:history="1">
        <w:r w:rsidR="007B3D6C" w:rsidRPr="00726A16">
          <w:rPr>
            <w:rStyle w:val="Hyperlink"/>
            <w:noProof/>
          </w:rPr>
          <w:t>3.1</w:t>
        </w:r>
        <w:r w:rsidR="007B3D6C">
          <w:rPr>
            <w:rFonts w:asciiTheme="minorHAnsi" w:eastAsiaTheme="minorEastAsia" w:hAnsiTheme="minorHAnsi" w:cstheme="minorBidi"/>
            <w:noProof/>
            <w:sz w:val="22"/>
            <w:szCs w:val="22"/>
            <w:lang w:val="en-US"/>
          </w:rPr>
          <w:tab/>
        </w:r>
        <w:r w:rsidR="007B3D6C" w:rsidRPr="00726A16">
          <w:rPr>
            <w:rStyle w:val="Hyperlink"/>
            <w:noProof/>
          </w:rPr>
          <w:t>Application</w:t>
        </w:r>
        <w:r w:rsidR="007B3D6C">
          <w:rPr>
            <w:noProof/>
            <w:webHidden/>
          </w:rPr>
          <w:tab/>
        </w:r>
        <w:r w:rsidR="007B3D6C">
          <w:rPr>
            <w:noProof/>
            <w:webHidden/>
          </w:rPr>
          <w:fldChar w:fldCharType="begin"/>
        </w:r>
        <w:r w:rsidR="007B3D6C">
          <w:rPr>
            <w:noProof/>
            <w:webHidden/>
          </w:rPr>
          <w:instrText xml:space="preserve"> PAGEREF _Toc106337739 \h </w:instrText>
        </w:r>
        <w:r w:rsidR="007B3D6C">
          <w:rPr>
            <w:noProof/>
            <w:webHidden/>
          </w:rPr>
        </w:r>
        <w:r w:rsidR="007B3D6C">
          <w:rPr>
            <w:noProof/>
            <w:webHidden/>
          </w:rPr>
          <w:fldChar w:fldCharType="separate"/>
        </w:r>
        <w:r w:rsidR="007B3D6C">
          <w:rPr>
            <w:noProof/>
            <w:webHidden/>
          </w:rPr>
          <w:t>2</w:t>
        </w:r>
        <w:r w:rsidR="007B3D6C">
          <w:rPr>
            <w:noProof/>
            <w:webHidden/>
          </w:rPr>
          <w:fldChar w:fldCharType="end"/>
        </w:r>
      </w:hyperlink>
    </w:p>
    <w:p w14:paraId="04F55E6E" w14:textId="31DC169C" w:rsidR="007B3D6C" w:rsidRDefault="006162BF">
      <w:pPr>
        <w:pStyle w:val="TOC2"/>
        <w:rPr>
          <w:rFonts w:asciiTheme="minorHAnsi" w:eastAsiaTheme="minorEastAsia" w:hAnsiTheme="minorHAnsi" w:cstheme="minorBidi"/>
          <w:noProof/>
          <w:sz w:val="22"/>
          <w:szCs w:val="22"/>
          <w:lang w:val="en-US"/>
        </w:rPr>
      </w:pPr>
      <w:hyperlink w:anchor="_Toc106337740" w:history="1">
        <w:r w:rsidR="007B3D6C" w:rsidRPr="00726A16">
          <w:rPr>
            <w:rStyle w:val="Hyperlink"/>
            <w:noProof/>
          </w:rPr>
          <w:t>3.2</w:t>
        </w:r>
        <w:r w:rsidR="007B3D6C">
          <w:rPr>
            <w:rFonts w:asciiTheme="minorHAnsi" w:eastAsiaTheme="minorEastAsia" w:hAnsiTheme="minorHAnsi" w:cstheme="minorBidi"/>
            <w:noProof/>
            <w:sz w:val="22"/>
            <w:szCs w:val="22"/>
            <w:lang w:val="en-US"/>
          </w:rPr>
          <w:tab/>
        </w:r>
        <w:r w:rsidR="007B3D6C" w:rsidRPr="00726A16">
          <w:rPr>
            <w:rStyle w:val="Hyperlink"/>
            <w:noProof/>
          </w:rPr>
          <w:t>Updates and New Releases</w:t>
        </w:r>
        <w:r w:rsidR="007B3D6C">
          <w:rPr>
            <w:noProof/>
            <w:webHidden/>
          </w:rPr>
          <w:tab/>
        </w:r>
        <w:r w:rsidR="007B3D6C">
          <w:rPr>
            <w:noProof/>
            <w:webHidden/>
          </w:rPr>
          <w:fldChar w:fldCharType="begin"/>
        </w:r>
        <w:r w:rsidR="007B3D6C">
          <w:rPr>
            <w:noProof/>
            <w:webHidden/>
          </w:rPr>
          <w:instrText xml:space="preserve"> PAGEREF _Toc106337740 \h </w:instrText>
        </w:r>
        <w:r w:rsidR="007B3D6C">
          <w:rPr>
            <w:noProof/>
            <w:webHidden/>
          </w:rPr>
        </w:r>
        <w:r w:rsidR="007B3D6C">
          <w:rPr>
            <w:noProof/>
            <w:webHidden/>
          </w:rPr>
          <w:fldChar w:fldCharType="separate"/>
        </w:r>
        <w:r w:rsidR="007B3D6C">
          <w:rPr>
            <w:noProof/>
            <w:webHidden/>
          </w:rPr>
          <w:t>2</w:t>
        </w:r>
        <w:r w:rsidR="007B3D6C">
          <w:rPr>
            <w:noProof/>
            <w:webHidden/>
          </w:rPr>
          <w:fldChar w:fldCharType="end"/>
        </w:r>
      </w:hyperlink>
    </w:p>
    <w:p w14:paraId="543444F4" w14:textId="1EAF6F71" w:rsidR="007B3D6C" w:rsidRDefault="006162BF">
      <w:pPr>
        <w:pStyle w:val="TOC2"/>
        <w:rPr>
          <w:rFonts w:asciiTheme="minorHAnsi" w:eastAsiaTheme="minorEastAsia" w:hAnsiTheme="minorHAnsi" w:cstheme="minorBidi"/>
          <w:noProof/>
          <w:sz w:val="22"/>
          <w:szCs w:val="22"/>
          <w:lang w:val="en-US"/>
        </w:rPr>
      </w:pPr>
      <w:hyperlink w:anchor="_Toc106337741" w:history="1">
        <w:r w:rsidR="007B3D6C" w:rsidRPr="00726A16">
          <w:rPr>
            <w:rStyle w:val="Hyperlink"/>
            <w:noProof/>
          </w:rPr>
          <w:t>3.3</w:t>
        </w:r>
        <w:r w:rsidR="007B3D6C">
          <w:rPr>
            <w:rFonts w:asciiTheme="minorHAnsi" w:eastAsiaTheme="minorEastAsia" w:hAnsiTheme="minorHAnsi" w:cstheme="minorBidi"/>
            <w:noProof/>
            <w:sz w:val="22"/>
            <w:szCs w:val="22"/>
            <w:lang w:val="en-US"/>
          </w:rPr>
          <w:tab/>
        </w:r>
        <w:r w:rsidR="007B3D6C" w:rsidRPr="00726A16">
          <w:rPr>
            <w:rStyle w:val="Hyperlink"/>
            <w:noProof/>
          </w:rPr>
          <w:t>No restriction</w:t>
        </w:r>
        <w:r w:rsidR="007B3D6C">
          <w:rPr>
            <w:noProof/>
            <w:webHidden/>
          </w:rPr>
          <w:tab/>
        </w:r>
        <w:r w:rsidR="007B3D6C">
          <w:rPr>
            <w:noProof/>
            <w:webHidden/>
          </w:rPr>
          <w:fldChar w:fldCharType="begin"/>
        </w:r>
        <w:r w:rsidR="007B3D6C">
          <w:rPr>
            <w:noProof/>
            <w:webHidden/>
          </w:rPr>
          <w:instrText xml:space="preserve"> PAGEREF _Toc106337741 \h </w:instrText>
        </w:r>
        <w:r w:rsidR="007B3D6C">
          <w:rPr>
            <w:noProof/>
            <w:webHidden/>
          </w:rPr>
        </w:r>
        <w:r w:rsidR="007B3D6C">
          <w:rPr>
            <w:noProof/>
            <w:webHidden/>
          </w:rPr>
          <w:fldChar w:fldCharType="separate"/>
        </w:r>
        <w:r w:rsidR="007B3D6C">
          <w:rPr>
            <w:noProof/>
            <w:webHidden/>
          </w:rPr>
          <w:t>3</w:t>
        </w:r>
        <w:r w:rsidR="007B3D6C">
          <w:rPr>
            <w:noProof/>
            <w:webHidden/>
          </w:rPr>
          <w:fldChar w:fldCharType="end"/>
        </w:r>
      </w:hyperlink>
    </w:p>
    <w:p w14:paraId="7446234E" w14:textId="534ED1DA" w:rsidR="007B3D6C" w:rsidRDefault="006162BF">
      <w:pPr>
        <w:pStyle w:val="TOC1"/>
        <w:rPr>
          <w:rFonts w:asciiTheme="minorHAnsi" w:eastAsiaTheme="minorEastAsia" w:hAnsiTheme="minorHAnsi" w:cstheme="minorBidi"/>
          <w:b w:val="0"/>
          <w:noProof/>
          <w:sz w:val="22"/>
          <w:szCs w:val="22"/>
          <w:lang w:val="en-US"/>
        </w:rPr>
      </w:pPr>
      <w:hyperlink w:anchor="_Toc106337742" w:history="1">
        <w:r w:rsidR="007B3D6C" w:rsidRPr="00726A16">
          <w:rPr>
            <w:rStyle w:val="Hyperlink"/>
            <w:caps/>
            <w:noProof/>
          </w:rPr>
          <w:t>4.</w:t>
        </w:r>
        <w:r w:rsidR="007B3D6C">
          <w:rPr>
            <w:rFonts w:asciiTheme="minorHAnsi" w:eastAsiaTheme="minorEastAsia" w:hAnsiTheme="minorHAnsi" w:cstheme="minorBidi"/>
            <w:b w:val="0"/>
            <w:noProof/>
            <w:sz w:val="22"/>
            <w:szCs w:val="22"/>
            <w:lang w:val="en-US"/>
          </w:rPr>
          <w:tab/>
        </w:r>
        <w:r w:rsidR="007B3D6C" w:rsidRPr="00726A16">
          <w:rPr>
            <w:rStyle w:val="Hyperlink"/>
            <w:noProof/>
          </w:rPr>
          <w:t>Support Services for Hardware and Other ICT Deliverables</w:t>
        </w:r>
        <w:r w:rsidR="007B3D6C">
          <w:rPr>
            <w:noProof/>
            <w:webHidden/>
          </w:rPr>
          <w:tab/>
        </w:r>
        <w:r w:rsidR="007B3D6C">
          <w:rPr>
            <w:noProof/>
            <w:webHidden/>
          </w:rPr>
          <w:fldChar w:fldCharType="begin"/>
        </w:r>
        <w:r w:rsidR="007B3D6C">
          <w:rPr>
            <w:noProof/>
            <w:webHidden/>
          </w:rPr>
          <w:instrText xml:space="preserve"> PAGEREF _Toc106337742 \h </w:instrText>
        </w:r>
        <w:r w:rsidR="007B3D6C">
          <w:rPr>
            <w:noProof/>
            <w:webHidden/>
          </w:rPr>
        </w:r>
        <w:r w:rsidR="007B3D6C">
          <w:rPr>
            <w:noProof/>
            <w:webHidden/>
          </w:rPr>
          <w:fldChar w:fldCharType="separate"/>
        </w:r>
        <w:r w:rsidR="007B3D6C">
          <w:rPr>
            <w:noProof/>
            <w:webHidden/>
          </w:rPr>
          <w:t>4</w:t>
        </w:r>
        <w:r w:rsidR="007B3D6C">
          <w:rPr>
            <w:noProof/>
            <w:webHidden/>
          </w:rPr>
          <w:fldChar w:fldCharType="end"/>
        </w:r>
      </w:hyperlink>
    </w:p>
    <w:p w14:paraId="41C5600C" w14:textId="6E03965D" w:rsidR="007B3D6C" w:rsidRDefault="006162BF">
      <w:pPr>
        <w:pStyle w:val="TOC2"/>
        <w:rPr>
          <w:rFonts w:asciiTheme="minorHAnsi" w:eastAsiaTheme="minorEastAsia" w:hAnsiTheme="minorHAnsi" w:cstheme="minorBidi"/>
          <w:noProof/>
          <w:sz w:val="22"/>
          <w:szCs w:val="22"/>
          <w:lang w:val="en-US"/>
        </w:rPr>
      </w:pPr>
      <w:hyperlink w:anchor="_Toc106337743" w:history="1">
        <w:r w:rsidR="007B3D6C" w:rsidRPr="00726A16">
          <w:rPr>
            <w:rStyle w:val="Hyperlink"/>
            <w:noProof/>
          </w:rPr>
          <w:t>4.1</w:t>
        </w:r>
        <w:r w:rsidR="007B3D6C">
          <w:rPr>
            <w:rFonts w:asciiTheme="minorHAnsi" w:eastAsiaTheme="minorEastAsia" w:hAnsiTheme="minorHAnsi" w:cstheme="minorBidi"/>
            <w:noProof/>
            <w:sz w:val="22"/>
            <w:szCs w:val="22"/>
            <w:lang w:val="en-US"/>
          </w:rPr>
          <w:tab/>
        </w:r>
        <w:r w:rsidR="007B3D6C" w:rsidRPr="00726A16">
          <w:rPr>
            <w:rStyle w:val="Hyperlink"/>
            <w:noProof/>
          </w:rPr>
          <w:t>Application</w:t>
        </w:r>
        <w:r w:rsidR="007B3D6C">
          <w:rPr>
            <w:noProof/>
            <w:webHidden/>
          </w:rPr>
          <w:tab/>
        </w:r>
        <w:r w:rsidR="007B3D6C">
          <w:rPr>
            <w:noProof/>
            <w:webHidden/>
          </w:rPr>
          <w:fldChar w:fldCharType="begin"/>
        </w:r>
        <w:r w:rsidR="007B3D6C">
          <w:rPr>
            <w:noProof/>
            <w:webHidden/>
          </w:rPr>
          <w:instrText xml:space="preserve"> PAGEREF _Toc106337743 \h </w:instrText>
        </w:r>
        <w:r w:rsidR="007B3D6C">
          <w:rPr>
            <w:noProof/>
            <w:webHidden/>
          </w:rPr>
        </w:r>
        <w:r w:rsidR="007B3D6C">
          <w:rPr>
            <w:noProof/>
            <w:webHidden/>
          </w:rPr>
          <w:fldChar w:fldCharType="separate"/>
        </w:r>
        <w:r w:rsidR="007B3D6C">
          <w:rPr>
            <w:noProof/>
            <w:webHidden/>
          </w:rPr>
          <w:t>4</w:t>
        </w:r>
        <w:r w:rsidR="007B3D6C">
          <w:rPr>
            <w:noProof/>
            <w:webHidden/>
          </w:rPr>
          <w:fldChar w:fldCharType="end"/>
        </w:r>
      </w:hyperlink>
    </w:p>
    <w:p w14:paraId="4C0277D0" w14:textId="4F8427C2" w:rsidR="007B3D6C" w:rsidRDefault="006162BF">
      <w:pPr>
        <w:pStyle w:val="TOC2"/>
        <w:rPr>
          <w:rFonts w:asciiTheme="minorHAnsi" w:eastAsiaTheme="minorEastAsia" w:hAnsiTheme="minorHAnsi" w:cstheme="minorBidi"/>
          <w:noProof/>
          <w:sz w:val="22"/>
          <w:szCs w:val="22"/>
          <w:lang w:val="en-US"/>
        </w:rPr>
      </w:pPr>
      <w:hyperlink w:anchor="_Toc106337744" w:history="1">
        <w:r w:rsidR="007B3D6C" w:rsidRPr="00726A16">
          <w:rPr>
            <w:rStyle w:val="Hyperlink"/>
            <w:noProof/>
          </w:rPr>
          <w:t>4.2</w:t>
        </w:r>
        <w:r w:rsidR="007B3D6C">
          <w:rPr>
            <w:rFonts w:asciiTheme="minorHAnsi" w:eastAsiaTheme="minorEastAsia" w:hAnsiTheme="minorHAnsi" w:cstheme="minorBidi"/>
            <w:noProof/>
            <w:sz w:val="22"/>
            <w:szCs w:val="22"/>
            <w:lang w:val="en-US"/>
          </w:rPr>
          <w:tab/>
        </w:r>
        <w:r w:rsidR="007B3D6C" w:rsidRPr="00726A16">
          <w:rPr>
            <w:rStyle w:val="Hyperlink"/>
            <w:noProof/>
          </w:rPr>
          <w:t>Provision of Support Services</w:t>
        </w:r>
        <w:r w:rsidR="007B3D6C">
          <w:rPr>
            <w:noProof/>
            <w:webHidden/>
          </w:rPr>
          <w:tab/>
        </w:r>
        <w:r w:rsidR="007B3D6C">
          <w:rPr>
            <w:noProof/>
            <w:webHidden/>
          </w:rPr>
          <w:fldChar w:fldCharType="begin"/>
        </w:r>
        <w:r w:rsidR="007B3D6C">
          <w:rPr>
            <w:noProof/>
            <w:webHidden/>
          </w:rPr>
          <w:instrText xml:space="preserve"> PAGEREF _Toc106337744 \h </w:instrText>
        </w:r>
        <w:r w:rsidR="007B3D6C">
          <w:rPr>
            <w:noProof/>
            <w:webHidden/>
          </w:rPr>
        </w:r>
        <w:r w:rsidR="007B3D6C">
          <w:rPr>
            <w:noProof/>
            <w:webHidden/>
          </w:rPr>
          <w:fldChar w:fldCharType="separate"/>
        </w:r>
        <w:r w:rsidR="007B3D6C">
          <w:rPr>
            <w:noProof/>
            <w:webHidden/>
          </w:rPr>
          <w:t>4</w:t>
        </w:r>
        <w:r w:rsidR="007B3D6C">
          <w:rPr>
            <w:noProof/>
            <w:webHidden/>
          </w:rPr>
          <w:fldChar w:fldCharType="end"/>
        </w:r>
      </w:hyperlink>
    </w:p>
    <w:p w14:paraId="15BB3D08" w14:textId="70E77073" w:rsidR="007B3D6C" w:rsidRDefault="006162BF">
      <w:pPr>
        <w:pStyle w:val="TOC2"/>
        <w:rPr>
          <w:rFonts w:asciiTheme="minorHAnsi" w:eastAsiaTheme="minorEastAsia" w:hAnsiTheme="minorHAnsi" w:cstheme="minorBidi"/>
          <w:noProof/>
          <w:sz w:val="22"/>
          <w:szCs w:val="22"/>
          <w:lang w:val="en-US"/>
        </w:rPr>
      </w:pPr>
      <w:hyperlink w:anchor="_Toc106337745" w:history="1">
        <w:r w:rsidR="007B3D6C" w:rsidRPr="00726A16">
          <w:rPr>
            <w:rStyle w:val="Hyperlink"/>
            <w:noProof/>
          </w:rPr>
          <w:t>4.3</w:t>
        </w:r>
        <w:r w:rsidR="007B3D6C">
          <w:rPr>
            <w:rFonts w:asciiTheme="minorHAnsi" w:eastAsiaTheme="minorEastAsia" w:hAnsiTheme="minorHAnsi" w:cstheme="minorBidi"/>
            <w:noProof/>
            <w:sz w:val="22"/>
            <w:szCs w:val="22"/>
            <w:lang w:val="en-US"/>
          </w:rPr>
          <w:tab/>
        </w:r>
        <w:r w:rsidR="007B3D6C" w:rsidRPr="00726A16">
          <w:rPr>
            <w:rStyle w:val="Hyperlink"/>
            <w:noProof/>
          </w:rPr>
          <w:t>Preventative Maintenance</w:t>
        </w:r>
        <w:r w:rsidR="007B3D6C">
          <w:rPr>
            <w:noProof/>
            <w:webHidden/>
          </w:rPr>
          <w:tab/>
        </w:r>
        <w:r w:rsidR="007B3D6C">
          <w:rPr>
            <w:noProof/>
            <w:webHidden/>
          </w:rPr>
          <w:fldChar w:fldCharType="begin"/>
        </w:r>
        <w:r w:rsidR="007B3D6C">
          <w:rPr>
            <w:noProof/>
            <w:webHidden/>
          </w:rPr>
          <w:instrText xml:space="preserve"> PAGEREF _Toc106337745 \h </w:instrText>
        </w:r>
        <w:r w:rsidR="007B3D6C">
          <w:rPr>
            <w:noProof/>
            <w:webHidden/>
          </w:rPr>
        </w:r>
        <w:r w:rsidR="007B3D6C">
          <w:rPr>
            <w:noProof/>
            <w:webHidden/>
          </w:rPr>
          <w:fldChar w:fldCharType="separate"/>
        </w:r>
        <w:r w:rsidR="007B3D6C">
          <w:rPr>
            <w:noProof/>
            <w:webHidden/>
          </w:rPr>
          <w:t>4</w:t>
        </w:r>
        <w:r w:rsidR="007B3D6C">
          <w:rPr>
            <w:noProof/>
            <w:webHidden/>
          </w:rPr>
          <w:fldChar w:fldCharType="end"/>
        </w:r>
      </w:hyperlink>
    </w:p>
    <w:p w14:paraId="4B2126E9" w14:textId="5CEEDF15" w:rsidR="007B3D6C" w:rsidRDefault="006162BF">
      <w:pPr>
        <w:pStyle w:val="TOC2"/>
        <w:rPr>
          <w:rFonts w:asciiTheme="minorHAnsi" w:eastAsiaTheme="minorEastAsia" w:hAnsiTheme="minorHAnsi" w:cstheme="minorBidi"/>
          <w:noProof/>
          <w:sz w:val="22"/>
          <w:szCs w:val="22"/>
          <w:lang w:val="en-US"/>
        </w:rPr>
      </w:pPr>
      <w:hyperlink w:anchor="_Toc106337746" w:history="1">
        <w:r w:rsidR="007B3D6C" w:rsidRPr="00726A16">
          <w:rPr>
            <w:rStyle w:val="Hyperlink"/>
            <w:noProof/>
          </w:rPr>
          <w:t>4.4</w:t>
        </w:r>
        <w:r w:rsidR="007B3D6C">
          <w:rPr>
            <w:rFonts w:asciiTheme="minorHAnsi" w:eastAsiaTheme="minorEastAsia" w:hAnsiTheme="minorHAnsi" w:cstheme="minorBidi"/>
            <w:noProof/>
            <w:sz w:val="22"/>
            <w:szCs w:val="22"/>
            <w:lang w:val="en-US"/>
          </w:rPr>
          <w:tab/>
        </w:r>
        <w:r w:rsidR="007B3D6C" w:rsidRPr="00726A16">
          <w:rPr>
            <w:rStyle w:val="Hyperlink"/>
            <w:noProof/>
          </w:rPr>
          <w:t>Engineering changes</w:t>
        </w:r>
        <w:r w:rsidR="007B3D6C">
          <w:rPr>
            <w:noProof/>
            <w:webHidden/>
          </w:rPr>
          <w:tab/>
        </w:r>
        <w:r w:rsidR="007B3D6C">
          <w:rPr>
            <w:noProof/>
            <w:webHidden/>
          </w:rPr>
          <w:fldChar w:fldCharType="begin"/>
        </w:r>
        <w:r w:rsidR="007B3D6C">
          <w:rPr>
            <w:noProof/>
            <w:webHidden/>
          </w:rPr>
          <w:instrText xml:space="preserve"> PAGEREF _Toc106337746 \h </w:instrText>
        </w:r>
        <w:r w:rsidR="007B3D6C">
          <w:rPr>
            <w:noProof/>
            <w:webHidden/>
          </w:rPr>
        </w:r>
        <w:r w:rsidR="007B3D6C">
          <w:rPr>
            <w:noProof/>
            <w:webHidden/>
          </w:rPr>
          <w:fldChar w:fldCharType="separate"/>
        </w:r>
        <w:r w:rsidR="007B3D6C">
          <w:rPr>
            <w:noProof/>
            <w:webHidden/>
          </w:rPr>
          <w:t>4</w:t>
        </w:r>
        <w:r w:rsidR="007B3D6C">
          <w:rPr>
            <w:noProof/>
            <w:webHidden/>
          </w:rPr>
          <w:fldChar w:fldCharType="end"/>
        </w:r>
      </w:hyperlink>
    </w:p>
    <w:p w14:paraId="51DE8BAA" w14:textId="1F8804DA" w:rsidR="007B3D6C" w:rsidRDefault="006162BF">
      <w:pPr>
        <w:pStyle w:val="TOC2"/>
        <w:rPr>
          <w:rFonts w:asciiTheme="minorHAnsi" w:eastAsiaTheme="minorEastAsia" w:hAnsiTheme="minorHAnsi" w:cstheme="minorBidi"/>
          <w:noProof/>
          <w:sz w:val="22"/>
          <w:szCs w:val="22"/>
          <w:lang w:val="en-US"/>
        </w:rPr>
      </w:pPr>
      <w:hyperlink w:anchor="_Toc106337747" w:history="1">
        <w:r w:rsidR="007B3D6C" w:rsidRPr="00726A16">
          <w:rPr>
            <w:rStyle w:val="Hyperlink"/>
            <w:noProof/>
          </w:rPr>
          <w:t>4.5</w:t>
        </w:r>
        <w:r w:rsidR="007B3D6C">
          <w:rPr>
            <w:rFonts w:asciiTheme="minorHAnsi" w:eastAsiaTheme="minorEastAsia" w:hAnsiTheme="minorHAnsi" w:cstheme="minorBidi"/>
            <w:noProof/>
            <w:sz w:val="22"/>
            <w:szCs w:val="22"/>
            <w:lang w:val="en-US"/>
          </w:rPr>
          <w:tab/>
        </w:r>
        <w:r w:rsidR="007B3D6C" w:rsidRPr="00726A16">
          <w:rPr>
            <w:rStyle w:val="Hyperlink"/>
            <w:noProof/>
          </w:rPr>
          <w:t>Remedial Maintenance</w:t>
        </w:r>
        <w:r w:rsidR="007B3D6C">
          <w:rPr>
            <w:noProof/>
            <w:webHidden/>
          </w:rPr>
          <w:tab/>
        </w:r>
        <w:r w:rsidR="007B3D6C">
          <w:rPr>
            <w:noProof/>
            <w:webHidden/>
          </w:rPr>
          <w:fldChar w:fldCharType="begin"/>
        </w:r>
        <w:r w:rsidR="007B3D6C">
          <w:rPr>
            <w:noProof/>
            <w:webHidden/>
          </w:rPr>
          <w:instrText xml:space="preserve"> PAGEREF _Toc106337747 \h </w:instrText>
        </w:r>
        <w:r w:rsidR="007B3D6C">
          <w:rPr>
            <w:noProof/>
            <w:webHidden/>
          </w:rPr>
        </w:r>
        <w:r w:rsidR="007B3D6C">
          <w:rPr>
            <w:noProof/>
            <w:webHidden/>
          </w:rPr>
          <w:fldChar w:fldCharType="separate"/>
        </w:r>
        <w:r w:rsidR="007B3D6C">
          <w:rPr>
            <w:noProof/>
            <w:webHidden/>
          </w:rPr>
          <w:t>5</w:t>
        </w:r>
        <w:r w:rsidR="007B3D6C">
          <w:rPr>
            <w:noProof/>
            <w:webHidden/>
          </w:rPr>
          <w:fldChar w:fldCharType="end"/>
        </w:r>
      </w:hyperlink>
    </w:p>
    <w:p w14:paraId="61A0DC7C" w14:textId="013069EE" w:rsidR="007B3D6C" w:rsidRDefault="006162BF">
      <w:pPr>
        <w:pStyle w:val="TOC1"/>
        <w:rPr>
          <w:rFonts w:asciiTheme="minorHAnsi" w:eastAsiaTheme="minorEastAsia" w:hAnsiTheme="minorHAnsi" w:cstheme="minorBidi"/>
          <w:b w:val="0"/>
          <w:noProof/>
          <w:sz w:val="22"/>
          <w:szCs w:val="22"/>
          <w:lang w:val="en-US"/>
        </w:rPr>
      </w:pPr>
      <w:hyperlink w:anchor="_Toc106337748" w:history="1">
        <w:r w:rsidR="007B3D6C" w:rsidRPr="00726A16">
          <w:rPr>
            <w:rStyle w:val="Hyperlink"/>
            <w:noProof/>
          </w:rPr>
          <w:t>PART C: OTHER SERVICES</w:t>
        </w:r>
        <w:r w:rsidR="007B3D6C">
          <w:rPr>
            <w:noProof/>
            <w:webHidden/>
          </w:rPr>
          <w:tab/>
        </w:r>
        <w:r w:rsidR="007B3D6C">
          <w:rPr>
            <w:noProof/>
            <w:webHidden/>
          </w:rPr>
          <w:fldChar w:fldCharType="begin"/>
        </w:r>
        <w:r w:rsidR="007B3D6C">
          <w:rPr>
            <w:noProof/>
            <w:webHidden/>
          </w:rPr>
          <w:instrText xml:space="preserve"> PAGEREF _Toc106337748 \h </w:instrText>
        </w:r>
        <w:r w:rsidR="007B3D6C">
          <w:rPr>
            <w:noProof/>
            <w:webHidden/>
          </w:rPr>
        </w:r>
        <w:r w:rsidR="007B3D6C">
          <w:rPr>
            <w:noProof/>
            <w:webHidden/>
          </w:rPr>
          <w:fldChar w:fldCharType="separate"/>
        </w:r>
        <w:r w:rsidR="007B3D6C">
          <w:rPr>
            <w:noProof/>
            <w:webHidden/>
          </w:rPr>
          <w:t>6</w:t>
        </w:r>
        <w:r w:rsidR="007B3D6C">
          <w:rPr>
            <w:noProof/>
            <w:webHidden/>
          </w:rPr>
          <w:fldChar w:fldCharType="end"/>
        </w:r>
      </w:hyperlink>
    </w:p>
    <w:p w14:paraId="7337782E" w14:textId="05B19FFC" w:rsidR="007B3D6C" w:rsidRDefault="006162BF">
      <w:pPr>
        <w:pStyle w:val="TOC1"/>
        <w:rPr>
          <w:rFonts w:asciiTheme="minorHAnsi" w:eastAsiaTheme="minorEastAsia" w:hAnsiTheme="minorHAnsi" w:cstheme="minorBidi"/>
          <w:b w:val="0"/>
          <w:noProof/>
          <w:sz w:val="22"/>
          <w:szCs w:val="22"/>
          <w:lang w:val="en-US"/>
        </w:rPr>
      </w:pPr>
      <w:hyperlink w:anchor="_Toc106337749" w:history="1">
        <w:r w:rsidR="007B3D6C" w:rsidRPr="00726A16">
          <w:rPr>
            <w:rStyle w:val="Hyperlink"/>
            <w:caps/>
            <w:noProof/>
          </w:rPr>
          <w:t>5.</w:t>
        </w:r>
        <w:r w:rsidR="007B3D6C">
          <w:rPr>
            <w:rFonts w:asciiTheme="minorHAnsi" w:eastAsiaTheme="minorEastAsia" w:hAnsiTheme="minorHAnsi" w:cstheme="minorBidi"/>
            <w:b w:val="0"/>
            <w:noProof/>
            <w:sz w:val="22"/>
            <w:szCs w:val="22"/>
            <w:lang w:val="en-US"/>
          </w:rPr>
          <w:tab/>
        </w:r>
        <w:r w:rsidR="007B3D6C" w:rsidRPr="00726A16">
          <w:rPr>
            <w:rStyle w:val="Hyperlink"/>
            <w:noProof/>
          </w:rPr>
          <w:t>Development Services</w:t>
        </w:r>
        <w:r w:rsidR="007B3D6C">
          <w:rPr>
            <w:noProof/>
            <w:webHidden/>
          </w:rPr>
          <w:tab/>
        </w:r>
        <w:r w:rsidR="007B3D6C">
          <w:rPr>
            <w:noProof/>
            <w:webHidden/>
          </w:rPr>
          <w:fldChar w:fldCharType="begin"/>
        </w:r>
        <w:r w:rsidR="007B3D6C">
          <w:rPr>
            <w:noProof/>
            <w:webHidden/>
          </w:rPr>
          <w:instrText xml:space="preserve"> PAGEREF _Toc106337749 \h </w:instrText>
        </w:r>
        <w:r w:rsidR="007B3D6C">
          <w:rPr>
            <w:noProof/>
            <w:webHidden/>
          </w:rPr>
        </w:r>
        <w:r w:rsidR="007B3D6C">
          <w:rPr>
            <w:noProof/>
            <w:webHidden/>
          </w:rPr>
          <w:fldChar w:fldCharType="separate"/>
        </w:r>
        <w:r w:rsidR="007B3D6C">
          <w:rPr>
            <w:noProof/>
            <w:webHidden/>
          </w:rPr>
          <w:t>6</w:t>
        </w:r>
        <w:r w:rsidR="007B3D6C">
          <w:rPr>
            <w:noProof/>
            <w:webHidden/>
          </w:rPr>
          <w:fldChar w:fldCharType="end"/>
        </w:r>
      </w:hyperlink>
    </w:p>
    <w:p w14:paraId="320A7592" w14:textId="2E59FB94" w:rsidR="007B3D6C" w:rsidRDefault="006162BF">
      <w:pPr>
        <w:pStyle w:val="TOC2"/>
        <w:rPr>
          <w:rFonts w:asciiTheme="minorHAnsi" w:eastAsiaTheme="minorEastAsia" w:hAnsiTheme="minorHAnsi" w:cstheme="minorBidi"/>
          <w:noProof/>
          <w:sz w:val="22"/>
          <w:szCs w:val="22"/>
          <w:lang w:val="en-US"/>
        </w:rPr>
      </w:pPr>
      <w:hyperlink w:anchor="_Toc106337750" w:history="1">
        <w:r w:rsidR="007B3D6C" w:rsidRPr="00726A16">
          <w:rPr>
            <w:rStyle w:val="Hyperlink"/>
            <w:noProof/>
          </w:rPr>
          <w:t>5.1</w:t>
        </w:r>
        <w:r w:rsidR="007B3D6C">
          <w:rPr>
            <w:rFonts w:asciiTheme="minorHAnsi" w:eastAsiaTheme="minorEastAsia" w:hAnsiTheme="minorHAnsi" w:cstheme="minorBidi"/>
            <w:noProof/>
            <w:sz w:val="22"/>
            <w:szCs w:val="22"/>
            <w:lang w:val="en-US"/>
          </w:rPr>
          <w:tab/>
        </w:r>
        <w:r w:rsidR="007B3D6C" w:rsidRPr="00726A16">
          <w:rPr>
            <w:rStyle w:val="Hyperlink"/>
            <w:noProof/>
          </w:rPr>
          <w:t>Application</w:t>
        </w:r>
        <w:r w:rsidR="007B3D6C">
          <w:rPr>
            <w:noProof/>
            <w:webHidden/>
          </w:rPr>
          <w:tab/>
        </w:r>
        <w:r w:rsidR="007B3D6C">
          <w:rPr>
            <w:noProof/>
            <w:webHidden/>
          </w:rPr>
          <w:fldChar w:fldCharType="begin"/>
        </w:r>
        <w:r w:rsidR="007B3D6C">
          <w:rPr>
            <w:noProof/>
            <w:webHidden/>
          </w:rPr>
          <w:instrText xml:space="preserve"> PAGEREF _Toc106337750 \h </w:instrText>
        </w:r>
        <w:r w:rsidR="007B3D6C">
          <w:rPr>
            <w:noProof/>
            <w:webHidden/>
          </w:rPr>
        </w:r>
        <w:r w:rsidR="007B3D6C">
          <w:rPr>
            <w:noProof/>
            <w:webHidden/>
          </w:rPr>
          <w:fldChar w:fldCharType="separate"/>
        </w:r>
        <w:r w:rsidR="007B3D6C">
          <w:rPr>
            <w:noProof/>
            <w:webHidden/>
          </w:rPr>
          <w:t>6</w:t>
        </w:r>
        <w:r w:rsidR="007B3D6C">
          <w:rPr>
            <w:noProof/>
            <w:webHidden/>
          </w:rPr>
          <w:fldChar w:fldCharType="end"/>
        </w:r>
      </w:hyperlink>
    </w:p>
    <w:p w14:paraId="564D3B6D" w14:textId="5ADDA8B2" w:rsidR="007B3D6C" w:rsidRDefault="006162BF">
      <w:pPr>
        <w:pStyle w:val="TOC2"/>
        <w:rPr>
          <w:rFonts w:asciiTheme="minorHAnsi" w:eastAsiaTheme="minorEastAsia" w:hAnsiTheme="minorHAnsi" w:cstheme="minorBidi"/>
          <w:noProof/>
          <w:sz w:val="22"/>
          <w:szCs w:val="22"/>
          <w:lang w:val="en-US"/>
        </w:rPr>
      </w:pPr>
      <w:hyperlink w:anchor="_Toc106337751" w:history="1">
        <w:r w:rsidR="007B3D6C" w:rsidRPr="00726A16">
          <w:rPr>
            <w:rStyle w:val="Hyperlink"/>
            <w:noProof/>
          </w:rPr>
          <w:t>5.2</w:t>
        </w:r>
        <w:r w:rsidR="007B3D6C">
          <w:rPr>
            <w:rFonts w:asciiTheme="minorHAnsi" w:eastAsiaTheme="minorEastAsia" w:hAnsiTheme="minorHAnsi" w:cstheme="minorBidi"/>
            <w:noProof/>
            <w:sz w:val="22"/>
            <w:szCs w:val="22"/>
            <w:lang w:val="en-US"/>
          </w:rPr>
          <w:tab/>
        </w:r>
        <w:r w:rsidR="007B3D6C" w:rsidRPr="00726A16">
          <w:rPr>
            <w:rStyle w:val="Hyperlink"/>
            <w:noProof/>
          </w:rPr>
          <w:t>Performance requirements</w:t>
        </w:r>
        <w:r w:rsidR="007B3D6C">
          <w:rPr>
            <w:noProof/>
            <w:webHidden/>
          </w:rPr>
          <w:tab/>
        </w:r>
        <w:r w:rsidR="007B3D6C">
          <w:rPr>
            <w:noProof/>
            <w:webHidden/>
          </w:rPr>
          <w:fldChar w:fldCharType="begin"/>
        </w:r>
        <w:r w:rsidR="007B3D6C">
          <w:rPr>
            <w:noProof/>
            <w:webHidden/>
          </w:rPr>
          <w:instrText xml:space="preserve"> PAGEREF _Toc106337751 \h </w:instrText>
        </w:r>
        <w:r w:rsidR="007B3D6C">
          <w:rPr>
            <w:noProof/>
            <w:webHidden/>
          </w:rPr>
        </w:r>
        <w:r w:rsidR="007B3D6C">
          <w:rPr>
            <w:noProof/>
            <w:webHidden/>
          </w:rPr>
          <w:fldChar w:fldCharType="separate"/>
        </w:r>
        <w:r w:rsidR="007B3D6C">
          <w:rPr>
            <w:noProof/>
            <w:webHidden/>
          </w:rPr>
          <w:t>6</w:t>
        </w:r>
        <w:r w:rsidR="007B3D6C">
          <w:rPr>
            <w:noProof/>
            <w:webHidden/>
          </w:rPr>
          <w:fldChar w:fldCharType="end"/>
        </w:r>
      </w:hyperlink>
    </w:p>
    <w:p w14:paraId="6BEDB92F" w14:textId="00F06983" w:rsidR="007B3D6C" w:rsidRDefault="006162BF">
      <w:pPr>
        <w:pStyle w:val="TOC2"/>
        <w:rPr>
          <w:rFonts w:asciiTheme="minorHAnsi" w:eastAsiaTheme="minorEastAsia" w:hAnsiTheme="minorHAnsi" w:cstheme="minorBidi"/>
          <w:noProof/>
          <w:sz w:val="22"/>
          <w:szCs w:val="22"/>
          <w:lang w:val="en-US"/>
        </w:rPr>
      </w:pPr>
      <w:hyperlink w:anchor="_Toc106337752" w:history="1">
        <w:r w:rsidR="007B3D6C" w:rsidRPr="00726A16">
          <w:rPr>
            <w:rStyle w:val="Hyperlink"/>
            <w:noProof/>
          </w:rPr>
          <w:t>5.3</w:t>
        </w:r>
        <w:r w:rsidR="007B3D6C">
          <w:rPr>
            <w:rFonts w:asciiTheme="minorHAnsi" w:eastAsiaTheme="minorEastAsia" w:hAnsiTheme="minorHAnsi" w:cstheme="minorBidi"/>
            <w:noProof/>
            <w:sz w:val="22"/>
            <w:szCs w:val="22"/>
            <w:lang w:val="en-US"/>
          </w:rPr>
          <w:tab/>
        </w:r>
        <w:r w:rsidR="007B3D6C" w:rsidRPr="00726A16">
          <w:rPr>
            <w:rStyle w:val="Hyperlink"/>
            <w:noProof/>
          </w:rPr>
          <w:t>Design process</w:t>
        </w:r>
        <w:r w:rsidR="007B3D6C">
          <w:rPr>
            <w:noProof/>
            <w:webHidden/>
          </w:rPr>
          <w:tab/>
        </w:r>
        <w:r w:rsidR="007B3D6C">
          <w:rPr>
            <w:noProof/>
            <w:webHidden/>
          </w:rPr>
          <w:fldChar w:fldCharType="begin"/>
        </w:r>
        <w:r w:rsidR="007B3D6C">
          <w:rPr>
            <w:noProof/>
            <w:webHidden/>
          </w:rPr>
          <w:instrText xml:space="preserve"> PAGEREF _Toc106337752 \h </w:instrText>
        </w:r>
        <w:r w:rsidR="007B3D6C">
          <w:rPr>
            <w:noProof/>
            <w:webHidden/>
          </w:rPr>
        </w:r>
        <w:r w:rsidR="007B3D6C">
          <w:rPr>
            <w:noProof/>
            <w:webHidden/>
          </w:rPr>
          <w:fldChar w:fldCharType="separate"/>
        </w:r>
        <w:r w:rsidR="007B3D6C">
          <w:rPr>
            <w:noProof/>
            <w:webHidden/>
          </w:rPr>
          <w:t>6</w:t>
        </w:r>
        <w:r w:rsidR="007B3D6C">
          <w:rPr>
            <w:noProof/>
            <w:webHidden/>
          </w:rPr>
          <w:fldChar w:fldCharType="end"/>
        </w:r>
      </w:hyperlink>
    </w:p>
    <w:p w14:paraId="19E63231" w14:textId="2BE0FD02" w:rsidR="007B3D6C" w:rsidRDefault="006162BF">
      <w:pPr>
        <w:pStyle w:val="TOC2"/>
        <w:rPr>
          <w:rFonts w:asciiTheme="minorHAnsi" w:eastAsiaTheme="minorEastAsia" w:hAnsiTheme="minorHAnsi" w:cstheme="minorBidi"/>
          <w:noProof/>
          <w:sz w:val="22"/>
          <w:szCs w:val="22"/>
          <w:lang w:val="en-US"/>
        </w:rPr>
      </w:pPr>
      <w:hyperlink w:anchor="_Toc106337753" w:history="1">
        <w:r w:rsidR="007B3D6C" w:rsidRPr="00726A16">
          <w:rPr>
            <w:rStyle w:val="Hyperlink"/>
            <w:noProof/>
          </w:rPr>
          <w:t>5.4</w:t>
        </w:r>
        <w:r w:rsidR="007B3D6C">
          <w:rPr>
            <w:rFonts w:asciiTheme="minorHAnsi" w:eastAsiaTheme="minorEastAsia" w:hAnsiTheme="minorHAnsi" w:cstheme="minorBidi"/>
            <w:noProof/>
            <w:sz w:val="22"/>
            <w:szCs w:val="22"/>
            <w:lang w:val="en-US"/>
          </w:rPr>
          <w:tab/>
        </w:r>
        <w:r w:rsidR="007B3D6C" w:rsidRPr="00726A16">
          <w:rPr>
            <w:rStyle w:val="Hyperlink"/>
            <w:noProof/>
          </w:rPr>
          <w:t>Development process</w:t>
        </w:r>
        <w:r w:rsidR="007B3D6C">
          <w:rPr>
            <w:noProof/>
            <w:webHidden/>
          </w:rPr>
          <w:tab/>
        </w:r>
        <w:r w:rsidR="007B3D6C">
          <w:rPr>
            <w:noProof/>
            <w:webHidden/>
          </w:rPr>
          <w:fldChar w:fldCharType="begin"/>
        </w:r>
        <w:r w:rsidR="007B3D6C">
          <w:rPr>
            <w:noProof/>
            <w:webHidden/>
          </w:rPr>
          <w:instrText xml:space="preserve"> PAGEREF _Toc106337753 \h </w:instrText>
        </w:r>
        <w:r w:rsidR="007B3D6C">
          <w:rPr>
            <w:noProof/>
            <w:webHidden/>
          </w:rPr>
        </w:r>
        <w:r w:rsidR="007B3D6C">
          <w:rPr>
            <w:noProof/>
            <w:webHidden/>
          </w:rPr>
          <w:fldChar w:fldCharType="separate"/>
        </w:r>
        <w:r w:rsidR="007B3D6C">
          <w:rPr>
            <w:noProof/>
            <w:webHidden/>
          </w:rPr>
          <w:t>6</w:t>
        </w:r>
        <w:r w:rsidR="007B3D6C">
          <w:rPr>
            <w:noProof/>
            <w:webHidden/>
          </w:rPr>
          <w:fldChar w:fldCharType="end"/>
        </w:r>
      </w:hyperlink>
    </w:p>
    <w:p w14:paraId="2F204DDB" w14:textId="12C07222" w:rsidR="007B3D6C" w:rsidRDefault="006162BF">
      <w:pPr>
        <w:pStyle w:val="TOC2"/>
        <w:rPr>
          <w:rFonts w:asciiTheme="minorHAnsi" w:eastAsiaTheme="minorEastAsia" w:hAnsiTheme="minorHAnsi" w:cstheme="minorBidi"/>
          <w:noProof/>
          <w:sz w:val="22"/>
          <w:szCs w:val="22"/>
          <w:lang w:val="en-US"/>
        </w:rPr>
      </w:pPr>
      <w:hyperlink w:anchor="_Toc106337754" w:history="1">
        <w:r w:rsidR="007B3D6C" w:rsidRPr="00726A16">
          <w:rPr>
            <w:rStyle w:val="Hyperlink"/>
            <w:noProof/>
          </w:rPr>
          <w:t>5.5</w:t>
        </w:r>
        <w:r w:rsidR="007B3D6C">
          <w:rPr>
            <w:rFonts w:asciiTheme="minorHAnsi" w:eastAsiaTheme="minorEastAsia" w:hAnsiTheme="minorHAnsi" w:cstheme="minorBidi"/>
            <w:noProof/>
            <w:sz w:val="22"/>
            <w:szCs w:val="22"/>
            <w:lang w:val="en-US"/>
          </w:rPr>
          <w:tab/>
        </w:r>
        <w:r w:rsidR="007B3D6C" w:rsidRPr="00726A16">
          <w:rPr>
            <w:rStyle w:val="Hyperlink"/>
            <w:noProof/>
          </w:rPr>
          <w:t>Alternative project delivery methodology</w:t>
        </w:r>
        <w:r w:rsidR="007B3D6C">
          <w:rPr>
            <w:noProof/>
            <w:webHidden/>
          </w:rPr>
          <w:tab/>
        </w:r>
        <w:r w:rsidR="007B3D6C">
          <w:rPr>
            <w:noProof/>
            <w:webHidden/>
          </w:rPr>
          <w:fldChar w:fldCharType="begin"/>
        </w:r>
        <w:r w:rsidR="007B3D6C">
          <w:rPr>
            <w:noProof/>
            <w:webHidden/>
          </w:rPr>
          <w:instrText xml:space="preserve"> PAGEREF _Toc106337754 \h </w:instrText>
        </w:r>
        <w:r w:rsidR="007B3D6C">
          <w:rPr>
            <w:noProof/>
            <w:webHidden/>
          </w:rPr>
        </w:r>
        <w:r w:rsidR="007B3D6C">
          <w:rPr>
            <w:noProof/>
            <w:webHidden/>
          </w:rPr>
          <w:fldChar w:fldCharType="separate"/>
        </w:r>
        <w:r w:rsidR="007B3D6C">
          <w:rPr>
            <w:noProof/>
            <w:webHidden/>
          </w:rPr>
          <w:t>7</w:t>
        </w:r>
        <w:r w:rsidR="007B3D6C">
          <w:rPr>
            <w:noProof/>
            <w:webHidden/>
          </w:rPr>
          <w:fldChar w:fldCharType="end"/>
        </w:r>
      </w:hyperlink>
    </w:p>
    <w:p w14:paraId="05578C0D" w14:textId="2413DE45" w:rsidR="007B3D6C" w:rsidRDefault="006162BF">
      <w:pPr>
        <w:pStyle w:val="TOC2"/>
        <w:rPr>
          <w:rFonts w:asciiTheme="minorHAnsi" w:eastAsiaTheme="minorEastAsia" w:hAnsiTheme="minorHAnsi" w:cstheme="minorBidi"/>
          <w:noProof/>
          <w:sz w:val="22"/>
          <w:szCs w:val="22"/>
          <w:lang w:val="en-US"/>
        </w:rPr>
      </w:pPr>
      <w:hyperlink w:anchor="_Toc106337755" w:history="1">
        <w:r w:rsidR="007B3D6C" w:rsidRPr="00726A16">
          <w:rPr>
            <w:rStyle w:val="Hyperlink"/>
            <w:noProof/>
          </w:rPr>
          <w:t>5.6</w:t>
        </w:r>
        <w:r w:rsidR="007B3D6C">
          <w:rPr>
            <w:rFonts w:asciiTheme="minorHAnsi" w:eastAsiaTheme="minorEastAsia" w:hAnsiTheme="minorHAnsi" w:cstheme="minorBidi"/>
            <w:noProof/>
            <w:sz w:val="22"/>
            <w:szCs w:val="22"/>
            <w:lang w:val="en-US"/>
          </w:rPr>
          <w:tab/>
        </w:r>
        <w:r w:rsidR="007B3D6C" w:rsidRPr="00726A16">
          <w:rPr>
            <w:rStyle w:val="Hyperlink"/>
            <w:noProof/>
          </w:rPr>
          <w:t>Warranties in relation to Development Services</w:t>
        </w:r>
        <w:r w:rsidR="007B3D6C">
          <w:rPr>
            <w:noProof/>
            <w:webHidden/>
          </w:rPr>
          <w:tab/>
        </w:r>
        <w:r w:rsidR="007B3D6C">
          <w:rPr>
            <w:noProof/>
            <w:webHidden/>
          </w:rPr>
          <w:fldChar w:fldCharType="begin"/>
        </w:r>
        <w:r w:rsidR="007B3D6C">
          <w:rPr>
            <w:noProof/>
            <w:webHidden/>
          </w:rPr>
          <w:instrText xml:space="preserve"> PAGEREF _Toc106337755 \h </w:instrText>
        </w:r>
        <w:r w:rsidR="007B3D6C">
          <w:rPr>
            <w:noProof/>
            <w:webHidden/>
          </w:rPr>
        </w:r>
        <w:r w:rsidR="007B3D6C">
          <w:rPr>
            <w:noProof/>
            <w:webHidden/>
          </w:rPr>
          <w:fldChar w:fldCharType="separate"/>
        </w:r>
        <w:r w:rsidR="007B3D6C">
          <w:rPr>
            <w:noProof/>
            <w:webHidden/>
          </w:rPr>
          <w:t>7</w:t>
        </w:r>
        <w:r w:rsidR="007B3D6C">
          <w:rPr>
            <w:noProof/>
            <w:webHidden/>
          </w:rPr>
          <w:fldChar w:fldCharType="end"/>
        </w:r>
      </w:hyperlink>
    </w:p>
    <w:p w14:paraId="0AA478C3" w14:textId="79825554" w:rsidR="007B3D6C" w:rsidRDefault="006162BF">
      <w:pPr>
        <w:pStyle w:val="TOC1"/>
        <w:rPr>
          <w:rFonts w:asciiTheme="minorHAnsi" w:eastAsiaTheme="minorEastAsia" w:hAnsiTheme="minorHAnsi" w:cstheme="minorBidi"/>
          <w:b w:val="0"/>
          <w:noProof/>
          <w:sz w:val="22"/>
          <w:szCs w:val="22"/>
          <w:lang w:val="en-US"/>
        </w:rPr>
      </w:pPr>
      <w:hyperlink w:anchor="_Toc106337756" w:history="1">
        <w:r w:rsidR="007B3D6C" w:rsidRPr="00726A16">
          <w:rPr>
            <w:rStyle w:val="Hyperlink"/>
            <w:caps/>
            <w:noProof/>
          </w:rPr>
          <w:t>6.</w:t>
        </w:r>
        <w:r w:rsidR="007B3D6C">
          <w:rPr>
            <w:rFonts w:asciiTheme="minorHAnsi" w:eastAsiaTheme="minorEastAsia" w:hAnsiTheme="minorHAnsi" w:cstheme="minorBidi"/>
            <w:b w:val="0"/>
            <w:noProof/>
            <w:sz w:val="22"/>
            <w:szCs w:val="22"/>
            <w:lang w:val="en-US"/>
          </w:rPr>
          <w:tab/>
        </w:r>
        <w:r w:rsidR="007B3D6C" w:rsidRPr="00726A16">
          <w:rPr>
            <w:rStyle w:val="Hyperlink"/>
            <w:noProof/>
          </w:rPr>
          <w:t>Systems Integration Services</w:t>
        </w:r>
        <w:r w:rsidR="007B3D6C">
          <w:rPr>
            <w:noProof/>
            <w:webHidden/>
          </w:rPr>
          <w:tab/>
        </w:r>
        <w:r w:rsidR="007B3D6C">
          <w:rPr>
            <w:noProof/>
            <w:webHidden/>
          </w:rPr>
          <w:fldChar w:fldCharType="begin"/>
        </w:r>
        <w:r w:rsidR="007B3D6C">
          <w:rPr>
            <w:noProof/>
            <w:webHidden/>
          </w:rPr>
          <w:instrText xml:space="preserve"> PAGEREF _Toc106337756 \h </w:instrText>
        </w:r>
        <w:r w:rsidR="007B3D6C">
          <w:rPr>
            <w:noProof/>
            <w:webHidden/>
          </w:rPr>
        </w:r>
        <w:r w:rsidR="007B3D6C">
          <w:rPr>
            <w:noProof/>
            <w:webHidden/>
          </w:rPr>
          <w:fldChar w:fldCharType="separate"/>
        </w:r>
        <w:r w:rsidR="007B3D6C">
          <w:rPr>
            <w:noProof/>
            <w:webHidden/>
          </w:rPr>
          <w:t>7</w:t>
        </w:r>
        <w:r w:rsidR="007B3D6C">
          <w:rPr>
            <w:noProof/>
            <w:webHidden/>
          </w:rPr>
          <w:fldChar w:fldCharType="end"/>
        </w:r>
      </w:hyperlink>
    </w:p>
    <w:p w14:paraId="62B9807E" w14:textId="198E675F" w:rsidR="007B3D6C" w:rsidRDefault="006162BF">
      <w:pPr>
        <w:pStyle w:val="TOC2"/>
        <w:rPr>
          <w:rFonts w:asciiTheme="minorHAnsi" w:eastAsiaTheme="minorEastAsia" w:hAnsiTheme="minorHAnsi" w:cstheme="minorBidi"/>
          <w:noProof/>
          <w:sz w:val="22"/>
          <w:szCs w:val="22"/>
          <w:lang w:val="en-US"/>
        </w:rPr>
      </w:pPr>
      <w:hyperlink w:anchor="_Toc106337757" w:history="1">
        <w:r w:rsidR="007B3D6C" w:rsidRPr="00726A16">
          <w:rPr>
            <w:rStyle w:val="Hyperlink"/>
            <w:noProof/>
          </w:rPr>
          <w:t>6.1</w:t>
        </w:r>
        <w:r w:rsidR="007B3D6C">
          <w:rPr>
            <w:rFonts w:asciiTheme="minorHAnsi" w:eastAsiaTheme="minorEastAsia" w:hAnsiTheme="minorHAnsi" w:cstheme="minorBidi"/>
            <w:noProof/>
            <w:sz w:val="22"/>
            <w:szCs w:val="22"/>
            <w:lang w:val="en-US"/>
          </w:rPr>
          <w:tab/>
        </w:r>
        <w:r w:rsidR="007B3D6C" w:rsidRPr="00726A16">
          <w:rPr>
            <w:rStyle w:val="Hyperlink"/>
            <w:noProof/>
          </w:rPr>
          <w:t>Application</w:t>
        </w:r>
        <w:r w:rsidR="007B3D6C">
          <w:rPr>
            <w:noProof/>
            <w:webHidden/>
          </w:rPr>
          <w:tab/>
        </w:r>
        <w:r w:rsidR="007B3D6C">
          <w:rPr>
            <w:noProof/>
            <w:webHidden/>
          </w:rPr>
          <w:fldChar w:fldCharType="begin"/>
        </w:r>
        <w:r w:rsidR="007B3D6C">
          <w:rPr>
            <w:noProof/>
            <w:webHidden/>
          </w:rPr>
          <w:instrText xml:space="preserve"> PAGEREF _Toc106337757 \h </w:instrText>
        </w:r>
        <w:r w:rsidR="007B3D6C">
          <w:rPr>
            <w:noProof/>
            <w:webHidden/>
          </w:rPr>
        </w:r>
        <w:r w:rsidR="007B3D6C">
          <w:rPr>
            <w:noProof/>
            <w:webHidden/>
          </w:rPr>
          <w:fldChar w:fldCharType="separate"/>
        </w:r>
        <w:r w:rsidR="007B3D6C">
          <w:rPr>
            <w:noProof/>
            <w:webHidden/>
          </w:rPr>
          <w:t>7</w:t>
        </w:r>
        <w:r w:rsidR="007B3D6C">
          <w:rPr>
            <w:noProof/>
            <w:webHidden/>
          </w:rPr>
          <w:fldChar w:fldCharType="end"/>
        </w:r>
      </w:hyperlink>
    </w:p>
    <w:p w14:paraId="01834FB3" w14:textId="11ECD7E6" w:rsidR="007B3D6C" w:rsidRDefault="006162BF">
      <w:pPr>
        <w:pStyle w:val="TOC2"/>
        <w:rPr>
          <w:rFonts w:asciiTheme="minorHAnsi" w:eastAsiaTheme="minorEastAsia" w:hAnsiTheme="minorHAnsi" w:cstheme="minorBidi"/>
          <w:noProof/>
          <w:sz w:val="22"/>
          <w:szCs w:val="22"/>
          <w:lang w:val="en-US"/>
        </w:rPr>
      </w:pPr>
      <w:hyperlink w:anchor="_Toc106337758" w:history="1">
        <w:r w:rsidR="007B3D6C" w:rsidRPr="00726A16">
          <w:rPr>
            <w:rStyle w:val="Hyperlink"/>
            <w:noProof/>
          </w:rPr>
          <w:t>6.2</w:t>
        </w:r>
        <w:r w:rsidR="007B3D6C">
          <w:rPr>
            <w:rFonts w:asciiTheme="minorHAnsi" w:eastAsiaTheme="minorEastAsia" w:hAnsiTheme="minorHAnsi" w:cstheme="minorBidi"/>
            <w:noProof/>
            <w:sz w:val="22"/>
            <w:szCs w:val="22"/>
            <w:lang w:val="en-US"/>
          </w:rPr>
          <w:tab/>
        </w:r>
        <w:r w:rsidR="007B3D6C" w:rsidRPr="00726A16">
          <w:rPr>
            <w:rStyle w:val="Hyperlink"/>
            <w:noProof/>
          </w:rPr>
          <w:t>Provision of Systems Integration Services</w:t>
        </w:r>
        <w:r w:rsidR="007B3D6C">
          <w:rPr>
            <w:noProof/>
            <w:webHidden/>
          </w:rPr>
          <w:tab/>
        </w:r>
        <w:r w:rsidR="007B3D6C">
          <w:rPr>
            <w:noProof/>
            <w:webHidden/>
          </w:rPr>
          <w:fldChar w:fldCharType="begin"/>
        </w:r>
        <w:r w:rsidR="007B3D6C">
          <w:rPr>
            <w:noProof/>
            <w:webHidden/>
          </w:rPr>
          <w:instrText xml:space="preserve"> PAGEREF _Toc106337758 \h </w:instrText>
        </w:r>
        <w:r w:rsidR="007B3D6C">
          <w:rPr>
            <w:noProof/>
            <w:webHidden/>
          </w:rPr>
        </w:r>
        <w:r w:rsidR="007B3D6C">
          <w:rPr>
            <w:noProof/>
            <w:webHidden/>
          </w:rPr>
          <w:fldChar w:fldCharType="separate"/>
        </w:r>
        <w:r w:rsidR="007B3D6C">
          <w:rPr>
            <w:noProof/>
            <w:webHidden/>
          </w:rPr>
          <w:t>7</w:t>
        </w:r>
        <w:r w:rsidR="007B3D6C">
          <w:rPr>
            <w:noProof/>
            <w:webHidden/>
          </w:rPr>
          <w:fldChar w:fldCharType="end"/>
        </w:r>
      </w:hyperlink>
    </w:p>
    <w:p w14:paraId="2595250D" w14:textId="2C72978E" w:rsidR="007B3D6C" w:rsidRDefault="006162BF">
      <w:pPr>
        <w:pStyle w:val="TOC2"/>
        <w:rPr>
          <w:rFonts w:asciiTheme="minorHAnsi" w:eastAsiaTheme="minorEastAsia" w:hAnsiTheme="minorHAnsi" w:cstheme="minorBidi"/>
          <w:noProof/>
          <w:sz w:val="22"/>
          <w:szCs w:val="22"/>
          <w:lang w:val="en-US"/>
        </w:rPr>
      </w:pPr>
      <w:hyperlink w:anchor="_Toc106337759" w:history="1">
        <w:r w:rsidR="007B3D6C" w:rsidRPr="00726A16">
          <w:rPr>
            <w:rStyle w:val="Hyperlink"/>
            <w:noProof/>
          </w:rPr>
          <w:t>6.3</w:t>
        </w:r>
        <w:r w:rsidR="007B3D6C">
          <w:rPr>
            <w:rFonts w:asciiTheme="minorHAnsi" w:eastAsiaTheme="minorEastAsia" w:hAnsiTheme="minorHAnsi" w:cstheme="minorBidi"/>
            <w:noProof/>
            <w:sz w:val="22"/>
            <w:szCs w:val="22"/>
            <w:lang w:val="en-US"/>
          </w:rPr>
          <w:tab/>
        </w:r>
        <w:r w:rsidR="007B3D6C" w:rsidRPr="00726A16">
          <w:rPr>
            <w:rStyle w:val="Hyperlink"/>
            <w:noProof/>
          </w:rPr>
          <w:t>SI Plan and SI Specifications</w:t>
        </w:r>
        <w:r w:rsidR="007B3D6C">
          <w:rPr>
            <w:noProof/>
            <w:webHidden/>
          </w:rPr>
          <w:tab/>
        </w:r>
        <w:r w:rsidR="007B3D6C">
          <w:rPr>
            <w:noProof/>
            <w:webHidden/>
          </w:rPr>
          <w:fldChar w:fldCharType="begin"/>
        </w:r>
        <w:r w:rsidR="007B3D6C">
          <w:rPr>
            <w:noProof/>
            <w:webHidden/>
          </w:rPr>
          <w:instrText xml:space="preserve"> PAGEREF _Toc106337759 \h </w:instrText>
        </w:r>
        <w:r w:rsidR="007B3D6C">
          <w:rPr>
            <w:noProof/>
            <w:webHidden/>
          </w:rPr>
        </w:r>
        <w:r w:rsidR="007B3D6C">
          <w:rPr>
            <w:noProof/>
            <w:webHidden/>
          </w:rPr>
          <w:fldChar w:fldCharType="separate"/>
        </w:r>
        <w:r w:rsidR="007B3D6C">
          <w:rPr>
            <w:noProof/>
            <w:webHidden/>
          </w:rPr>
          <w:t>8</w:t>
        </w:r>
        <w:r w:rsidR="007B3D6C">
          <w:rPr>
            <w:noProof/>
            <w:webHidden/>
          </w:rPr>
          <w:fldChar w:fldCharType="end"/>
        </w:r>
      </w:hyperlink>
    </w:p>
    <w:p w14:paraId="65BB1ED7" w14:textId="238CD3C4" w:rsidR="007B3D6C" w:rsidRDefault="006162BF">
      <w:pPr>
        <w:pStyle w:val="TOC2"/>
        <w:rPr>
          <w:rFonts w:asciiTheme="minorHAnsi" w:eastAsiaTheme="minorEastAsia" w:hAnsiTheme="minorHAnsi" w:cstheme="minorBidi"/>
          <w:noProof/>
          <w:sz w:val="22"/>
          <w:szCs w:val="22"/>
          <w:lang w:val="en-US"/>
        </w:rPr>
      </w:pPr>
      <w:hyperlink w:anchor="_Toc106337760" w:history="1">
        <w:r w:rsidR="007B3D6C" w:rsidRPr="00726A16">
          <w:rPr>
            <w:rStyle w:val="Hyperlink"/>
            <w:noProof/>
          </w:rPr>
          <w:t>6.4</w:t>
        </w:r>
        <w:r w:rsidR="007B3D6C">
          <w:rPr>
            <w:rFonts w:asciiTheme="minorHAnsi" w:eastAsiaTheme="minorEastAsia" w:hAnsiTheme="minorHAnsi" w:cstheme="minorBidi"/>
            <w:noProof/>
            <w:sz w:val="22"/>
            <w:szCs w:val="22"/>
            <w:lang w:val="en-US"/>
          </w:rPr>
          <w:tab/>
        </w:r>
        <w:r w:rsidR="007B3D6C" w:rsidRPr="00726A16">
          <w:rPr>
            <w:rStyle w:val="Hyperlink"/>
            <w:noProof/>
          </w:rPr>
          <w:t>Warranties in relation to Systems Integration Services</w:t>
        </w:r>
        <w:r w:rsidR="007B3D6C">
          <w:rPr>
            <w:noProof/>
            <w:webHidden/>
          </w:rPr>
          <w:tab/>
        </w:r>
        <w:r w:rsidR="007B3D6C">
          <w:rPr>
            <w:noProof/>
            <w:webHidden/>
          </w:rPr>
          <w:fldChar w:fldCharType="begin"/>
        </w:r>
        <w:r w:rsidR="007B3D6C">
          <w:rPr>
            <w:noProof/>
            <w:webHidden/>
          </w:rPr>
          <w:instrText xml:space="preserve"> PAGEREF _Toc106337760 \h </w:instrText>
        </w:r>
        <w:r w:rsidR="007B3D6C">
          <w:rPr>
            <w:noProof/>
            <w:webHidden/>
          </w:rPr>
        </w:r>
        <w:r w:rsidR="007B3D6C">
          <w:rPr>
            <w:noProof/>
            <w:webHidden/>
          </w:rPr>
          <w:fldChar w:fldCharType="separate"/>
        </w:r>
        <w:r w:rsidR="007B3D6C">
          <w:rPr>
            <w:noProof/>
            <w:webHidden/>
          </w:rPr>
          <w:t>9</w:t>
        </w:r>
        <w:r w:rsidR="007B3D6C">
          <w:rPr>
            <w:noProof/>
            <w:webHidden/>
          </w:rPr>
          <w:fldChar w:fldCharType="end"/>
        </w:r>
      </w:hyperlink>
    </w:p>
    <w:p w14:paraId="569B0F82" w14:textId="1A5AB765" w:rsidR="007B3D6C" w:rsidRDefault="006162BF">
      <w:pPr>
        <w:pStyle w:val="TOC1"/>
        <w:rPr>
          <w:rFonts w:asciiTheme="minorHAnsi" w:eastAsiaTheme="minorEastAsia" w:hAnsiTheme="minorHAnsi" w:cstheme="minorBidi"/>
          <w:b w:val="0"/>
          <w:noProof/>
          <w:sz w:val="22"/>
          <w:szCs w:val="22"/>
          <w:lang w:val="en-US"/>
        </w:rPr>
      </w:pPr>
      <w:hyperlink w:anchor="_Toc106337761" w:history="1">
        <w:r w:rsidR="007B3D6C" w:rsidRPr="00726A16">
          <w:rPr>
            <w:rStyle w:val="Hyperlink"/>
            <w:caps/>
            <w:noProof/>
          </w:rPr>
          <w:t>7.</w:t>
        </w:r>
        <w:r w:rsidR="007B3D6C">
          <w:rPr>
            <w:rFonts w:asciiTheme="minorHAnsi" w:eastAsiaTheme="minorEastAsia" w:hAnsiTheme="minorHAnsi" w:cstheme="minorBidi"/>
            <w:b w:val="0"/>
            <w:noProof/>
            <w:sz w:val="22"/>
            <w:szCs w:val="22"/>
            <w:lang w:val="en-US"/>
          </w:rPr>
          <w:tab/>
        </w:r>
        <w:r w:rsidR="007B3D6C" w:rsidRPr="00726A16">
          <w:rPr>
            <w:rStyle w:val="Hyperlink"/>
            <w:noProof/>
          </w:rPr>
          <w:t>Data Services</w:t>
        </w:r>
        <w:r w:rsidR="007B3D6C">
          <w:rPr>
            <w:noProof/>
            <w:webHidden/>
          </w:rPr>
          <w:tab/>
        </w:r>
        <w:r w:rsidR="007B3D6C">
          <w:rPr>
            <w:noProof/>
            <w:webHidden/>
          </w:rPr>
          <w:fldChar w:fldCharType="begin"/>
        </w:r>
        <w:r w:rsidR="007B3D6C">
          <w:rPr>
            <w:noProof/>
            <w:webHidden/>
          </w:rPr>
          <w:instrText xml:space="preserve"> PAGEREF _Toc106337761 \h </w:instrText>
        </w:r>
        <w:r w:rsidR="007B3D6C">
          <w:rPr>
            <w:noProof/>
            <w:webHidden/>
          </w:rPr>
        </w:r>
        <w:r w:rsidR="007B3D6C">
          <w:rPr>
            <w:noProof/>
            <w:webHidden/>
          </w:rPr>
          <w:fldChar w:fldCharType="separate"/>
        </w:r>
        <w:r w:rsidR="007B3D6C">
          <w:rPr>
            <w:noProof/>
            <w:webHidden/>
          </w:rPr>
          <w:t>9</w:t>
        </w:r>
        <w:r w:rsidR="007B3D6C">
          <w:rPr>
            <w:noProof/>
            <w:webHidden/>
          </w:rPr>
          <w:fldChar w:fldCharType="end"/>
        </w:r>
      </w:hyperlink>
    </w:p>
    <w:p w14:paraId="15AED7E1" w14:textId="4D59C721" w:rsidR="007B3D6C" w:rsidRDefault="006162BF">
      <w:pPr>
        <w:pStyle w:val="TOC2"/>
        <w:rPr>
          <w:rFonts w:asciiTheme="minorHAnsi" w:eastAsiaTheme="minorEastAsia" w:hAnsiTheme="minorHAnsi" w:cstheme="minorBidi"/>
          <w:noProof/>
          <w:sz w:val="22"/>
          <w:szCs w:val="22"/>
          <w:lang w:val="en-US"/>
        </w:rPr>
      </w:pPr>
      <w:hyperlink w:anchor="_Toc106337762" w:history="1">
        <w:r w:rsidR="007B3D6C" w:rsidRPr="00726A16">
          <w:rPr>
            <w:rStyle w:val="Hyperlink"/>
            <w:noProof/>
          </w:rPr>
          <w:t>7.1</w:t>
        </w:r>
        <w:r w:rsidR="007B3D6C">
          <w:rPr>
            <w:rFonts w:asciiTheme="minorHAnsi" w:eastAsiaTheme="minorEastAsia" w:hAnsiTheme="minorHAnsi" w:cstheme="minorBidi"/>
            <w:noProof/>
            <w:sz w:val="22"/>
            <w:szCs w:val="22"/>
            <w:lang w:val="en-US"/>
          </w:rPr>
          <w:tab/>
        </w:r>
        <w:r w:rsidR="007B3D6C" w:rsidRPr="00726A16">
          <w:rPr>
            <w:rStyle w:val="Hyperlink"/>
            <w:noProof/>
          </w:rPr>
          <w:t>Application</w:t>
        </w:r>
        <w:r w:rsidR="007B3D6C">
          <w:rPr>
            <w:noProof/>
            <w:webHidden/>
          </w:rPr>
          <w:tab/>
        </w:r>
        <w:r w:rsidR="007B3D6C">
          <w:rPr>
            <w:noProof/>
            <w:webHidden/>
          </w:rPr>
          <w:fldChar w:fldCharType="begin"/>
        </w:r>
        <w:r w:rsidR="007B3D6C">
          <w:rPr>
            <w:noProof/>
            <w:webHidden/>
          </w:rPr>
          <w:instrText xml:space="preserve"> PAGEREF _Toc106337762 \h </w:instrText>
        </w:r>
        <w:r w:rsidR="007B3D6C">
          <w:rPr>
            <w:noProof/>
            <w:webHidden/>
          </w:rPr>
        </w:r>
        <w:r w:rsidR="007B3D6C">
          <w:rPr>
            <w:noProof/>
            <w:webHidden/>
          </w:rPr>
          <w:fldChar w:fldCharType="separate"/>
        </w:r>
        <w:r w:rsidR="007B3D6C">
          <w:rPr>
            <w:noProof/>
            <w:webHidden/>
          </w:rPr>
          <w:t>9</w:t>
        </w:r>
        <w:r w:rsidR="007B3D6C">
          <w:rPr>
            <w:noProof/>
            <w:webHidden/>
          </w:rPr>
          <w:fldChar w:fldCharType="end"/>
        </w:r>
      </w:hyperlink>
    </w:p>
    <w:p w14:paraId="6F9C8A8F" w14:textId="6A7D9704" w:rsidR="007B3D6C" w:rsidRDefault="006162BF">
      <w:pPr>
        <w:pStyle w:val="TOC2"/>
        <w:rPr>
          <w:rFonts w:asciiTheme="minorHAnsi" w:eastAsiaTheme="minorEastAsia" w:hAnsiTheme="minorHAnsi" w:cstheme="minorBidi"/>
          <w:noProof/>
          <w:sz w:val="22"/>
          <w:szCs w:val="22"/>
          <w:lang w:val="en-US"/>
        </w:rPr>
      </w:pPr>
      <w:hyperlink w:anchor="_Toc106337763" w:history="1">
        <w:r w:rsidR="007B3D6C" w:rsidRPr="00726A16">
          <w:rPr>
            <w:rStyle w:val="Hyperlink"/>
            <w:noProof/>
          </w:rPr>
          <w:t>7.2</w:t>
        </w:r>
        <w:r w:rsidR="007B3D6C">
          <w:rPr>
            <w:rFonts w:asciiTheme="minorHAnsi" w:eastAsiaTheme="minorEastAsia" w:hAnsiTheme="minorHAnsi" w:cstheme="minorBidi"/>
            <w:noProof/>
            <w:sz w:val="22"/>
            <w:szCs w:val="22"/>
            <w:lang w:val="en-US"/>
          </w:rPr>
          <w:tab/>
        </w:r>
        <w:r w:rsidR="007B3D6C" w:rsidRPr="00726A16">
          <w:rPr>
            <w:rStyle w:val="Hyperlink"/>
            <w:noProof/>
          </w:rPr>
          <w:t>Customer Provided Data</w:t>
        </w:r>
        <w:r w:rsidR="007B3D6C">
          <w:rPr>
            <w:noProof/>
            <w:webHidden/>
          </w:rPr>
          <w:tab/>
        </w:r>
        <w:r w:rsidR="007B3D6C">
          <w:rPr>
            <w:noProof/>
            <w:webHidden/>
          </w:rPr>
          <w:fldChar w:fldCharType="begin"/>
        </w:r>
        <w:r w:rsidR="007B3D6C">
          <w:rPr>
            <w:noProof/>
            <w:webHidden/>
          </w:rPr>
          <w:instrText xml:space="preserve"> PAGEREF _Toc106337763 \h </w:instrText>
        </w:r>
        <w:r w:rsidR="007B3D6C">
          <w:rPr>
            <w:noProof/>
            <w:webHidden/>
          </w:rPr>
        </w:r>
        <w:r w:rsidR="007B3D6C">
          <w:rPr>
            <w:noProof/>
            <w:webHidden/>
          </w:rPr>
          <w:fldChar w:fldCharType="separate"/>
        </w:r>
        <w:r w:rsidR="007B3D6C">
          <w:rPr>
            <w:noProof/>
            <w:webHidden/>
          </w:rPr>
          <w:t>9</w:t>
        </w:r>
        <w:r w:rsidR="007B3D6C">
          <w:rPr>
            <w:noProof/>
            <w:webHidden/>
          </w:rPr>
          <w:fldChar w:fldCharType="end"/>
        </w:r>
      </w:hyperlink>
    </w:p>
    <w:p w14:paraId="637C7626" w14:textId="3999B0F0" w:rsidR="007B3D6C" w:rsidRDefault="006162BF">
      <w:pPr>
        <w:pStyle w:val="TOC2"/>
        <w:rPr>
          <w:rFonts w:asciiTheme="minorHAnsi" w:eastAsiaTheme="minorEastAsia" w:hAnsiTheme="minorHAnsi" w:cstheme="minorBidi"/>
          <w:noProof/>
          <w:sz w:val="22"/>
          <w:szCs w:val="22"/>
          <w:lang w:val="en-US"/>
        </w:rPr>
      </w:pPr>
      <w:hyperlink w:anchor="_Toc106337764" w:history="1">
        <w:r w:rsidR="007B3D6C" w:rsidRPr="00726A16">
          <w:rPr>
            <w:rStyle w:val="Hyperlink"/>
            <w:noProof/>
          </w:rPr>
          <w:t>7.3</w:t>
        </w:r>
        <w:r w:rsidR="007B3D6C">
          <w:rPr>
            <w:rFonts w:asciiTheme="minorHAnsi" w:eastAsiaTheme="minorEastAsia" w:hAnsiTheme="minorHAnsi" w:cstheme="minorBidi"/>
            <w:noProof/>
            <w:sz w:val="22"/>
            <w:szCs w:val="22"/>
            <w:lang w:val="en-US"/>
          </w:rPr>
          <w:tab/>
        </w:r>
        <w:r w:rsidR="007B3D6C" w:rsidRPr="00726A16">
          <w:rPr>
            <w:rStyle w:val="Hyperlink"/>
            <w:noProof/>
          </w:rPr>
          <w:t>Further restrictions</w:t>
        </w:r>
        <w:r w:rsidR="007B3D6C">
          <w:rPr>
            <w:noProof/>
            <w:webHidden/>
          </w:rPr>
          <w:tab/>
        </w:r>
        <w:r w:rsidR="007B3D6C">
          <w:rPr>
            <w:noProof/>
            <w:webHidden/>
          </w:rPr>
          <w:fldChar w:fldCharType="begin"/>
        </w:r>
        <w:r w:rsidR="007B3D6C">
          <w:rPr>
            <w:noProof/>
            <w:webHidden/>
          </w:rPr>
          <w:instrText xml:space="preserve"> PAGEREF _Toc106337764 \h </w:instrText>
        </w:r>
        <w:r w:rsidR="007B3D6C">
          <w:rPr>
            <w:noProof/>
            <w:webHidden/>
          </w:rPr>
        </w:r>
        <w:r w:rsidR="007B3D6C">
          <w:rPr>
            <w:noProof/>
            <w:webHidden/>
          </w:rPr>
          <w:fldChar w:fldCharType="separate"/>
        </w:r>
        <w:r w:rsidR="007B3D6C">
          <w:rPr>
            <w:noProof/>
            <w:webHidden/>
          </w:rPr>
          <w:t>10</w:t>
        </w:r>
        <w:r w:rsidR="007B3D6C">
          <w:rPr>
            <w:noProof/>
            <w:webHidden/>
          </w:rPr>
          <w:fldChar w:fldCharType="end"/>
        </w:r>
      </w:hyperlink>
    </w:p>
    <w:p w14:paraId="38CD86B7" w14:textId="24B0D654" w:rsidR="007B3D6C" w:rsidRDefault="006162BF">
      <w:pPr>
        <w:pStyle w:val="TOC2"/>
        <w:rPr>
          <w:rFonts w:asciiTheme="minorHAnsi" w:eastAsiaTheme="minorEastAsia" w:hAnsiTheme="minorHAnsi" w:cstheme="minorBidi"/>
          <w:noProof/>
          <w:sz w:val="22"/>
          <w:szCs w:val="22"/>
          <w:lang w:val="en-US"/>
        </w:rPr>
      </w:pPr>
      <w:hyperlink w:anchor="_Toc106337765" w:history="1">
        <w:r w:rsidR="007B3D6C" w:rsidRPr="00726A16">
          <w:rPr>
            <w:rStyle w:val="Hyperlink"/>
            <w:noProof/>
          </w:rPr>
          <w:t>7.4</w:t>
        </w:r>
        <w:r w:rsidR="007B3D6C">
          <w:rPr>
            <w:rFonts w:asciiTheme="minorHAnsi" w:eastAsiaTheme="minorEastAsia" w:hAnsiTheme="minorHAnsi" w:cstheme="minorBidi"/>
            <w:noProof/>
            <w:sz w:val="22"/>
            <w:szCs w:val="22"/>
            <w:lang w:val="en-US"/>
          </w:rPr>
          <w:tab/>
        </w:r>
        <w:r w:rsidR="007B3D6C" w:rsidRPr="00726A16">
          <w:rPr>
            <w:rStyle w:val="Hyperlink"/>
            <w:noProof/>
          </w:rPr>
          <w:t>Backups</w:t>
        </w:r>
        <w:r w:rsidR="007B3D6C">
          <w:rPr>
            <w:noProof/>
            <w:webHidden/>
          </w:rPr>
          <w:tab/>
        </w:r>
        <w:r w:rsidR="007B3D6C">
          <w:rPr>
            <w:noProof/>
            <w:webHidden/>
          </w:rPr>
          <w:fldChar w:fldCharType="begin"/>
        </w:r>
        <w:r w:rsidR="007B3D6C">
          <w:rPr>
            <w:noProof/>
            <w:webHidden/>
          </w:rPr>
          <w:instrText xml:space="preserve"> PAGEREF _Toc106337765 \h </w:instrText>
        </w:r>
        <w:r w:rsidR="007B3D6C">
          <w:rPr>
            <w:noProof/>
            <w:webHidden/>
          </w:rPr>
        </w:r>
        <w:r w:rsidR="007B3D6C">
          <w:rPr>
            <w:noProof/>
            <w:webHidden/>
          </w:rPr>
          <w:fldChar w:fldCharType="separate"/>
        </w:r>
        <w:r w:rsidR="007B3D6C">
          <w:rPr>
            <w:noProof/>
            <w:webHidden/>
          </w:rPr>
          <w:t>10</w:t>
        </w:r>
        <w:r w:rsidR="007B3D6C">
          <w:rPr>
            <w:noProof/>
            <w:webHidden/>
          </w:rPr>
          <w:fldChar w:fldCharType="end"/>
        </w:r>
      </w:hyperlink>
    </w:p>
    <w:p w14:paraId="3FB5FE6F" w14:textId="783554D4" w:rsidR="007B3D6C" w:rsidRDefault="006162BF">
      <w:pPr>
        <w:pStyle w:val="TOC2"/>
        <w:rPr>
          <w:rFonts w:asciiTheme="minorHAnsi" w:eastAsiaTheme="minorEastAsia" w:hAnsiTheme="minorHAnsi" w:cstheme="minorBidi"/>
          <w:noProof/>
          <w:sz w:val="22"/>
          <w:szCs w:val="22"/>
          <w:lang w:val="en-US"/>
        </w:rPr>
      </w:pPr>
      <w:hyperlink w:anchor="_Toc106337766" w:history="1">
        <w:r w:rsidR="007B3D6C" w:rsidRPr="00726A16">
          <w:rPr>
            <w:rStyle w:val="Hyperlink"/>
            <w:noProof/>
          </w:rPr>
          <w:t>7.5</w:t>
        </w:r>
        <w:r w:rsidR="007B3D6C">
          <w:rPr>
            <w:rFonts w:asciiTheme="minorHAnsi" w:eastAsiaTheme="minorEastAsia" w:hAnsiTheme="minorHAnsi" w:cstheme="minorBidi"/>
            <w:noProof/>
            <w:sz w:val="22"/>
            <w:szCs w:val="22"/>
            <w:lang w:val="en-US"/>
          </w:rPr>
          <w:tab/>
        </w:r>
        <w:r w:rsidR="007B3D6C" w:rsidRPr="00726A16">
          <w:rPr>
            <w:rStyle w:val="Hyperlink"/>
            <w:noProof/>
          </w:rPr>
          <w:t>Data cleansing</w:t>
        </w:r>
        <w:r w:rsidR="007B3D6C">
          <w:rPr>
            <w:noProof/>
            <w:webHidden/>
          </w:rPr>
          <w:tab/>
        </w:r>
        <w:r w:rsidR="007B3D6C">
          <w:rPr>
            <w:noProof/>
            <w:webHidden/>
          </w:rPr>
          <w:fldChar w:fldCharType="begin"/>
        </w:r>
        <w:r w:rsidR="007B3D6C">
          <w:rPr>
            <w:noProof/>
            <w:webHidden/>
          </w:rPr>
          <w:instrText xml:space="preserve"> PAGEREF _Toc106337766 \h </w:instrText>
        </w:r>
        <w:r w:rsidR="007B3D6C">
          <w:rPr>
            <w:noProof/>
            <w:webHidden/>
          </w:rPr>
        </w:r>
        <w:r w:rsidR="007B3D6C">
          <w:rPr>
            <w:noProof/>
            <w:webHidden/>
          </w:rPr>
          <w:fldChar w:fldCharType="separate"/>
        </w:r>
        <w:r w:rsidR="007B3D6C">
          <w:rPr>
            <w:noProof/>
            <w:webHidden/>
          </w:rPr>
          <w:t>10</w:t>
        </w:r>
        <w:r w:rsidR="007B3D6C">
          <w:rPr>
            <w:noProof/>
            <w:webHidden/>
          </w:rPr>
          <w:fldChar w:fldCharType="end"/>
        </w:r>
      </w:hyperlink>
    </w:p>
    <w:p w14:paraId="43EECE01" w14:textId="2A8D93E3" w:rsidR="007B3D6C" w:rsidRDefault="006162BF">
      <w:pPr>
        <w:pStyle w:val="TOC2"/>
        <w:rPr>
          <w:rFonts w:asciiTheme="minorHAnsi" w:eastAsiaTheme="minorEastAsia" w:hAnsiTheme="minorHAnsi" w:cstheme="minorBidi"/>
          <w:noProof/>
          <w:sz w:val="22"/>
          <w:szCs w:val="22"/>
          <w:lang w:val="en-US"/>
        </w:rPr>
      </w:pPr>
      <w:hyperlink w:anchor="_Toc106337767" w:history="1">
        <w:r w:rsidR="007B3D6C" w:rsidRPr="00726A16">
          <w:rPr>
            <w:rStyle w:val="Hyperlink"/>
            <w:noProof/>
          </w:rPr>
          <w:t>7.6</w:t>
        </w:r>
        <w:r w:rsidR="007B3D6C">
          <w:rPr>
            <w:rFonts w:asciiTheme="minorHAnsi" w:eastAsiaTheme="minorEastAsia" w:hAnsiTheme="minorHAnsi" w:cstheme="minorBidi"/>
            <w:noProof/>
            <w:sz w:val="22"/>
            <w:szCs w:val="22"/>
            <w:lang w:val="en-US"/>
          </w:rPr>
          <w:tab/>
        </w:r>
        <w:r w:rsidR="007B3D6C" w:rsidRPr="00726A16">
          <w:rPr>
            <w:rStyle w:val="Hyperlink"/>
            <w:noProof/>
          </w:rPr>
          <w:t>Data analysis</w:t>
        </w:r>
        <w:r w:rsidR="007B3D6C">
          <w:rPr>
            <w:noProof/>
            <w:webHidden/>
          </w:rPr>
          <w:tab/>
        </w:r>
        <w:r w:rsidR="007B3D6C">
          <w:rPr>
            <w:noProof/>
            <w:webHidden/>
          </w:rPr>
          <w:fldChar w:fldCharType="begin"/>
        </w:r>
        <w:r w:rsidR="007B3D6C">
          <w:rPr>
            <w:noProof/>
            <w:webHidden/>
          </w:rPr>
          <w:instrText xml:space="preserve"> PAGEREF _Toc106337767 \h </w:instrText>
        </w:r>
        <w:r w:rsidR="007B3D6C">
          <w:rPr>
            <w:noProof/>
            <w:webHidden/>
          </w:rPr>
        </w:r>
        <w:r w:rsidR="007B3D6C">
          <w:rPr>
            <w:noProof/>
            <w:webHidden/>
          </w:rPr>
          <w:fldChar w:fldCharType="separate"/>
        </w:r>
        <w:r w:rsidR="007B3D6C">
          <w:rPr>
            <w:noProof/>
            <w:webHidden/>
          </w:rPr>
          <w:t>11</w:t>
        </w:r>
        <w:r w:rsidR="007B3D6C">
          <w:rPr>
            <w:noProof/>
            <w:webHidden/>
          </w:rPr>
          <w:fldChar w:fldCharType="end"/>
        </w:r>
      </w:hyperlink>
    </w:p>
    <w:p w14:paraId="3B61C27F" w14:textId="49DF38AB" w:rsidR="007B3D6C" w:rsidRDefault="006162BF">
      <w:pPr>
        <w:pStyle w:val="TOC2"/>
        <w:rPr>
          <w:rFonts w:asciiTheme="minorHAnsi" w:eastAsiaTheme="minorEastAsia" w:hAnsiTheme="minorHAnsi" w:cstheme="minorBidi"/>
          <w:noProof/>
          <w:sz w:val="22"/>
          <w:szCs w:val="22"/>
          <w:lang w:val="en-US"/>
        </w:rPr>
      </w:pPr>
      <w:hyperlink w:anchor="_Toc106337768" w:history="1">
        <w:r w:rsidR="007B3D6C" w:rsidRPr="00726A16">
          <w:rPr>
            <w:rStyle w:val="Hyperlink"/>
            <w:noProof/>
          </w:rPr>
          <w:t>7.7</w:t>
        </w:r>
        <w:r w:rsidR="007B3D6C">
          <w:rPr>
            <w:rFonts w:asciiTheme="minorHAnsi" w:eastAsiaTheme="minorEastAsia" w:hAnsiTheme="minorHAnsi" w:cstheme="minorBidi"/>
            <w:noProof/>
            <w:sz w:val="22"/>
            <w:szCs w:val="22"/>
            <w:lang w:val="en-US"/>
          </w:rPr>
          <w:tab/>
        </w:r>
        <w:r w:rsidR="007B3D6C" w:rsidRPr="00726A16">
          <w:rPr>
            <w:rStyle w:val="Hyperlink"/>
            <w:noProof/>
          </w:rPr>
          <w:t>Data migration</w:t>
        </w:r>
        <w:r w:rsidR="007B3D6C">
          <w:rPr>
            <w:noProof/>
            <w:webHidden/>
          </w:rPr>
          <w:tab/>
        </w:r>
        <w:r w:rsidR="007B3D6C">
          <w:rPr>
            <w:noProof/>
            <w:webHidden/>
          </w:rPr>
          <w:fldChar w:fldCharType="begin"/>
        </w:r>
        <w:r w:rsidR="007B3D6C">
          <w:rPr>
            <w:noProof/>
            <w:webHidden/>
          </w:rPr>
          <w:instrText xml:space="preserve"> PAGEREF _Toc106337768 \h </w:instrText>
        </w:r>
        <w:r w:rsidR="007B3D6C">
          <w:rPr>
            <w:noProof/>
            <w:webHidden/>
          </w:rPr>
        </w:r>
        <w:r w:rsidR="007B3D6C">
          <w:rPr>
            <w:noProof/>
            <w:webHidden/>
          </w:rPr>
          <w:fldChar w:fldCharType="separate"/>
        </w:r>
        <w:r w:rsidR="007B3D6C">
          <w:rPr>
            <w:noProof/>
            <w:webHidden/>
          </w:rPr>
          <w:t>11</w:t>
        </w:r>
        <w:r w:rsidR="007B3D6C">
          <w:rPr>
            <w:noProof/>
            <w:webHidden/>
          </w:rPr>
          <w:fldChar w:fldCharType="end"/>
        </w:r>
      </w:hyperlink>
    </w:p>
    <w:p w14:paraId="306F5C94" w14:textId="0F1E0D03" w:rsidR="007B3D6C" w:rsidRDefault="006162BF">
      <w:pPr>
        <w:pStyle w:val="TOC2"/>
        <w:rPr>
          <w:rFonts w:asciiTheme="minorHAnsi" w:eastAsiaTheme="minorEastAsia" w:hAnsiTheme="minorHAnsi" w:cstheme="minorBidi"/>
          <w:noProof/>
          <w:sz w:val="22"/>
          <w:szCs w:val="22"/>
          <w:lang w:val="en-US"/>
        </w:rPr>
      </w:pPr>
      <w:hyperlink w:anchor="_Toc106337769" w:history="1">
        <w:r w:rsidR="007B3D6C" w:rsidRPr="00726A16">
          <w:rPr>
            <w:rStyle w:val="Hyperlink"/>
            <w:noProof/>
          </w:rPr>
          <w:t>7.8</w:t>
        </w:r>
        <w:r w:rsidR="007B3D6C">
          <w:rPr>
            <w:rFonts w:asciiTheme="minorHAnsi" w:eastAsiaTheme="minorEastAsia" w:hAnsiTheme="minorHAnsi" w:cstheme="minorBidi"/>
            <w:noProof/>
            <w:sz w:val="22"/>
            <w:szCs w:val="22"/>
            <w:lang w:val="en-US"/>
          </w:rPr>
          <w:tab/>
        </w:r>
        <w:r w:rsidR="007B3D6C" w:rsidRPr="00726A16">
          <w:rPr>
            <w:rStyle w:val="Hyperlink"/>
            <w:noProof/>
          </w:rPr>
          <w:t>Tools and Methodologies</w:t>
        </w:r>
        <w:r w:rsidR="007B3D6C">
          <w:rPr>
            <w:noProof/>
            <w:webHidden/>
          </w:rPr>
          <w:tab/>
        </w:r>
        <w:r w:rsidR="007B3D6C">
          <w:rPr>
            <w:noProof/>
            <w:webHidden/>
          </w:rPr>
          <w:fldChar w:fldCharType="begin"/>
        </w:r>
        <w:r w:rsidR="007B3D6C">
          <w:rPr>
            <w:noProof/>
            <w:webHidden/>
          </w:rPr>
          <w:instrText xml:space="preserve"> PAGEREF _Toc106337769 \h </w:instrText>
        </w:r>
        <w:r w:rsidR="007B3D6C">
          <w:rPr>
            <w:noProof/>
            <w:webHidden/>
          </w:rPr>
        </w:r>
        <w:r w:rsidR="007B3D6C">
          <w:rPr>
            <w:noProof/>
            <w:webHidden/>
          </w:rPr>
          <w:fldChar w:fldCharType="separate"/>
        </w:r>
        <w:r w:rsidR="007B3D6C">
          <w:rPr>
            <w:noProof/>
            <w:webHidden/>
          </w:rPr>
          <w:t>12</w:t>
        </w:r>
        <w:r w:rsidR="007B3D6C">
          <w:rPr>
            <w:noProof/>
            <w:webHidden/>
          </w:rPr>
          <w:fldChar w:fldCharType="end"/>
        </w:r>
      </w:hyperlink>
    </w:p>
    <w:p w14:paraId="3B3F5675" w14:textId="38369088" w:rsidR="007B3D6C" w:rsidRDefault="006162BF">
      <w:pPr>
        <w:pStyle w:val="TOC1"/>
        <w:rPr>
          <w:rFonts w:asciiTheme="minorHAnsi" w:eastAsiaTheme="minorEastAsia" w:hAnsiTheme="minorHAnsi" w:cstheme="minorBidi"/>
          <w:b w:val="0"/>
          <w:noProof/>
          <w:sz w:val="22"/>
          <w:szCs w:val="22"/>
          <w:lang w:val="en-US"/>
        </w:rPr>
      </w:pPr>
      <w:hyperlink w:anchor="_Toc106337770" w:history="1">
        <w:r w:rsidR="007B3D6C" w:rsidRPr="00726A16">
          <w:rPr>
            <w:rStyle w:val="Hyperlink"/>
            <w:caps/>
            <w:noProof/>
          </w:rPr>
          <w:t>8.</w:t>
        </w:r>
        <w:r w:rsidR="007B3D6C">
          <w:rPr>
            <w:rFonts w:asciiTheme="minorHAnsi" w:eastAsiaTheme="minorEastAsia" w:hAnsiTheme="minorHAnsi" w:cstheme="minorBidi"/>
            <w:b w:val="0"/>
            <w:noProof/>
            <w:sz w:val="22"/>
            <w:szCs w:val="22"/>
            <w:lang w:val="en-US"/>
          </w:rPr>
          <w:tab/>
        </w:r>
        <w:r w:rsidR="007B3D6C" w:rsidRPr="00726A16">
          <w:rPr>
            <w:rStyle w:val="Hyperlink"/>
            <w:noProof/>
          </w:rPr>
          <w:t>Other Professional Services</w:t>
        </w:r>
        <w:r w:rsidR="007B3D6C">
          <w:rPr>
            <w:noProof/>
            <w:webHidden/>
          </w:rPr>
          <w:tab/>
        </w:r>
        <w:r w:rsidR="007B3D6C">
          <w:rPr>
            <w:noProof/>
            <w:webHidden/>
          </w:rPr>
          <w:fldChar w:fldCharType="begin"/>
        </w:r>
        <w:r w:rsidR="007B3D6C">
          <w:rPr>
            <w:noProof/>
            <w:webHidden/>
          </w:rPr>
          <w:instrText xml:space="preserve"> PAGEREF _Toc106337770 \h </w:instrText>
        </w:r>
        <w:r w:rsidR="007B3D6C">
          <w:rPr>
            <w:noProof/>
            <w:webHidden/>
          </w:rPr>
        </w:r>
        <w:r w:rsidR="007B3D6C">
          <w:rPr>
            <w:noProof/>
            <w:webHidden/>
          </w:rPr>
          <w:fldChar w:fldCharType="separate"/>
        </w:r>
        <w:r w:rsidR="007B3D6C">
          <w:rPr>
            <w:noProof/>
            <w:webHidden/>
          </w:rPr>
          <w:t>12</w:t>
        </w:r>
        <w:r w:rsidR="007B3D6C">
          <w:rPr>
            <w:noProof/>
            <w:webHidden/>
          </w:rPr>
          <w:fldChar w:fldCharType="end"/>
        </w:r>
      </w:hyperlink>
    </w:p>
    <w:p w14:paraId="07E4A54B" w14:textId="3EE46E50" w:rsidR="007B3D6C" w:rsidRDefault="006162BF">
      <w:pPr>
        <w:pStyle w:val="TOC2"/>
        <w:rPr>
          <w:rFonts w:asciiTheme="minorHAnsi" w:eastAsiaTheme="minorEastAsia" w:hAnsiTheme="minorHAnsi" w:cstheme="minorBidi"/>
          <w:noProof/>
          <w:sz w:val="22"/>
          <w:szCs w:val="22"/>
          <w:lang w:val="en-US"/>
        </w:rPr>
      </w:pPr>
      <w:hyperlink w:anchor="_Toc106337771" w:history="1">
        <w:r w:rsidR="007B3D6C" w:rsidRPr="00726A16">
          <w:rPr>
            <w:rStyle w:val="Hyperlink"/>
            <w:noProof/>
          </w:rPr>
          <w:t>8.1</w:t>
        </w:r>
        <w:r w:rsidR="007B3D6C">
          <w:rPr>
            <w:rFonts w:asciiTheme="minorHAnsi" w:eastAsiaTheme="minorEastAsia" w:hAnsiTheme="minorHAnsi" w:cstheme="minorBidi"/>
            <w:noProof/>
            <w:sz w:val="22"/>
            <w:szCs w:val="22"/>
            <w:lang w:val="en-US"/>
          </w:rPr>
          <w:tab/>
        </w:r>
        <w:r w:rsidR="007B3D6C" w:rsidRPr="00726A16">
          <w:rPr>
            <w:rStyle w:val="Hyperlink"/>
            <w:noProof/>
          </w:rPr>
          <w:t>Application</w:t>
        </w:r>
        <w:r w:rsidR="007B3D6C">
          <w:rPr>
            <w:noProof/>
            <w:webHidden/>
          </w:rPr>
          <w:tab/>
        </w:r>
        <w:r w:rsidR="007B3D6C">
          <w:rPr>
            <w:noProof/>
            <w:webHidden/>
          </w:rPr>
          <w:fldChar w:fldCharType="begin"/>
        </w:r>
        <w:r w:rsidR="007B3D6C">
          <w:rPr>
            <w:noProof/>
            <w:webHidden/>
          </w:rPr>
          <w:instrText xml:space="preserve"> PAGEREF _Toc106337771 \h </w:instrText>
        </w:r>
        <w:r w:rsidR="007B3D6C">
          <w:rPr>
            <w:noProof/>
            <w:webHidden/>
          </w:rPr>
        </w:r>
        <w:r w:rsidR="007B3D6C">
          <w:rPr>
            <w:noProof/>
            <w:webHidden/>
          </w:rPr>
          <w:fldChar w:fldCharType="separate"/>
        </w:r>
        <w:r w:rsidR="007B3D6C">
          <w:rPr>
            <w:noProof/>
            <w:webHidden/>
          </w:rPr>
          <w:t>12</w:t>
        </w:r>
        <w:r w:rsidR="007B3D6C">
          <w:rPr>
            <w:noProof/>
            <w:webHidden/>
          </w:rPr>
          <w:fldChar w:fldCharType="end"/>
        </w:r>
      </w:hyperlink>
    </w:p>
    <w:p w14:paraId="69A5D91A" w14:textId="5EC1FE31" w:rsidR="007B3D6C" w:rsidRDefault="006162BF">
      <w:pPr>
        <w:pStyle w:val="TOC2"/>
        <w:rPr>
          <w:rFonts w:asciiTheme="minorHAnsi" w:eastAsiaTheme="minorEastAsia" w:hAnsiTheme="minorHAnsi" w:cstheme="minorBidi"/>
          <w:noProof/>
          <w:sz w:val="22"/>
          <w:szCs w:val="22"/>
          <w:lang w:val="en-US"/>
        </w:rPr>
      </w:pPr>
      <w:hyperlink w:anchor="_Toc106337772" w:history="1">
        <w:r w:rsidR="007B3D6C" w:rsidRPr="00726A16">
          <w:rPr>
            <w:rStyle w:val="Hyperlink"/>
            <w:noProof/>
          </w:rPr>
          <w:t>8.2</w:t>
        </w:r>
        <w:r w:rsidR="007B3D6C">
          <w:rPr>
            <w:rFonts w:asciiTheme="minorHAnsi" w:eastAsiaTheme="minorEastAsia" w:hAnsiTheme="minorHAnsi" w:cstheme="minorBidi"/>
            <w:noProof/>
            <w:sz w:val="22"/>
            <w:szCs w:val="22"/>
            <w:lang w:val="en-US"/>
          </w:rPr>
          <w:tab/>
        </w:r>
        <w:r w:rsidR="007B3D6C" w:rsidRPr="00726A16">
          <w:rPr>
            <w:rStyle w:val="Hyperlink"/>
            <w:noProof/>
          </w:rPr>
          <w:t>General</w:t>
        </w:r>
        <w:r w:rsidR="007B3D6C">
          <w:rPr>
            <w:noProof/>
            <w:webHidden/>
          </w:rPr>
          <w:tab/>
        </w:r>
        <w:r w:rsidR="007B3D6C">
          <w:rPr>
            <w:noProof/>
            <w:webHidden/>
          </w:rPr>
          <w:fldChar w:fldCharType="begin"/>
        </w:r>
        <w:r w:rsidR="007B3D6C">
          <w:rPr>
            <w:noProof/>
            <w:webHidden/>
          </w:rPr>
          <w:instrText xml:space="preserve"> PAGEREF _Toc106337772 \h </w:instrText>
        </w:r>
        <w:r w:rsidR="007B3D6C">
          <w:rPr>
            <w:noProof/>
            <w:webHidden/>
          </w:rPr>
        </w:r>
        <w:r w:rsidR="007B3D6C">
          <w:rPr>
            <w:noProof/>
            <w:webHidden/>
          </w:rPr>
          <w:fldChar w:fldCharType="separate"/>
        </w:r>
        <w:r w:rsidR="007B3D6C">
          <w:rPr>
            <w:noProof/>
            <w:webHidden/>
          </w:rPr>
          <w:t>12</w:t>
        </w:r>
        <w:r w:rsidR="007B3D6C">
          <w:rPr>
            <w:noProof/>
            <w:webHidden/>
          </w:rPr>
          <w:fldChar w:fldCharType="end"/>
        </w:r>
      </w:hyperlink>
    </w:p>
    <w:p w14:paraId="1A86B6C1" w14:textId="357E2872" w:rsidR="007B3D6C" w:rsidRDefault="006162BF">
      <w:pPr>
        <w:pStyle w:val="TOC2"/>
        <w:rPr>
          <w:rFonts w:asciiTheme="minorHAnsi" w:eastAsiaTheme="minorEastAsia" w:hAnsiTheme="minorHAnsi" w:cstheme="minorBidi"/>
          <w:noProof/>
          <w:sz w:val="22"/>
          <w:szCs w:val="22"/>
          <w:lang w:val="en-US"/>
        </w:rPr>
      </w:pPr>
      <w:hyperlink w:anchor="_Toc106337773" w:history="1">
        <w:r w:rsidR="007B3D6C" w:rsidRPr="00726A16">
          <w:rPr>
            <w:rStyle w:val="Hyperlink"/>
            <w:noProof/>
          </w:rPr>
          <w:t>8.3</w:t>
        </w:r>
        <w:r w:rsidR="007B3D6C">
          <w:rPr>
            <w:rFonts w:asciiTheme="minorHAnsi" w:eastAsiaTheme="minorEastAsia" w:hAnsiTheme="minorHAnsi" w:cstheme="minorBidi"/>
            <w:noProof/>
            <w:sz w:val="22"/>
            <w:szCs w:val="22"/>
            <w:lang w:val="en-US"/>
          </w:rPr>
          <w:tab/>
        </w:r>
        <w:r w:rsidR="007B3D6C" w:rsidRPr="00726A16">
          <w:rPr>
            <w:rStyle w:val="Hyperlink"/>
            <w:noProof/>
          </w:rPr>
          <w:t>Timeframe for provision</w:t>
        </w:r>
        <w:r w:rsidR="007B3D6C">
          <w:rPr>
            <w:noProof/>
            <w:webHidden/>
          </w:rPr>
          <w:tab/>
        </w:r>
        <w:r w:rsidR="007B3D6C">
          <w:rPr>
            <w:noProof/>
            <w:webHidden/>
          </w:rPr>
          <w:fldChar w:fldCharType="begin"/>
        </w:r>
        <w:r w:rsidR="007B3D6C">
          <w:rPr>
            <w:noProof/>
            <w:webHidden/>
          </w:rPr>
          <w:instrText xml:space="preserve"> PAGEREF _Toc106337773 \h </w:instrText>
        </w:r>
        <w:r w:rsidR="007B3D6C">
          <w:rPr>
            <w:noProof/>
            <w:webHidden/>
          </w:rPr>
        </w:r>
        <w:r w:rsidR="007B3D6C">
          <w:rPr>
            <w:noProof/>
            <w:webHidden/>
          </w:rPr>
          <w:fldChar w:fldCharType="separate"/>
        </w:r>
        <w:r w:rsidR="007B3D6C">
          <w:rPr>
            <w:noProof/>
            <w:webHidden/>
          </w:rPr>
          <w:t>12</w:t>
        </w:r>
        <w:r w:rsidR="007B3D6C">
          <w:rPr>
            <w:noProof/>
            <w:webHidden/>
          </w:rPr>
          <w:fldChar w:fldCharType="end"/>
        </w:r>
      </w:hyperlink>
    </w:p>
    <w:p w14:paraId="3D1DCAB4" w14:textId="73C64B2A" w:rsidR="007B3D6C" w:rsidRDefault="006162BF">
      <w:pPr>
        <w:pStyle w:val="TOC1"/>
        <w:rPr>
          <w:rFonts w:asciiTheme="minorHAnsi" w:eastAsiaTheme="minorEastAsia" w:hAnsiTheme="minorHAnsi" w:cstheme="minorBidi"/>
          <w:b w:val="0"/>
          <w:noProof/>
          <w:sz w:val="22"/>
          <w:szCs w:val="22"/>
          <w:lang w:val="en-US"/>
        </w:rPr>
      </w:pPr>
      <w:hyperlink w:anchor="_Toc106337774" w:history="1">
        <w:r w:rsidR="007B3D6C" w:rsidRPr="00726A16">
          <w:rPr>
            <w:rStyle w:val="Hyperlink"/>
            <w:caps/>
            <w:noProof/>
          </w:rPr>
          <w:t>9.</w:t>
        </w:r>
        <w:r w:rsidR="007B3D6C">
          <w:rPr>
            <w:rFonts w:asciiTheme="minorHAnsi" w:eastAsiaTheme="minorEastAsia" w:hAnsiTheme="minorHAnsi" w:cstheme="minorBidi"/>
            <w:b w:val="0"/>
            <w:noProof/>
            <w:sz w:val="22"/>
            <w:szCs w:val="22"/>
            <w:lang w:val="en-US"/>
          </w:rPr>
          <w:tab/>
        </w:r>
        <w:r w:rsidR="007B3D6C" w:rsidRPr="00726A16">
          <w:rPr>
            <w:rStyle w:val="Hyperlink"/>
            <w:noProof/>
          </w:rPr>
          <w:t>Managed Services</w:t>
        </w:r>
        <w:r w:rsidR="007B3D6C">
          <w:rPr>
            <w:noProof/>
            <w:webHidden/>
          </w:rPr>
          <w:tab/>
        </w:r>
        <w:r w:rsidR="007B3D6C">
          <w:rPr>
            <w:noProof/>
            <w:webHidden/>
          </w:rPr>
          <w:fldChar w:fldCharType="begin"/>
        </w:r>
        <w:r w:rsidR="007B3D6C">
          <w:rPr>
            <w:noProof/>
            <w:webHidden/>
          </w:rPr>
          <w:instrText xml:space="preserve"> PAGEREF _Toc106337774 \h </w:instrText>
        </w:r>
        <w:r w:rsidR="007B3D6C">
          <w:rPr>
            <w:noProof/>
            <w:webHidden/>
          </w:rPr>
        </w:r>
        <w:r w:rsidR="007B3D6C">
          <w:rPr>
            <w:noProof/>
            <w:webHidden/>
          </w:rPr>
          <w:fldChar w:fldCharType="separate"/>
        </w:r>
        <w:r w:rsidR="007B3D6C">
          <w:rPr>
            <w:noProof/>
            <w:webHidden/>
          </w:rPr>
          <w:t>13</w:t>
        </w:r>
        <w:r w:rsidR="007B3D6C">
          <w:rPr>
            <w:noProof/>
            <w:webHidden/>
          </w:rPr>
          <w:fldChar w:fldCharType="end"/>
        </w:r>
      </w:hyperlink>
    </w:p>
    <w:p w14:paraId="3AF624E5" w14:textId="352C645E" w:rsidR="007B3D6C" w:rsidRDefault="006162BF">
      <w:pPr>
        <w:pStyle w:val="TOC2"/>
        <w:rPr>
          <w:rFonts w:asciiTheme="minorHAnsi" w:eastAsiaTheme="minorEastAsia" w:hAnsiTheme="minorHAnsi" w:cstheme="minorBidi"/>
          <w:noProof/>
          <w:sz w:val="22"/>
          <w:szCs w:val="22"/>
          <w:lang w:val="en-US"/>
        </w:rPr>
      </w:pPr>
      <w:hyperlink w:anchor="_Toc106337775" w:history="1">
        <w:r w:rsidR="007B3D6C" w:rsidRPr="00726A16">
          <w:rPr>
            <w:rStyle w:val="Hyperlink"/>
            <w:noProof/>
          </w:rPr>
          <w:t>9.1</w:t>
        </w:r>
        <w:r w:rsidR="007B3D6C">
          <w:rPr>
            <w:rFonts w:asciiTheme="minorHAnsi" w:eastAsiaTheme="minorEastAsia" w:hAnsiTheme="minorHAnsi" w:cstheme="minorBidi"/>
            <w:noProof/>
            <w:sz w:val="22"/>
            <w:szCs w:val="22"/>
            <w:lang w:val="en-US"/>
          </w:rPr>
          <w:tab/>
        </w:r>
        <w:r w:rsidR="007B3D6C" w:rsidRPr="00726A16">
          <w:rPr>
            <w:rStyle w:val="Hyperlink"/>
            <w:noProof/>
          </w:rPr>
          <w:t>Application</w:t>
        </w:r>
        <w:r w:rsidR="007B3D6C">
          <w:rPr>
            <w:noProof/>
            <w:webHidden/>
          </w:rPr>
          <w:tab/>
        </w:r>
        <w:r w:rsidR="007B3D6C">
          <w:rPr>
            <w:noProof/>
            <w:webHidden/>
          </w:rPr>
          <w:fldChar w:fldCharType="begin"/>
        </w:r>
        <w:r w:rsidR="007B3D6C">
          <w:rPr>
            <w:noProof/>
            <w:webHidden/>
          </w:rPr>
          <w:instrText xml:space="preserve"> PAGEREF _Toc106337775 \h </w:instrText>
        </w:r>
        <w:r w:rsidR="007B3D6C">
          <w:rPr>
            <w:noProof/>
            <w:webHidden/>
          </w:rPr>
        </w:r>
        <w:r w:rsidR="007B3D6C">
          <w:rPr>
            <w:noProof/>
            <w:webHidden/>
          </w:rPr>
          <w:fldChar w:fldCharType="separate"/>
        </w:r>
        <w:r w:rsidR="007B3D6C">
          <w:rPr>
            <w:noProof/>
            <w:webHidden/>
          </w:rPr>
          <w:t>13</w:t>
        </w:r>
        <w:r w:rsidR="007B3D6C">
          <w:rPr>
            <w:noProof/>
            <w:webHidden/>
          </w:rPr>
          <w:fldChar w:fldCharType="end"/>
        </w:r>
      </w:hyperlink>
    </w:p>
    <w:p w14:paraId="0FF2464D" w14:textId="2F3F6111" w:rsidR="007B3D6C" w:rsidRDefault="006162BF">
      <w:pPr>
        <w:pStyle w:val="TOC2"/>
        <w:rPr>
          <w:rFonts w:asciiTheme="minorHAnsi" w:eastAsiaTheme="minorEastAsia" w:hAnsiTheme="minorHAnsi" w:cstheme="minorBidi"/>
          <w:noProof/>
          <w:sz w:val="22"/>
          <w:szCs w:val="22"/>
          <w:lang w:val="en-US"/>
        </w:rPr>
      </w:pPr>
      <w:hyperlink w:anchor="_Toc106337776" w:history="1">
        <w:r w:rsidR="007B3D6C" w:rsidRPr="00726A16">
          <w:rPr>
            <w:rStyle w:val="Hyperlink"/>
            <w:noProof/>
          </w:rPr>
          <w:t>9.2</w:t>
        </w:r>
        <w:r w:rsidR="007B3D6C">
          <w:rPr>
            <w:rFonts w:asciiTheme="minorHAnsi" w:eastAsiaTheme="minorEastAsia" w:hAnsiTheme="minorHAnsi" w:cstheme="minorBidi"/>
            <w:noProof/>
            <w:sz w:val="22"/>
            <w:szCs w:val="22"/>
            <w:lang w:val="en-US"/>
          </w:rPr>
          <w:tab/>
        </w:r>
        <w:r w:rsidR="007B3D6C" w:rsidRPr="00726A16">
          <w:rPr>
            <w:rStyle w:val="Hyperlink"/>
            <w:noProof/>
          </w:rPr>
          <w:t>General</w:t>
        </w:r>
        <w:r w:rsidR="007B3D6C">
          <w:rPr>
            <w:noProof/>
            <w:webHidden/>
          </w:rPr>
          <w:tab/>
        </w:r>
        <w:r w:rsidR="007B3D6C">
          <w:rPr>
            <w:noProof/>
            <w:webHidden/>
          </w:rPr>
          <w:fldChar w:fldCharType="begin"/>
        </w:r>
        <w:r w:rsidR="007B3D6C">
          <w:rPr>
            <w:noProof/>
            <w:webHidden/>
          </w:rPr>
          <w:instrText xml:space="preserve"> PAGEREF _Toc106337776 \h </w:instrText>
        </w:r>
        <w:r w:rsidR="007B3D6C">
          <w:rPr>
            <w:noProof/>
            <w:webHidden/>
          </w:rPr>
        </w:r>
        <w:r w:rsidR="007B3D6C">
          <w:rPr>
            <w:noProof/>
            <w:webHidden/>
          </w:rPr>
          <w:fldChar w:fldCharType="separate"/>
        </w:r>
        <w:r w:rsidR="007B3D6C">
          <w:rPr>
            <w:noProof/>
            <w:webHidden/>
          </w:rPr>
          <w:t>13</w:t>
        </w:r>
        <w:r w:rsidR="007B3D6C">
          <w:rPr>
            <w:noProof/>
            <w:webHidden/>
          </w:rPr>
          <w:fldChar w:fldCharType="end"/>
        </w:r>
      </w:hyperlink>
    </w:p>
    <w:p w14:paraId="5C7FBB08" w14:textId="2C18F49C" w:rsidR="007B3D6C" w:rsidRDefault="006162BF">
      <w:pPr>
        <w:pStyle w:val="TOC2"/>
        <w:rPr>
          <w:rFonts w:asciiTheme="minorHAnsi" w:eastAsiaTheme="minorEastAsia" w:hAnsiTheme="minorHAnsi" w:cstheme="minorBidi"/>
          <w:noProof/>
          <w:sz w:val="22"/>
          <w:szCs w:val="22"/>
          <w:lang w:val="en-US"/>
        </w:rPr>
      </w:pPr>
      <w:hyperlink w:anchor="_Toc106337777" w:history="1">
        <w:r w:rsidR="007B3D6C" w:rsidRPr="00726A16">
          <w:rPr>
            <w:rStyle w:val="Hyperlink"/>
            <w:noProof/>
          </w:rPr>
          <w:t>9.3</w:t>
        </w:r>
        <w:r w:rsidR="007B3D6C">
          <w:rPr>
            <w:rFonts w:asciiTheme="minorHAnsi" w:eastAsiaTheme="minorEastAsia" w:hAnsiTheme="minorHAnsi" w:cstheme="minorBidi"/>
            <w:noProof/>
            <w:sz w:val="22"/>
            <w:szCs w:val="22"/>
            <w:lang w:val="en-US"/>
          </w:rPr>
          <w:tab/>
        </w:r>
        <w:r w:rsidR="007B3D6C" w:rsidRPr="00726A16">
          <w:rPr>
            <w:rStyle w:val="Hyperlink"/>
            <w:noProof/>
          </w:rPr>
          <w:t>Transition-In Services</w:t>
        </w:r>
        <w:r w:rsidR="007B3D6C">
          <w:rPr>
            <w:noProof/>
            <w:webHidden/>
          </w:rPr>
          <w:tab/>
        </w:r>
        <w:r w:rsidR="007B3D6C">
          <w:rPr>
            <w:noProof/>
            <w:webHidden/>
          </w:rPr>
          <w:fldChar w:fldCharType="begin"/>
        </w:r>
        <w:r w:rsidR="007B3D6C">
          <w:rPr>
            <w:noProof/>
            <w:webHidden/>
          </w:rPr>
          <w:instrText xml:space="preserve"> PAGEREF _Toc106337777 \h </w:instrText>
        </w:r>
        <w:r w:rsidR="007B3D6C">
          <w:rPr>
            <w:noProof/>
            <w:webHidden/>
          </w:rPr>
        </w:r>
        <w:r w:rsidR="007B3D6C">
          <w:rPr>
            <w:noProof/>
            <w:webHidden/>
          </w:rPr>
          <w:fldChar w:fldCharType="separate"/>
        </w:r>
        <w:r w:rsidR="007B3D6C">
          <w:rPr>
            <w:noProof/>
            <w:webHidden/>
          </w:rPr>
          <w:t>13</w:t>
        </w:r>
        <w:r w:rsidR="007B3D6C">
          <w:rPr>
            <w:noProof/>
            <w:webHidden/>
          </w:rPr>
          <w:fldChar w:fldCharType="end"/>
        </w:r>
      </w:hyperlink>
    </w:p>
    <w:p w14:paraId="2B37118D" w14:textId="16461D94" w:rsidR="007B3D6C" w:rsidRDefault="006162BF">
      <w:pPr>
        <w:pStyle w:val="TOC2"/>
        <w:rPr>
          <w:rFonts w:asciiTheme="minorHAnsi" w:eastAsiaTheme="minorEastAsia" w:hAnsiTheme="minorHAnsi" w:cstheme="minorBidi"/>
          <w:noProof/>
          <w:sz w:val="22"/>
          <w:szCs w:val="22"/>
          <w:lang w:val="en-US"/>
        </w:rPr>
      </w:pPr>
      <w:hyperlink w:anchor="_Toc106337778" w:history="1">
        <w:r w:rsidR="007B3D6C" w:rsidRPr="00726A16">
          <w:rPr>
            <w:rStyle w:val="Hyperlink"/>
            <w:noProof/>
          </w:rPr>
          <w:t>9.4</w:t>
        </w:r>
        <w:r w:rsidR="007B3D6C">
          <w:rPr>
            <w:rFonts w:asciiTheme="minorHAnsi" w:eastAsiaTheme="minorEastAsia" w:hAnsiTheme="minorHAnsi" w:cstheme="minorBidi"/>
            <w:noProof/>
            <w:sz w:val="22"/>
            <w:szCs w:val="22"/>
            <w:lang w:val="en-US"/>
          </w:rPr>
          <w:tab/>
        </w:r>
        <w:r w:rsidR="007B3D6C" w:rsidRPr="00726A16">
          <w:rPr>
            <w:rStyle w:val="Hyperlink"/>
            <w:noProof/>
          </w:rPr>
          <w:t>Procedures Manual</w:t>
        </w:r>
        <w:r w:rsidR="007B3D6C">
          <w:rPr>
            <w:noProof/>
            <w:webHidden/>
          </w:rPr>
          <w:tab/>
        </w:r>
        <w:r w:rsidR="007B3D6C">
          <w:rPr>
            <w:noProof/>
            <w:webHidden/>
          </w:rPr>
          <w:fldChar w:fldCharType="begin"/>
        </w:r>
        <w:r w:rsidR="007B3D6C">
          <w:rPr>
            <w:noProof/>
            <w:webHidden/>
          </w:rPr>
          <w:instrText xml:space="preserve"> PAGEREF _Toc106337778 \h </w:instrText>
        </w:r>
        <w:r w:rsidR="007B3D6C">
          <w:rPr>
            <w:noProof/>
            <w:webHidden/>
          </w:rPr>
        </w:r>
        <w:r w:rsidR="007B3D6C">
          <w:rPr>
            <w:noProof/>
            <w:webHidden/>
          </w:rPr>
          <w:fldChar w:fldCharType="separate"/>
        </w:r>
        <w:r w:rsidR="007B3D6C">
          <w:rPr>
            <w:noProof/>
            <w:webHidden/>
          </w:rPr>
          <w:t>14</w:t>
        </w:r>
        <w:r w:rsidR="007B3D6C">
          <w:rPr>
            <w:noProof/>
            <w:webHidden/>
          </w:rPr>
          <w:fldChar w:fldCharType="end"/>
        </w:r>
      </w:hyperlink>
    </w:p>
    <w:p w14:paraId="7AA91A6C" w14:textId="42F56FA0" w:rsidR="007B3D6C" w:rsidRDefault="006162BF">
      <w:pPr>
        <w:pStyle w:val="TOC2"/>
        <w:rPr>
          <w:rFonts w:asciiTheme="minorHAnsi" w:eastAsiaTheme="minorEastAsia" w:hAnsiTheme="minorHAnsi" w:cstheme="minorBidi"/>
          <w:noProof/>
          <w:sz w:val="22"/>
          <w:szCs w:val="22"/>
          <w:lang w:val="en-US"/>
        </w:rPr>
      </w:pPr>
      <w:hyperlink w:anchor="_Toc106337779" w:history="1">
        <w:r w:rsidR="007B3D6C" w:rsidRPr="00726A16">
          <w:rPr>
            <w:rStyle w:val="Hyperlink"/>
            <w:noProof/>
          </w:rPr>
          <w:t>9.5</w:t>
        </w:r>
        <w:r w:rsidR="007B3D6C">
          <w:rPr>
            <w:rFonts w:asciiTheme="minorHAnsi" w:eastAsiaTheme="minorEastAsia" w:hAnsiTheme="minorHAnsi" w:cstheme="minorBidi"/>
            <w:noProof/>
            <w:sz w:val="22"/>
            <w:szCs w:val="22"/>
            <w:lang w:val="en-US"/>
          </w:rPr>
          <w:tab/>
        </w:r>
        <w:r w:rsidR="007B3D6C" w:rsidRPr="00726A16">
          <w:rPr>
            <w:rStyle w:val="Hyperlink"/>
            <w:noProof/>
          </w:rPr>
          <w:t>Managed Third Party Contracts</w:t>
        </w:r>
        <w:r w:rsidR="007B3D6C">
          <w:rPr>
            <w:noProof/>
            <w:webHidden/>
          </w:rPr>
          <w:tab/>
        </w:r>
        <w:r w:rsidR="007B3D6C">
          <w:rPr>
            <w:noProof/>
            <w:webHidden/>
          </w:rPr>
          <w:fldChar w:fldCharType="begin"/>
        </w:r>
        <w:r w:rsidR="007B3D6C">
          <w:rPr>
            <w:noProof/>
            <w:webHidden/>
          </w:rPr>
          <w:instrText xml:space="preserve"> PAGEREF _Toc106337779 \h </w:instrText>
        </w:r>
        <w:r w:rsidR="007B3D6C">
          <w:rPr>
            <w:noProof/>
            <w:webHidden/>
          </w:rPr>
        </w:r>
        <w:r w:rsidR="007B3D6C">
          <w:rPr>
            <w:noProof/>
            <w:webHidden/>
          </w:rPr>
          <w:fldChar w:fldCharType="separate"/>
        </w:r>
        <w:r w:rsidR="007B3D6C">
          <w:rPr>
            <w:noProof/>
            <w:webHidden/>
          </w:rPr>
          <w:t>14</w:t>
        </w:r>
        <w:r w:rsidR="007B3D6C">
          <w:rPr>
            <w:noProof/>
            <w:webHidden/>
          </w:rPr>
          <w:fldChar w:fldCharType="end"/>
        </w:r>
      </w:hyperlink>
    </w:p>
    <w:p w14:paraId="44679706" w14:textId="47E7A8B9" w:rsidR="007B3D6C" w:rsidRDefault="006162BF">
      <w:pPr>
        <w:pStyle w:val="TOC2"/>
        <w:rPr>
          <w:rFonts w:asciiTheme="minorHAnsi" w:eastAsiaTheme="minorEastAsia" w:hAnsiTheme="minorHAnsi" w:cstheme="minorBidi"/>
          <w:noProof/>
          <w:sz w:val="22"/>
          <w:szCs w:val="22"/>
          <w:lang w:val="en-US"/>
        </w:rPr>
      </w:pPr>
      <w:hyperlink w:anchor="_Toc106337780" w:history="1">
        <w:r w:rsidR="007B3D6C" w:rsidRPr="00726A16">
          <w:rPr>
            <w:rStyle w:val="Hyperlink"/>
            <w:noProof/>
          </w:rPr>
          <w:t>9.6</w:t>
        </w:r>
        <w:r w:rsidR="007B3D6C">
          <w:rPr>
            <w:rFonts w:asciiTheme="minorHAnsi" w:eastAsiaTheme="minorEastAsia" w:hAnsiTheme="minorHAnsi" w:cstheme="minorBidi"/>
            <w:noProof/>
            <w:sz w:val="22"/>
            <w:szCs w:val="22"/>
            <w:lang w:val="en-US"/>
          </w:rPr>
          <w:tab/>
        </w:r>
        <w:r w:rsidR="007B3D6C" w:rsidRPr="00726A16">
          <w:rPr>
            <w:rStyle w:val="Hyperlink"/>
            <w:noProof/>
          </w:rPr>
          <w:t>Assets</w:t>
        </w:r>
        <w:r w:rsidR="007B3D6C">
          <w:rPr>
            <w:noProof/>
            <w:webHidden/>
          </w:rPr>
          <w:tab/>
        </w:r>
        <w:r w:rsidR="007B3D6C">
          <w:rPr>
            <w:noProof/>
            <w:webHidden/>
          </w:rPr>
          <w:fldChar w:fldCharType="begin"/>
        </w:r>
        <w:r w:rsidR="007B3D6C">
          <w:rPr>
            <w:noProof/>
            <w:webHidden/>
          </w:rPr>
          <w:instrText xml:space="preserve"> PAGEREF _Toc106337780 \h </w:instrText>
        </w:r>
        <w:r w:rsidR="007B3D6C">
          <w:rPr>
            <w:noProof/>
            <w:webHidden/>
          </w:rPr>
        </w:r>
        <w:r w:rsidR="007B3D6C">
          <w:rPr>
            <w:noProof/>
            <w:webHidden/>
          </w:rPr>
          <w:fldChar w:fldCharType="separate"/>
        </w:r>
        <w:r w:rsidR="007B3D6C">
          <w:rPr>
            <w:noProof/>
            <w:webHidden/>
          </w:rPr>
          <w:t>15</w:t>
        </w:r>
        <w:r w:rsidR="007B3D6C">
          <w:rPr>
            <w:noProof/>
            <w:webHidden/>
          </w:rPr>
          <w:fldChar w:fldCharType="end"/>
        </w:r>
      </w:hyperlink>
    </w:p>
    <w:p w14:paraId="55198956" w14:textId="0D432CA9" w:rsidR="007B3D6C" w:rsidRDefault="006162BF">
      <w:pPr>
        <w:pStyle w:val="TOC2"/>
        <w:rPr>
          <w:rFonts w:asciiTheme="minorHAnsi" w:eastAsiaTheme="minorEastAsia" w:hAnsiTheme="minorHAnsi" w:cstheme="minorBidi"/>
          <w:noProof/>
          <w:sz w:val="22"/>
          <w:szCs w:val="22"/>
          <w:lang w:val="en-US"/>
        </w:rPr>
      </w:pPr>
      <w:hyperlink w:anchor="_Toc106337781" w:history="1">
        <w:r w:rsidR="007B3D6C" w:rsidRPr="00726A16">
          <w:rPr>
            <w:rStyle w:val="Hyperlink"/>
            <w:noProof/>
          </w:rPr>
          <w:t>9.7</w:t>
        </w:r>
        <w:r w:rsidR="007B3D6C">
          <w:rPr>
            <w:rFonts w:asciiTheme="minorHAnsi" w:eastAsiaTheme="minorEastAsia" w:hAnsiTheme="minorHAnsi" w:cstheme="minorBidi"/>
            <w:noProof/>
            <w:sz w:val="22"/>
            <w:szCs w:val="22"/>
            <w:lang w:val="en-US"/>
          </w:rPr>
          <w:tab/>
        </w:r>
        <w:r w:rsidR="007B3D6C" w:rsidRPr="00726A16">
          <w:rPr>
            <w:rStyle w:val="Hyperlink"/>
            <w:noProof/>
          </w:rPr>
          <w:t>Transition-Out Services</w:t>
        </w:r>
        <w:r w:rsidR="007B3D6C">
          <w:rPr>
            <w:noProof/>
            <w:webHidden/>
          </w:rPr>
          <w:tab/>
        </w:r>
        <w:r w:rsidR="007B3D6C">
          <w:rPr>
            <w:noProof/>
            <w:webHidden/>
          </w:rPr>
          <w:fldChar w:fldCharType="begin"/>
        </w:r>
        <w:r w:rsidR="007B3D6C">
          <w:rPr>
            <w:noProof/>
            <w:webHidden/>
          </w:rPr>
          <w:instrText xml:space="preserve"> PAGEREF _Toc106337781 \h </w:instrText>
        </w:r>
        <w:r w:rsidR="007B3D6C">
          <w:rPr>
            <w:noProof/>
            <w:webHidden/>
          </w:rPr>
        </w:r>
        <w:r w:rsidR="007B3D6C">
          <w:rPr>
            <w:noProof/>
            <w:webHidden/>
          </w:rPr>
          <w:fldChar w:fldCharType="separate"/>
        </w:r>
        <w:r w:rsidR="007B3D6C">
          <w:rPr>
            <w:noProof/>
            <w:webHidden/>
          </w:rPr>
          <w:t>15</w:t>
        </w:r>
        <w:r w:rsidR="007B3D6C">
          <w:rPr>
            <w:noProof/>
            <w:webHidden/>
          </w:rPr>
          <w:fldChar w:fldCharType="end"/>
        </w:r>
      </w:hyperlink>
    </w:p>
    <w:p w14:paraId="4FB67F02" w14:textId="3079F79F" w:rsidR="007B3D6C" w:rsidRDefault="006162BF">
      <w:pPr>
        <w:pStyle w:val="TOC1"/>
        <w:rPr>
          <w:rFonts w:asciiTheme="minorHAnsi" w:eastAsiaTheme="minorEastAsia" w:hAnsiTheme="minorHAnsi" w:cstheme="minorBidi"/>
          <w:b w:val="0"/>
          <w:noProof/>
          <w:sz w:val="22"/>
          <w:szCs w:val="22"/>
          <w:lang w:val="en-US"/>
        </w:rPr>
      </w:pPr>
      <w:hyperlink w:anchor="_Toc106337782" w:history="1">
        <w:r w:rsidR="007B3D6C" w:rsidRPr="00726A16">
          <w:rPr>
            <w:rStyle w:val="Hyperlink"/>
            <w:caps/>
            <w:noProof/>
          </w:rPr>
          <w:t>10.</w:t>
        </w:r>
        <w:r w:rsidR="007B3D6C">
          <w:rPr>
            <w:rFonts w:asciiTheme="minorHAnsi" w:eastAsiaTheme="minorEastAsia" w:hAnsiTheme="minorHAnsi" w:cstheme="minorBidi"/>
            <w:b w:val="0"/>
            <w:noProof/>
            <w:sz w:val="22"/>
            <w:szCs w:val="22"/>
            <w:lang w:val="en-US"/>
          </w:rPr>
          <w:tab/>
        </w:r>
        <w:r w:rsidR="007B3D6C" w:rsidRPr="00726A16">
          <w:rPr>
            <w:rStyle w:val="Hyperlink"/>
            <w:noProof/>
          </w:rPr>
          <w:t>Secondee Services</w:t>
        </w:r>
        <w:r w:rsidR="007B3D6C">
          <w:rPr>
            <w:noProof/>
            <w:webHidden/>
          </w:rPr>
          <w:tab/>
        </w:r>
        <w:r w:rsidR="007B3D6C">
          <w:rPr>
            <w:noProof/>
            <w:webHidden/>
          </w:rPr>
          <w:fldChar w:fldCharType="begin"/>
        </w:r>
        <w:r w:rsidR="007B3D6C">
          <w:rPr>
            <w:noProof/>
            <w:webHidden/>
          </w:rPr>
          <w:instrText xml:space="preserve"> PAGEREF _Toc106337782 \h </w:instrText>
        </w:r>
        <w:r w:rsidR="007B3D6C">
          <w:rPr>
            <w:noProof/>
            <w:webHidden/>
          </w:rPr>
        </w:r>
        <w:r w:rsidR="007B3D6C">
          <w:rPr>
            <w:noProof/>
            <w:webHidden/>
          </w:rPr>
          <w:fldChar w:fldCharType="separate"/>
        </w:r>
        <w:r w:rsidR="007B3D6C">
          <w:rPr>
            <w:noProof/>
            <w:webHidden/>
          </w:rPr>
          <w:t>16</w:t>
        </w:r>
        <w:r w:rsidR="007B3D6C">
          <w:rPr>
            <w:noProof/>
            <w:webHidden/>
          </w:rPr>
          <w:fldChar w:fldCharType="end"/>
        </w:r>
      </w:hyperlink>
    </w:p>
    <w:p w14:paraId="2733569B" w14:textId="6DDF4479" w:rsidR="007B3D6C" w:rsidRDefault="006162BF">
      <w:pPr>
        <w:pStyle w:val="TOC2"/>
        <w:rPr>
          <w:rFonts w:asciiTheme="minorHAnsi" w:eastAsiaTheme="minorEastAsia" w:hAnsiTheme="minorHAnsi" w:cstheme="minorBidi"/>
          <w:noProof/>
          <w:sz w:val="22"/>
          <w:szCs w:val="22"/>
          <w:lang w:val="en-US"/>
        </w:rPr>
      </w:pPr>
      <w:hyperlink w:anchor="_Toc106337783" w:history="1">
        <w:r w:rsidR="007B3D6C" w:rsidRPr="00726A16">
          <w:rPr>
            <w:rStyle w:val="Hyperlink"/>
            <w:noProof/>
          </w:rPr>
          <w:t>10.1</w:t>
        </w:r>
        <w:r w:rsidR="007B3D6C">
          <w:rPr>
            <w:rFonts w:asciiTheme="minorHAnsi" w:eastAsiaTheme="minorEastAsia" w:hAnsiTheme="minorHAnsi" w:cstheme="minorBidi"/>
            <w:noProof/>
            <w:sz w:val="22"/>
            <w:szCs w:val="22"/>
            <w:lang w:val="en-US"/>
          </w:rPr>
          <w:tab/>
        </w:r>
        <w:r w:rsidR="007B3D6C" w:rsidRPr="00726A16">
          <w:rPr>
            <w:rStyle w:val="Hyperlink"/>
            <w:noProof/>
          </w:rPr>
          <w:t>General</w:t>
        </w:r>
        <w:r w:rsidR="007B3D6C">
          <w:rPr>
            <w:noProof/>
            <w:webHidden/>
          </w:rPr>
          <w:tab/>
        </w:r>
        <w:r w:rsidR="007B3D6C">
          <w:rPr>
            <w:noProof/>
            <w:webHidden/>
          </w:rPr>
          <w:fldChar w:fldCharType="begin"/>
        </w:r>
        <w:r w:rsidR="007B3D6C">
          <w:rPr>
            <w:noProof/>
            <w:webHidden/>
          </w:rPr>
          <w:instrText xml:space="preserve"> PAGEREF _Toc106337783 \h </w:instrText>
        </w:r>
        <w:r w:rsidR="007B3D6C">
          <w:rPr>
            <w:noProof/>
            <w:webHidden/>
          </w:rPr>
        </w:r>
        <w:r w:rsidR="007B3D6C">
          <w:rPr>
            <w:noProof/>
            <w:webHidden/>
          </w:rPr>
          <w:fldChar w:fldCharType="separate"/>
        </w:r>
        <w:r w:rsidR="007B3D6C">
          <w:rPr>
            <w:noProof/>
            <w:webHidden/>
          </w:rPr>
          <w:t>16</w:t>
        </w:r>
        <w:r w:rsidR="007B3D6C">
          <w:rPr>
            <w:noProof/>
            <w:webHidden/>
          </w:rPr>
          <w:fldChar w:fldCharType="end"/>
        </w:r>
      </w:hyperlink>
    </w:p>
    <w:p w14:paraId="778E3AD8" w14:textId="1C4EFC8B" w:rsidR="007B3D6C" w:rsidRDefault="006162BF">
      <w:pPr>
        <w:pStyle w:val="TOC2"/>
        <w:rPr>
          <w:rFonts w:asciiTheme="minorHAnsi" w:eastAsiaTheme="minorEastAsia" w:hAnsiTheme="minorHAnsi" w:cstheme="minorBidi"/>
          <w:noProof/>
          <w:sz w:val="22"/>
          <w:szCs w:val="22"/>
          <w:lang w:val="en-US"/>
        </w:rPr>
      </w:pPr>
      <w:hyperlink w:anchor="_Toc106337784" w:history="1">
        <w:r w:rsidR="007B3D6C" w:rsidRPr="00726A16">
          <w:rPr>
            <w:rStyle w:val="Hyperlink"/>
            <w:noProof/>
          </w:rPr>
          <w:t>10.2</w:t>
        </w:r>
        <w:r w:rsidR="007B3D6C">
          <w:rPr>
            <w:rFonts w:asciiTheme="minorHAnsi" w:eastAsiaTheme="minorEastAsia" w:hAnsiTheme="minorHAnsi" w:cstheme="minorBidi"/>
            <w:noProof/>
            <w:sz w:val="22"/>
            <w:szCs w:val="22"/>
            <w:lang w:val="en-US"/>
          </w:rPr>
          <w:tab/>
        </w:r>
        <w:r w:rsidR="007B3D6C" w:rsidRPr="00726A16">
          <w:rPr>
            <w:rStyle w:val="Hyperlink"/>
            <w:noProof/>
          </w:rPr>
          <w:t>Secondee Services</w:t>
        </w:r>
        <w:r w:rsidR="007B3D6C">
          <w:rPr>
            <w:noProof/>
            <w:webHidden/>
          </w:rPr>
          <w:tab/>
        </w:r>
        <w:r w:rsidR="007B3D6C">
          <w:rPr>
            <w:noProof/>
            <w:webHidden/>
          </w:rPr>
          <w:fldChar w:fldCharType="begin"/>
        </w:r>
        <w:r w:rsidR="007B3D6C">
          <w:rPr>
            <w:noProof/>
            <w:webHidden/>
          </w:rPr>
          <w:instrText xml:space="preserve"> PAGEREF _Toc106337784 \h </w:instrText>
        </w:r>
        <w:r w:rsidR="007B3D6C">
          <w:rPr>
            <w:noProof/>
            <w:webHidden/>
          </w:rPr>
        </w:r>
        <w:r w:rsidR="007B3D6C">
          <w:rPr>
            <w:noProof/>
            <w:webHidden/>
          </w:rPr>
          <w:fldChar w:fldCharType="separate"/>
        </w:r>
        <w:r w:rsidR="007B3D6C">
          <w:rPr>
            <w:noProof/>
            <w:webHidden/>
          </w:rPr>
          <w:t>16</w:t>
        </w:r>
        <w:r w:rsidR="007B3D6C">
          <w:rPr>
            <w:noProof/>
            <w:webHidden/>
          </w:rPr>
          <w:fldChar w:fldCharType="end"/>
        </w:r>
      </w:hyperlink>
    </w:p>
    <w:p w14:paraId="267455B3" w14:textId="316B020F" w:rsidR="007B3D6C" w:rsidRDefault="006162BF">
      <w:pPr>
        <w:pStyle w:val="TOC2"/>
        <w:rPr>
          <w:rFonts w:asciiTheme="minorHAnsi" w:eastAsiaTheme="minorEastAsia" w:hAnsiTheme="minorHAnsi" w:cstheme="minorBidi"/>
          <w:noProof/>
          <w:sz w:val="22"/>
          <w:szCs w:val="22"/>
          <w:lang w:val="en-US"/>
        </w:rPr>
      </w:pPr>
      <w:hyperlink w:anchor="_Toc106337785" w:history="1">
        <w:r w:rsidR="007B3D6C" w:rsidRPr="00726A16">
          <w:rPr>
            <w:rStyle w:val="Hyperlink"/>
            <w:noProof/>
          </w:rPr>
          <w:t>10.3</w:t>
        </w:r>
        <w:r w:rsidR="007B3D6C">
          <w:rPr>
            <w:rFonts w:asciiTheme="minorHAnsi" w:eastAsiaTheme="minorEastAsia" w:hAnsiTheme="minorHAnsi" w:cstheme="minorBidi"/>
            <w:noProof/>
            <w:sz w:val="22"/>
            <w:szCs w:val="22"/>
            <w:lang w:val="en-US"/>
          </w:rPr>
          <w:tab/>
        </w:r>
        <w:r w:rsidR="007B3D6C" w:rsidRPr="00726A16">
          <w:rPr>
            <w:rStyle w:val="Hyperlink"/>
            <w:noProof/>
          </w:rPr>
          <w:t>Secondee Services Period</w:t>
        </w:r>
        <w:r w:rsidR="007B3D6C">
          <w:rPr>
            <w:noProof/>
            <w:webHidden/>
          </w:rPr>
          <w:tab/>
        </w:r>
        <w:r w:rsidR="007B3D6C">
          <w:rPr>
            <w:noProof/>
            <w:webHidden/>
          </w:rPr>
          <w:fldChar w:fldCharType="begin"/>
        </w:r>
        <w:r w:rsidR="007B3D6C">
          <w:rPr>
            <w:noProof/>
            <w:webHidden/>
          </w:rPr>
          <w:instrText xml:space="preserve"> PAGEREF _Toc106337785 \h </w:instrText>
        </w:r>
        <w:r w:rsidR="007B3D6C">
          <w:rPr>
            <w:noProof/>
            <w:webHidden/>
          </w:rPr>
        </w:r>
        <w:r w:rsidR="007B3D6C">
          <w:rPr>
            <w:noProof/>
            <w:webHidden/>
          </w:rPr>
          <w:fldChar w:fldCharType="separate"/>
        </w:r>
        <w:r w:rsidR="007B3D6C">
          <w:rPr>
            <w:noProof/>
            <w:webHidden/>
          </w:rPr>
          <w:t>18</w:t>
        </w:r>
        <w:r w:rsidR="007B3D6C">
          <w:rPr>
            <w:noProof/>
            <w:webHidden/>
          </w:rPr>
          <w:fldChar w:fldCharType="end"/>
        </w:r>
      </w:hyperlink>
    </w:p>
    <w:p w14:paraId="580876CA" w14:textId="29CB240F" w:rsidR="007B3D6C" w:rsidRDefault="006162BF">
      <w:pPr>
        <w:pStyle w:val="TOC2"/>
        <w:rPr>
          <w:rFonts w:asciiTheme="minorHAnsi" w:eastAsiaTheme="minorEastAsia" w:hAnsiTheme="minorHAnsi" w:cstheme="minorBidi"/>
          <w:noProof/>
          <w:sz w:val="22"/>
          <w:szCs w:val="22"/>
          <w:lang w:val="en-US"/>
        </w:rPr>
      </w:pPr>
      <w:hyperlink w:anchor="_Toc106337786" w:history="1">
        <w:r w:rsidR="007B3D6C" w:rsidRPr="00726A16">
          <w:rPr>
            <w:rStyle w:val="Hyperlink"/>
            <w:noProof/>
          </w:rPr>
          <w:t>10.4</w:t>
        </w:r>
        <w:r w:rsidR="007B3D6C">
          <w:rPr>
            <w:rFonts w:asciiTheme="minorHAnsi" w:eastAsiaTheme="minorEastAsia" w:hAnsiTheme="minorHAnsi" w:cstheme="minorBidi"/>
            <w:noProof/>
            <w:sz w:val="22"/>
            <w:szCs w:val="22"/>
            <w:lang w:val="en-US"/>
          </w:rPr>
          <w:tab/>
        </w:r>
        <w:r w:rsidR="007B3D6C" w:rsidRPr="00726A16">
          <w:rPr>
            <w:rStyle w:val="Hyperlink"/>
            <w:noProof/>
          </w:rPr>
          <w:t>Reporting</w:t>
        </w:r>
        <w:r w:rsidR="007B3D6C">
          <w:rPr>
            <w:noProof/>
            <w:webHidden/>
          </w:rPr>
          <w:tab/>
        </w:r>
        <w:r w:rsidR="007B3D6C">
          <w:rPr>
            <w:noProof/>
            <w:webHidden/>
          </w:rPr>
          <w:fldChar w:fldCharType="begin"/>
        </w:r>
        <w:r w:rsidR="007B3D6C">
          <w:rPr>
            <w:noProof/>
            <w:webHidden/>
          </w:rPr>
          <w:instrText xml:space="preserve"> PAGEREF _Toc106337786 \h </w:instrText>
        </w:r>
        <w:r w:rsidR="007B3D6C">
          <w:rPr>
            <w:noProof/>
            <w:webHidden/>
          </w:rPr>
        </w:r>
        <w:r w:rsidR="007B3D6C">
          <w:rPr>
            <w:noProof/>
            <w:webHidden/>
          </w:rPr>
          <w:fldChar w:fldCharType="separate"/>
        </w:r>
        <w:r w:rsidR="007B3D6C">
          <w:rPr>
            <w:noProof/>
            <w:webHidden/>
          </w:rPr>
          <w:t>19</w:t>
        </w:r>
        <w:r w:rsidR="007B3D6C">
          <w:rPr>
            <w:noProof/>
            <w:webHidden/>
          </w:rPr>
          <w:fldChar w:fldCharType="end"/>
        </w:r>
      </w:hyperlink>
    </w:p>
    <w:p w14:paraId="57C1F727" w14:textId="70A4629F" w:rsidR="007B3D6C" w:rsidRDefault="006162BF">
      <w:pPr>
        <w:pStyle w:val="TOC2"/>
        <w:rPr>
          <w:rFonts w:asciiTheme="minorHAnsi" w:eastAsiaTheme="minorEastAsia" w:hAnsiTheme="minorHAnsi" w:cstheme="minorBidi"/>
          <w:noProof/>
          <w:sz w:val="22"/>
          <w:szCs w:val="22"/>
          <w:lang w:val="en-US"/>
        </w:rPr>
      </w:pPr>
      <w:hyperlink w:anchor="_Toc106337787" w:history="1">
        <w:r w:rsidR="007B3D6C" w:rsidRPr="00726A16">
          <w:rPr>
            <w:rStyle w:val="Hyperlink"/>
            <w:noProof/>
          </w:rPr>
          <w:t>10.5</w:t>
        </w:r>
        <w:r w:rsidR="007B3D6C">
          <w:rPr>
            <w:rFonts w:asciiTheme="minorHAnsi" w:eastAsiaTheme="minorEastAsia" w:hAnsiTheme="minorHAnsi" w:cstheme="minorBidi"/>
            <w:noProof/>
            <w:sz w:val="22"/>
            <w:szCs w:val="22"/>
            <w:lang w:val="en-US"/>
          </w:rPr>
          <w:tab/>
        </w:r>
        <w:r w:rsidR="007B3D6C" w:rsidRPr="00726A16">
          <w:rPr>
            <w:rStyle w:val="Hyperlink"/>
            <w:noProof/>
          </w:rPr>
          <w:t>Price and invoicing</w:t>
        </w:r>
        <w:r w:rsidR="007B3D6C">
          <w:rPr>
            <w:noProof/>
            <w:webHidden/>
          </w:rPr>
          <w:tab/>
        </w:r>
        <w:r w:rsidR="007B3D6C">
          <w:rPr>
            <w:noProof/>
            <w:webHidden/>
          </w:rPr>
          <w:fldChar w:fldCharType="begin"/>
        </w:r>
        <w:r w:rsidR="007B3D6C">
          <w:rPr>
            <w:noProof/>
            <w:webHidden/>
          </w:rPr>
          <w:instrText xml:space="preserve"> PAGEREF _Toc106337787 \h </w:instrText>
        </w:r>
        <w:r w:rsidR="007B3D6C">
          <w:rPr>
            <w:noProof/>
            <w:webHidden/>
          </w:rPr>
        </w:r>
        <w:r w:rsidR="007B3D6C">
          <w:rPr>
            <w:noProof/>
            <w:webHidden/>
          </w:rPr>
          <w:fldChar w:fldCharType="separate"/>
        </w:r>
        <w:r w:rsidR="007B3D6C">
          <w:rPr>
            <w:noProof/>
            <w:webHidden/>
          </w:rPr>
          <w:t>19</w:t>
        </w:r>
        <w:r w:rsidR="007B3D6C">
          <w:rPr>
            <w:noProof/>
            <w:webHidden/>
          </w:rPr>
          <w:fldChar w:fldCharType="end"/>
        </w:r>
      </w:hyperlink>
    </w:p>
    <w:p w14:paraId="47336FDB" w14:textId="3EA60FDD" w:rsidR="007B3D6C" w:rsidRDefault="006162BF">
      <w:pPr>
        <w:pStyle w:val="TOC2"/>
        <w:rPr>
          <w:rFonts w:asciiTheme="minorHAnsi" w:eastAsiaTheme="minorEastAsia" w:hAnsiTheme="minorHAnsi" w:cstheme="minorBidi"/>
          <w:noProof/>
          <w:sz w:val="22"/>
          <w:szCs w:val="22"/>
          <w:lang w:val="en-US"/>
        </w:rPr>
      </w:pPr>
      <w:hyperlink w:anchor="_Toc106337788" w:history="1">
        <w:r w:rsidR="007B3D6C" w:rsidRPr="00726A16">
          <w:rPr>
            <w:rStyle w:val="Hyperlink"/>
            <w:noProof/>
          </w:rPr>
          <w:t>10.6</w:t>
        </w:r>
        <w:r w:rsidR="007B3D6C">
          <w:rPr>
            <w:rFonts w:asciiTheme="minorHAnsi" w:eastAsiaTheme="minorEastAsia" w:hAnsiTheme="minorHAnsi" w:cstheme="minorBidi"/>
            <w:noProof/>
            <w:sz w:val="22"/>
            <w:szCs w:val="22"/>
            <w:lang w:val="en-US"/>
          </w:rPr>
          <w:tab/>
        </w:r>
        <w:r w:rsidR="007B3D6C" w:rsidRPr="00726A16">
          <w:rPr>
            <w:rStyle w:val="Hyperlink"/>
            <w:noProof/>
          </w:rPr>
          <w:t>Secondee warranties</w:t>
        </w:r>
        <w:r w:rsidR="007B3D6C">
          <w:rPr>
            <w:noProof/>
            <w:webHidden/>
          </w:rPr>
          <w:tab/>
        </w:r>
        <w:r w:rsidR="007B3D6C">
          <w:rPr>
            <w:noProof/>
            <w:webHidden/>
          </w:rPr>
          <w:fldChar w:fldCharType="begin"/>
        </w:r>
        <w:r w:rsidR="007B3D6C">
          <w:rPr>
            <w:noProof/>
            <w:webHidden/>
          </w:rPr>
          <w:instrText xml:space="preserve"> PAGEREF _Toc106337788 \h </w:instrText>
        </w:r>
        <w:r w:rsidR="007B3D6C">
          <w:rPr>
            <w:noProof/>
            <w:webHidden/>
          </w:rPr>
        </w:r>
        <w:r w:rsidR="007B3D6C">
          <w:rPr>
            <w:noProof/>
            <w:webHidden/>
          </w:rPr>
          <w:fldChar w:fldCharType="separate"/>
        </w:r>
        <w:r w:rsidR="007B3D6C">
          <w:rPr>
            <w:noProof/>
            <w:webHidden/>
          </w:rPr>
          <w:t>19</w:t>
        </w:r>
        <w:r w:rsidR="007B3D6C">
          <w:rPr>
            <w:noProof/>
            <w:webHidden/>
          </w:rPr>
          <w:fldChar w:fldCharType="end"/>
        </w:r>
      </w:hyperlink>
    </w:p>
    <w:p w14:paraId="1B56F27D" w14:textId="5579ECDC" w:rsidR="007B3D6C" w:rsidRDefault="006162BF">
      <w:pPr>
        <w:pStyle w:val="TOC2"/>
        <w:rPr>
          <w:rFonts w:asciiTheme="minorHAnsi" w:eastAsiaTheme="minorEastAsia" w:hAnsiTheme="minorHAnsi" w:cstheme="minorBidi"/>
          <w:noProof/>
          <w:sz w:val="22"/>
          <w:szCs w:val="22"/>
          <w:lang w:val="en-US"/>
        </w:rPr>
      </w:pPr>
      <w:hyperlink w:anchor="_Toc106337789" w:history="1">
        <w:r w:rsidR="007B3D6C" w:rsidRPr="00726A16">
          <w:rPr>
            <w:rStyle w:val="Hyperlink"/>
            <w:noProof/>
          </w:rPr>
          <w:t>10.7</w:t>
        </w:r>
        <w:r w:rsidR="007B3D6C">
          <w:rPr>
            <w:rFonts w:asciiTheme="minorHAnsi" w:eastAsiaTheme="minorEastAsia" w:hAnsiTheme="minorHAnsi" w:cstheme="minorBidi"/>
            <w:noProof/>
            <w:sz w:val="22"/>
            <w:szCs w:val="22"/>
            <w:lang w:val="en-US"/>
          </w:rPr>
          <w:tab/>
        </w:r>
        <w:r w:rsidR="007B3D6C" w:rsidRPr="00726A16">
          <w:rPr>
            <w:rStyle w:val="Hyperlink"/>
            <w:noProof/>
          </w:rPr>
          <w:t>Privacy consents</w:t>
        </w:r>
        <w:r w:rsidR="007B3D6C">
          <w:rPr>
            <w:noProof/>
            <w:webHidden/>
          </w:rPr>
          <w:tab/>
        </w:r>
        <w:r w:rsidR="007B3D6C">
          <w:rPr>
            <w:noProof/>
            <w:webHidden/>
          </w:rPr>
          <w:fldChar w:fldCharType="begin"/>
        </w:r>
        <w:r w:rsidR="007B3D6C">
          <w:rPr>
            <w:noProof/>
            <w:webHidden/>
          </w:rPr>
          <w:instrText xml:space="preserve"> PAGEREF _Toc106337789 \h </w:instrText>
        </w:r>
        <w:r w:rsidR="007B3D6C">
          <w:rPr>
            <w:noProof/>
            <w:webHidden/>
          </w:rPr>
        </w:r>
        <w:r w:rsidR="007B3D6C">
          <w:rPr>
            <w:noProof/>
            <w:webHidden/>
          </w:rPr>
          <w:fldChar w:fldCharType="separate"/>
        </w:r>
        <w:r w:rsidR="007B3D6C">
          <w:rPr>
            <w:noProof/>
            <w:webHidden/>
          </w:rPr>
          <w:t>20</w:t>
        </w:r>
        <w:r w:rsidR="007B3D6C">
          <w:rPr>
            <w:noProof/>
            <w:webHidden/>
          </w:rPr>
          <w:fldChar w:fldCharType="end"/>
        </w:r>
      </w:hyperlink>
    </w:p>
    <w:p w14:paraId="71A15549" w14:textId="1270F257" w:rsidR="007B3D6C" w:rsidRDefault="006162BF">
      <w:pPr>
        <w:pStyle w:val="TOC2"/>
        <w:rPr>
          <w:rFonts w:asciiTheme="minorHAnsi" w:eastAsiaTheme="minorEastAsia" w:hAnsiTheme="minorHAnsi" w:cstheme="minorBidi"/>
          <w:noProof/>
          <w:sz w:val="22"/>
          <w:szCs w:val="22"/>
          <w:lang w:val="en-US"/>
        </w:rPr>
      </w:pPr>
      <w:hyperlink w:anchor="_Toc106337790" w:history="1">
        <w:r w:rsidR="007B3D6C" w:rsidRPr="00726A16">
          <w:rPr>
            <w:rStyle w:val="Hyperlink"/>
            <w:noProof/>
          </w:rPr>
          <w:t>10.8</w:t>
        </w:r>
        <w:r w:rsidR="007B3D6C">
          <w:rPr>
            <w:rFonts w:asciiTheme="minorHAnsi" w:eastAsiaTheme="minorEastAsia" w:hAnsiTheme="minorHAnsi" w:cstheme="minorBidi"/>
            <w:noProof/>
            <w:sz w:val="22"/>
            <w:szCs w:val="22"/>
            <w:lang w:val="en-US"/>
          </w:rPr>
          <w:tab/>
        </w:r>
        <w:r w:rsidR="007B3D6C" w:rsidRPr="00726A16">
          <w:rPr>
            <w:rStyle w:val="Hyperlink"/>
            <w:noProof/>
          </w:rPr>
          <w:t>Indemnity</w:t>
        </w:r>
        <w:r w:rsidR="007B3D6C">
          <w:rPr>
            <w:noProof/>
            <w:webHidden/>
          </w:rPr>
          <w:tab/>
        </w:r>
        <w:r w:rsidR="007B3D6C">
          <w:rPr>
            <w:noProof/>
            <w:webHidden/>
          </w:rPr>
          <w:fldChar w:fldCharType="begin"/>
        </w:r>
        <w:r w:rsidR="007B3D6C">
          <w:rPr>
            <w:noProof/>
            <w:webHidden/>
          </w:rPr>
          <w:instrText xml:space="preserve"> PAGEREF _Toc106337790 \h </w:instrText>
        </w:r>
        <w:r w:rsidR="007B3D6C">
          <w:rPr>
            <w:noProof/>
            <w:webHidden/>
          </w:rPr>
        </w:r>
        <w:r w:rsidR="007B3D6C">
          <w:rPr>
            <w:noProof/>
            <w:webHidden/>
          </w:rPr>
          <w:fldChar w:fldCharType="separate"/>
        </w:r>
        <w:r w:rsidR="007B3D6C">
          <w:rPr>
            <w:noProof/>
            <w:webHidden/>
          </w:rPr>
          <w:t>20</w:t>
        </w:r>
        <w:r w:rsidR="007B3D6C">
          <w:rPr>
            <w:noProof/>
            <w:webHidden/>
          </w:rPr>
          <w:fldChar w:fldCharType="end"/>
        </w:r>
      </w:hyperlink>
    </w:p>
    <w:p w14:paraId="5551D458" w14:textId="63969746" w:rsidR="007B3D6C" w:rsidRDefault="006162BF">
      <w:pPr>
        <w:pStyle w:val="TOC1"/>
        <w:rPr>
          <w:rFonts w:asciiTheme="minorHAnsi" w:eastAsiaTheme="minorEastAsia" w:hAnsiTheme="minorHAnsi" w:cstheme="minorBidi"/>
          <w:b w:val="0"/>
          <w:noProof/>
          <w:sz w:val="22"/>
          <w:szCs w:val="22"/>
          <w:lang w:val="en-US"/>
        </w:rPr>
      </w:pPr>
      <w:hyperlink w:anchor="_Toc106337791" w:history="1">
        <w:r w:rsidR="007B3D6C" w:rsidRPr="00726A16">
          <w:rPr>
            <w:rStyle w:val="Hyperlink"/>
            <w:noProof/>
          </w:rPr>
          <w:t>PART D: GENERAL</w:t>
        </w:r>
        <w:r w:rsidR="007B3D6C">
          <w:rPr>
            <w:noProof/>
            <w:webHidden/>
          </w:rPr>
          <w:tab/>
        </w:r>
        <w:r w:rsidR="007B3D6C">
          <w:rPr>
            <w:noProof/>
            <w:webHidden/>
          </w:rPr>
          <w:fldChar w:fldCharType="begin"/>
        </w:r>
        <w:r w:rsidR="007B3D6C">
          <w:rPr>
            <w:noProof/>
            <w:webHidden/>
          </w:rPr>
          <w:instrText xml:space="preserve"> PAGEREF _Toc106337791 \h </w:instrText>
        </w:r>
        <w:r w:rsidR="007B3D6C">
          <w:rPr>
            <w:noProof/>
            <w:webHidden/>
          </w:rPr>
        </w:r>
        <w:r w:rsidR="007B3D6C">
          <w:rPr>
            <w:noProof/>
            <w:webHidden/>
          </w:rPr>
          <w:fldChar w:fldCharType="separate"/>
        </w:r>
        <w:r w:rsidR="007B3D6C">
          <w:rPr>
            <w:noProof/>
            <w:webHidden/>
          </w:rPr>
          <w:t>20</w:t>
        </w:r>
        <w:r w:rsidR="007B3D6C">
          <w:rPr>
            <w:noProof/>
            <w:webHidden/>
          </w:rPr>
          <w:fldChar w:fldCharType="end"/>
        </w:r>
      </w:hyperlink>
    </w:p>
    <w:p w14:paraId="3F4C1381" w14:textId="2ED2DFB4" w:rsidR="007B3D6C" w:rsidRDefault="006162BF">
      <w:pPr>
        <w:pStyle w:val="TOC1"/>
        <w:rPr>
          <w:rFonts w:asciiTheme="minorHAnsi" w:eastAsiaTheme="minorEastAsia" w:hAnsiTheme="minorHAnsi" w:cstheme="minorBidi"/>
          <w:b w:val="0"/>
          <w:noProof/>
          <w:sz w:val="22"/>
          <w:szCs w:val="22"/>
          <w:lang w:val="en-US"/>
        </w:rPr>
      </w:pPr>
      <w:hyperlink w:anchor="_Toc106337792" w:history="1">
        <w:r w:rsidR="007B3D6C" w:rsidRPr="00726A16">
          <w:rPr>
            <w:rStyle w:val="Hyperlink"/>
            <w:caps/>
            <w:noProof/>
          </w:rPr>
          <w:t>11.</w:t>
        </w:r>
        <w:r w:rsidR="007B3D6C">
          <w:rPr>
            <w:rFonts w:asciiTheme="minorHAnsi" w:eastAsiaTheme="minorEastAsia" w:hAnsiTheme="minorHAnsi" w:cstheme="minorBidi"/>
            <w:b w:val="0"/>
            <w:noProof/>
            <w:sz w:val="22"/>
            <w:szCs w:val="22"/>
            <w:lang w:val="en-US"/>
          </w:rPr>
          <w:tab/>
        </w:r>
        <w:r w:rsidR="007B3D6C" w:rsidRPr="00726A16">
          <w:rPr>
            <w:rStyle w:val="Hyperlink"/>
            <w:noProof/>
          </w:rPr>
          <w:t>Training</w:t>
        </w:r>
        <w:r w:rsidR="007B3D6C">
          <w:rPr>
            <w:noProof/>
            <w:webHidden/>
          </w:rPr>
          <w:tab/>
        </w:r>
        <w:r w:rsidR="007B3D6C">
          <w:rPr>
            <w:noProof/>
            <w:webHidden/>
          </w:rPr>
          <w:fldChar w:fldCharType="begin"/>
        </w:r>
        <w:r w:rsidR="007B3D6C">
          <w:rPr>
            <w:noProof/>
            <w:webHidden/>
          </w:rPr>
          <w:instrText xml:space="preserve"> PAGEREF _Toc106337792 \h </w:instrText>
        </w:r>
        <w:r w:rsidR="007B3D6C">
          <w:rPr>
            <w:noProof/>
            <w:webHidden/>
          </w:rPr>
        </w:r>
        <w:r w:rsidR="007B3D6C">
          <w:rPr>
            <w:noProof/>
            <w:webHidden/>
          </w:rPr>
          <w:fldChar w:fldCharType="separate"/>
        </w:r>
        <w:r w:rsidR="007B3D6C">
          <w:rPr>
            <w:noProof/>
            <w:webHidden/>
          </w:rPr>
          <w:t>20</w:t>
        </w:r>
        <w:r w:rsidR="007B3D6C">
          <w:rPr>
            <w:noProof/>
            <w:webHidden/>
          </w:rPr>
          <w:fldChar w:fldCharType="end"/>
        </w:r>
      </w:hyperlink>
    </w:p>
    <w:p w14:paraId="6495060A" w14:textId="0CA8D7F6" w:rsidR="007B3D6C" w:rsidRDefault="006162BF">
      <w:pPr>
        <w:pStyle w:val="TOC2"/>
        <w:rPr>
          <w:rFonts w:asciiTheme="minorHAnsi" w:eastAsiaTheme="minorEastAsia" w:hAnsiTheme="minorHAnsi" w:cstheme="minorBidi"/>
          <w:noProof/>
          <w:sz w:val="22"/>
          <w:szCs w:val="22"/>
          <w:lang w:val="en-US"/>
        </w:rPr>
      </w:pPr>
      <w:hyperlink w:anchor="_Toc106337793" w:history="1">
        <w:r w:rsidR="007B3D6C" w:rsidRPr="00726A16">
          <w:rPr>
            <w:rStyle w:val="Hyperlink"/>
            <w:noProof/>
          </w:rPr>
          <w:t>11.1</w:t>
        </w:r>
        <w:r w:rsidR="007B3D6C">
          <w:rPr>
            <w:rFonts w:asciiTheme="minorHAnsi" w:eastAsiaTheme="minorEastAsia" w:hAnsiTheme="minorHAnsi" w:cstheme="minorBidi"/>
            <w:noProof/>
            <w:sz w:val="22"/>
            <w:szCs w:val="22"/>
            <w:lang w:val="en-US"/>
          </w:rPr>
          <w:tab/>
        </w:r>
        <w:r w:rsidR="007B3D6C" w:rsidRPr="00726A16">
          <w:rPr>
            <w:rStyle w:val="Hyperlink"/>
            <w:noProof/>
          </w:rPr>
          <w:t>Training Services</w:t>
        </w:r>
        <w:r w:rsidR="007B3D6C">
          <w:rPr>
            <w:noProof/>
            <w:webHidden/>
          </w:rPr>
          <w:tab/>
        </w:r>
        <w:r w:rsidR="007B3D6C">
          <w:rPr>
            <w:noProof/>
            <w:webHidden/>
          </w:rPr>
          <w:fldChar w:fldCharType="begin"/>
        </w:r>
        <w:r w:rsidR="007B3D6C">
          <w:rPr>
            <w:noProof/>
            <w:webHidden/>
          </w:rPr>
          <w:instrText xml:space="preserve"> PAGEREF _Toc106337793 \h </w:instrText>
        </w:r>
        <w:r w:rsidR="007B3D6C">
          <w:rPr>
            <w:noProof/>
            <w:webHidden/>
          </w:rPr>
        </w:r>
        <w:r w:rsidR="007B3D6C">
          <w:rPr>
            <w:noProof/>
            <w:webHidden/>
          </w:rPr>
          <w:fldChar w:fldCharType="separate"/>
        </w:r>
        <w:r w:rsidR="007B3D6C">
          <w:rPr>
            <w:noProof/>
            <w:webHidden/>
          </w:rPr>
          <w:t>20</w:t>
        </w:r>
        <w:r w:rsidR="007B3D6C">
          <w:rPr>
            <w:noProof/>
            <w:webHidden/>
          </w:rPr>
          <w:fldChar w:fldCharType="end"/>
        </w:r>
      </w:hyperlink>
    </w:p>
    <w:p w14:paraId="4415A717" w14:textId="5E157626" w:rsidR="007B3D6C" w:rsidRDefault="006162BF">
      <w:pPr>
        <w:pStyle w:val="TOC2"/>
        <w:rPr>
          <w:rFonts w:asciiTheme="minorHAnsi" w:eastAsiaTheme="minorEastAsia" w:hAnsiTheme="minorHAnsi" w:cstheme="minorBidi"/>
          <w:noProof/>
          <w:sz w:val="22"/>
          <w:szCs w:val="22"/>
          <w:lang w:val="en-US"/>
        </w:rPr>
      </w:pPr>
      <w:hyperlink w:anchor="_Toc106337794" w:history="1">
        <w:r w:rsidR="007B3D6C" w:rsidRPr="00726A16">
          <w:rPr>
            <w:rStyle w:val="Hyperlink"/>
            <w:noProof/>
          </w:rPr>
          <w:t>11.2</w:t>
        </w:r>
        <w:r w:rsidR="007B3D6C">
          <w:rPr>
            <w:rFonts w:asciiTheme="minorHAnsi" w:eastAsiaTheme="minorEastAsia" w:hAnsiTheme="minorHAnsi" w:cstheme="minorBidi"/>
            <w:noProof/>
            <w:sz w:val="22"/>
            <w:szCs w:val="22"/>
            <w:lang w:val="en-US"/>
          </w:rPr>
          <w:tab/>
        </w:r>
        <w:r w:rsidR="007B3D6C" w:rsidRPr="00726A16">
          <w:rPr>
            <w:rStyle w:val="Hyperlink"/>
            <w:noProof/>
          </w:rPr>
          <w:t>Training Reports</w:t>
        </w:r>
        <w:r w:rsidR="007B3D6C">
          <w:rPr>
            <w:noProof/>
            <w:webHidden/>
          </w:rPr>
          <w:tab/>
        </w:r>
        <w:r w:rsidR="007B3D6C">
          <w:rPr>
            <w:noProof/>
            <w:webHidden/>
          </w:rPr>
          <w:fldChar w:fldCharType="begin"/>
        </w:r>
        <w:r w:rsidR="007B3D6C">
          <w:rPr>
            <w:noProof/>
            <w:webHidden/>
          </w:rPr>
          <w:instrText xml:space="preserve"> PAGEREF _Toc106337794 \h </w:instrText>
        </w:r>
        <w:r w:rsidR="007B3D6C">
          <w:rPr>
            <w:noProof/>
            <w:webHidden/>
          </w:rPr>
        </w:r>
        <w:r w:rsidR="007B3D6C">
          <w:rPr>
            <w:noProof/>
            <w:webHidden/>
          </w:rPr>
          <w:fldChar w:fldCharType="separate"/>
        </w:r>
        <w:r w:rsidR="007B3D6C">
          <w:rPr>
            <w:noProof/>
            <w:webHidden/>
          </w:rPr>
          <w:t>21</w:t>
        </w:r>
        <w:r w:rsidR="007B3D6C">
          <w:rPr>
            <w:noProof/>
            <w:webHidden/>
          </w:rPr>
          <w:fldChar w:fldCharType="end"/>
        </w:r>
      </w:hyperlink>
    </w:p>
    <w:p w14:paraId="0DB8080F" w14:textId="3EE9FE64" w:rsidR="007B3D6C" w:rsidRDefault="006162BF">
      <w:pPr>
        <w:pStyle w:val="TOC1"/>
        <w:rPr>
          <w:rFonts w:asciiTheme="minorHAnsi" w:eastAsiaTheme="minorEastAsia" w:hAnsiTheme="minorHAnsi" w:cstheme="minorBidi"/>
          <w:b w:val="0"/>
          <w:noProof/>
          <w:sz w:val="22"/>
          <w:szCs w:val="22"/>
          <w:lang w:val="en-US"/>
        </w:rPr>
      </w:pPr>
      <w:hyperlink w:anchor="_Toc106337795" w:history="1">
        <w:r w:rsidR="007B3D6C" w:rsidRPr="00726A16">
          <w:rPr>
            <w:rStyle w:val="Hyperlink"/>
            <w:caps/>
            <w:noProof/>
          </w:rPr>
          <w:t>12.</w:t>
        </w:r>
        <w:r w:rsidR="007B3D6C">
          <w:rPr>
            <w:rFonts w:asciiTheme="minorHAnsi" w:eastAsiaTheme="minorEastAsia" w:hAnsiTheme="minorHAnsi" w:cstheme="minorBidi"/>
            <w:b w:val="0"/>
            <w:noProof/>
            <w:sz w:val="22"/>
            <w:szCs w:val="22"/>
            <w:lang w:val="en-US"/>
          </w:rPr>
          <w:tab/>
        </w:r>
        <w:r w:rsidR="007B3D6C" w:rsidRPr="00726A16">
          <w:rPr>
            <w:rStyle w:val="Hyperlink"/>
            <w:noProof/>
          </w:rPr>
          <w:t>Additional and ancillary Deliverables and Services</w:t>
        </w:r>
        <w:r w:rsidR="007B3D6C">
          <w:rPr>
            <w:noProof/>
            <w:webHidden/>
          </w:rPr>
          <w:tab/>
        </w:r>
        <w:r w:rsidR="007B3D6C">
          <w:rPr>
            <w:noProof/>
            <w:webHidden/>
          </w:rPr>
          <w:fldChar w:fldCharType="begin"/>
        </w:r>
        <w:r w:rsidR="007B3D6C">
          <w:rPr>
            <w:noProof/>
            <w:webHidden/>
          </w:rPr>
          <w:instrText xml:space="preserve"> PAGEREF _Toc106337795 \h </w:instrText>
        </w:r>
        <w:r w:rsidR="007B3D6C">
          <w:rPr>
            <w:noProof/>
            <w:webHidden/>
          </w:rPr>
        </w:r>
        <w:r w:rsidR="007B3D6C">
          <w:rPr>
            <w:noProof/>
            <w:webHidden/>
          </w:rPr>
          <w:fldChar w:fldCharType="separate"/>
        </w:r>
        <w:r w:rsidR="007B3D6C">
          <w:rPr>
            <w:noProof/>
            <w:webHidden/>
          </w:rPr>
          <w:t>21</w:t>
        </w:r>
        <w:r w:rsidR="007B3D6C">
          <w:rPr>
            <w:noProof/>
            <w:webHidden/>
          </w:rPr>
          <w:fldChar w:fldCharType="end"/>
        </w:r>
      </w:hyperlink>
    </w:p>
    <w:p w14:paraId="6819CDBC" w14:textId="3BD44CF1" w:rsidR="007B3D6C" w:rsidRDefault="006162BF">
      <w:pPr>
        <w:pStyle w:val="TOC2"/>
        <w:rPr>
          <w:rFonts w:asciiTheme="minorHAnsi" w:eastAsiaTheme="minorEastAsia" w:hAnsiTheme="minorHAnsi" w:cstheme="minorBidi"/>
          <w:noProof/>
          <w:sz w:val="22"/>
          <w:szCs w:val="22"/>
          <w:lang w:val="en-US"/>
        </w:rPr>
      </w:pPr>
      <w:hyperlink w:anchor="_Toc106337796" w:history="1">
        <w:r w:rsidR="007B3D6C" w:rsidRPr="00726A16">
          <w:rPr>
            <w:rStyle w:val="Hyperlink"/>
            <w:noProof/>
          </w:rPr>
          <w:t>12.1</w:t>
        </w:r>
        <w:r w:rsidR="007B3D6C">
          <w:rPr>
            <w:rFonts w:asciiTheme="minorHAnsi" w:eastAsiaTheme="minorEastAsia" w:hAnsiTheme="minorHAnsi" w:cstheme="minorBidi"/>
            <w:noProof/>
            <w:sz w:val="22"/>
            <w:szCs w:val="22"/>
            <w:lang w:val="en-US"/>
          </w:rPr>
          <w:tab/>
        </w:r>
        <w:r w:rsidR="007B3D6C" w:rsidRPr="00726A16">
          <w:rPr>
            <w:rStyle w:val="Hyperlink"/>
            <w:noProof/>
          </w:rPr>
          <w:t>Provision of additional and ancillary Deliverables and Services</w:t>
        </w:r>
        <w:r w:rsidR="007B3D6C">
          <w:rPr>
            <w:noProof/>
            <w:webHidden/>
          </w:rPr>
          <w:tab/>
        </w:r>
        <w:r w:rsidR="007B3D6C">
          <w:rPr>
            <w:noProof/>
            <w:webHidden/>
          </w:rPr>
          <w:fldChar w:fldCharType="begin"/>
        </w:r>
        <w:r w:rsidR="007B3D6C">
          <w:rPr>
            <w:noProof/>
            <w:webHidden/>
          </w:rPr>
          <w:instrText xml:space="preserve"> PAGEREF _Toc106337796 \h </w:instrText>
        </w:r>
        <w:r w:rsidR="007B3D6C">
          <w:rPr>
            <w:noProof/>
            <w:webHidden/>
          </w:rPr>
        </w:r>
        <w:r w:rsidR="007B3D6C">
          <w:rPr>
            <w:noProof/>
            <w:webHidden/>
          </w:rPr>
          <w:fldChar w:fldCharType="separate"/>
        </w:r>
        <w:r w:rsidR="007B3D6C">
          <w:rPr>
            <w:noProof/>
            <w:webHidden/>
          </w:rPr>
          <w:t>21</w:t>
        </w:r>
        <w:r w:rsidR="007B3D6C">
          <w:rPr>
            <w:noProof/>
            <w:webHidden/>
          </w:rPr>
          <w:fldChar w:fldCharType="end"/>
        </w:r>
      </w:hyperlink>
    </w:p>
    <w:p w14:paraId="40F69E88" w14:textId="48F9998D" w:rsidR="007B3D6C" w:rsidRDefault="006162BF">
      <w:pPr>
        <w:pStyle w:val="TOC2"/>
        <w:rPr>
          <w:rFonts w:asciiTheme="minorHAnsi" w:eastAsiaTheme="minorEastAsia" w:hAnsiTheme="minorHAnsi" w:cstheme="minorBidi"/>
          <w:noProof/>
          <w:sz w:val="22"/>
          <w:szCs w:val="22"/>
          <w:lang w:val="en-US"/>
        </w:rPr>
      </w:pPr>
      <w:hyperlink w:anchor="_Toc106337797" w:history="1">
        <w:r w:rsidR="007B3D6C" w:rsidRPr="00726A16">
          <w:rPr>
            <w:rStyle w:val="Hyperlink"/>
            <w:noProof/>
          </w:rPr>
          <w:t>12.2</w:t>
        </w:r>
        <w:r w:rsidR="007B3D6C">
          <w:rPr>
            <w:rFonts w:asciiTheme="minorHAnsi" w:eastAsiaTheme="minorEastAsia" w:hAnsiTheme="minorHAnsi" w:cstheme="minorBidi"/>
            <w:noProof/>
            <w:sz w:val="22"/>
            <w:szCs w:val="22"/>
            <w:lang w:val="en-US"/>
          </w:rPr>
          <w:tab/>
        </w:r>
        <w:r w:rsidR="007B3D6C" w:rsidRPr="00726A16">
          <w:rPr>
            <w:rStyle w:val="Hyperlink"/>
            <w:noProof/>
          </w:rPr>
          <w:t>Requirements</w:t>
        </w:r>
        <w:r w:rsidR="007B3D6C">
          <w:rPr>
            <w:noProof/>
            <w:webHidden/>
          </w:rPr>
          <w:tab/>
        </w:r>
        <w:r w:rsidR="007B3D6C">
          <w:rPr>
            <w:noProof/>
            <w:webHidden/>
          </w:rPr>
          <w:fldChar w:fldCharType="begin"/>
        </w:r>
        <w:r w:rsidR="007B3D6C">
          <w:rPr>
            <w:noProof/>
            <w:webHidden/>
          </w:rPr>
          <w:instrText xml:space="preserve"> PAGEREF _Toc106337797 \h </w:instrText>
        </w:r>
        <w:r w:rsidR="007B3D6C">
          <w:rPr>
            <w:noProof/>
            <w:webHidden/>
          </w:rPr>
        </w:r>
        <w:r w:rsidR="007B3D6C">
          <w:rPr>
            <w:noProof/>
            <w:webHidden/>
          </w:rPr>
          <w:fldChar w:fldCharType="separate"/>
        </w:r>
        <w:r w:rsidR="007B3D6C">
          <w:rPr>
            <w:noProof/>
            <w:webHidden/>
          </w:rPr>
          <w:t>21</w:t>
        </w:r>
        <w:r w:rsidR="007B3D6C">
          <w:rPr>
            <w:noProof/>
            <w:webHidden/>
          </w:rPr>
          <w:fldChar w:fldCharType="end"/>
        </w:r>
      </w:hyperlink>
    </w:p>
    <w:p w14:paraId="502C9D33" w14:textId="4C061A75" w:rsidR="007B3D6C" w:rsidRDefault="006162BF">
      <w:pPr>
        <w:pStyle w:val="TOC1"/>
        <w:rPr>
          <w:rFonts w:asciiTheme="minorHAnsi" w:eastAsiaTheme="minorEastAsia" w:hAnsiTheme="minorHAnsi" w:cstheme="minorBidi"/>
          <w:b w:val="0"/>
          <w:noProof/>
          <w:sz w:val="22"/>
          <w:szCs w:val="22"/>
          <w:lang w:val="en-US"/>
        </w:rPr>
      </w:pPr>
      <w:hyperlink w:anchor="_Toc106337798" w:history="1">
        <w:r w:rsidR="007B3D6C" w:rsidRPr="00726A16">
          <w:rPr>
            <w:rStyle w:val="Hyperlink"/>
            <w:caps/>
            <w:noProof/>
          </w:rPr>
          <w:t>13.</w:t>
        </w:r>
        <w:r w:rsidR="007B3D6C">
          <w:rPr>
            <w:rFonts w:asciiTheme="minorHAnsi" w:eastAsiaTheme="minorEastAsia" w:hAnsiTheme="minorHAnsi" w:cstheme="minorBidi"/>
            <w:b w:val="0"/>
            <w:noProof/>
            <w:sz w:val="22"/>
            <w:szCs w:val="22"/>
            <w:lang w:val="en-US"/>
          </w:rPr>
          <w:tab/>
        </w:r>
        <w:r w:rsidR="007B3D6C" w:rsidRPr="00726A16">
          <w:rPr>
            <w:rStyle w:val="Hyperlink"/>
            <w:noProof/>
          </w:rPr>
          <w:t>Records</w:t>
        </w:r>
        <w:r w:rsidR="007B3D6C">
          <w:rPr>
            <w:noProof/>
            <w:webHidden/>
          </w:rPr>
          <w:tab/>
        </w:r>
        <w:r w:rsidR="007B3D6C">
          <w:rPr>
            <w:noProof/>
            <w:webHidden/>
          </w:rPr>
          <w:fldChar w:fldCharType="begin"/>
        </w:r>
        <w:r w:rsidR="007B3D6C">
          <w:rPr>
            <w:noProof/>
            <w:webHidden/>
          </w:rPr>
          <w:instrText xml:space="preserve"> PAGEREF _Toc106337798 \h </w:instrText>
        </w:r>
        <w:r w:rsidR="007B3D6C">
          <w:rPr>
            <w:noProof/>
            <w:webHidden/>
          </w:rPr>
        </w:r>
        <w:r w:rsidR="007B3D6C">
          <w:rPr>
            <w:noProof/>
            <w:webHidden/>
          </w:rPr>
          <w:fldChar w:fldCharType="separate"/>
        </w:r>
        <w:r w:rsidR="007B3D6C">
          <w:rPr>
            <w:noProof/>
            <w:webHidden/>
          </w:rPr>
          <w:t>21</w:t>
        </w:r>
        <w:r w:rsidR="007B3D6C">
          <w:rPr>
            <w:noProof/>
            <w:webHidden/>
          </w:rPr>
          <w:fldChar w:fldCharType="end"/>
        </w:r>
      </w:hyperlink>
    </w:p>
    <w:p w14:paraId="5A97868A" w14:textId="086B5798" w:rsidR="007B3D6C" w:rsidRDefault="006162BF">
      <w:pPr>
        <w:pStyle w:val="TOC1"/>
        <w:rPr>
          <w:rFonts w:asciiTheme="minorHAnsi" w:eastAsiaTheme="minorEastAsia" w:hAnsiTheme="minorHAnsi" w:cstheme="minorBidi"/>
          <w:b w:val="0"/>
          <w:noProof/>
          <w:sz w:val="22"/>
          <w:szCs w:val="22"/>
          <w:lang w:val="en-US"/>
        </w:rPr>
      </w:pPr>
      <w:hyperlink w:anchor="_Toc106337799" w:history="1">
        <w:r w:rsidR="007B3D6C" w:rsidRPr="00726A16">
          <w:rPr>
            <w:rStyle w:val="Hyperlink"/>
            <w:caps/>
            <w:noProof/>
          </w:rPr>
          <w:t>14.</w:t>
        </w:r>
        <w:r w:rsidR="007B3D6C">
          <w:rPr>
            <w:rFonts w:asciiTheme="minorHAnsi" w:eastAsiaTheme="minorEastAsia" w:hAnsiTheme="minorHAnsi" w:cstheme="minorBidi"/>
            <w:b w:val="0"/>
            <w:noProof/>
            <w:sz w:val="22"/>
            <w:szCs w:val="22"/>
            <w:lang w:val="en-US"/>
          </w:rPr>
          <w:tab/>
        </w:r>
        <w:r w:rsidR="007B3D6C" w:rsidRPr="00726A16">
          <w:rPr>
            <w:rStyle w:val="Hyperlink"/>
            <w:noProof/>
          </w:rPr>
          <w:t>Exceptions</w:t>
        </w:r>
        <w:r w:rsidR="007B3D6C">
          <w:rPr>
            <w:noProof/>
            <w:webHidden/>
          </w:rPr>
          <w:tab/>
        </w:r>
        <w:r w:rsidR="007B3D6C">
          <w:rPr>
            <w:noProof/>
            <w:webHidden/>
          </w:rPr>
          <w:fldChar w:fldCharType="begin"/>
        </w:r>
        <w:r w:rsidR="007B3D6C">
          <w:rPr>
            <w:noProof/>
            <w:webHidden/>
          </w:rPr>
          <w:instrText xml:space="preserve"> PAGEREF _Toc106337799 \h </w:instrText>
        </w:r>
        <w:r w:rsidR="007B3D6C">
          <w:rPr>
            <w:noProof/>
            <w:webHidden/>
          </w:rPr>
        </w:r>
        <w:r w:rsidR="007B3D6C">
          <w:rPr>
            <w:noProof/>
            <w:webHidden/>
          </w:rPr>
          <w:fldChar w:fldCharType="separate"/>
        </w:r>
        <w:r w:rsidR="007B3D6C">
          <w:rPr>
            <w:noProof/>
            <w:webHidden/>
          </w:rPr>
          <w:t>22</w:t>
        </w:r>
        <w:r w:rsidR="007B3D6C">
          <w:rPr>
            <w:noProof/>
            <w:webHidden/>
          </w:rPr>
          <w:fldChar w:fldCharType="end"/>
        </w:r>
      </w:hyperlink>
    </w:p>
    <w:p w14:paraId="0211543F" w14:textId="5B149714" w:rsidR="007B3D6C" w:rsidRDefault="006162BF">
      <w:pPr>
        <w:pStyle w:val="TOC1"/>
        <w:rPr>
          <w:rFonts w:asciiTheme="minorHAnsi" w:eastAsiaTheme="minorEastAsia" w:hAnsiTheme="minorHAnsi" w:cstheme="minorBidi"/>
          <w:b w:val="0"/>
          <w:noProof/>
          <w:sz w:val="22"/>
          <w:szCs w:val="22"/>
          <w:lang w:val="en-US"/>
        </w:rPr>
      </w:pPr>
      <w:hyperlink w:anchor="_Toc106337800" w:history="1">
        <w:r w:rsidR="007B3D6C" w:rsidRPr="00726A16">
          <w:rPr>
            <w:rStyle w:val="Hyperlink"/>
            <w:noProof/>
          </w:rPr>
          <w:t>Annexure A: Definitions and interpretation</w:t>
        </w:r>
        <w:r w:rsidR="007B3D6C">
          <w:rPr>
            <w:noProof/>
            <w:webHidden/>
          </w:rPr>
          <w:tab/>
        </w:r>
        <w:r w:rsidR="007B3D6C">
          <w:rPr>
            <w:noProof/>
            <w:webHidden/>
          </w:rPr>
          <w:fldChar w:fldCharType="begin"/>
        </w:r>
        <w:r w:rsidR="007B3D6C">
          <w:rPr>
            <w:noProof/>
            <w:webHidden/>
          </w:rPr>
          <w:instrText xml:space="preserve"> PAGEREF _Toc106337800 \h </w:instrText>
        </w:r>
        <w:r w:rsidR="007B3D6C">
          <w:rPr>
            <w:noProof/>
            <w:webHidden/>
          </w:rPr>
        </w:r>
        <w:r w:rsidR="007B3D6C">
          <w:rPr>
            <w:noProof/>
            <w:webHidden/>
          </w:rPr>
          <w:fldChar w:fldCharType="separate"/>
        </w:r>
        <w:r w:rsidR="007B3D6C">
          <w:rPr>
            <w:noProof/>
            <w:webHidden/>
          </w:rPr>
          <w:t>24</w:t>
        </w:r>
        <w:r w:rsidR="007B3D6C">
          <w:rPr>
            <w:noProof/>
            <w:webHidden/>
          </w:rPr>
          <w:fldChar w:fldCharType="end"/>
        </w:r>
      </w:hyperlink>
    </w:p>
    <w:p w14:paraId="1442E770" w14:textId="763805DB" w:rsidR="005C1099" w:rsidRDefault="005C1099" w:rsidP="005C1099">
      <w:pPr>
        <w:rPr>
          <w:color w:val="000000"/>
        </w:rPr>
        <w:sectPr w:rsidR="005C1099" w:rsidSect="00665DE4">
          <w:headerReference w:type="default" r:id="rId19"/>
          <w:footerReference w:type="even" r:id="rId20"/>
          <w:footerReference w:type="default" r:id="rId21"/>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r>
        <w:fldChar w:fldCharType="end"/>
      </w:r>
    </w:p>
    <w:p w14:paraId="65B573F9" w14:textId="3F3DBA3A" w:rsidR="005C1099" w:rsidRDefault="00850CE6" w:rsidP="00434B2F">
      <w:pPr>
        <w:pStyle w:val="DocumentName"/>
      </w:pPr>
      <w:r>
        <w:lastRenderedPageBreak/>
        <w:t xml:space="preserve">Services </w:t>
      </w:r>
      <w:r w:rsidR="00AB0B5D">
        <w:t>Module</w:t>
      </w:r>
    </w:p>
    <w:p w14:paraId="7D2F11D0" w14:textId="77777777" w:rsidR="00035E58" w:rsidRPr="00EF3FCB" w:rsidRDefault="00035E58" w:rsidP="00EF3FCB">
      <w:pPr>
        <w:rPr>
          <w:b/>
          <w:sz w:val="28"/>
        </w:rPr>
      </w:pPr>
      <w:r w:rsidRPr="00EF3FCB">
        <w:rPr>
          <w:b/>
          <w:sz w:val="28"/>
        </w:rPr>
        <w:t>Background</w:t>
      </w:r>
    </w:p>
    <w:p w14:paraId="11CB4A28" w14:textId="7D4701D8" w:rsidR="00AB0CD4" w:rsidRDefault="00AB0CD4" w:rsidP="00AB0CD4">
      <w:pPr>
        <w:pStyle w:val="Background"/>
      </w:pPr>
      <w:r>
        <w:t xml:space="preserve">This Module forms part of the </w:t>
      </w:r>
      <w:r w:rsidR="0055703F">
        <w:t>Digital.NSW</w:t>
      </w:r>
      <w:r w:rsidR="00585C0C">
        <w:t xml:space="preserve"> </w:t>
      </w:r>
      <w:r>
        <w:t xml:space="preserve">ICT </w:t>
      </w:r>
      <w:r w:rsidR="003F4D2D">
        <w:t xml:space="preserve">Purchasing </w:t>
      </w:r>
      <w:r w:rsidR="00654878">
        <w:t>Framework</w:t>
      </w:r>
      <w:r>
        <w:t>.</w:t>
      </w:r>
    </w:p>
    <w:p w14:paraId="3EE8A218" w14:textId="0E9321EE" w:rsidR="00635E0B" w:rsidRDefault="00635E0B" w:rsidP="00A84264">
      <w:pPr>
        <w:pStyle w:val="Background"/>
      </w:pPr>
      <w:r>
        <w:t xml:space="preserve">The purpose of this </w:t>
      </w:r>
      <w:r w:rsidR="00B14BA3">
        <w:t xml:space="preserve">Module </w:t>
      </w:r>
      <w:r>
        <w:t>is to set out the specific terms and conditions which apply to the provision of</w:t>
      </w:r>
      <w:r w:rsidR="00120623">
        <w:t xml:space="preserve"> ICT Services</w:t>
      </w:r>
      <w:r w:rsidR="00850CE6">
        <w:t xml:space="preserve"> </w:t>
      </w:r>
      <w:r w:rsidR="005B060A">
        <w:t xml:space="preserve">and related </w:t>
      </w:r>
      <w:r w:rsidR="00654878">
        <w:t xml:space="preserve">or </w:t>
      </w:r>
      <w:r w:rsidR="005B060A">
        <w:t xml:space="preserve">ancillary </w:t>
      </w:r>
      <w:r w:rsidR="00034990">
        <w:t xml:space="preserve">goods and </w:t>
      </w:r>
      <w:r w:rsidR="005B060A">
        <w:t>services</w:t>
      </w:r>
      <w:r>
        <w:t>.</w:t>
      </w:r>
    </w:p>
    <w:p w14:paraId="7D9F4A15" w14:textId="0E1AAA22" w:rsidR="005B060A" w:rsidRDefault="005B060A" w:rsidP="00F73454">
      <w:pPr>
        <w:pStyle w:val="Background"/>
      </w:pPr>
      <w:r>
        <w:t>The specific Services and Deliverables that the Supplier wil</w:t>
      </w:r>
      <w:r w:rsidR="00F73454">
        <w:t>l provide under the Agreement are</w:t>
      </w:r>
      <w:r>
        <w:t xml:space="preserve"> described in the Order Form.</w:t>
      </w:r>
    </w:p>
    <w:p w14:paraId="62E9FFE3" w14:textId="77777777" w:rsidR="005C1099" w:rsidRDefault="007B2AA6" w:rsidP="005C1099">
      <w:pPr>
        <w:pStyle w:val="Subtitle"/>
      </w:pPr>
      <w:bookmarkStart w:id="0" w:name="_Toc106337727"/>
      <w:r w:rsidRPr="001B6FBA">
        <w:rPr>
          <w:szCs w:val="32"/>
        </w:rPr>
        <w:t>PART A</w:t>
      </w:r>
      <w:r w:rsidR="00391B02" w:rsidRPr="001B6FBA">
        <w:rPr>
          <w:szCs w:val="32"/>
        </w:rPr>
        <w:t xml:space="preserve">: </w:t>
      </w:r>
      <w:r w:rsidRPr="001B6FBA">
        <w:rPr>
          <w:szCs w:val="32"/>
        </w:rPr>
        <w:t>PRELIMINARIES</w:t>
      </w:r>
      <w:bookmarkEnd w:id="0"/>
    </w:p>
    <w:p w14:paraId="555D661A" w14:textId="77777777" w:rsidR="00B456F0" w:rsidRDefault="007B2AA6" w:rsidP="008177A5">
      <w:pPr>
        <w:pStyle w:val="Heading1"/>
      </w:pPr>
      <w:bookmarkStart w:id="1" w:name="_Toc106337728"/>
      <w:bookmarkStart w:id="2" w:name="_Toc191278502"/>
      <w:bookmarkStart w:id="3" w:name="_Toc191798904"/>
      <w:bookmarkStart w:id="4" w:name="_Toc70928128"/>
      <w:bookmarkStart w:id="5" w:name="_Toc83795739"/>
      <w:bookmarkStart w:id="6" w:name="_Toc84990862"/>
      <w:bookmarkStart w:id="7" w:name="_Toc140898716"/>
      <w:r>
        <w:t>General</w:t>
      </w:r>
      <w:bookmarkEnd w:id="1"/>
    </w:p>
    <w:p w14:paraId="7B22CF3B" w14:textId="77777777" w:rsidR="007B2AA6" w:rsidRPr="001B6FBA" w:rsidRDefault="007B2AA6" w:rsidP="001B6FBA">
      <w:pPr>
        <w:pStyle w:val="Heading2"/>
      </w:pPr>
      <w:bookmarkStart w:id="8" w:name="_Toc106337729"/>
      <w:r>
        <w:t>Scope</w:t>
      </w:r>
      <w:bookmarkEnd w:id="8"/>
    </w:p>
    <w:p w14:paraId="18D9667A" w14:textId="281EAFFC" w:rsidR="004A32ED" w:rsidRDefault="00804D30" w:rsidP="00EA6D8E">
      <w:pPr>
        <w:pStyle w:val="Heading3"/>
        <w:numPr>
          <w:ilvl w:val="0"/>
          <w:numId w:val="0"/>
        </w:numPr>
        <w:ind w:left="964"/>
      </w:pPr>
      <w:r>
        <w:t>Th</w:t>
      </w:r>
      <w:r w:rsidR="005B060A">
        <w:t xml:space="preserve">e Supplier </w:t>
      </w:r>
      <w:r w:rsidR="00741C3F">
        <w:t>must</w:t>
      </w:r>
      <w:r w:rsidR="005B060A">
        <w:t xml:space="preserve"> provide the Services </w:t>
      </w:r>
      <w:r w:rsidR="001A1BF5">
        <w:t xml:space="preserve">and associated Deliverables </w:t>
      </w:r>
      <w:r w:rsidR="002A00CA">
        <w:t xml:space="preserve">described in </w:t>
      </w:r>
      <w:r w:rsidR="005B060A" w:rsidRPr="00700696">
        <w:t xml:space="preserve">the </w:t>
      </w:r>
      <w:r w:rsidR="005B060A">
        <w:t xml:space="preserve">Order Form </w:t>
      </w:r>
      <w:r w:rsidR="001F6431">
        <w:t>on the terms of this Module and the other terms of the Agreement</w:t>
      </w:r>
      <w:r w:rsidR="00B456F0">
        <w:t>.</w:t>
      </w:r>
    </w:p>
    <w:p w14:paraId="222A1A5D" w14:textId="77777777" w:rsidR="007B2AA6" w:rsidRDefault="007B2AA6" w:rsidP="00EA6D8E">
      <w:pPr>
        <w:pStyle w:val="Heading2"/>
      </w:pPr>
      <w:bookmarkStart w:id="9" w:name="_Toc106337730"/>
      <w:r>
        <w:t>Acknowledgement</w:t>
      </w:r>
      <w:r w:rsidR="00AA6839">
        <w:t>s</w:t>
      </w:r>
      <w:bookmarkEnd w:id="9"/>
    </w:p>
    <w:p w14:paraId="444230AF" w14:textId="6C3355A0" w:rsidR="00AA6839" w:rsidRDefault="007B2AA6" w:rsidP="00990713">
      <w:pPr>
        <w:pStyle w:val="IndentParaLevel1"/>
      </w:pPr>
      <w:r>
        <w:t>The parties acknowledge and agree that</w:t>
      </w:r>
      <w:r w:rsidR="00002002">
        <w:t xml:space="preserve"> the</w:t>
      </w:r>
      <w:r w:rsidR="00AA6839">
        <w:t>:</w:t>
      </w:r>
    </w:p>
    <w:p w14:paraId="3A528DAE" w14:textId="4E097D4F" w:rsidR="00990713" w:rsidRDefault="007B2AA6" w:rsidP="00AA6839">
      <w:pPr>
        <w:pStyle w:val="Heading3"/>
      </w:pPr>
      <w:r>
        <w:t>obligations in this Module supplement</w:t>
      </w:r>
      <w:r w:rsidR="0089475C">
        <w:t>,</w:t>
      </w:r>
      <w:r>
        <w:t xml:space="preserve"> and are in addition to</w:t>
      </w:r>
      <w:r w:rsidR="0089475C">
        <w:t>,</w:t>
      </w:r>
      <w:r>
        <w:t xml:space="preserve"> the </w:t>
      </w:r>
      <w:r w:rsidR="0089475C">
        <w:t xml:space="preserve">parties' </w:t>
      </w:r>
      <w:r>
        <w:t xml:space="preserve">other </w:t>
      </w:r>
      <w:r w:rsidR="0089475C">
        <w:t xml:space="preserve">rights and </w:t>
      </w:r>
      <w:r>
        <w:t xml:space="preserve">obligations under the Agreement. </w:t>
      </w:r>
      <w:r w:rsidR="0089475C">
        <w:t>Except to the extent expressly provided</w:t>
      </w:r>
      <w:r w:rsidR="002A00CA">
        <w:t xml:space="preserve"> in the Agreement</w:t>
      </w:r>
      <w:r w:rsidR="0089475C">
        <w:t>, n</w:t>
      </w:r>
      <w:r>
        <w:t xml:space="preserve">othing in this Module is intended to limit or restrict any other </w:t>
      </w:r>
      <w:r w:rsidR="0089475C">
        <w:t xml:space="preserve">provision </w:t>
      </w:r>
      <w:r w:rsidR="00AA6839">
        <w:t>under the Agreement; and</w:t>
      </w:r>
    </w:p>
    <w:p w14:paraId="0C121977" w14:textId="48BFA0AB" w:rsidR="00AA6839" w:rsidRDefault="00AA6839" w:rsidP="00AA6839">
      <w:pPr>
        <w:pStyle w:val="Heading3"/>
      </w:pPr>
      <w:r>
        <w:t xml:space="preserve">Customer is relying on the </w:t>
      </w:r>
      <w:r w:rsidR="0051763D">
        <w:t>Supplier</w:t>
      </w:r>
      <w:r>
        <w:t xml:space="preserve">'s </w:t>
      </w:r>
      <w:r w:rsidR="00BA421D">
        <w:t xml:space="preserve">and its Personnel’s </w:t>
      </w:r>
      <w:r>
        <w:t>expertise in</w:t>
      </w:r>
      <w:r w:rsidRPr="009F3EF6">
        <w:t xml:space="preserve"> </w:t>
      </w:r>
      <w:r>
        <w:t>providing the Services under this Module.</w:t>
      </w:r>
    </w:p>
    <w:p w14:paraId="2D67A81F" w14:textId="7A0E9600" w:rsidR="00990713" w:rsidRDefault="004C6A3D" w:rsidP="00990713">
      <w:pPr>
        <w:pStyle w:val="Heading2"/>
      </w:pPr>
      <w:bookmarkStart w:id="10" w:name="_Ref42627217"/>
      <w:bookmarkStart w:id="11" w:name="_Toc106337731"/>
      <w:r>
        <w:t xml:space="preserve">Services </w:t>
      </w:r>
      <w:r w:rsidR="00990713">
        <w:t>Period</w:t>
      </w:r>
      <w:bookmarkEnd w:id="10"/>
      <w:bookmarkEnd w:id="11"/>
    </w:p>
    <w:p w14:paraId="7CA98872" w14:textId="2F3B8E20" w:rsidR="009C012A" w:rsidRDefault="007F587A" w:rsidP="005750CB">
      <w:pPr>
        <w:pStyle w:val="IndentParaLevel1"/>
      </w:pPr>
      <w:bookmarkStart w:id="12" w:name="_Ref42671336"/>
      <w:r>
        <w:t xml:space="preserve">Except for </w:t>
      </w:r>
      <w:r w:rsidR="00E50689">
        <w:t xml:space="preserve">any </w:t>
      </w:r>
      <w:r>
        <w:t>Support Services</w:t>
      </w:r>
      <w:r w:rsidR="00E50689">
        <w:t xml:space="preserve"> or Secondee Services</w:t>
      </w:r>
      <w:r>
        <w:t>, a</w:t>
      </w:r>
      <w:r w:rsidR="00990713">
        <w:t>ll Services under this Module must be provided for the</w:t>
      </w:r>
      <w:r w:rsidR="00C71845">
        <w:t xml:space="preserve"> Term</w:t>
      </w:r>
      <w:r w:rsidR="00990713">
        <w:t xml:space="preserve"> or for such other period specified in </w:t>
      </w:r>
      <w:r w:rsidR="00990713" w:rsidRPr="000B441A">
        <w:t>the Order Form</w:t>
      </w:r>
      <w:r w:rsidR="0031419C">
        <w:t xml:space="preserve"> (</w:t>
      </w:r>
      <w:r w:rsidR="0031419C" w:rsidRPr="00E20B4A">
        <w:rPr>
          <w:b/>
        </w:rPr>
        <w:t>Services Period</w:t>
      </w:r>
      <w:r w:rsidR="0031419C">
        <w:t>)</w:t>
      </w:r>
      <w:r w:rsidR="00990713">
        <w:t>.</w:t>
      </w:r>
      <w:bookmarkEnd w:id="12"/>
      <w:r w:rsidR="00990713">
        <w:t xml:space="preserve"> </w:t>
      </w:r>
    </w:p>
    <w:p w14:paraId="513816AD" w14:textId="77777777" w:rsidR="00B74F7B" w:rsidRPr="00990713" w:rsidRDefault="00B74F7B" w:rsidP="00B74F7B">
      <w:pPr>
        <w:pStyle w:val="IndentParaLevel1"/>
        <w:spacing w:after="0"/>
      </w:pPr>
    </w:p>
    <w:p w14:paraId="6941D14D" w14:textId="17014ADD" w:rsidR="007B2AA6" w:rsidRDefault="00F36347" w:rsidP="00EF3FCB">
      <w:pPr>
        <w:pStyle w:val="Subtitle"/>
      </w:pPr>
      <w:bookmarkStart w:id="13" w:name="_Toc106337732"/>
      <w:r>
        <w:t xml:space="preserve">PART B: SUPPORT </w:t>
      </w:r>
      <w:r w:rsidR="00C718F2">
        <w:t>SERVICES</w:t>
      </w:r>
      <w:bookmarkEnd w:id="13"/>
      <w:r w:rsidR="00850CE6">
        <w:t xml:space="preserve"> </w:t>
      </w:r>
    </w:p>
    <w:p w14:paraId="77DA425F" w14:textId="77777777" w:rsidR="00CB4E57" w:rsidRDefault="009C012A" w:rsidP="00CB4E57">
      <w:pPr>
        <w:pStyle w:val="Heading1"/>
      </w:pPr>
      <w:bookmarkStart w:id="14" w:name="_Toc39851843"/>
      <w:bookmarkStart w:id="15" w:name="_Toc39855819"/>
      <w:bookmarkStart w:id="16" w:name="_Toc106337733"/>
      <w:bookmarkEnd w:id="2"/>
      <w:bookmarkEnd w:id="3"/>
      <w:bookmarkEnd w:id="4"/>
      <w:bookmarkEnd w:id="5"/>
      <w:bookmarkEnd w:id="6"/>
      <w:bookmarkEnd w:id="7"/>
      <w:bookmarkEnd w:id="14"/>
      <w:bookmarkEnd w:id="15"/>
      <w:r>
        <w:t xml:space="preserve">Provision of </w:t>
      </w:r>
      <w:r w:rsidR="00CB4E57">
        <w:t>Support Services</w:t>
      </w:r>
      <w:bookmarkEnd w:id="16"/>
    </w:p>
    <w:p w14:paraId="0B312F3A" w14:textId="77777777" w:rsidR="00CB4E57" w:rsidRDefault="00CB4E57" w:rsidP="00CB4E57">
      <w:pPr>
        <w:pStyle w:val="Heading2"/>
      </w:pPr>
      <w:bookmarkStart w:id="17" w:name="_Toc106337734"/>
      <w:r>
        <w:t>Application</w:t>
      </w:r>
      <w:bookmarkEnd w:id="17"/>
      <w:r>
        <w:t xml:space="preserve"> </w:t>
      </w:r>
    </w:p>
    <w:p w14:paraId="78ED6928" w14:textId="0A7B8E2C" w:rsidR="00CB4E57" w:rsidRDefault="00CB4E57" w:rsidP="00CB4E57">
      <w:pPr>
        <w:pStyle w:val="IndentParaLevel1"/>
      </w:pPr>
      <w:r>
        <w:t xml:space="preserve">This Part </w:t>
      </w:r>
      <w:r w:rsidR="00CF59BD">
        <w:t xml:space="preserve">B </w:t>
      </w:r>
      <w:r>
        <w:t xml:space="preserve">applies where it is specified in </w:t>
      </w:r>
      <w:r w:rsidRPr="000B441A">
        <w:t>the Order Form</w:t>
      </w:r>
      <w:r>
        <w:t xml:space="preserve"> that the Supplier will provide Support Services. </w:t>
      </w:r>
    </w:p>
    <w:p w14:paraId="7F4F5825" w14:textId="77777777" w:rsidR="00ED4EF2" w:rsidRDefault="00ED4EF2" w:rsidP="00ED4EF2">
      <w:pPr>
        <w:pStyle w:val="Heading2"/>
      </w:pPr>
      <w:bookmarkStart w:id="18" w:name="_Toc68092308"/>
      <w:bookmarkStart w:id="19" w:name="_Toc106337735"/>
      <w:r>
        <w:t>Support Period</w:t>
      </w:r>
      <w:bookmarkEnd w:id="18"/>
      <w:bookmarkEnd w:id="19"/>
    </w:p>
    <w:p w14:paraId="4109DDCA" w14:textId="24EDE8D4" w:rsidR="00ED4EF2" w:rsidRDefault="00ED4EF2" w:rsidP="00ED4EF2">
      <w:pPr>
        <w:pStyle w:val="IndentParaLevel1"/>
      </w:pPr>
      <w:r>
        <w:t xml:space="preserve">All Support Services </w:t>
      </w:r>
      <w:r w:rsidR="00331AC6">
        <w:t xml:space="preserve">under this Module </w:t>
      </w:r>
      <w:r>
        <w:t xml:space="preserve">must be provided for the Support Period. </w:t>
      </w:r>
    </w:p>
    <w:p w14:paraId="46E8205D" w14:textId="36AF7A8C" w:rsidR="00CB4E57" w:rsidRDefault="00331AC6" w:rsidP="00CB4E57">
      <w:pPr>
        <w:pStyle w:val="Heading2"/>
      </w:pPr>
      <w:bookmarkStart w:id="20" w:name="_Toc106337736"/>
      <w:r>
        <w:lastRenderedPageBreak/>
        <w:t>General</w:t>
      </w:r>
      <w:bookmarkEnd w:id="20"/>
      <w:r>
        <w:t xml:space="preserve"> </w:t>
      </w:r>
      <w:r w:rsidR="00CB4E57">
        <w:t xml:space="preserve"> </w:t>
      </w:r>
    </w:p>
    <w:p w14:paraId="6D4363FC" w14:textId="04FD0CDA" w:rsidR="007A1DAD" w:rsidRPr="0083266A" w:rsidRDefault="007A1DAD" w:rsidP="008C69C3">
      <w:pPr>
        <w:pStyle w:val="Heading3"/>
      </w:pPr>
      <w:r w:rsidRPr="0083266A">
        <w:t xml:space="preserve">The Supplier must carry out the Support Services specified in the Order </w:t>
      </w:r>
      <w:r w:rsidR="00725487" w:rsidRPr="0083266A">
        <w:t>Form</w:t>
      </w:r>
      <w:r w:rsidRPr="0083266A">
        <w:t>.</w:t>
      </w:r>
    </w:p>
    <w:p w14:paraId="522E5AF0" w14:textId="2F3A5E60" w:rsidR="00B63648" w:rsidRDefault="00B63648" w:rsidP="008C69C3">
      <w:pPr>
        <w:pStyle w:val="Heading3"/>
      </w:pPr>
      <w:r>
        <w:t xml:space="preserve">The Supplier must carry out </w:t>
      </w:r>
      <w:r w:rsidR="00340279">
        <w:t xml:space="preserve">all </w:t>
      </w:r>
      <w:r>
        <w:t>Support Services:</w:t>
      </w:r>
    </w:p>
    <w:p w14:paraId="57638A25" w14:textId="67D26223" w:rsidR="00B63648" w:rsidRDefault="00B63648" w:rsidP="008C69C3">
      <w:pPr>
        <w:pStyle w:val="Heading4"/>
      </w:pPr>
      <w:r>
        <w:t>in accordance with</w:t>
      </w:r>
      <w:r w:rsidR="00CF59BD">
        <w:t xml:space="preserve"> the requirements in this Part B</w:t>
      </w:r>
      <w:r>
        <w:t xml:space="preserve"> and any additional requirements specified in the</w:t>
      </w:r>
      <w:r w:rsidR="00001B2B">
        <w:t xml:space="preserve"> </w:t>
      </w:r>
      <w:r w:rsidR="004D7D20">
        <w:t xml:space="preserve">other </w:t>
      </w:r>
      <w:r>
        <w:t xml:space="preserve">Order </w:t>
      </w:r>
      <w:proofErr w:type="gramStart"/>
      <w:r w:rsidR="00340279">
        <w:t>Documents</w:t>
      </w:r>
      <w:r>
        <w:t>;</w:t>
      </w:r>
      <w:proofErr w:type="gramEnd"/>
      <w:r>
        <w:t xml:space="preserve"> </w:t>
      </w:r>
    </w:p>
    <w:p w14:paraId="20B788EE" w14:textId="77777777" w:rsidR="00B63648" w:rsidRDefault="00B63648" w:rsidP="008C69C3">
      <w:pPr>
        <w:pStyle w:val="Heading4"/>
      </w:pPr>
      <w:r>
        <w:t xml:space="preserve">to meet any applicable Service </w:t>
      </w:r>
      <w:proofErr w:type="gramStart"/>
      <w:r>
        <w:t>Levels;</w:t>
      </w:r>
      <w:proofErr w:type="gramEnd"/>
    </w:p>
    <w:p w14:paraId="3C0CE3FC" w14:textId="77777777" w:rsidR="00B63648" w:rsidRDefault="00B63648" w:rsidP="008C69C3">
      <w:pPr>
        <w:pStyle w:val="Heading4"/>
      </w:pPr>
      <w:r>
        <w:t>in a manner that is consistent with the Customer's operating requirements (if any) and the Specifications; and</w:t>
      </w:r>
    </w:p>
    <w:p w14:paraId="55930600" w14:textId="38054A70" w:rsidR="00630A29" w:rsidRDefault="00B63648" w:rsidP="008C69C3">
      <w:pPr>
        <w:pStyle w:val="Heading4"/>
      </w:pPr>
      <w:r>
        <w:t>in a manner that causes minimal disruption to Customer Users and the Customer's operations.</w:t>
      </w:r>
    </w:p>
    <w:p w14:paraId="30A53DBD" w14:textId="1F5F8AC5" w:rsidR="003231FC" w:rsidRDefault="003231FC" w:rsidP="003231FC">
      <w:pPr>
        <w:pStyle w:val="Heading2"/>
      </w:pPr>
      <w:bookmarkStart w:id="21" w:name="_Ref42549867"/>
      <w:bookmarkStart w:id="22" w:name="_Toc106337737"/>
      <w:r>
        <w:t xml:space="preserve">Help </w:t>
      </w:r>
      <w:r w:rsidR="00BE6318">
        <w:t>d</w:t>
      </w:r>
      <w:r>
        <w:t>esk</w:t>
      </w:r>
      <w:bookmarkEnd w:id="21"/>
      <w:bookmarkEnd w:id="22"/>
    </w:p>
    <w:p w14:paraId="4E3E45D7" w14:textId="091797BF" w:rsidR="003231FC" w:rsidRDefault="003231FC" w:rsidP="00CE625E">
      <w:pPr>
        <w:pStyle w:val="Heading3"/>
        <w:numPr>
          <w:ilvl w:val="2"/>
          <w:numId w:val="19"/>
        </w:numPr>
      </w:pPr>
      <w:r w:rsidRPr="00700696">
        <w:t xml:space="preserve">If </w:t>
      </w:r>
      <w:r>
        <w:t xml:space="preserve">the Order Form specifies that the Supplier will provide help desk </w:t>
      </w:r>
      <w:r w:rsidR="00882E1A">
        <w:t>S</w:t>
      </w:r>
      <w:r>
        <w:t>ervices, the Supplier must provide help desk Services during the times of operation and in accordance with the Specifications and any other requirements of the Agreement.</w:t>
      </w:r>
    </w:p>
    <w:p w14:paraId="460A1C33" w14:textId="77777777" w:rsidR="003231FC" w:rsidRDefault="003231FC" w:rsidP="00CE625E">
      <w:pPr>
        <w:pStyle w:val="Heading3"/>
        <w:numPr>
          <w:ilvl w:val="2"/>
          <w:numId w:val="19"/>
        </w:numPr>
      </w:pPr>
      <w:r>
        <w:t>The Supplier must:</w:t>
      </w:r>
    </w:p>
    <w:p w14:paraId="0CE8BB3B" w14:textId="69253068" w:rsidR="003231FC" w:rsidRDefault="003231FC" w:rsidP="00CE625E">
      <w:pPr>
        <w:pStyle w:val="Heading4"/>
        <w:numPr>
          <w:ilvl w:val="3"/>
          <w:numId w:val="19"/>
        </w:numPr>
      </w:pPr>
      <w:r>
        <w:t xml:space="preserve">respond to, and investigate, requests to the help desk in a timely and efficient manner and in accordance with any requirements and Service Levels specified in the Order Documents; and </w:t>
      </w:r>
    </w:p>
    <w:p w14:paraId="57636CB9" w14:textId="77777777" w:rsidR="003231FC" w:rsidRDefault="003231FC" w:rsidP="00CE625E">
      <w:pPr>
        <w:pStyle w:val="Heading4"/>
        <w:numPr>
          <w:ilvl w:val="3"/>
          <w:numId w:val="19"/>
        </w:numPr>
      </w:pPr>
      <w:r>
        <w:t>ensure the help desk is provided by Personnel who are sufficiently qualified and experienced to resolve and escalate issues.</w:t>
      </w:r>
    </w:p>
    <w:p w14:paraId="045A0479" w14:textId="77777777" w:rsidR="00B3792A" w:rsidRDefault="00B3792A" w:rsidP="00B3792A">
      <w:pPr>
        <w:pStyle w:val="Heading1"/>
      </w:pPr>
      <w:bookmarkStart w:id="23" w:name="_Toc72273661"/>
      <w:bookmarkStart w:id="24" w:name="_Ref42631605"/>
      <w:bookmarkStart w:id="25" w:name="_Toc106337738"/>
      <w:bookmarkEnd w:id="23"/>
      <w:r>
        <w:t>Software Support Services</w:t>
      </w:r>
      <w:bookmarkEnd w:id="24"/>
      <w:bookmarkEnd w:id="25"/>
    </w:p>
    <w:p w14:paraId="0C6A3A9A" w14:textId="77777777" w:rsidR="00807969" w:rsidRDefault="00807969" w:rsidP="00807969">
      <w:pPr>
        <w:pStyle w:val="Heading2"/>
      </w:pPr>
      <w:bookmarkStart w:id="26" w:name="_Toc106337739"/>
      <w:r>
        <w:t>Application</w:t>
      </w:r>
      <w:bookmarkEnd w:id="26"/>
      <w:r>
        <w:t xml:space="preserve"> </w:t>
      </w:r>
    </w:p>
    <w:p w14:paraId="6256D29A" w14:textId="2DD011E4" w:rsidR="00807969" w:rsidRDefault="00807969" w:rsidP="00807969">
      <w:pPr>
        <w:pStyle w:val="IndentParaLevel1"/>
      </w:pPr>
      <w:r>
        <w:t xml:space="preserve">This clause </w:t>
      </w:r>
      <w:r w:rsidR="00956D29">
        <w:fldChar w:fldCharType="begin"/>
      </w:r>
      <w:r w:rsidR="00956D29">
        <w:instrText xml:space="preserve"> REF _Ref42631605 \w \h </w:instrText>
      </w:r>
      <w:r w:rsidR="00956D29">
        <w:fldChar w:fldCharType="separate"/>
      </w:r>
      <w:r w:rsidR="007B3D6C">
        <w:t>3</w:t>
      </w:r>
      <w:r w:rsidR="00956D29">
        <w:fldChar w:fldCharType="end"/>
      </w:r>
      <w:r w:rsidR="00956D29">
        <w:t xml:space="preserve"> </w:t>
      </w:r>
      <w:r>
        <w:t xml:space="preserve">applies where it is specified in </w:t>
      </w:r>
      <w:r w:rsidRPr="000B441A">
        <w:t>the Order Form</w:t>
      </w:r>
      <w:r>
        <w:t xml:space="preserve"> that the Supplier will provide Software Support Services. </w:t>
      </w:r>
    </w:p>
    <w:p w14:paraId="37DA41AD" w14:textId="77777777" w:rsidR="00B3792A" w:rsidRDefault="00B3792A" w:rsidP="00B3792A">
      <w:pPr>
        <w:pStyle w:val="Heading2"/>
      </w:pPr>
      <w:bookmarkStart w:id="27" w:name="_Toc58244245"/>
      <w:bookmarkStart w:id="28" w:name="_Toc58244316"/>
      <w:bookmarkStart w:id="29" w:name="_Toc58244387"/>
      <w:bookmarkStart w:id="30" w:name="_Toc58388461"/>
      <w:bookmarkStart w:id="31" w:name="_Toc58388533"/>
      <w:bookmarkStart w:id="32" w:name="_Toc58391035"/>
      <w:bookmarkStart w:id="33" w:name="_Toc58412031"/>
      <w:bookmarkStart w:id="34" w:name="_Ref42628288"/>
      <w:bookmarkStart w:id="35" w:name="_Toc106337740"/>
      <w:bookmarkEnd w:id="27"/>
      <w:bookmarkEnd w:id="28"/>
      <w:bookmarkEnd w:id="29"/>
      <w:bookmarkEnd w:id="30"/>
      <w:bookmarkEnd w:id="31"/>
      <w:bookmarkEnd w:id="32"/>
      <w:bookmarkEnd w:id="33"/>
      <w:r>
        <w:t>Updates and New Releases</w:t>
      </w:r>
      <w:bookmarkEnd w:id="34"/>
      <w:bookmarkEnd w:id="35"/>
    </w:p>
    <w:p w14:paraId="42B3D162" w14:textId="369E22BF" w:rsidR="00705BFC" w:rsidRDefault="00705BFC" w:rsidP="00B3792A">
      <w:pPr>
        <w:pStyle w:val="Heading3"/>
      </w:pPr>
      <w:r>
        <w:t>T</w:t>
      </w:r>
      <w:r w:rsidR="00237D76">
        <w:t xml:space="preserve">his clause </w:t>
      </w:r>
      <w:r w:rsidR="00237D76">
        <w:fldChar w:fldCharType="begin"/>
      </w:r>
      <w:r w:rsidR="00237D76">
        <w:instrText xml:space="preserve"> REF _Ref42628288 \w \h </w:instrText>
      </w:r>
      <w:r w:rsidR="00237D76">
        <w:fldChar w:fldCharType="separate"/>
      </w:r>
      <w:r w:rsidR="007B3D6C">
        <w:t>3.2</w:t>
      </w:r>
      <w:r w:rsidR="00237D76">
        <w:fldChar w:fldCharType="end"/>
      </w:r>
      <w:r w:rsidR="00237D76">
        <w:t xml:space="preserve"> appl</w:t>
      </w:r>
      <w:r>
        <w:t>ies where</w:t>
      </w:r>
      <w:r w:rsidR="00237D76">
        <w:t xml:space="preserve"> </w:t>
      </w:r>
      <w:r>
        <w:t>the Supplier provides Software Support Services and Updates and/or New Releases form part of those Software Support Services</w:t>
      </w:r>
      <w:r w:rsidR="00F63F70">
        <w:t>.</w:t>
      </w:r>
    </w:p>
    <w:p w14:paraId="4B165A9F" w14:textId="3C742088" w:rsidR="00B3792A" w:rsidRDefault="00705BFC" w:rsidP="00B3792A">
      <w:pPr>
        <w:pStyle w:val="Heading3"/>
      </w:pPr>
      <w:r>
        <w:t>T</w:t>
      </w:r>
      <w:r w:rsidR="00237D76">
        <w:t xml:space="preserve">he Supplier </w:t>
      </w:r>
      <w:r w:rsidR="00746CF0">
        <w:t>must</w:t>
      </w:r>
      <w:r w:rsidR="00237D76">
        <w:t xml:space="preserve"> </w:t>
      </w:r>
      <w:r w:rsidR="00B3792A">
        <w:t>offer</w:t>
      </w:r>
      <w:r w:rsidR="00594854">
        <w:t xml:space="preserve"> and provide</w:t>
      </w:r>
      <w:r w:rsidR="00B3792A">
        <w:t xml:space="preserve"> the Customer</w:t>
      </w:r>
      <w:r w:rsidR="00CF59BD">
        <w:t xml:space="preserve"> all</w:t>
      </w:r>
      <w:r w:rsidR="00B3792A">
        <w:t>:</w:t>
      </w:r>
    </w:p>
    <w:p w14:paraId="339F5842" w14:textId="12C98CF7" w:rsidR="00B3792A" w:rsidRDefault="00B3792A" w:rsidP="00B3792A">
      <w:pPr>
        <w:pStyle w:val="Heading4"/>
      </w:pPr>
      <w:r>
        <w:t>Updates applicable to the Software; and</w:t>
      </w:r>
      <w:r w:rsidR="000D5101">
        <w:t>/or</w:t>
      </w:r>
    </w:p>
    <w:p w14:paraId="0309B54C" w14:textId="33C724BC" w:rsidR="00B3792A" w:rsidRDefault="00B3792A" w:rsidP="00B3792A">
      <w:pPr>
        <w:pStyle w:val="Heading4"/>
      </w:pPr>
      <w:r>
        <w:t>New Releases applicable to the Software,</w:t>
      </w:r>
    </w:p>
    <w:p w14:paraId="267CC581" w14:textId="631DCE62" w:rsidR="00B3792A" w:rsidRDefault="00B3792A" w:rsidP="00B3792A">
      <w:pPr>
        <w:pStyle w:val="Heading3"/>
        <w:numPr>
          <w:ilvl w:val="0"/>
          <w:numId w:val="0"/>
        </w:numPr>
        <w:ind w:left="1928"/>
      </w:pPr>
      <w:r>
        <w:t>at no additional cost and when the Update and/or New Release becomes available</w:t>
      </w:r>
      <w:r w:rsidR="00054C43">
        <w:t xml:space="preserve">, </w:t>
      </w:r>
      <w:bookmarkStart w:id="36" w:name="_Hlk44261347"/>
      <w:r w:rsidR="00054C43">
        <w:t>except where otherwise specified in the Order Form (in relation to either Updates or New Releases, or both)</w:t>
      </w:r>
      <w:bookmarkEnd w:id="36"/>
      <w:r>
        <w:t>.</w:t>
      </w:r>
    </w:p>
    <w:p w14:paraId="1BB1B5BE" w14:textId="0873081F" w:rsidR="00EA6B14" w:rsidRDefault="00EA6B14" w:rsidP="00B3792A">
      <w:pPr>
        <w:pStyle w:val="Heading3"/>
      </w:pPr>
      <w:bookmarkStart w:id="37" w:name="_Ref68086068"/>
      <w:r>
        <w:t xml:space="preserve">All Updates and New Releases </w:t>
      </w:r>
      <w:r w:rsidR="002D79A8">
        <w:t xml:space="preserve">that the Supplier provides </w:t>
      </w:r>
      <w:r>
        <w:t xml:space="preserve">must conform to the </w:t>
      </w:r>
      <w:r w:rsidR="0042163E">
        <w:t xml:space="preserve">security and other </w:t>
      </w:r>
      <w:r>
        <w:t>r</w:t>
      </w:r>
      <w:r w:rsidR="0042163E">
        <w:t>equirements of the Agreement and must not reduce or diminish the functionality</w:t>
      </w:r>
      <w:r w:rsidR="00BD684A">
        <w:t>,</w:t>
      </w:r>
      <w:r w:rsidR="00CF59BD">
        <w:t xml:space="preserve"> </w:t>
      </w:r>
      <w:proofErr w:type="gramStart"/>
      <w:r w:rsidR="00CF59BD">
        <w:t>performance</w:t>
      </w:r>
      <w:proofErr w:type="gramEnd"/>
      <w:r w:rsidR="00CF59BD">
        <w:t xml:space="preserve"> </w:t>
      </w:r>
      <w:r w:rsidR="00FE6A3A">
        <w:t>or</w:t>
      </w:r>
      <w:r w:rsidR="00BD684A">
        <w:t xml:space="preserve"> availability </w:t>
      </w:r>
      <w:r w:rsidR="0042163E">
        <w:t>of the Software.</w:t>
      </w:r>
      <w:bookmarkEnd w:id="37"/>
    </w:p>
    <w:p w14:paraId="21A7C1D4" w14:textId="77777777" w:rsidR="004D7D20" w:rsidRDefault="004D7D20" w:rsidP="00E03CCC">
      <w:pPr>
        <w:pStyle w:val="Heading3"/>
      </w:pPr>
      <w:r>
        <w:t>To the extent reasonably practicable, the Supplier must:</w:t>
      </w:r>
    </w:p>
    <w:p w14:paraId="656A0797" w14:textId="77777777" w:rsidR="004D7D20" w:rsidRDefault="004D7D20" w:rsidP="005750CB">
      <w:pPr>
        <w:pStyle w:val="Heading4"/>
      </w:pPr>
      <w:r>
        <w:lastRenderedPageBreak/>
        <w:t xml:space="preserve">provide the Customer with written notice of all Updates and New Releases prior to installation; and </w:t>
      </w:r>
    </w:p>
    <w:p w14:paraId="3791EB95" w14:textId="12DB3A67" w:rsidR="00B3792A" w:rsidRDefault="004D7D20" w:rsidP="005750CB">
      <w:pPr>
        <w:pStyle w:val="Heading4"/>
      </w:pPr>
      <w:r>
        <w:t>i</w:t>
      </w:r>
      <w:r w:rsidR="00B3792A">
        <w:t xml:space="preserve">f requested to do so by the Customer, </w:t>
      </w:r>
      <w:r w:rsidR="004010E2">
        <w:t xml:space="preserve">at </w:t>
      </w:r>
      <w:r w:rsidR="006966BA">
        <w:t>the Supplier's</w:t>
      </w:r>
      <w:r w:rsidR="004010E2">
        <w:t xml:space="preserve"> sole cost</w:t>
      </w:r>
      <w:r w:rsidR="00357392">
        <w:t xml:space="preserve"> (unless otherwise specified in the Order Form)</w:t>
      </w:r>
      <w:r w:rsidR="00A90C2E">
        <w:t>,</w:t>
      </w:r>
      <w:r w:rsidR="00357392">
        <w:t xml:space="preserve"> </w:t>
      </w:r>
      <w:r w:rsidR="00B3792A">
        <w:t xml:space="preserve">demonstrate the extent to which the </w:t>
      </w:r>
      <w:r w:rsidR="00A90C2E">
        <w:t xml:space="preserve">relevant </w:t>
      </w:r>
      <w:r w:rsidR="00B3792A">
        <w:t xml:space="preserve">Update </w:t>
      </w:r>
      <w:r w:rsidR="00A90C2E">
        <w:t>and</w:t>
      </w:r>
      <w:r w:rsidR="00B3792A">
        <w:t xml:space="preserve"> New Release </w:t>
      </w:r>
      <w:proofErr w:type="gramStart"/>
      <w:r w:rsidR="00B3792A">
        <w:t>is capable of providing</w:t>
      </w:r>
      <w:proofErr w:type="gramEnd"/>
      <w:r w:rsidR="00B3792A">
        <w:t xml:space="preserve"> the functionality and performance specified in the</w:t>
      </w:r>
      <w:r w:rsidR="004010E2">
        <w:t xml:space="preserve"> </w:t>
      </w:r>
      <w:r w:rsidR="00CF59BD">
        <w:t xml:space="preserve">Specifications and </w:t>
      </w:r>
      <w:r w:rsidR="004010E2">
        <w:t>Order Documents</w:t>
      </w:r>
      <w:r w:rsidR="00054C43">
        <w:t xml:space="preserve"> </w:t>
      </w:r>
      <w:bookmarkStart w:id="38" w:name="_Hlk44261379"/>
      <w:r w:rsidR="00054C43">
        <w:t xml:space="preserve">(including, where available, through the provision of release notes pertaining to the Update </w:t>
      </w:r>
      <w:r w:rsidR="00264BE3">
        <w:t>and</w:t>
      </w:r>
      <w:r w:rsidR="00054C43">
        <w:t xml:space="preserve"> New Release)</w:t>
      </w:r>
      <w:bookmarkEnd w:id="38"/>
      <w:r w:rsidR="00357392">
        <w:t xml:space="preserve">. </w:t>
      </w:r>
    </w:p>
    <w:p w14:paraId="740786D2" w14:textId="280896D3" w:rsidR="00B3792A" w:rsidRDefault="00155555" w:rsidP="00001423">
      <w:pPr>
        <w:pStyle w:val="Heading3"/>
      </w:pPr>
      <w:r>
        <w:t>S</w:t>
      </w:r>
      <w:r w:rsidR="00476738">
        <w:t>ubject to clause</w:t>
      </w:r>
      <w:r w:rsidR="003713F8">
        <w:t>s</w:t>
      </w:r>
      <w:r w:rsidR="007133C7">
        <w:t xml:space="preserve"> </w:t>
      </w:r>
      <w:r w:rsidR="00F63F70">
        <w:fldChar w:fldCharType="begin"/>
      </w:r>
      <w:r w:rsidR="00F63F70">
        <w:instrText xml:space="preserve"> REF _Ref68088872 \w \h </w:instrText>
      </w:r>
      <w:r w:rsidR="00F63F70">
        <w:fldChar w:fldCharType="separate"/>
      </w:r>
      <w:r w:rsidR="007B3D6C">
        <w:t>3.2(f)</w:t>
      </w:r>
      <w:r w:rsidR="00F63F70">
        <w:fldChar w:fldCharType="end"/>
      </w:r>
      <w:r w:rsidR="00F63F70">
        <w:t xml:space="preserve"> and </w:t>
      </w:r>
      <w:r w:rsidR="007133C7">
        <w:fldChar w:fldCharType="begin"/>
      </w:r>
      <w:r w:rsidR="007133C7">
        <w:instrText xml:space="preserve"> REF _Ref42694506 \w \h </w:instrText>
      </w:r>
      <w:r w:rsidR="007133C7">
        <w:fldChar w:fldCharType="separate"/>
      </w:r>
      <w:r w:rsidR="007B3D6C">
        <w:t>3.2(g)</w:t>
      </w:r>
      <w:r w:rsidR="007133C7">
        <w:fldChar w:fldCharType="end"/>
      </w:r>
      <w:r w:rsidR="007133C7">
        <w:t>,</w:t>
      </w:r>
      <w:r>
        <w:t xml:space="preserve"> t</w:t>
      </w:r>
      <w:r w:rsidR="00B3792A">
        <w:t>he Customer is under no obligation to accept</w:t>
      </w:r>
      <w:r w:rsidR="006A4A98">
        <w:t>,</w:t>
      </w:r>
      <w:r w:rsidR="00B3792A">
        <w:t xml:space="preserve"> approve </w:t>
      </w:r>
      <w:bookmarkStart w:id="39" w:name="_Hlk44261415"/>
      <w:r w:rsidR="006A4A98">
        <w:t xml:space="preserve">or permit the installation (whether manually or automatically applied) of </w:t>
      </w:r>
      <w:bookmarkEnd w:id="39"/>
      <w:r w:rsidR="00B3792A">
        <w:t>any Update or New Release offered by the Supplier pursuant to this clause</w:t>
      </w:r>
      <w:r w:rsidR="007163B6">
        <w:t xml:space="preserve"> </w:t>
      </w:r>
      <w:r w:rsidR="007163B6">
        <w:fldChar w:fldCharType="begin"/>
      </w:r>
      <w:r w:rsidR="007163B6">
        <w:instrText xml:space="preserve"> REF _Ref42628288 \w \h </w:instrText>
      </w:r>
      <w:r w:rsidR="007163B6">
        <w:fldChar w:fldCharType="separate"/>
      </w:r>
      <w:r w:rsidR="007B3D6C">
        <w:t>3.2</w:t>
      </w:r>
      <w:r w:rsidR="007163B6">
        <w:fldChar w:fldCharType="end"/>
      </w:r>
      <w:r w:rsidR="007D3AEF">
        <w:t xml:space="preserve"> and a</w:t>
      </w:r>
      <w:r w:rsidR="007133C7">
        <w:t xml:space="preserve"> refusal </w:t>
      </w:r>
      <w:r w:rsidR="008674E9">
        <w:t>by</w:t>
      </w:r>
      <w:r w:rsidR="007133C7">
        <w:t xml:space="preserve"> the Customer to implement an Update or New Release will not affect the Customer's entitlement to the Deliverables and Services</w:t>
      </w:r>
      <w:r w:rsidR="00B3792A">
        <w:t xml:space="preserve">.  </w:t>
      </w:r>
    </w:p>
    <w:p w14:paraId="001573D9" w14:textId="1F84B393" w:rsidR="003713F8" w:rsidRDefault="003713F8" w:rsidP="00001423">
      <w:pPr>
        <w:pStyle w:val="Heading3"/>
      </w:pPr>
      <w:bookmarkStart w:id="40" w:name="_Ref68088872"/>
      <w:r>
        <w:t xml:space="preserve">Notwithstanding the above, the Customer must accept any Update that is designed to correct or redress a security vulnerability </w:t>
      </w:r>
      <w:r w:rsidR="00E64917">
        <w:t xml:space="preserve">that is </w:t>
      </w:r>
      <w:r>
        <w:t xml:space="preserve">affecting the </w:t>
      </w:r>
      <w:r w:rsidR="007B4124">
        <w:t xml:space="preserve">Software </w:t>
      </w:r>
      <w:r>
        <w:t>(</w:t>
      </w:r>
      <w:r w:rsidRPr="00EC58A2">
        <w:rPr>
          <w:b/>
        </w:rPr>
        <w:t>Security</w:t>
      </w:r>
      <w:r>
        <w:rPr>
          <w:b/>
        </w:rPr>
        <w:t xml:space="preserve"> Correction</w:t>
      </w:r>
      <w:r>
        <w:t xml:space="preserve">) but only to the extent that the Update complies with clause </w:t>
      </w:r>
      <w:r>
        <w:fldChar w:fldCharType="begin"/>
      </w:r>
      <w:r>
        <w:instrText xml:space="preserve"> REF _Ref68086068 \w \h </w:instrText>
      </w:r>
      <w:r>
        <w:fldChar w:fldCharType="separate"/>
      </w:r>
      <w:r w:rsidR="007B3D6C">
        <w:t>3.2(c)</w:t>
      </w:r>
      <w:r>
        <w:fldChar w:fldCharType="end"/>
      </w:r>
      <w:r w:rsidR="00D51C53">
        <w:t xml:space="preserve"> and such other conditions specified in the Order Form</w:t>
      </w:r>
      <w:r>
        <w:t>.</w:t>
      </w:r>
      <w:bookmarkEnd w:id="40"/>
      <w:r>
        <w:t xml:space="preserve"> </w:t>
      </w:r>
    </w:p>
    <w:p w14:paraId="5FCC225E" w14:textId="7FC96A36" w:rsidR="00B3792A" w:rsidRDefault="00B41B22" w:rsidP="00001423">
      <w:pPr>
        <w:pStyle w:val="Heading3"/>
      </w:pPr>
      <w:bookmarkStart w:id="41" w:name="_Ref42694506"/>
      <w:r>
        <w:t xml:space="preserve">If the Customer rejects the offer by the Supplier </w:t>
      </w:r>
      <w:r w:rsidR="00B3792A">
        <w:t>of an Update or New Release</w:t>
      </w:r>
      <w:r w:rsidR="003713F8">
        <w:t xml:space="preserve"> (other than any Security Correction)</w:t>
      </w:r>
      <w:r w:rsidR="00B3792A">
        <w:t xml:space="preserve">, the Supplier must </w:t>
      </w:r>
      <w:r w:rsidR="000803C0">
        <w:t xml:space="preserve">(unless otherwise specified in the Order Form) </w:t>
      </w:r>
      <w:r w:rsidR="00B3792A">
        <w:t xml:space="preserve">continue to maintain the version of the Software that </w:t>
      </w:r>
      <w:r w:rsidR="00155555">
        <w:t xml:space="preserve">the Customer </w:t>
      </w:r>
      <w:r w:rsidR="00B3792A">
        <w:t xml:space="preserve">is using for </w:t>
      </w:r>
      <w:r w:rsidR="0030292F">
        <w:t>18</w:t>
      </w:r>
      <w:r w:rsidR="00B3792A">
        <w:t xml:space="preserve"> months (or such other period as</w:t>
      </w:r>
      <w:r w:rsidR="0030292F">
        <w:t xml:space="preserve"> specified in the Order Form</w:t>
      </w:r>
      <w:r w:rsidR="00B3792A">
        <w:t xml:space="preserve">) from the date that </w:t>
      </w:r>
      <w:r w:rsidR="0030292F">
        <w:t xml:space="preserve">the Customer </w:t>
      </w:r>
      <w:r w:rsidR="00B3792A">
        <w:t xml:space="preserve">provides written notice </w:t>
      </w:r>
      <w:r w:rsidR="004010E2">
        <w:t xml:space="preserve">to the Supplier </w:t>
      </w:r>
      <w:r w:rsidR="00B3792A">
        <w:t xml:space="preserve">of </w:t>
      </w:r>
      <w:r w:rsidR="004010E2">
        <w:t xml:space="preserve">the </w:t>
      </w:r>
      <w:r w:rsidR="00B3792A">
        <w:t xml:space="preserve">rejection of the </w:t>
      </w:r>
      <w:r w:rsidR="009A396C">
        <w:t xml:space="preserve">Update </w:t>
      </w:r>
      <w:r w:rsidR="00B3792A">
        <w:t>or New Release.</w:t>
      </w:r>
      <w:r w:rsidR="004719BD">
        <w:t xml:space="preserve"> After this period, the parties acknowledge and agree that:</w:t>
      </w:r>
      <w:bookmarkEnd w:id="41"/>
    </w:p>
    <w:p w14:paraId="354F688F" w14:textId="77777777" w:rsidR="004719BD" w:rsidRDefault="004719BD" w:rsidP="004719BD">
      <w:pPr>
        <w:pStyle w:val="Heading4"/>
      </w:pPr>
      <w:r>
        <w:t xml:space="preserve">the Software may have its usefulness reduced over </w:t>
      </w:r>
      <w:proofErr w:type="gramStart"/>
      <w:r>
        <w:t>time;</w:t>
      </w:r>
      <w:proofErr w:type="gramEnd"/>
    </w:p>
    <w:p w14:paraId="426B0BD1" w14:textId="77777777" w:rsidR="004719BD" w:rsidRDefault="004719BD" w:rsidP="00001423">
      <w:pPr>
        <w:pStyle w:val="Heading4"/>
      </w:pPr>
      <w:r>
        <w:t>the Supplier may not be able to remedy any Defects in the Software; and</w:t>
      </w:r>
    </w:p>
    <w:p w14:paraId="1FB130E9" w14:textId="77777777" w:rsidR="004719BD" w:rsidRDefault="00476738" w:rsidP="00476738">
      <w:pPr>
        <w:pStyle w:val="Heading4"/>
      </w:pPr>
      <w:r>
        <w:t xml:space="preserve">the Supplier </w:t>
      </w:r>
      <w:r w:rsidR="004719BD">
        <w:t>is not responsible for any Defect in the Software,</w:t>
      </w:r>
      <w:r>
        <w:t xml:space="preserve"> </w:t>
      </w:r>
      <w:r w:rsidR="004719BD">
        <w:t xml:space="preserve">nor any incident, </w:t>
      </w:r>
      <w:proofErr w:type="gramStart"/>
      <w:r w:rsidR="004719BD">
        <w:t>outage</w:t>
      </w:r>
      <w:proofErr w:type="gramEnd"/>
      <w:r w:rsidR="004719BD">
        <w:t xml:space="preserve"> or breach of any Service Level, which would not</w:t>
      </w:r>
      <w:r>
        <w:t xml:space="preserve"> </w:t>
      </w:r>
      <w:r w:rsidR="004719BD">
        <w:t xml:space="preserve">have occurred had the </w:t>
      </w:r>
      <w:r>
        <w:t xml:space="preserve">Update or New Release been installed. </w:t>
      </w:r>
    </w:p>
    <w:p w14:paraId="134BBFCD" w14:textId="35E93C1F" w:rsidR="00B3792A" w:rsidRDefault="00B3792A" w:rsidP="00B3792A">
      <w:pPr>
        <w:pStyle w:val="Heading3"/>
      </w:pPr>
      <w:r>
        <w:t xml:space="preserve">If </w:t>
      </w:r>
      <w:r w:rsidR="0030292F">
        <w:t xml:space="preserve">the Customer </w:t>
      </w:r>
      <w:r>
        <w:t>accepts an Update or New Release</w:t>
      </w:r>
      <w:r w:rsidR="004036B6">
        <w:t xml:space="preserve"> the</w:t>
      </w:r>
      <w:r>
        <w:t>:</w:t>
      </w:r>
    </w:p>
    <w:p w14:paraId="5C09E221" w14:textId="0606196F" w:rsidR="00155555" w:rsidRDefault="00155555" w:rsidP="0030292F">
      <w:pPr>
        <w:pStyle w:val="Heading4"/>
      </w:pPr>
      <w:r>
        <w:t xml:space="preserve">Specifications with respect to the Software will be deemed to be amended to the extent that the specifications for the Update </w:t>
      </w:r>
      <w:r w:rsidR="00E64917">
        <w:t>and</w:t>
      </w:r>
      <w:r>
        <w:t xml:space="preserve"> New Release supersede the existing </w:t>
      </w:r>
      <w:proofErr w:type="gramStart"/>
      <w:r>
        <w:t>Specifications;</w:t>
      </w:r>
      <w:proofErr w:type="gramEnd"/>
      <w:r>
        <w:t xml:space="preserve"> </w:t>
      </w:r>
    </w:p>
    <w:p w14:paraId="78487D5F" w14:textId="32B56038" w:rsidR="00B41B22" w:rsidRDefault="00B41B22" w:rsidP="0030292F">
      <w:pPr>
        <w:pStyle w:val="Heading4"/>
      </w:pPr>
      <w:r>
        <w:t xml:space="preserve">Supplier must promptly update the User Documentation to the extent required to reflect the Update </w:t>
      </w:r>
      <w:r w:rsidR="00E64917">
        <w:t>and</w:t>
      </w:r>
      <w:r>
        <w:t xml:space="preserve"> New Release </w:t>
      </w:r>
      <w:proofErr w:type="gramStart"/>
      <w:r>
        <w:t>and,</w:t>
      </w:r>
      <w:proofErr w:type="gramEnd"/>
      <w:r>
        <w:t xml:space="preserve"> once updated, promptly provide a copy to the Customer; </w:t>
      </w:r>
    </w:p>
    <w:p w14:paraId="0234F0D9" w14:textId="73392393" w:rsidR="00B3792A" w:rsidRDefault="0024048B" w:rsidP="0030292F">
      <w:pPr>
        <w:pStyle w:val="Heading4"/>
      </w:pPr>
      <w:r>
        <w:t xml:space="preserve">Supplier </w:t>
      </w:r>
      <w:r w:rsidR="0030292F">
        <w:t>must</w:t>
      </w:r>
      <w:r w:rsidR="00155555">
        <w:t xml:space="preserve"> deliver</w:t>
      </w:r>
      <w:r w:rsidR="00B3792A">
        <w:t xml:space="preserve"> the Update </w:t>
      </w:r>
      <w:r w:rsidR="00E64917">
        <w:t xml:space="preserve">and </w:t>
      </w:r>
      <w:r w:rsidR="00B3792A">
        <w:t>New Release</w:t>
      </w:r>
      <w:r w:rsidR="007D3AEF">
        <w:t xml:space="preserve"> in a timely manner and in accordance with any timeframes agreed between the parties in writing</w:t>
      </w:r>
      <w:r w:rsidR="00B3792A">
        <w:t>;</w:t>
      </w:r>
      <w:r w:rsidR="0058125A">
        <w:t xml:space="preserve"> and</w:t>
      </w:r>
    </w:p>
    <w:p w14:paraId="0C4A6052" w14:textId="7216B96F" w:rsidR="00B3792A" w:rsidRDefault="00B3792A" w:rsidP="0030292F">
      <w:pPr>
        <w:pStyle w:val="Heading4"/>
      </w:pPr>
      <w:r>
        <w:t>Agree</w:t>
      </w:r>
      <w:r w:rsidR="0030292F">
        <w:t>ment will</w:t>
      </w:r>
      <w:r>
        <w:t xml:space="preserve"> continue to apply in all respects to the Update </w:t>
      </w:r>
      <w:r w:rsidR="00E64917">
        <w:t>and</w:t>
      </w:r>
      <w:r>
        <w:t xml:space="preserve"> New Release. </w:t>
      </w:r>
    </w:p>
    <w:p w14:paraId="598EAD7F" w14:textId="77777777" w:rsidR="002E7D9F" w:rsidRDefault="002E7D9F" w:rsidP="002E7D9F">
      <w:pPr>
        <w:pStyle w:val="Heading2"/>
        <w:numPr>
          <w:ilvl w:val="1"/>
          <w:numId w:val="19"/>
        </w:numPr>
      </w:pPr>
      <w:bookmarkStart w:id="42" w:name="_Toc58381954"/>
      <w:bookmarkStart w:id="43" w:name="_Toc106337741"/>
      <w:r>
        <w:t>No restriction</w:t>
      </w:r>
      <w:bookmarkEnd w:id="42"/>
      <w:bookmarkEnd w:id="43"/>
      <w:r>
        <w:t xml:space="preserve"> </w:t>
      </w:r>
    </w:p>
    <w:p w14:paraId="74C75D47" w14:textId="3E57A4B7" w:rsidR="002E7D9F" w:rsidRDefault="002E7D9F" w:rsidP="005750CB">
      <w:pPr>
        <w:pStyle w:val="IndentParaLevel1"/>
      </w:pPr>
      <w:r>
        <w:t xml:space="preserve">Nothing in this clause </w:t>
      </w:r>
      <w:r>
        <w:fldChar w:fldCharType="begin"/>
      </w:r>
      <w:r>
        <w:instrText xml:space="preserve"> REF _Ref42631605 \w \h </w:instrText>
      </w:r>
      <w:r>
        <w:fldChar w:fldCharType="separate"/>
      </w:r>
      <w:r w:rsidR="007B3D6C">
        <w:t>3</w:t>
      </w:r>
      <w:r>
        <w:fldChar w:fldCharType="end"/>
      </w:r>
      <w:r>
        <w:t xml:space="preserve"> is intended to reduce or restrict the Supplier's obligations to respond to and redress Defects and Security Incidents (including through the pro</w:t>
      </w:r>
      <w:r w:rsidR="00F2198B">
        <w:t>vision of appropriate patches for</w:t>
      </w:r>
      <w:r>
        <w:t xml:space="preserve"> security vulnerabilities). Such matters must be completed in accordance with any applicable Service Levels and all other requirements of the Agreement. </w:t>
      </w:r>
    </w:p>
    <w:p w14:paraId="1C5DD207" w14:textId="79CF7050" w:rsidR="00CC0B01" w:rsidRDefault="00B63648" w:rsidP="00CC0B01">
      <w:pPr>
        <w:pStyle w:val="Heading1"/>
      </w:pPr>
      <w:bookmarkStart w:id="44" w:name="_Ref42629406"/>
      <w:bookmarkStart w:id="45" w:name="_Toc106337742"/>
      <w:r>
        <w:lastRenderedPageBreak/>
        <w:t>Support Services</w:t>
      </w:r>
      <w:r w:rsidR="00C0678F">
        <w:t xml:space="preserve"> for Hardware and </w:t>
      </w:r>
      <w:r w:rsidR="00F4452A">
        <w:t xml:space="preserve">Other </w:t>
      </w:r>
      <w:r w:rsidR="00C0678F">
        <w:t>ICT Deliverables</w:t>
      </w:r>
      <w:bookmarkEnd w:id="44"/>
      <w:bookmarkEnd w:id="45"/>
    </w:p>
    <w:p w14:paraId="564F1EC6" w14:textId="77777777" w:rsidR="00B63648" w:rsidRDefault="00B63648" w:rsidP="00CE625E">
      <w:pPr>
        <w:pStyle w:val="Heading2"/>
        <w:numPr>
          <w:ilvl w:val="1"/>
          <w:numId w:val="19"/>
        </w:numPr>
      </w:pPr>
      <w:bookmarkStart w:id="46" w:name="_Toc40086957"/>
      <w:bookmarkStart w:id="47" w:name="_Toc106337743"/>
      <w:r>
        <w:t>Application</w:t>
      </w:r>
      <w:bookmarkEnd w:id="46"/>
      <w:bookmarkEnd w:id="47"/>
      <w:r>
        <w:t xml:space="preserve"> </w:t>
      </w:r>
    </w:p>
    <w:p w14:paraId="345C6FAB" w14:textId="74EE59E0" w:rsidR="00B63648" w:rsidRPr="00F21F94" w:rsidRDefault="00EA6B14" w:rsidP="00B63648">
      <w:pPr>
        <w:pStyle w:val="IndentParaLevel1"/>
      </w:pPr>
      <w:r>
        <w:t>This clause</w:t>
      </w:r>
      <w:r w:rsidR="00D30BD7">
        <w:t xml:space="preserve"> </w:t>
      </w:r>
      <w:r w:rsidR="00D30BD7">
        <w:fldChar w:fldCharType="begin"/>
      </w:r>
      <w:r w:rsidR="00D30BD7">
        <w:instrText xml:space="preserve"> REF _Ref42629406 \w \h </w:instrText>
      </w:r>
      <w:r w:rsidR="00D30BD7">
        <w:fldChar w:fldCharType="separate"/>
      </w:r>
      <w:r w:rsidR="007B3D6C">
        <w:t>4</w:t>
      </w:r>
      <w:r w:rsidR="00D30BD7">
        <w:fldChar w:fldCharType="end"/>
      </w:r>
      <w:r>
        <w:t xml:space="preserve"> </w:t>
      </w:r>
      <w:r w:rsidR="00B63648">
        <w:t xml:space="preserve">applies where </w:t>
      </w:r>
      <w:r w:rsidR="00CE7B1E">
        <w:t xml:space="preserve">it is </w:t>
      </w:r>
      <w:r w:rsidR="00B63648">
        <w:t xml:space="preserve">specified in </w:t>
      </w:r>
      <w:r w:rsidR="00B63648" w:rsidRPr="00FC37EC">
        <w:t>the Order Form</w:t>
      </w:r>
      <w:r w:rsidR="00B63648">
        <w:t xml:space="preserve"> that t</w:t>
      </w:r>
      <w:r>
        <w:t xml:space="preserve">he Supplier will supply </w:t>
      </w:r>
      <w:r w:rsidR="00B63648">
        <w:t>Support Services</w:t>
      </w:r>
      <w:r>
        <w:t xml:space="preserve"> with respect to</w:t>
      </w:r>
      <w:r w:rsidR="00C84EBB">
        <w:t xml:space="preserve"> the</w:t>
      </w:r>
      <w:r>
        <w:t xml:space="preserve"> Hardware </w:t>
      </w:r>
      <w:r w:rsidR="004D7FDB">
        <w:t>and/</w:t>
      </w:r>
      <w:r>
        <w:t xml:space="preserve">or </w:t>
      </w:r>
      <w:r w:rsidR="004D7FDB">
        <w:t>O</w:t>
      </w:r>
      <w:r>
        <w:t>ther ICT</w:t>
      </w:r>
      <w:r w:rsidR="00AA6839">
        <w:t xml:space="preserve"> Deliverables</w:t>
      </w:r>
      <w:r w:rsidR="00B63648">
        <w:t xml:space="preserve">. </w:t>
      </w:r>
    </w:p>
    <w:p w14:paraId="5934AF83" w14:textId="6341F919" w:rsidR="00B63648" w:rsidRDefault="0030223E" w:rsidP="00CE625E">
      <w:pPr>
        <w:pStyle w:val="Heading2"/>
        <w:numPr>
          <w:ilvl w:val="1"/>
          <w:numId w:val="19"/>
        </w:numPr>
      </w:pPr>
      <w:bookmarkStart w:id="48" w:name="_Toc106337744"/>
      <w:r>
        <w:t>Provision of Support Services</w:t>
      </w:r>
      <w:bookmarkEnd w:id="48"/>
    </w:p>
    <w:p w14:paraId="1BD3E401" w14:textId="6516A402" w:rsidR="00286B42" w:rsidRPr="007A1DAD" w:rsidRDefault="00453F6D" w:rsidP="008C69C3">
      <w:pPr>
        <w:pStyle w:val="IndentParaLevel1"/>
      </w:pPr>
      <w:r>
        <w:t>T</w:t>
      </w:r>
      <w:r w:rsidR="00B63648">
        <w:t xml:space="preserve">he Supplier </w:t>
      </w:r>
      <w:r w:rsidR="000F18A7">
        <w:t>must carry out</w:t>
      </w:r>
      <w:r w:rsidR="00B63648">
        <w:t xml:space="preserve"> the Support Services </w:t>
      </w:r>
      <w:r w:rsidR="002525FE">
        <w:t xml:space="preserve">with respect to the Hardware and/or Other ICT Deliverables </w:t>
      </w:r>
      <w:r w:rsidR="00B63648">
        <w:t>specified in the</w:t>
      </w:r>
      <w:r w:rsidR="00340279">
        <w:t xml:space="preserve"> </w:t>
      </w:r>
      <w:r w:rsidR="00217EFC">
        <w:t>Order</w:t>
      </w:r>
      <w:r w:rsidR="00D66111">
        <w:t xml:space="preserve"> Form</w:t>
      </w:r>
      <w:r w:rsidR="00B63648">
        <w:t>. These Support Services may include either Preventative Maintenance or Remedial Maintenance</w:t>
      </w:r>
      <w:r w:rsidR="007E4BBA">
        <w:t xml:space="preserve"> (or both)</w:t>
      </w:r>
      <w:r w:rsidR="00B63648">
        <w:t xml:space="preserve">, as well as such other </w:t>
      </w:r>
      <w:r w:rsidR="00EA6B14">
        <w:t xml:space="preserve">Support </w:t>
      </w:r>
      <w:r w:rsidR="00B63648">
        <w:t>Service</w:t>
      </w:r>
      <w:r w:rsidR="00C71E64">
        <w:t>s specified in the Order</w:t>
      </w:r>
      <w:r w:rsidR="00340279">
        <w:t xml:space="preserve"> Form</w:t>
      </w:r>
      <w:r w:rsidR="00B63648">
        <w:t>.</w:t>
      </w:r>
    </w:p>
    <w:p w14:paraId="4B0C88FE" w14:textId="77777777" w:rsidR="00B63648" w:rsidRDefault="00B63648" w:rsidP="00CE625E">
      <w:pPr>
        <w:pStyle w:val="Heading2"/>
        <w:numPr>
          <w:ilvl w:val="1"/>
          <w:numId w:val="19"/>
        </w:numPr>
      </w:pPr>
      <w:bookmarkStart w:id="49" w:name="_Toc58244250"/>
      <w:bookmarkStart w:id="50" w:name="_Toc58244321"/>
      <w:bookmarkStart w:id="51" w:name="_Toc58244392"/>
      <w:bookmarkStart w:id="52" w:name="_Toc58388467"/>
      <w:bookmarkStart w:id="53" w:name="_Toc58388539"/>
      <w:bookmarkStart w:id="54" w:name="_Toc58391041"/>
      <w:bookmarkStart w:id="55" w:name="_Toc58412037"/>
      <w:bookmarkStart w:id="56" w:name="_Toc40051979"/>
      <w:bookmarkStart w:id="57" w:name="_Toc40052801"/>
      <w:bookmarkStart w:id="58" w:name="_Toc40052916"/>
      <w:bookmarkStart w:id="59" w:name="_Toc40053031"/>
      <w:bookmarkStart w:id="60" w:name="_Toc40053145"/>
      <w:bookmarkStart w:id="61" w:name="_Toc40053497"/>
      <w:bookmarkStart w:id="62" w:name="_Toc40053606"/>
      <w:bookmarkStart w:id="63" w:name="_Toc40053789"/>
      <w:bookmarkStart w:id="64" w:name="_Toc40061273"/>
      <w:bookmarkStart w:id="65" w:name="_Toc40061376"/>
      <w:bookmarkStart w:id="66" w:name="_Toc40051981"/>
      <w:bookmarkStart w:id="67" w:name="_Toc40052803"/>
      <w:bookmarkStart w:id="68" w:name="_Toc40052918"/>
      <w:bookmarkStart w:id="69" w:name="_Toc40053033"/>
      <w:bookmarkStart w:id="70" w:name="_Toc40053147"/>
      <w:bookmarkStart w:id="71" w:name="_Toc40053499"/>
      <w:bookmarkStart w:id="72" w:name="_Toc40053608"/>
      <w:bookmarkStart w:id="73" w:name="_Toc40053791"/>
      <w:bookmarkStart w:id="74" w:name="_Toc40061275"/>
      <w:bookmarkStart w:id="75" w:name="_Toc40061378"/>
      <w:bookmarkStart w:id="76" w:name="_Toc39851881"/>
      <w:bookmarkStart w:id="77" w:name="_Toc39855857"/>
      <w:bookmarkStart w:id="78" w:name="_Toc39851882"/>
      <w:bookmarkStart w:id="79" w:name="_Toc39855858"/>
      <w:bookmarkStart w:id="80" w:name="_Ref39669429"/>
      <w:bookmarkStart w:id="81" w:name="_Toc40086959"/>
      <w:bookmarkStart w:id="82" w:name="_Toc10633774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Preventative Maintenance</w:t>
      </w:r>
      <w:bookmarkEnd w:id="80"/>
      <w:bookmarkEnd w:id="81"/>
      <w:bookmarkEnd w:id="82"/>
    </w:p>
    <w:p w14:paraId="2FBBFD85" w14:textId="71EDF275" w:rsidR="00B63648" w:rsidRDefault="004D7FDB" w:rsidP="00CE625E">
      <w:pPr>
        <w:pStyle w:val="Heading3"/>
        <w:numPr>
          <w:ilvl w:val="2"/>
          <w:numId w:val="19"/>
        </w:numPr>
      </w:pPr>
      <w:r>
        <w:t>Where specified in the Order Form, t</w:t>
      </w:r>
      <w:r w:rsidR="00B63648">
        <w:t>he Supplier must</w:t>
      </w:r>
      <w:r>
        <w:t xml:space="preserve"> </w:t>
      </w:r>
      <w:r w:rsidR="00B63648">
        <w:t xml:space="preserve">carry </w:t>
      </w:r>
      <w:r w:rsidR="00B63648" w:rsidRPr="00B877F7">
        <w:t>out Prevent</w:t>
      </w:r>
      <w:r w:rsidR="00B63648">
        <w:t>ative</w:t>
      </w:r>
      <w:r w:rsidR="00B63648" w:rsidRPr="00B877F7">
        <w:t xml:space="preserve"> Maintenance</w:t>
      </w:r>
      <w:r w:rsidR="00B63648">
        <w:t xml:space="preserve"> to ensure that the Deliverables remain in good working order and comply with the Specifications and other requirements of the Agreement. </w:t>
      </w:r>
    </w:p>
    <w:p w14:paraId="59F9A684" w14:textId="507B7A0C" w:rsidR="00B63648" w:rsidRDefault="00B63648" w:rsidP="00CE625E">
      <w:pPr>
        <w:pStyle w:val="Heading3"/>
        <w:numPr>
          <w:ilvl w:val="2"/>
          <w:numId w:val="19"/>
        </w:numPr>
      </w:pPr>
      <w:r>
        <w:t>Preventative Maintenance will be carried out outside Business Hours or at such other times as specified in the Order Form or agreed by the Customer in writing</w:t>
      </w:r>
      <w:r w:rsidR="00EE24D2">
        <w:t>.</w:t>
      </w:r>
      <w:r>
        <w:t xml:space="preserve"> </w:t>
      </w:r>
    </w:p>
    <w:p w14:paraId="5975EF91" w14:textId="77777777" w:rsidR="00B63648" w:rsidRDefault="00B63648" w:rsidP="00CE625E">
      <w:pPr>
        <w:pStyle w:val="Heading3"/>
        <w:numPr>
          <w:ilvl w:val="2"/>
          <w:numId w:val="19"/>
        </w:numPr>
      </w:pPr>
      <w:bookmarkStart w:id="83" w:name="_Ref39669995"/>
      <w:r>
        <w:t>Except to the extent specified in the Order Form, as part of Preventative Maintenance the Supplier must:</w:t>
      </w:r>
    </w:p>
    <w:p w14:paraId="1C7470CF" w14:textId="77777777" w:rsidR="00B63648" w:rsidRDefault="00B63648" w:rsidP="00CE625E">
      <w:pPr>
        <w:pStyle w:val="Heading4"/>
        <w:numPr>
          <w:ilvl w:val="3"/>
          <w:numId w:val="19"/>
        </w:numPr>
      </w:pPr>
      <w:r>
        <w:t xml:space="preserve">maintain the Deliverable and any Machine Code to a standard that ensures continued performance in accordance with the Specifications and other requirements of the </w:t>
      </w:r>
      <w:proofErr w:type="gramStart"/>
      <w:r>
        <w:t>Agreement;</w:t>
      </w:r>
      <w:proofErr w:type="gramEnd"/>
      <w:r>
        <w:t xml:space="preserve"> </w:t>
      </w:r>
    </w:p>
    <w:p w14:paraId="3A187497" w14:textId="77777777" w:rsidR="00B63648" w:rsidRDefault="00B63648" w:rsidP="00CE625E">
      <w:pPr>
        <w:pStyle w:val="Heading4"/>
        <w:numPr>
          <w:ilvl w:val="3"/>
          <w:numId w:val="19"/>
        </w:numPr>
      </w:pPr>
      <w:r>
        <w:t>make available all necessary fixes, patches, upgrades and new releases and enhancements for the Machine Code and other software components incorporated within the Deliverable; and</w:t>
      </w:r>
    </w:p>
    <w:p w14:paraId="573D91F5" w14:textId="2C060ED4" w:rsidR="00B63648" w:rsidRDefault="00B63648" w:rsidP="00CE625E">
      <w:pPr>
        <w:pStyle w:val="Heading4"/>
        <w:numPr>
          <w:ilvl w:val="3"/>
          <w:numId w:val="19"/>
        </w:numPr>
      </w:pPr>
      <w:r>
        <w:t xml:space="preserve">detect problems in relation to the </w:t>
      </w:r>
      <w:r w:rsidR="00C03899">
        <w:t xml:space="preserve">Deliverables </w:t>
      </w:r>
      <w:r>
        <w:t>and minimise their occurrence,</w:t>
      </w:r>
    </w:p>
    <w:p w14:paraId="70153A52" w14:textId="61373C11" w:rsidR="00B63648" w:rsidRDefault="00B63648" w:rsidP="00B63648">
      <w:pPr>
        <w:pStyle w:val="IndentParaLevel2"/>
      </w:pPr>
      <w:r>
        <w:t>including undertaking system checks, replacing any unserviceable parts (excluding consumable items), cleaning and, where necessary, lubricating and adjusting mechanical and electro-mechanical devices in accordance with any manufacturer's instructions.</w:t>
      </w:r>
      <w:bookmarkEnd w:id="83"/>
    </w:p>
    <w:p w14:paraId="796B3F37" w14:textId="189283DA" w:rsidR="00B63648" w:rsidRDefault="00B63648" w:rsidP="00CE625E">
      <w:pPr>
        <w:pStyle w:val="Heading3"/>
        <w:numPr>
          <w:ilvl w:val="2"/>
          <w:numId w:val="19"/>
        </w:numPr>
      </w:pPr>
      <w:r>
        <w:t xml:space="preserve">The Customer may, acting reasonably, postpone Preventative Maintenance with at least five Business Days' notice in writing to the Supplier's Representative. Where this occurs, the parties will co-operate with each other to reschedule the Preventative Maintenance on a date and time mutually agreed between the parties. </w:t>
      </w:r>
    </w:p>
    <w:p w14:paraId="226522AF" w14:textId="094F5007" w:rsidR="00B63648" w:rsidRDefault="00B63648" w:rsidP="00CE625E">
      <w:pPr>
        <w:pStyle w:val="Heading2"/>
        <w:numPr>
          <w:ilvl w:val="1"/>
          <w:numId w:val="19"/>
        </w:numPr>
      </w:pPr>
      <w:bookmarkStart w:id="84" w:name="_Toc40086960"/>
      <w:bookmarkStart w:id="85" w:name="_Ref42608280"/>
      <w:bookmarkStart w:id="86" w:name="_Ref42630168"/>
      <w:bookmarkStart w:id="87" w:name="_Toc106337746"/>
      <w:r>
        <w:t xml:space="preserve">Engineering </w:t>
      </w:r>
      <w:r w:rsidR="00002002">
        <w:t>c</w:t>
      </w:r>
      <w:r>
        <w:t>hanges</w:t>
      </w:r>
      <w:bookmarkEnd w:id="84"/>
      <w:bookmarkEnd w:id="85"/>
      <w:bookmarkEnd w:id="86"/>
      <w:bookmarkEnd w:id="87"/>
    </w:p>
    <w:p w14:paraId="1CF0573D" w14:textId="309ED8C3" w:rsidR="00B63648" w:rsidRDefault="00B63648" w:rsidP="00CE625E">
      <w:pPr>
        <w:pStyle w:val="Heading3"/>
        <w:numPr>
          <w:ilvl w:val="2"/>
          <w:numId w:val="19"/>
        </w:numPr>
      </w:pPr>
      <w:r w:rsidRPr="001B6FBA">
        <w:t xml:space="preserve">Unless otherwise specified in the </w:t>
      </w:r>
      <w:r>
        <w:t>Order Form</w:t>
      </w:r>
      <w:r w:rsidRPr="001B6FBA">
        <w:t xml:space="preserve">, the Supplier must </w:t>
      </w:r>
      <w:r>
        <w:t xml:space="preserve">make available to the Customer </w:t>
      </w:r>
      <w:r w:rsidRPr="001B6FBA">
        <w:t>all engineering changes</w:t>
      </w:r>
      <w:r>
        <w:t xml:space="preserve"> to any Hardware and </w:t>
      </w:r>
      <w:r w:rsidR="00D66111">
        <w:t>O</w:t>
      </w:r>
      <w:r>
        <w:t xml:space="preserve">ther </w:t>
      </w:r>
      <w:r w:rsidR="00D66111">
        <w:t xml:space="preserve">ICT </w:t>
      </w:r>
      <w:r>
        <w:t>Deliverables</w:t>
      </w:r>
      <w:r w:rsidRPr="001B6FBA">
        <w:t xml:space="preserve"> </w:t>
      </w:r>
      <w:r>
        <w:t>that:</w:t>
      </w:r>
    </w:p>
    <w:p w14:paraId="4B4F7376" w14:textId="0E9F7A32" w:rsidR="00B63648" w:rsidRDefault="00B63648" w:rsidP="00CE625E">
      <w:pPr>
        <w:pStyle w:val="Heading4"/>
        <w:numPr>
          <w:ilvl w:val="3"/>
          <w:numId w:val="19"/>
        </w:numPr>
      </w:pPr>
      <w:r>
        <w:t xml:space="preserve">are designed to improve the safety, </w:t>
      </w:r>
      <w:proofErr w:type="gramStart"/>
      <w:r>
        <w:t>performance</w:t>
      </w:r>
      <w:proofErr w:type="gramEnd"/>
      <w:r>
        <w:t xml:space="preserve"> and reliability of the Deliverable</w:t>
      </w:r>
      <w:r w:rsidR="00E20B4A">
        <w:t>s</w:t>
      </w:r>
      <w:r>
        <w:t xml:space="preserve">; and </w:t>
      </w:r>
    </w:p>
    <w:p w14:paraId="420D4777" w14:textId="77777777" w:rsidR="00B63648" w:rsidRPr="001B6FBA" w:rsidRDefault="00B63648" w:rsidP="00CE625E">
      <w:pPr>
        <w:pStyle w:val="Heading4"/>
        <w:numPr>
          <w:ilvl w:val="3"/>
          <w:numId w:val="19"/>
        </w:numPr>
      </w:pPr>
      <w:r>
        <w:t>the Supplier generally makes available to its other customers.</w:t>
      </w:r>
    </w:p>
    <w:p w14:paraId="127B72A8" w14:textId="7A71B65D" w:rsidR="00B63648" w:rsidRDefault="00B63648" w:rsidP="00CE625E">
      <w:pPr>
        <w:pStyle w:val="Heading3"/>
        <w:numPr>
          <w:ilvl w:val="2"/>
          <w:numId w:val="19"/>
        </w:numPr>
      </w:pPr>
      <w:bookmarkStart w:id="88" w:name="_Ref42671284"/>
      <w:r>
        <w:lastRenderedPageBreak/>
        <w:t>The Supplier must give the Customer advance written notice of all proposed engineering changes in accordance with any notice period specified in the Order Form. This notice should include sufficient particulars about the proposed engineering change</w:t>
      </w:r>
      <w:r w:rsidR="00E20B4A">
        <w:t>s</w:t>
      </w:r>
      <w:r>
        <w:t xml:space="preserve"> to enable the Customer to determine whether to implement the proposed engineering change</w:t>
      </w:r>
      <w:r w:rsidR="00E20B4A">
        <w:t>s</w:t>
      </w:r>
      <w:r>
        <w:t>.</w:t>
      </w:r>
      <w:bookmarkEnd w:id="88"/>
    </w:p>
    <w:p w14:paraId="24EA4304" w14:textId="71AABB98" w:rsidR="00B63648" w:rsidRDefault="00B63648" w:rsidP="00CE625E">
      <w:pPr>
        <w:pStyle w:val="Heading3"/>
        <w:numPr>
          <w:ilvl w:val="2"/>
          <w:numId w:val="19"/>
        </w:numPr>
      </w:pPr>
      <w:bookmarkStart w:id="89" w:name="_Ref40053832"/>
      <w:r w:rsidRPr="00844A03">
        <w:t xml:space="preserve">Except where </w:t>
      </w:r>
      <w:r w:rsidR="00DD3F27">
        <w:t>any</w:t>
      </w:r>
      <w:r w:rsidRPr="00844A03">
        <w:t xml:space="preserve"> engineering change</w:t>
      </w:r>
      <w:r w:rsidR="00DD3F27">
        <w:t>s</w:t>
      </w:r>
      <w:r w:rsidRPr="00844A03">
        <w:t xml:space="preserve"> </w:t>
      </w:r>
      <w:r w:rsidR="00DD3F27">
        <w:t>are</w:t>
      </w:r>
      <w:r w:rsidRPr="00844A03">
        <w:t xml:space="preserve"> classified by the Supplier or the manufacturer as </w:t>
      </w:r>
      <w:r>
        <w:t xml:space="preserve">being </w:t>
      </w:r>
      <w:r w:rsidRPr="00844A03">
        <w:t>mandatory</w:t>
      </w:r>
      <w:r>
        <w:t xml:space="preserve"> to ensure product security or safety in accordance with th</w:t>
      </w:r>
      <w:r w:rsidR="008C66F0">
        <w:t>e</w:t>
      </w:r>
      <w:r>
        <w:t xml:space="preserve"> Agreement (</w:t>
      </w:r>
      <w:r w:rsidRPr="001B6FBA">
        <w:rPr>
          <w:b/>
        </w:rPr>
        <w:t>Mandatory Engineering Changes</w:t>
      </w:r>
      <w:r>
        <w:t>)</w:t>
      </w:r>
      <w:r w:rsidRPr="00844A03">
        <w:t xml:space="preserve">, the Customer may, at its sole discretion, elect not to proceed with any engineering </w:t>
      </w:r>
      <w:r>
        <w:t>change</w:t>
      </w:r>
      <w:r w:rsidR="00DD3F27">
        <w:t>s</w:t>
      </w:r>
      <w:r>
        <w:t>.</w:t>
      </w:r>
      <w:bookmarkEnd w:id="89"/>
    </w:p>
    <w:p w14:paraId="4A19BBD5" w14:textId="28737B6B" w:rsidR="00B63648" w:rsidRDefault="00B63648" w:rsidP="00CE625E">
      <w:pPr>
        <w:pStyle w:val="Heading3"/>
        <w:numPr>
          <w:ilvl w:val="2"/>
          <w:numId w:val="19"/>
        </w:numPr>
      </w:pPr>
      <w:r w:rsidRPr="0083266A">
        <w:t>For any engineering changes</w:t>
      </w:r>
      <w:r w:rsidR="00E47B53" w:rsidRPr="0083266A">
        <w:t xml:space="preserve"> that the Customer proceeds with</w:t>
      </w:r>
      <w:r w:rsidRPr="0083266A">
        <w:t>,</w:t>
      </w:r>
      <w:r>
        <w:t xml:space="preserve"> the Customer may (at its sole discretion) elect to either:</w:t>
      </w:r>
    </w:p>
    <w:p w14:paraId="5847A9E0" w14:textId="77777777" w:rsidR="00B63648" w:rsidRDefault="00B63648" w:rsidP="00CE625E">
      <w:pPr>
        <w:pStyle w:val="Heading4"/>
        <w:numPr>
          <w:ilvl w:val="3"/>
          <w:numId w:val="19"/>
        </w:numPr>
      </w:pPr>
      <w:r>
        <w:t>procure the Supplier to, at its own cost, provide a "user installable part" which the Customer must promptly Install in accordance with the Supplier's</w:t>
      </w:r>
      <w:r w:rsidR="00D2494C">
        <w:t>,</w:t>
      </w:r>
      <w:r>
        <w:t xml:space="preserve"> and any manufacturer's</w:t>
      </w:r>
      <w:r w:rsidR="00D2494C">
        <w:t>,</w:t>
      </w:r>
      <w:r>
        <w:t xml:space="preserve"> instructions; or</w:t>
      </w:r>
    </w:p>
    <w:p w14:paraId="504CEBDD" w14:textId="77777777" w:rsidR="00B63648" w:rsidRDefault="00B63648" w:rsidP="00CE625E">
      <w:pPr>
        <w:pStyle w:val="Heading4"/>
        <w:numPr>
          <w:ilvl w:val="3"/>
          <w:numId w:val="19"/>
        </w:numPr>
      </w:pPr>
      <w:r>
        <w:t>allow the Supplier to Install the engineering change, at the Supplier's own cost.</w:t>
      </w:r>
    </w:p>
    <w:p w14:paraId="32014FEF" w14:textId="77777777" w:rsidR="00B63648" w:rsidRDefault="00B63648" w:rsidP="00CE625E">
      <w:pPr>
        <w:pStyle w:val="Heading3"/>
        <w:numPr>
          <w:ilvl w:val="2"/>
          <w:numId w:val="19"/>
        </w:numPr>
      </w:pPr>
      <w:r>
        <w:t>The Supplier must:</w:t>
      </w:r>
    </w:p>
    <w:p w14:paraId="776444B6" w14:textId="77777777" w:rsidR="00B63648" w:rsidRDefault="00B63648" w:rsidP="00CE625E">
      <w:pPr>
        <w:pStyle w:val="Heading4"/>
        <w:numPr>
          <w:ilvl w:val="3"/>
          <w:numId w:val="19"/>
        </w:numPr>
      </w:pPr>
      <w:r>
        <w:t xml:space="preserve">perform relevant tests to demonstrate that the engineering change has been successfully implemented and, if requested by the Customer, provide written confirmation of such </w:t>
      </w:r>
      <w:proofErr w:type="gramStart"/>
      <w:r>
        <w:t>tests;</w:t>
      </w:r>
      <w:proofErr w:type="gramEnd"/>
      <w:r>
        <w:t xml:space="preserve"> </w:t>
      </w:r>
    </w:p>
    <w:p w14:paraId="5CACDF7E" w14:textId="0F1DEF6D" w:rsidR="00B63648" w:rsidRDefault="00B63648" w:rsidP="00CE625E">
      <w:pPr>
        <w:pStyle w:val="Heading4"/>
        <w:numPr>
          <w:ilvl w:val="3"/>
          <w:numId w:val="19"/>
        </w:numPr>
      </w:pPr>
      <w:r>
        <w:t xml:space="preserve">if requested by the Customer, explain </w:t>
      </w:r>
      <w:r w:rsidR="00D66111">
        <w:t xml:space="preserve">to the Customer the reason for, </w:t>
      </w:r>
      <w:r>
        <w:t>and demonstrate to the Customer the effect of</w:t>
      </w:r>
      <w:r w:rsidR="00D66111">
        <w:t>,</w:t>
      </w:r>
      <w:r>
        <w:t xml:space="preserve"> the engineering change; and</w:t>
      </w:r>
    </w:p>
    <w:p w14:paraId="6F06DBD5" w14:textId="110E6D6D" w:rsidR="00B63648" w:rsidRDefault="00B63648" w:rsidP="00CE625E">
      <w:pPr>
        <w:pStyle w:val="Heading4"/>
        <w:numPr>
          <w:ilvl w:val="3"/>
          <w:numId w:val="19"/>
        </w:numPr>
      </w:pPr>
      <w:r>
        <w:t>promptly following performance of the engineering change</w:t>
      </w:r>
      <w:r w:rsidR="00AB6990">
        <w:t>,</w:t>
      </w:r>
      <w:r>
        <w:t xml:space="preserve"> make any necessary updates to the User Documentation in accordance with the Agreement.</w:t>
      </w:r>
    </w:p>
    <w:p w14:paraId="752C6C44" w14:textId="77777777" w:rsidR="00B63648" w:rsidRDefault="00B63648" w:rsidP="00CE625E">
      <w:pPr>
        <w:pStyle w:val="Heading3"/>
        <w:numPr>
          <w:ilvl w:val="2"/>
          <w:numId w:val="19"/>
        </w:numPr>
      </w:pPr>
      <w:r>
        <w:t>Except for Mandatory Engineering Changes, a refusal of the Customer to implement an engineering change will not affect the Customer's entitlement to the Deliverables and Services under the Agreement.</w:t>
      </w:r>
    </w:p>
    <w:p w14:paraId="44427081" w14:textId="77777777" w:rsidR="00B63648" w:rsidRDefault="00B63648" w:rsidP="00CE625E">
      <w:pPr>
        <w:pStyle w:val="Heading2"/>
        <w:numPr>
          <w:ilvl w:val="1"/>
          <w:numId w:val="19"/>
        </w:numPr>
      </w:pPr>
      <w:bookmarkStart w:id="90" w:name="_Toc39851885"/>
      <w:bookmarkStart w:id="91" w:name="_Toc39855861"/>
      <w:bookmarkStart w:id="92" w:name="_Ref40080311"/>
      <w:bookmarkStart w:id="93" w:name="_Toc40086961"/>
      <w:bookmarkStart w:id="94" w:name="_Toc106337747"/>
      <w:bookmarkEnd w:id="90"/>
      <w:bookmarkEnd w:id="91"/>
      <w:r>
        <w:t>Remedial Maintenance</w:t>
      </w:r>
      <w:bookmarkEnd w:id="92"/>
      <w:bookmarkEnd w:id="93"/>
      <w:bookmarkEnd w:id="94"/>
    </w:p>
    <w:p w14:paraId="43E2CBD2" w14:textId="0E677BD0" w:rsidR="006D2C87" w:rsidRDefault="006D2C87" w:rsidP="00CE625E">
      <w:pPr>
        <w:pStyle w:val="Heading3"/>
        <w:numPr>
          <w:ilvl w:val="2"/>
          <w:numId w:val="19"/>
        </w:numPr>
      </w:pPr>
      <w:r>
        <w:t xml:space="preserve">Where specified in </w:t>
      </w:r>
      <w:r w:rsidRPr="00FC37EC">
        <w:t>the Order Form</w:t>
      </w:r>
      <w:r>
        <w:t xml:space="preserve">, the Supplier must provide Remedial Maintenance </w:t>
      </w:r>
      <w:r w:rsidR="00474FC8">
        <w:t xml:space="preserve">as specified in the Order Form and </w:t>
      </w:r>
      <w:r>
        <w:t xml:space="preserve">in accordance with the requirements of this clause </w:t>
      </w:r>
      <w:r>
        <w:fldChar w:fldCharType="begin"/>
      </w:r>
      <w:r>
        <w:instrText xml:space="preserve"> REF _Ref40080311 \w \h </w:instrText>
      </w:r>
      <w:r>
        <w:fldChar w:fldCharType="separate"/>
      </w:r>
      <w:r w:rsidR="007B3D6C">
        <w:t>4.5</w:t>
      </w:r>
      <w:r>
        <w:fldChar w:fldCharType="end"/>
      </w:r>
      <w:r>
        <w:t xml:space="preserve">. </w:t>
      </w:r>
    </w:p>
    <w:p w14:paraId="405C0FC1" w14:textId="77777777" w:rsidR="00B63648" w:rsidRDefault="00B63648" w:rsidP="00CE625E">
      <w:pPr>
        <w:pStyle w:val="Heading3"/>
        <w:numPr>
          <w:ilvl w:val="2"/>
          <w:numId w:val="19"/>
        </w:numPr>
      </w:pPr>
      <w:r>
        <w:t>The Supplier must promptly, after being notified of a Defect or problem in relation to a Deliverable (including any Machine Code):</w:t>
      </w:r>
    </w:p>
    <w:p w14:paraId="26D54218" w14:textId="77777777" w:rsidR="00B63648" w:rsidRDefault="00B63648" w:rsidP="00CE625E">
      <w:pPr>
        <w:pStyle w:val="Heading4"/>
        <w:numPr>
          <w:ilvl w:val="3"/>
          <w:numId w:val="19"/>
        </w:numPr>
      </w:pPr>
      <w:r>
        <w:t xml:space="preserve">repair or restore the Deliverable to enable it to operate in accordance with the </w:t>
      </w:r>
      <w:proofErr w:type="gramStart"/>
      <w:r>
        <w:t>Agreement;</w:t>
      </w:r>
      <w:proofErr w:type="gramEnd"/>
      <w:r>
        <w:t xml:space="preserve"> </w:t>
      </w:r>
    </w:p>
    <w:p w14:paraId="5E556A88" w14:textId="34316F5A" w:rsidR="00B63648" w:rsidRDefault="00B63648" w:rsidP="00CE625E">
      <w:pPr>
        <w:pStyle w:val="Heading4"/>
        <w:numPr>
          <w:ilvl w:val="3"/>
          <w:numId w:val="19"/>
        </w:numPr>
      </w:pPr>
      <w:r>
        <w:t xml:space="preserve">comply with any applicable Service Levels and response times specified in the Order </w:t>
      </w:r>
      <w:proofErr w:type="gramStart"/>
      <w:r>
        <w:t>Documents</w:t>
      </w:r>
      <w:r w:rsidR="00DD3F27">
        <w:t>;</w:t>
      </w:r>
      <w:proofErr w:type="gramEnd"/>
    </w:p>
    <w:p w14:paraId="0DE4DF1E" w14:textId="77777777" w:rsidR="00B63648" w:rsidRPr="001B6FBA" w:rsidRDefault="00B63648" w:rsidP="00CE625E">
      <w:pPr>
        <w:pStyle w:val="Heading4"/>
        <w:numPr>
          <w:ilvl w:val="3"/>
          <w:numId w:val="19"/>
        </w:numPr>
      </w:pPr>
      <w:r w:rsidRPr="003361E8">
        <w:t>to the extent that it is practical</w:t>
      </w:r>
      <w:r>
        <w:t xml:space="preserve"> to do so</w:t>
      </w:r>
      <w:r w:rsidRPr="003361E8">
        <w:t xml:space="preserve">, implement </w:t>
      </w:r>
      <w:r>
        <w:t xml:space="preserve">appropriate </w:t>
      </w:r>
      <w:r w:rsidRPr="003361E8">
        <w:t xml:space="preserve">measures to minimise disruption to </w:t>
      </w:r>
      <w:r>
        <w:t xml:space="preserve">Customer Users and the </w:t>
      </w:r>
      <w:r w:rsidRPr="001B6FBA">
        <w:t xml:space="preserve">Customer's operations during </w:t>
      </w:r>
      <w:r>
        <w:t>the provision of Remedial Maintenance</w:t>
      </w:r>
      <w:r w:rsidRPr="001B6FBA">
        <w:t>;</w:t>
      </w:r>
      <w:r>
        <w:t xml:space="preserve"> and</w:t>
      </w:r>
    </w:p>
    <w:p w14:paraId="2050311B" w14:textId="77777777" w:rsidR="00B63648" w:rsidRPr="001B6FBA" w:rsidRDefault="00B63648" w:rsidP="00CE625E">
      <w:pPr>
        <w:pStyle w:val="Heading4"/>
        <w:numPr>
          <w:ilvl w:val="3"/>
          <w:numId w:val="19"/>
        </w:numPr>
      </w:pPr>
      <w:r w:rsidRPr="003361E8">
        <w:t xml:space="preserve">comply with any </w:t>
      </w:r>
      <w:r>
        <w:t xml:space="preserve">other </w:t>
      </w:r>
      <w:r w:rsidRPr="003361E8">
        <w:t xml:space="preserve">requirements specified in the </w:t>
      </w:r>
      <w:r>
        <w:t>Agreement</w:t>
      </w:r>
      <w:r w:rsidRPr="001B6FBA">
        <w:t>.</w:t>
      </w:r>
    </w:p>
    <w:p w14:paraId="3F789CEB" w14:textId="77777777" w:rsidR="00B63648" w:rsidRDefault="00B63648" w:rsidP="00CE625E">
      <w:pPr>
        <w:pStyle w:val="Heading3"/>
        <w:numPr>
          <w:ilvl w:val="2"/>
          <w:numId w:val="19"/>
        </w:numPr>
      </w:pPr>
      <w:r>
        <w:lastRenderedPageBreak/>
        <w:t>The Supplier must:</w:t>
      </w:r>
    </w:p>
    <w:p w14:paraId="1128C17C" w14:textId="77777777" w:rsidR="00B63648" w:rsidRDefault="00B63648" w:rsidP="00CE625E">
      <w:pPr>
        <w:pStyle w:val="Heading4"/>
        <w:numPr>
          <w:ilvl w:val="3"/>
          <w:numId w:val="19"/>
        </w:numPr>
      </w:pPr>
      <w:r>
        <w:t xml:space="preserve">perform relevant tests to demonstrate that the Remedial Maintenance has been successfully implemented and, if requested by the Customer, provide written confirmation of such </w:t>
      </w:r>
      <w:proofErr w:type="gramStart"/>
      <w:r>
        <w:t>tests;</w:t>
      </w:r>
      <w:proofErr w:type="gramEnd"/>
      <w:r>
        <w:t xml:space="preserve"> </w:t>
      </w:r>
    </w:p>
    <w:p w14:paraId="63936AEA" w14:textId="6789A842" w:rsidR="00B63648" w:rsidRDefault="00B63648" w:rsidP="00CE625E">
      <w:pPr>
        <w:pStyle w:val="Heading4"/>
        <w:numPr>
          <w:ilvl w:val="3"/>
          <w:numId w:val="19"/>
        </w:numPr>
      </w:pPr>
      <w:r>
        <w:t xml:space="preserve">if requested by the Customer, explain </w:t>
      </w:r>
      <w:r w:rsidR="003E01FE">
        <w:t xml:space="preserve">to the Customer the reason for, </w:t>
      </w:r>
      <w:r>
        <w:t>and demonstrate to the Customer the effect of</w:t>
      </w:r>
      <w:r w:rsidR="003E01FE">
        <w:t xml:space="preserve">, the </w:t>
      </w:r>
      <w:r>
        <w:t>Remedial Maintenance; and</w:t>
      </w:r>
    </w:p>
    <w:p w14:paraId="29798E0B" w14:textId="4D3E540D" w:rsidR="00B63648" w:rsidRPr="00B63648" w:rsidRDefault="00B63648" w:rsidP="00CE625E">
      <w:pPr>
        <w:pStyle w:val="Heading4"/>
        <w:numPr>
          <w:ilvl w:val="3"/>
          <w:numId w:val="19"/>
        </w:numPr>
      </w:pPr>
      <w:r>
        <w:t>promptly following performance of the Remedial Maintenance make any necessary updates to the User Documentation in accordance with the Agreement.</w:t>
      </w:r>
    </w:p>
    <w:p w14:paraId="2F362B53" w14:textId="13B4246C" w:rsidR="00B3792A" w:rsidRPr="007C6312" w:rsidRDefault="00F36347" w:rsidP="007C6312">
      <w:pPr>
        <w:pStyle w:val="Subtitle"/>
      </w:pPr>
      <w:bookmarkStart w:id="95" w:name="_Toc106337748"/>
      <w:r w:rsidRPr="007C6312">
        <w:t>PART C</w:t>
      </w:r>
      <w:r w:rsidR="009F3EF6" w:rsidRPr="007C6312">
        <w:t xml:space="preserve">: </w:t>
      </w:r>
      <w:r w:rsidR="00C86265" w:rsidRPr="007C6312">
        <w:t xml:space="preserve">OTHER </w:t>
      </w:r>
      <w:r w:rsidR="009F3EF6" w:rsidRPr="007C6312">
        <w:t>SERVICES</w:t>
      </w:r>
      <w:bookmarkEnd w:id="95"/>
    </w:p>
    <w:p w14:paraId="4C28DD74" w14:textId="77777777" w:rsidR="009F3EF6" w:rsidRDefault="009F3EF6" w:rsidP="00001423">
      <w:pPr>
        <w:pStyle w:val="Heading1"/>
      </w:pPr>
      <w:bookmarkStart w:id="96" w:name="_Ref42631624"/>
      <w:bookmarkStart w:id="97" w:name="_Ref42672147"/>
      <w:bookmarkStart w:id="98" w:name="_Toc106337749"/>
      <w:r>
        <w:t>Development Services</w:t>
      </w:r>
      <w:bookmarkEnd w:id="96"/>
      <w:bookmarkEnd w:id="97"/>
      <w:bookmarkEnd w:id="98"/>
    </w:p>
    <w:p w14:paraId="56C47DDC" w14:textId="77777777" w:rsidR="00AA6839" w:rsidRDefault="00AA6839" w:rsidP="00CE625E">
      <w:pPr>
        <w:pStyle w:val="Heading2"/>
        <w:numPr>
          <w:ilvl w:val="1"/>
          <w:numId w:val="19"/>
        </w:numPr>
      </w:pPr>
      <w:bookmarkStart w:id="99" w:name="_Toc106337750"/>
      <w:r>
        <w:t>Application</w:t>
      </w:r>
      <w:bookmarkEnd w:id="99"/>
      <w:r>
        <w:t xml:space="preserve"> </w:t>
      </w:r>
    </w:p>
    <w:p w14:paraId="4B1D4F24" w14:textId="7AC47DA9" w:rsidR="00AA6839" w:rsidRPr="00AA6839" w:rsidRDefault="00AA6839" w:rsidP="00AA6839">
      <w:pPr>
        <w:pStyle w:val="IndentParaLevel1"/>
      </w:pPr>
      <w:r>
        <w:t xml:space="preserve">This clause </w:t>
      </w:r>
      <w:r w:rsidR="00956D29">
        <w:fldChar w:fldCharType="begin"/>
      </w:r>
      <w:r w:rsidR="00956D29">
        <w:instrText xml:space="preserve"> REF _Ref42631624 \w \h </w:instrText>
      </w:r>
      <w:r w:rsidR="00956D29">
        <w:fldChar w:fldCharType="separate"/>
      </w:r>
      <w:r w:rsidR="007B3D6C">
        <w:t>5</w:t>
      </w:r>
      <w:r w:rsidR="00956D29">
        <w:fldChar w:fldCharType="end"/>
      </w:r>
      <w:r w:rsidR="00956D29">
        <w:t xml:space="preserve"> </w:t>
      </w:r>
      <w:r>
        <w:t xml:space="preserve">applies where </w:t>
      </w:r>
      <w:r w:rsidR="00C04C5E">
        <w:t xml:space="preserve">it is </w:t>
      </w:r>
      <w:r w:rsidRPr="00D445B0">
        <w:t>specified i</w:t>
      </w:r>
      <w:r w:rsidRPr="005A27D4">
        <w:t xml:space="preserve">n </w:t>
      </w:r>
      <w:r w:rsidRPr="00D445B0">
        <w:t>the Order Form</w:t>
      </w:r>
      <w:r>
        <w:t xml:space="preserve"> that the Supplier will supply Development Services.</w:t>
      </w:r>
    </w:p>
    <w:p w14:paraId="3E71F956" w14:textId="77777777" w:rsidR="00294796" w:rsidRDefault="00294796" w:rsidP="009F3EF6">
      <w:pPr>
        <w:pStyle w:val="Heading2"/>
      </w:pPr>
      <w:bookmarkStart w:id="100" w:name="_Toc106337751"/>
      <w:r>
        <w:t>Performance requirements</w:t>
      </w:r>
      <w:bookmarkEnd w:id="100"/>
    </w:p>
    <w:p w14:paraId="3577293E" w14:textId="031ADEDF" w:rsidR="00294796" w:rsidRPr="00294796" w:rsidRDefault="00294796" w:rsidP="00294796">
      <w:pPr>
        <w:pStyle w:val="IndentParaLevel1"/>
      </w:pPr>
      <w:r>
        <w:t xml:space="preserve">The Supplier must </w:t>
      </w:r>
      <w:r w:rsidR="00AA2221">
        <w:t xml:space="preserve">provide the Software Solution and carry out the Development Services </w:t>
      </w:r>
      <w:r w:rsidR="008503CC">
        <w:t xml:space="preserve">to ensure that </w:t>
      </w:r>
      <w:r w:rsidR="00AA2221">
        <w:t xml:space="preserve">the Software Solution is </w:t>
      </w:r>
      <w:r>
        <w:t>compatible with the C</w:t>
      </w:r>
      <w:r w:rsidR="00AA2221">
        <w:t>ustomer Environment and complies</w:t>
      </w:r>
      <w:r>
        <w:t xml:space="preserve"> with the Specifications and other requirements specified in the Order Documents. </w:t>
      </w:r>
    </w:p>
    <w:p w14:paraId="3775F090" w14:textId="77777777" w:rsidR="009F3EF6" w:rsidRDefault="009F3EF6" w:rsidP="009F3EF6">
      <w:pPr>
        <w:pStyle w:val="Heading2"/>
      </w:pPr>
      <w:bookmarkStart w:id="101" w:name="_Ref42627085"/>
      <w:bookmarkStart w:id="102" w:name="_Ref42630538"/>
      <w:bookmarkStart w:id="103" w:name="_Toc106337752"/>
      <w:r>
        <w:t>Design process</w:t>
      </w:r>
      <w:bookmarkEnd w:id="101"/>
      <w:bookmarkEnd w:id="102"/>
      <w:bookmarkEnd w:id="103"/>
    </w:p>
    <w:p w14:paraId="429A9144" w14:textId="5C7BB329" w:rsidR="00294796" w:rsidRDefault="00294796" w:rsidP="009F3EF6">
      <w:pPr>
        <w:pStyle w:val="Heading3"/>
      </w:pPr>
      <w:bookmarkStart w:id="104" w:name="_Ref42671184"/>
      <w:r>
        <w:t xml:space="preserve">This clause </w:t>
      </w:r>
      <w:r w:rsidR="00956D29">
        <w:fldChar w:fldCharType="begin"/>
      </w:r>
      <w:r w:rsidR="00956D29">
        <w:instrText xml:space="preserve"> REF _Ref42630538 \w \h </w:instrText>
      </w:r>
      <w:r w:rsidR="00956D29">
        <w:fldChar w:fldCharType="separate"/>
      </w:r>
      <w:r w:rsidR="007B3D6C">
        <w:t>5.3</w:t>
      </w:r>
      <w:r w:rsidR="00956D29">
        <w:fldChar w:fldCharType="end"/>
      </w:r>
      <w:r w:rsidR="00956D29">
        <w:t xml:space="preserve"> </w:t>
      </w:r>
      <w:r>
        <w:t xml:space="preserve">applies where </w:t>
      </w:r>
      <w:r w:rsidR="00C04C5E">
        <w:t xml:space="preserve">it is </w:t>
      </w:r>
      <w:r>
        <w:t xml:space="preserve">specified in </w:t>
      </w:r>
      <w:r w:rsidRPr="005A27D4">
        <w:t>the Order Form</w:t>
      </w:r>
      <w:r w:rsidR="00176AD7">
        <w:t xml:space="preserve"> that the Supplier must </w:t>
      </w:r>
      <w:r w:rsidR="00CC0B01">
        <w:t xml:space="preserve">prepare a </w:t>
      </w:r>
      <w:r w:rsidR="00FC583E">
        <w:t>d</w:t>
      </w:r>
      <w:r w:rsidR="00CC0B01">
        <w:t xml:space="preserve">esign </w:t>
      </w:r>
      <w:r w:rsidR="00FC583E">
        <w:t>s</w:t>
      </w:r>
      <w:r w:rsidR="00CC0B01">
        <w:t>pecification</w:t>
      </w:r>
      <w:r w:rsidR="00FC583E">
        <w:t xml:space="preserve"> </w:t>
      </w:r>
      <w:r w:rsidR="00C71E64">
        <w:t xml:space="preserve">with respect to the provision of the </w:t>
      </w:r>
      <w:r w:rsidR="00FC583E">
        <w:t>Software Solution</w:t>
      </w:r>
      <w:r w:rsidR="00C71E64">
        <w:t xml:space="preserve"> and the Development Services</w:t>
      </w:r>
      <w:r w:rsidR="00FC583E">
        <w:t xml:space="preserve"> (</w:t>
      </w:r>
      <w:r w:rsidR="00FC583E" w:rsidRPr="007D4E18">
        <w:rPr>
          <w:b/>
        </w:rPr>
        <w:t>Design Specification</w:t>
      </w:r>
      <w:r w:rsidR="00FC583E">
        <w:t>)</w:t>
      </w:r>
      <w:r>
        <w:t>.</w:t>
      </w:r>
      <w:bookmarkEnd w:id="104"/>
      <w:r>
        <w:t xml:space="preserve"> </w:t>
      </w:r>
    </w:p>
    <w:p w14:paraId="72C75F4C" w14:textId="2708E0A4" w:rsidR="009F3EF6" w:rsidRDefault="009F3EF6" w:rsidP="00CE625E">
      <w:pPr>
        <w:pStyle w:val="Heading3"/>
      </w:pPr>
      <w:r>
        <w:t xml:space="preserve">The Supplier must prepare a Design Specification </w:t>
      </w:r>
      <w:r w:rsidR="00C71E64">
        <w:t xml:space="preserve">for the Customer's approval </w:t>
      </w:r>
      <w:r>
        <w:t xml:space="preserve">by the date specified </w:t>
      </w:r>
      <w:r w:rsidR="00176AD7">
        <w:t xml:space="preserve">in the </w:t>
      </w:r>
      <w:r>
        <w:t xml:space="preserve">Order </w:t>
      </w:r>
      <w:r w:rsidR="0082038F">
        <w:t>Documents</w:t>
      </w:r>
      <w:r w:rsidR="00176AD7">
        <w:t xml:space="preserve"> or as otherwise agreed by the Customer in writing</w:t>
      </w:r>
      <w:r>
        <w:t>.</w:t>
      </w:r>
      <w:r w:rsidR="00C71E64">
        <w:t xml:space="preserve"> The </w:t>
      </w:r>
      <w:r>
        <w:t>Design Specification</w:t>
      </w:r>
      <w:r w:rsidR="00C71E64">
        <w:t xml:space="preserve"> must</w:t>
      </w:r>
      <w:r>
        <w:t>:</w:t>
      </w:r>
    </w:p>
    <w:p w14:paraId="659FE77C" w14:textId="319BE9C2" w:rsidR="009F3EF6" w:rsidRDefault="00C71E64" w:rsidP="009F3EF6">
      <w:pPr>
        <w:pStyle w:val="Heading4"/>
      </w:pPr>
      <w:r>
        <w:t xml:space="preserve">be </w:t>
      </w:r>
      <w:r w:rsidR="00CF59BD">
        <w:t xml:space="preserve">based on, and </w:t>
      </w:r>
      <w:r w:rsidR="009F3EF6">
        <w:t xml:space="preserve">consistent with, the </w:t>
      </w:r>
      <w:proofErr w:type="gramStart"/>
      <w:r w:rsidR="009F3EF6">
        <w:t>Specifications;</w:t>
      </w:r>
      <w:proofErr w:type="gramEnd"/>
      <w:r w:rsidR="009F3EF6">
        <w:t xml:space="preserve"> </w:t>
      </w:r>
    </w:p>
    <w:p w14:paraId="42806A12" w14:textId="38E4C1CA" w:rsidR="009F3EF6" w:rsidRDefault="009F3EF6" w:rsidP="009F3EF6">
      <w:pPr>
        <w:pStyle w:val="Heading4"/>
      </w:pPr>
      <w:r>
        <w:t>enable the Software Solu</w:t>
      </w:r>
      <w:r w:rsidR="00176AD7">
        <w:t xml:space="preserve">tion to be installed within the Customer </w:t>
      </w:r>
      <w:r>
        <w:t xml:space="preserve">Environment; </w:t>
      </w:r>
      <w:r w:rsidR="00956D29">
        <w:t xml:space="preserve">and </w:t>
      </w:r>
    </w:p>
    <w:p w14:paraId="53720F34" w14:textId="6110396D" w:rsidR="009F3EF6" w:rsidRDefault="00C71E64" w:rsidP="009F3EF6">
      <w:pPr>
        <w:pStyle w:val="Heading4"/>
      </w:pPr>
      <w:r>
        <w:t>provide</w:t>
      </w:r>
      <w:r w:rsidR="009F3EF6">
        <w:t xml:space="preserve"> a detailed technical explanation of how the Software Solution will provide the functions specified in the Specifications, including, as applicable, details of</w:t>
      </w:r>
      <w:r w:rsidR="002B2D72">
        <w:t xml:space="preserve"> the</w:t>
      </w:r>
      <w:r w:rsidR="009F3EF6">
        <w:t xml:space="preserve"> processes, visual displays, screen layouts, system flowch</w:t>
      </w:r>
      <w:r w:rsidR="00CF59BD">
        <w:t xml:space="preserve">arts, user interfaces and </w:t>
      </w:r>
      <w:r w:rsidR="00176AD7">
        <w:t>data flows</w:t>
      </w:r>
      <w:r w:rsidR="00654CB8">
        <w:t>.</w:t>
      </w:r>
    </w:p>
    <w:p w14:paraId="1CDDBDBA" w14:textId="3168380A" w:rsidR="00205F62" w:rsidRDefault="00990713" w:rsidP="002B2D72">
      <w:pPr>
        <w:pStyle w:val="Heading3"/>
      </w:pPr>
      <w:r>
        <w:t>The Design S</w:t>
      </w:r>
      <w:r w:rsidR="002B2D72">
        <w:t>pecification will, when approved</w:t>
      </w:r>
      <w:r>
        <w:t xml:space="preserve"> by the Customer</w:t>
      </w:r>
      <w:r w:rsidR="002B2D72">
        <w:t xml:space="preserve"> in writing</w:t>
      </w:r>
      <w:r>
        <w:t>, become part of the Specifications.</w:t>
      </w:r>
    </w:p>
    <w:p w14:paraId="438917D9" w14:textId="4236D78C" w:rsidR="00176AD7" w:rsidRDefault="00176AD7" w:rsidP="00176AD7">
      <w:pPr>
        <w:pStyle w:val="Heading3"/>
      </w:pPr>
      <w:r>
        <w:t xml:space="preserve">For clarity, the Design Specification is a Document Deliverable. Clause 8 </w:t>
      </w:r>
      <w:r w:rsidR="00CF59BD">
        <w:t xml:space="preserve">(Document Deliverables) </w:t>
      </w:r>
      <w:r>
        <w:t xml:space="preserve">of the Agreement therefore applies to the Design Specification, including any updates to it. </w:t>
      </w:r>
    </w:p>
    <w:p w14:paraId="01C45407" w14:textId="77777777" w:rsidR="00205F62" w:rsidRDefault="00205F62" w:rsidP="00205F62">
      <w:pPr>
        <w:pStyle w:val="Heading2"/>
      </w:pPr>
      <w:bookmarkStart w:id="105" w:name="_Ref44265648"/>
      <w:bookmarkStart w:id="106" w:name="_Toc106337753"/>
      <w:r>
        <w:t>Development process</w:t>
      </w:r>
      <w:bookmarkEnd w:id="105"/>
      <w:bookmarkEnd w:id="106"/>
    </w:p>
    <w:p w14:paraId="361C9354" w14:textId="1F73AF53" w:rsidR="00176AD7" w:rsidRDefault="00176AD7" w:rsidP="00205F62">
      <w:pPr>
        <w:pStyle w:val="Heading3"/>
      </w:pPr>
      <w:bookmarkStart w:id="107" w:name="_Ref58219908"/>
      <w:r>
        <w:t>The Supplier must carry out the Development Services:</w:t>
      </w:r>
      <w:bookmarkEnd w:id="107"/>
    </w:p>
    <w:p w14:paraId="63D840A5" w14:textId="7E21DB85" w:rsidR="00FD3E94" w:rsidRDefault="00FD3E94" w:rsidP="00176AD7">
      <w:pPr>
        <w:pStyle w:val="Heading4"/>
      </w:pPr>
      <w:r>
        <w:lastRenderedPageBreak/>
        <w:t>to ensure minimal disruption to t</w:t>
      </w:r>
      <w:r w:rsidR="00176AD7">
        <w:t>he Customer and Customer Users; and</w:t>
      </w:r>
    </w:p>
    <w:p w14:paraId="7A34EB4F" w14:textId="172F9522" w:rsidR="008503CC" w:rsidRDefault="008503CC" w:rsidP="00176AD7">
      <w:pPr>
        <w:pStyle w:val="Heading4"/>
      </w:pPr>
      <w:r>
        <w:t>in a controlled and traceable manner to maintain the integrity and traceability of all changes to the Software at all stages</w:t>
      </w:r>
      <w:r w:rsidR="00FD3E94">
        <w:t xml:space="preserve"> of development</w:t>
      </w:r>
      <w:r>
        <w:t xml:space="preserve">. </w:t>
      </w:r>
    </w:p>
    <w:p w14:paraId="5B341FB9" w14:textId="41825E07" w:rsidR="00205F62" w:rsidRDefault="008503CC" w:rsidP="00205F62">
      <w:pPr>
        <w:pStyle w:val="Heading3"/>
      </w:pPr>
      <w:r>
        <w:t xml:space="preserve">Without limiting the generality of </w:t>
      </w:r>
      <w:r w:rsidR="0082038F">
        <w:t xml:space="preserve">clause </w:t>
      </w:r>
      <w:r w:rsidR="0082038F">
        <w:fldChar w:fldCharType="begin"/>
      </w:r>
      <w:r w:rsidR="0082038F">
        <w:instrText xml:space="preserve"> REF _Ref58219908 \w \h </w:instrText>
      </w:r>
      <w:r w:rsidR="0082038F">
        <w:fldChar w:fldCharType="separate"/>
      </w:r>
      <w:r w:rsidR="007B3D6C">
        <w:t>5.4(a)</w:t>
      </w:r>
      <w:r w:rsidR="0082038F">
        <w:fldChar w:fldCharType="end"/>
      </w:r>
      <w:r>
        <w:t>, t</w:t>
      </w:r>
      <w:r w:rsidR="002B2D72">
        <w:t>he Supplier</w:t>
      </w:r>
      <w:r w:rsidR="00205F62">
        <w:t xml:space="preserve"> </w:t>
      </w:r>
      <w:r>
        <w:t>must ensure</w:t>
      </w:r>
      <w:r w:rsidR="002B2D72">
        <w:t xml:space="preserve"> that</w:t>
      </w:r>
      <w:r w:rsidR="00205F62">
        <w:t>:</w:t>
      </w:r>
    </w:p>
    <w:p w14:paraId="79B1D6F1" w14:textId="05DA202C" w:rsidR="008503CC" w:rsidRDefault="00176AD7" w:rsidP="00205F62">
      <w:pPr>
        <w:pStyle w:val="Heading4"/>
      </w:pPr>
      <w:r>
        <w:t xml:space="preserve">it </w:t>
      </w:r>
      <w:r w:rsidR="00FD3E94">
        <w:t>identifies and documents all changes to the Software that it or its Personnel make or implement; and</w:t>
      </w:r>
    </w:p>
    <w:p w14:paraId="368FDA7B" w14:textId="161EE1D0" w:rsidR="00205F62" w:rsidRDefault="00AA2221" w:rsidP="00205F62">
      <w:pPr>
        <w:pStyle w:val="Heading4"/>
      </w:pPr>
      <w:r>
        <w:t xml:space="preserve">any </w:t>
      </w:r>
      <w:r w:rsidR="00FD3E94">
        <w:t xml:space="preserve">changes to the </w:t>
      </w:r>
      <w:r>
        <w:t>Software</w:t>
      </w:r>
      <w:r w:rsidR="00205F62">
        <w:t xml:space="preserve"> are developed and documented in a way which would enable future modification</w:t>
      </w:r>
      <w:r w:rsidR="002B2D72">
        <w:t xml:space="preserve"> or development</w:t>
      </w:r>
      <w:r w:rsidR="00205F62">
        <w:t xml:space="preserve"> </w:t>
      </w:r>
      <w:r w:rsidR="00973A1F">
        <w:t xml:space="preserve">to the Software Solution </w:t>
      </w:r>
      <w:r w:rsidR="00205F62">
        <w:t>without further reference to the Supplier</w:t>
      </w:r>
      <w:r w:rsidR="00FD3E94">
        <w:t xml:space="preserve">. </w:t>
      </w:r>
    </w:p>
    <w:p w14:paraId="47BD6F22" w14:textId="4222EA8C" w:rsidR="00205F62" w:rsidRDefault="00176AD7" w:rsidP="00ED2B8C">
      <w:pPr>
        <w:pStyle w:val="Heading3"/>
      </w:pPr>
      <w:r>
        <w:t>In the User Documentation, t</w:t>
      </w:r>
      <w:r w:rsidR="00FD3E94">
        <w:t xml:space="preserve">he Supplier must </w:t>
      </w:r>
      <w:r>
        <w:t xml:space="preserve">reference and </w:t>
      </w:r>
      <w:r w:rsidR="00205F62">
        <w:t xml:space="preserve">document procedures </w:t>
      </w:r>
      <w:r w:rsidR="00B90547">
        <w:t xml:space="preserve">to be undertaken in relation to the detection and remediation of development errors, faults and other </w:t>
      </w:r>
      <w:r w:rsidR="00F44F78">
        <w:t>D</w:t>
      </w:r>
      <w:r w:rsidR="00B90547">
        <w:t xml:space="preserve">efects identified </w:t>
      </w:r>
      <w:r w:rsidR="00205F62">
        <w:t>in respect of the Software Solution</w:t>
      </w:r>
      <w:r w:rsidR="00ED2B8C">
        <w:t>.</w:t>
      </w:r>
    </w:p>
    <w:p w14:paraId="495D4C02" w14:textId="67DF8945" w:rsidR="00205F62" w:rsidRDefault="00FD3E94" w:rsidP="00FD3E94">
      <w:pPr>
        <w:pStyle w:val="Heading3"/>
      </w:pPr>
      <w:r>
        <w:t>The Supplier must continually monitor and assess</w:t>
      </w:r>
      <w:r w:rsidR="00ED2B8C">
        <w:t xml:space="preserve"> the quality of </w:t>
      </w:r>
      <w:r w:rsidR="00AA2221">
        <w:t xml:space="preserve">all Development Services </w:t>
      </w:r>
      <w:r w:rsidR="00205F62">
        <w:t xml:space="preserve">against </w:t>
      </w:r>
      <w:r w:rsidR="00E20B4A">
        <w:t>any applicable</w:t>
      </w:r>
      <w:r>
        <w:t xml:space="preserve"> </w:t>
      </w:r>
      <w:r w:rsidR="00AA2221">
        <w:t xml:space="preserve">Service Levels </w:t>
      </w:r>
      <w:r w:rsidR="00E20B4A">
        <w:t>and</w:t>
      </w:r>
      <w:r w:rsidR="00AA2221">
        <w:t xml:space="preserve"> </w:t>
      </w:r>
      <w:r w:rsidR="00E20B4A">
        <w:t xml:space="preserve">any </w:t>
      </w:r>
      <w:r w:rsidR="00AA2221">
        <w:t xml:space="preserve">other </w:t>
      </w:r>
      <w:r w:rsidR="00205F62">
        <w:t xml:space="preserve">criteria set out in the </w:t>
      </w:r>
      <w:r>
        <w:t>Specifications</w:t>
      </w:r>
      <w:r w:rsidR="00ED2B8C">
        <w:t xml:space="preserve"> </w:t>
      </w:r>
      <w:r w:rsidR="00176AD7">
        <w:t xml:space="preserve">(including the Design Specification) </w:t>
      </w:r>
      <w:r w:rsidR="00ED2B8C">
        <w:t xml:space="preserve">and </w:t>
      </w:r>
      <w:r w:rsidR="00176AD7">
        <w:t xml:space="preserve">the </w:t>
      </w:r>
      <w:r w:rsidR="00ED2B8C">
        <w:t>Order Documents</w:t>
      </w:r>
      <w:r>
        <w:t xml:space="preserve">. </w:t>
      </w:r>
    </w:p>
    <w:p w14:paraId="2C3408D2" w14:textId="771D33EC" w:rsidR="005A27D4" w:rsidRDefault="005A27D4" w:rsidP="005A27D4">
      <w:pPr>
        <w:pStyle w:val="Heading2"/>
      </w:pPr>
      <w:bookmarkStart w:id="108" w:name="_Toc106337754"/>
      <w:r>
        <w:t>Alternative project delivery methodology</w:t>
      </w:r>
      <w:bookmarkEnd w:id="108"/>
    </w:p>
    <w:p w14:paraId="63431A35" w14:textId="55A490CB" w:rsidR="005A27D4" w:rsidRDefault="005A27D4" w:rsidP="005A27D4">
      <w:pPr>
        <w:pStyle w:val="Heading3"/>
        <w:numPr>
          <w:ilvl w:val="0"/>
          <w:numId w:val="0"/>
        </w:numPr>
        <w:ind w:left="964"/>
      </w:pPr>
      <w:r>
        <w:t xml:space="preserve">The parties may, in an Order Form, specify an alternative project design and development methodology to that set out in clauses </w:t>
      </w:r>
      <w:r>
        <w:fldChar w:fldCharType="begin"/>
      </w:r>
      <w:r>
        <w:instrText xml:space="preserve"> REF _Ref42627085 \w \h </w:instrText>
      </w:r>
      <w:r>
        <w:fldChar w:fldCharType="separate"/>
      </w:r>
      <w:r w:rsidR="007B3D6C">
        <w:t>5.3</w:t>
      </w:r>
      <w:r>
        <w:fldChar w:fldCharType="end"/>
      </w:r>
      <w:r>
        <w:t xml:space="preserve"> and </w:t>
      </w:r>
      <w:r>
        <w:fldChar w:fldCharType="begin"/>
      </w:r>
      <w:r>
        <w:instrText xml:space="preserve"> REF _Ref44265648 \w \h </w:instrText>
      </w:r>
      <w:r>
        <w:fldChar w:fldCharType="separate"/>
      </w:r>
      <w:r w:rsidR="007B3D6C">
        <w:t>5.4</w:t>
      </w:r>
      <w:r>
        <w:fldChar w:fldCharType="end"/>
      </w:r>
      <w:r>
        <w:t>, in which case that alternative project methodology will apply to the performance of the Development Services.</w:t>
      </w:r>
    </w:p>
    <w:p w14:paraId="22916003" w14:textId="0D0FBE10" w:rsidR="00C74DE2" w:rsidRDefault="008B618A" w:rsidP="00C74DE2">
      <w:pPr>
        <w:pStyle w:val="Heading2"/>
      </w:pPr>
      <w:bookmarkStart w:id="109" w:name="_Toc106337755"/>
      <w:r>
        <w:t>Warranties</w:t>
      </w:r>
      <w:r w:rsidR="00985F72">
        <w:t xml:space="preserve"> in relation to Development Services</w:t>
      </w:r>
      <w:bookmarkEnd w:id="109"/>
    </w:p>
    <w:p w14:paraId="3E1D1148" w14:textId="5FA6C0D2" w:rsidR="008B618A" w:rsidRDefault="008B618A" w:rsidP="001E610F">
      <w:pPr>
        <w:pStyle w:val="Heading3"/>
        <w:numPr>
          <w:ilvl w:val="0"/>
          <w:numId w:val="0"/>
        </w:numPr>
        <w:ind w:left="964"/>
      </w:pPr>
      <w:r>
        <w:t>The Supplier warrants that</w:t>
      </w:r>
      <w:r w:rsidR="005A27D4">
        <w:t>, without limiting any other warranties or commitments made by it in the Agreement,</w:t>
      </w:r>
      <w:r w:rsidR="00176AD7">
        <w:t xml:space="preserve"> it</w:t>
      </w:r>
      <w:r>
        <w:t>:</w:t>
      </w:r>
    </w:p>
    <w:p w14:paraId="11CCAC0A" w14:textId="77777777" w:rsidR="00147C19" w:rsidRDefault="008B618A" w:rsidP="001E610F">
      <w:pPr>
        <w:pStyle w:val="Heading3"/>
      </w:pPr>
      <w:r>
        <w:t>has established quality assurance arrangements for the provision of the Development Services</w:t>
      </w:r>
      <w:r w:rsidR="00147C19">
        <w:t>;</w:t>
      </w:r>
      <w:r>
        <w:t xml:space="preserve"> and </w:t>
      </w:r>
    </w:p>
    <w:p w14:paraId="4703716D" w14:textId="5A27B67F" w:rsidR="008B618A" w:rsidRDefault="008B618A" w:rsidP="00147C19">
      <w:pPr>
        <w:pStyle w:val="Heading3"/>
      </w:pPr>
      <w:r>
        <w:t>will comply with</w:t>
      </w:r>
      <w:r w:rsidR="00176AD7">
        <w:t>,</w:t>
      </w:r>
      <w:r>
        <w:t xml:space="preserve"> and maintain</w:t>
      </w:r>
      <w:r w:rsidR="00176AD7">
        <w:t>,</w:t>
      </w:r>
      <w:r>
        <w:t xml:space="preserve"> those quality assurance arrangements</w:t>
      </w:r>
      <w:r w:rsidR="00147C19">
        <w:t xml:space="preserve"> for so long as it is providing Development Services under the Agreement.</w:t>
      </w:r>
    </w:p>
    <w:p w14:paraId="6A234FD7" w14:textId="77777777" w:rsidR="00001423" w:rsidRDefault="00001423" w:rsidP="00001423">
      <w:pPr>
        <w:pStyle w:val="Heading1"/>
      </w:pPr>
      <w:bookmarkStart w:id="110" w:name="_Ref42673740"/>
      <w:bookmarkStart w:id="111" w:name="_Toc106337756"/>
      <w:r>
        <w:t>Systems Integration Services</w:t>
      </w:r>
      <w:bookmarkEnd w:id="110"/>
      <w:bookmarkEnd w:id="111"/>
    </w:p>
    <w:p w14:paraId="67BAE4DD" w14:textId="77777777" w:rsidR="00001423" w:rsidRDefault="00001423" w:rsidP="00001423">
      <w:pPr>
        <w:pStyle w:val="Heading2"/>
      </w:pPr>
      <w:bookmarkStart w:id="112" w:name="_Ref42630982"/>
      <w:bookmarkStart w:id="113" w:name="_Toc106337757"/>
      <w:r>
        <w:t>Application</w:t>
      </w:r>
      <w:bookmarkEnd w:id="112"/>
      <w:bookmarkEnd w:id="113"/>
      <w:r>
        <w:t xml:space="preserve"> </w:t>
      </w:r>
    </w:p>
    <w:p w14:paraId="07EAD27F" w14:textId="15F426C2" w:rsidR="00001423" w:rsidRDefault="0045587E" w:rsidP="00001423">
      <w:pPr>
        <w:pStyle w:val="IndentParaLevel1"/>
      </w:pPr>
      <w:r>
        <w:t>This clause</w:t>
      </w:r>
      <w:r w:rsidR="00956D29">
        <w:t xml:space="preserve"> </w:t>
      </w:r>
      <w:r w:rsidR="003735D1">
        <w:fldChar w:fldCharType="begin"/>
      </w:r>
      <w:r w:rsidR="003735D1">
        <w:instrText xml:space="preserve"> REF _Ref42673740 \w \h </w:instrText>
      </w:r>
      <w:r w:rsidR="003735D1">
        <w:fldChar w:fldCharType="separate"/>
      </w:r>
      <w:r w:rsidR="007B3D6C">
        <w:t>6</w:t>
      </w:r>
      <w:r w:rsidR="003735D1">
        <w:fldChar w:fldCharType="end"/>
      </w:r>
      <w:r w:rsidR="00001423">
        <w:t xml:space="preserve"> applies where</w:t>
      </w:r>
      <w:r w:rsidR="00C04C5E">
        <w:t xml:space="preserve"> it is</w:t>
      </w:r>
      <w:r w:rsidR="00001423">
        <w:t xml:space="preserve"> specified in </w:t>
      </w:r>
      <w:r w:rsidR="005711C6" w:rsidRPr="00B90547">
        <w:t>the Order Form</w:t>
      </w:r>
      <w:r w:rsidR="00001423">
        <w:t xml:space="preserve"> that the Supplier will provide Systems Integration Services. </w:t>
      </w:r>
    </w:p>
    <w:p w14:paraId="569A0E4E" w14:textId="77777777" w:rsidR="00001423" w:rsidRDefault="00001423" w:rsidP="00001423">
      <w:pPr>
        <w:pStyle w:val="Heading2"/>
      </w:pPr>
      <w:bookmarkStart w:id="114" w:name="_Toc106337758"/>
      <w:r>
        <w:t>Provision of Systems Integration Services</w:t>
      </w:r>
      <w:bookmarkEnd w:id="114"/>
    </w:p>
    <w:p w14:paraId="36D68458" w14:textId="50CDFFC8" w:rsidR="007D4E18" w:rsidRDefault="00001423" w:rsidP="00001423">
      <w:pPr>
        <w:pStyle w:val="Heading3"/>
      </w:pPr>
      <w:r>
        <w:t>The Supplier must provide the Systems Integration Services specified in the</w:t>
      </w:r>
      <w:r w:rsidR="005711C6">
        <w:t xml:space="preserve"> </w:t>
      </w:r>
      <w:r w:rsidR="003735D1">
        <w:t>Order Documents</w:t>
      </w:r>
      <w:r w:rsidR="00011FFA">
        <w:t xml:space="preserve">. Except to the </w:t>
      </w:r>
      <w:r w:rsidR="003735D1">
        <w:t xml:space="preserve">extent </w:t>
      </w:r>
      <w:r w:rsidR="008E6455">
        <w:t xml:space="preserve">otherwise </w:t>
      </w:r>
      <w:r w:rsidR="003735D1">
        <w:t>set out in the Order Documents</w:t>
      </w:r>
      <w:r w:rsidR="00011FFA">
        <w:t>, the Systems Integration Services will include:</w:t>
      </w:r>
    </w:p>
    <w:p w14:paraId="1ECC1ABA" w14:textId="4E10E13D" w:rsidR="007D4E18" w:rsidRDefault="00B90547" w:rsidP="007D4E18">
      <w:pPr>
        <w:pStyle w:val="Heading4"/>
      </w:pPr>
      <w:r>
        <w:t xml:space="preserve">designing, </w:t>
      </w:r>
      <w:r w:rsidR="00054DE5">
        <w:t>providing, configuring</w:t>
      </w:r>
      <w:r w:rsidR="00011FFA">
        <w:t xml:space="preserve">, </w:t>
      </w:r>
      <w:proofErr w:type="gramStart"/>
      <w:r w:rsidR="00054DE5">
        <w:t>installing</w:t>
      </w:r>
      <w:proofErr w:type="gramEnd"/>
      <w:r w:rsidR="00054DE5">
        <w:t xml:space="preserve"> </w:t>
      </w:r>
      <w:r w:rsidR="00603487">
        <w:t xml:space="preserve">and testing </w:t>
      </w:r>
      <w:r w:rsidR="00054DE5">
        <w:t xml:space="preserve">the </w:t>
      </w:r>
      <w:r w:rsidR="007D4E18">
        <w:t>System;</w:t>
      </w:r>
      <w:r w:rsidR="00011FFA">
        <w:t xml:space="preserve"> </w:t>
      </w:r>
      <w:r w:rsidR="002B5A19">
        <w:t>and</w:t>
      </w:r>
    </w:p>
    <w:p w14:paraId="6F239AB4" w14:textId="130CABD9" w:rsidR="00001423" w:rsidRDefault="002B5A19" w:rsidP="002B5A19">
      <w:pPr>
        <w:pStyle w:val="Heading4"/>
      </w:pPr>
      <w:r>
        <w:t>carrying out all other</w:t>
      </w:r>
      <w:r w:rsidR="00672E6C">
        <w:t xml:space="preserve"> Systems</w:t>
      </w:r>
      <w:r>
        <w:t xml:space="preserve"> </w:t>
      </w:r>
      <w:r w:rsidR="007D4E18">
        <w:t>Integration Services</w:t>
      </w:r>
      <w:r>
        <w:t xml:space="preserve"> specified in the </w:t>
      </w:r>
      <w:r w:rsidR="004F384F">
        <w:t xml:space="preserve">other </w:t>
      </w:r>
      <w:r>
        <w:t>Order Documents.</w:t>
      </w:r>
    </w:p>
    <w:p w14:paraId="31079D42" w14:textId="03D763C1" w:rsidR="007D4E18" w:rsidRDefault="002B5A19" w:rsidP="002B5A19">
      <w:pPr>
        <w:pStyle w:val="Heading3"/>
      </w:pPr>
      <w:r>
        <w:t xml:space="preserve">The Supplier must carry out all Systems Integration Services </w:t>
      </w:r>
      <w:r w:rsidR="007D4E18">
        <w:t xml:space="preserve">in accordance with clause </w:t>
      </w:r>
      <w:r w:rsidR="007D4E18">
        <w:fldChar w:fldCharType="begin"/>
      </w:r>
      <w:r w:rsidR="007D4E18">
        <w:instrText xml:space="preserve"> REF _Ref42673740 \w \h </w:instrText>
      </w:r>
      <w:r w:rsidR="007D4E18">
        <w:fldChar w:fldCharType="separate"/>
      </w:r>
      <w:r w:rsidR="007B3D6C">
        <w:t>6</w:t>
      </w:r>
      <w:r w:rsidR="007D4E18">
        <w:fldChar w:fldCharType="end"/>
      </w:r>
      <w:r w:rsidR="007D4E18">
        <w:t xml:space="preserve"> and the other requirements of the Agreement.</w:t>
      </w:r>
    </w:p>
    <w:p w14:paraId="558D9CD6" w14:textId="7DF5F5EC" w:rsidR="00AE7CC6" w:rsidRDefault="00001423" w:rsidP="00001423">
      <w:pPr>
        <w:pStyle w:val="Heading3"/>
      </w:pPr>
      <w:r>
        <w:lastRenderedPageBreak/>
        <w:t xml:space="preserve">Except to the extent otherwise specified in the Order Documents, the Supplier will assume </w:t>
      </w:r>
      <w:r w:rsidR="007D4E18">
        <w:t xml:space="preserve">primary </w:t>
      </w:r>
      <w:r>
        <w:t>project management and control in relation to all Systems Integration Services, including</w:t>
      </w:r>
      <w:r w:rsidR="00AE7CC6">
        <w:t>:</w:t>
      </w:r>
    </w:p>
    <w:p w14:paraId="63022424" w14:textId="0A1A69ED" w:rsidR="00AE7CC6" w:rsidRDefault="00AE7CC6" w:rsidP="00AE7CC6">
      <w:pPr>
        <w:pStyle w:val="Heading4"/>
      </w:pPr>
      <w:r>
        <w:t>coordinating the Supplier's Activities with the Customer and Other Suppliers (where applicable); and</w:t>
      </w:r>
    </w:p>
    <w:p w14:paraId="43F2D976" w14:textId="38B75872" w:rsidR="00001423" w:rsidRDefault="00AE7CC6" w:rsidP="00AE7CC6">
      <w:pPr>
        <w:pStyle w:val="Heading4"/>
      </w:pPr>
      <w:r>
        <w:t>managing</w:t>
      </w:r>
      <w:r w:rsidR="00001423">
        <w:t xml:space="preserve"> project risks </w:t>
      </w:r>
      <w:r>
        <w:t xml:space="preserve">and discharging responsibilities </w:t>
      </w:r>
      <w:r w:rsidR="00001423">
        <w:t>which are identified as the Supplier's responsibility in the</w:t>
      </w:r>
      <w:r w:rsidR="005711C6">
        <w:t xml:space="preserve"> Order Documents</w:t>
      </w:r>
      <w:r w:rsidR="00001423">
        <w:t>.</w:t>
      </w:r>
    </w:p>
    <w:p w14:paraId="6CC8D2CC" w14:textId="0E4FCC0B" w:rsidR="001D28E0" w:rsidRDefault="001D28E0" w:rsidP="00E96297">
      <w:pPr>
        <w:pStyle w:val="Heading3"/>
      </w:pPr>
      <w:r>
        <w:t>The Supplier must perform the Systems Integration Services at the times, and in accordance with the requirements, set out in the Order Documents (including any approved SI Plan and SI Specifications).</w:t>
      </w:r>
    </w:p>
    <w:p w14:paraId="568D5743" w14:textId="38191F01" w:rsidR="00001423" w:rsidRDefault="0099590F" w:rsidP="00001423">
      <w:pPr>
        <w:pStyle w:val="Heading2"/>
      </w:pPr>
      <w:bookmarkStart w:id="115" w:name="_Ref42672570"/>
      <w:bookmarkStart w:id="116" w:name="_Toc106337759"/>
      <w:r>
        <w:t xml:space="preserve">SI </w:t>
      </w:r>
      <w:r w:rsidR="00001423">
        <w:t>Plan</w:t>
      </w:r>
      <w:bookmarkEnd w:id="115"/>
      <w:r>
        <w:t xml:space="preserve"> and SI Specifications</w:t>
      </w:r>
      <w:bookmarkEnd w:id="116"/>
    </w:p>
    <w:p w14:paraId="47B218B2" w14:textId="71320537" w:rsidR="0099590F" w:rsidRDefault="00435F08" w:rsidP="008359E3">
      <w:pPr>
        <w:pStyle w:val="Heading3"/>
      </w:pPr>
      <w:bookmarkStart w:id="117" w:name="_Ref42672589"/>
      <w:r>
        <w:t>T</w:t>
      </w:r>
      <w:r w:rsidR="008359E3">
        <w:t>he Supplier must, prior to performing the Systems Integration Services, prepare</w:t>
      </w:r>
      <w:r w:rsidR="00932AB3">
        <w:t xml:space="preserve"> and deliver to the Customer </w:t>
      </w:r>
      <w:r w:rsidR="003735D1">
        <w:t>for its approval</w:t>
      </w:r>
      <w:r w:rsidR="0099590F">
        <w:t>:</w:t>
      </w:r>
    </w:p>
    <w:p w14:paraId="0759858D" w14:textId="6FEC42A7" w:rsidR="008359E3" w:rsidRDefault="008359E3" w:rsidP="0099590F">
      <w:pPr>
        <w:pStyle w:val="Heading4"/>
      </w:pPr>
      <w:bookmarkStart w:id="118" w:name="_Ref42702770"/>
      <w:r>
        <w:t xml:space="preserve">a </w:t>
      </w:r>
      <w:r w:rsidR="00654CB8">
        <w:t>s</w:t>
      </w:r>
      <w:r>
        <w:t xml:space="preserve">ystems </w:t>
      </w:r>
      <w:r w:rsidR="00654CB8">
        <w:t>i</w:t>
      </w:r>
      <w:r>
        <w:t xml:space="preserve">ntegration </w:t>
      </w:r>
      <w:r w:rsidR="0099590F">
        <w:t>i</w:t>
      </w:r>
      <w:r w:rsidR="00AE7CC6">
        <w:t>mplementation</w:t>
      </w:r>
      <w:r w:rsidR="0099590F">
        <w:t xml:space="preserve"> p</w:t>
      </w:r>
      <w:r>
        <w:t xml:space="preserve">lan </w:t>
      </w:r>
      <w:r w:rsidR="0099590F">
        <w:t xml:space="preserve">for carrying out the Systems Integration Services </w:t>
      </w:r>
      <w:r w:rsidR="00654CB8" w:rsidRPr="00AE7CC6">
        <w:t>(</w:t>
      </w:r>
      <w:r w:rsidR="0099590F">
        <w:rPr>
          <w:b/>
        </w:rPr>
        <w:t xml:space="preserve">SI </w:t>
      </w:r>
      <w:r w:rsidR="00654CB8" w:rsidRPr="007D4E18">
        <w:rPr>
          <w:b/>
        </w:rPr>
        <w:t>Plan</w:t>
      </w:r>
      <w:r w:rsidR="00654CB8">
        <w:t>)</w:t>
      </w:r>
      <w:bookmarkEnd w:id="117"/>
      <w:r w:rsidR="0099590F">
        <w:t>; and</w:t>
      </w:r>
      <w:bookmarkEnd w:id="118"/>
      <w:r w:rsidR="0099590F">
        <w:t xml:space="preserve"> </w:t>
      </w:r>
    </w:p>
    <w:p w14:paraId="55C5FF25" w14:textId="37D0181F" w:rsidR="0099590F" w:rsidRDefault="0099590F" w:rsidP="0099590F">
      <w:pPr>
        <w:pStyle w:val="Heading4"/>
      </w:pPr>
      <w:bookmarkStart w:id="119" w:name="_Ref42702972"/>
      <w:r>
        <w:t>specifications for the S</w:t>
      </w:r>
      <w:r w:rsidR="00054DE5">
        <w:t>ystem (</w:t>
      </w:r>
      <w:r w:rsidR="00054DE5" w:rsidRPr="00054DE5">
        <w:rPr>
          <w:b/>
        </w:rPr>
        <w:t>SI Specifications</w:t>
      </w:r>
      <w:r w:rsidR="00054DE5">
        <w:t>).</w:t>
      </w:r>
      <w:bookmarkEnd w:id="119"/>
    </w:p>
    <w:p w14:paraId="0DBB2B68" w14:textId="6D3C1536" w:rsidR="003F3D00" w:rsidRDefault="00435F08" w:rsidP="008359E3">
      <w:pPr>
        <w:pStyle w:val="Heading3"/>
      </w:pPr>
      <w:r>
        <w:t xml:space="preserve">The SI Plan </w:t>
      </w:r>
      <w:r w:rsidR="003F3D00">
        <w:t xml:space="preserve">requirements </w:t>
      </w:r>
      <w:r>
        <w:t xml:space="preserve">and </w:t>
      </w:r>
      <w:r w:rsidR="003F3D00">
        <w:t xml:space="preserve">the </w:t>
      </w:r>
      <w:r>
        <w:t xml:space="preserve">SI Specifications will be </w:t>
      </w:r>
      <w:r w:rsidR="008359E3">
        <w:t>specified in the</w:t>
      </w:r>
      <w:r w:rsidR="00054DE5">
        <w:t xml:space="preserve"> Order Form</w:t>
      </w:r>
      <w:r w:rsidR="00A21462">
        <w:t xml:space="preserve">. </w:t>
      </w:r>
    </w:p>
    <w:p w14:paraId="14B186B3" w14:textId="7BE25FA4" w:rsidR="008359E3" w:rsidRDefault="00A21462" w:rsidP="008359E3">
      <w:pPr>
        <w:pStyle w:val="Heading3"/>
      </w:pPr>
      <w:r>
        <w:t>Where the requirements for the SI Plan are not specified</w:t>
      </w:r>
      <w:r w:rsidR="00A51EE5">
        <w:t xml:space="preserve"> in the Order Form</w:t>
      </w:r>
      <w:r w:rsidR="008359E3">
        <w:t xml:space="preserve">, the </w:t>
      </w:r>
      <w:r w:rsidR="0099590F">
        <w:t xml:space="preserve">SI </w:t>
      </w:r>
      <w:r w:rsidR="00AE7CC6">
        <w:t xml:space="preserve">Plan </w:t>
      </w:r>
      <w:r w:rsidR="00B03944">
        <w:t>must</w:t>
      </w:r>
      <w:r w:rsidR="00F62EFE">
        <w:t>,</w:t>
      </w:r>
      <w:r w:rsidR="00B03944">
        <w:t xml:space="preserve"> at a minimum</w:t>
      </w:r>
      <w:r w:rsidR="00F62EFE">
        <w:t>,</w:t>
      </w:r>
      <w:r w:rsidR="00B03944">
        <w:t xml:space="preserve"> include:</w:t>
      </w:r>
    </w:p>
    <w:p w14:paraId="798948BB" w14:textId="77777777" w:rsidR="00B03944" w:rsidRDefault="00B03944" w:rsidP="00B03944">
      <w:pPr>
        <w:pStyle w:val="Heading4"/>
      </w:pPr>
      <w:r>
        <w:t>an assessment and definition of:</w:t>
      </w:r>
    </w:p>
    <w:p w14:paraId="1AC121AC" w14:textId="3AEB45BE" w:rsidR="00932AB3" w:rsidRDefault="0099590F" w:rsidP="00B03944">
      <w:pPr>
        <w:pStyle w:val="Heading5"/>
      </w:pPr>
      <w:r>
        <w:t xml:space="preserve">the Customer </w:t>
      </w:r>
      <w:proofErr w:type="gramStart"/>
      <w:r>
        <w:t>Environment</w:t>
      </w:r>
      <w:r w:rsidR="00B03944">
        <w:t>;</w:t>
      </w:r>
      <w:proofErr w:type="gramEnd"/>
    </w:p>
    <w:p w14:paraId="1A71851F" w14:textId="2D44E7B4" w:rsidR="0099590F" w:rsidRDefault="0099590F" w:rsidP="00B03944">
      <w:pPr>
        <w:pStyle w:val="Heading5"/>
      </w:pPr>
      <w:r>
        <w:t xml:space="preserve">the </w:t>
      </w:r>
      <w:proofErr w:type="gramStart"/>
      <w:r>
        <w:t>System;</w:t>
      </w:r>
      <w:proofErr w:type="gramEnd"/>
      <w:r>
        <w:t xml:space="preserve"> </w:t>
      </w:r>
    </w:p>
    <w:p w14:paraId="22B8279F" w14:textId="6EDF4EF4" w:rsidR="00B03944" w:rsidRDefault="00932AB3" w:rsidP="00B03944">
      <w:pPr>
        <w:pStyle w:val="Heading5"/>
      </w:pPr>
      <w:r>
        <w:t xml:space="preserve">all relevant interfaces that are necessary in order for the System to properly </w:t>
      </w:r>
      <w:r w:rsidR="0099590F">
        <w:t>interface</w:t>
      </w:r>
      <w:r>
        <w:t xml:space="preserve"> with the </w:t>
      </w:r>
      <w:r w:rsidR="0099590F">
        <w:t xml:space="preserve">Customer </w:t>
      </w:r>
      <w:proofErr w:type="gramStart"/>
      <w:r w:rsidR="0099590F">
        <w:t>Environment;</w:t>
      </w:r>
      <w:proofErr w:type="gramEnd"/>
      <w:r w:rsidR="0099590F">
        <w:t xml:space="preserve"> </w:t>
      </w:r>
    </w:p>
    <w:p w14:paraId="0DD4B1A4" w14:textId="3506B78C" w:rsidR="00B03944" w:rsidRDefault="00B03944" w:rsidP="00B03944">
      <w:pPr>
        <w:pStyle w:val="Heading5"/>
      </w:pPr>
      <w:r>
        <w:t>the Customer's requirements and expectations in respect of the Systems Integration</w:t>
      </w:r>
      <w:r w:rsidR="00ED2B8C">
        <w:t xml:space="preserve"> Services</w:t>
      </w:r>
      <w:r>
        <w:t xml:space="preserve">, including the Customer's business requirements and any objectives to be met by the Supplier in carrying out the Systems Integration </w:t>
      </w:r>
      <w:proofErr w:type="gramStart"/>
      <w:r>
        <w:t>Services;</w:t>
      </w:r>
      <w:proofErr w:type="gramEnd"/>
      <w:r>
        <w:t xml:space="preserve"> </w:t>
      </w:r>
    </w:p>
    <w:p w14:paraId="0E24A275" w14:textId="3BA5A879" w:rsidR="00AE7CC6" w:rsidRDefault="00AE7CC6" w:rsidP="00B03944">
      <w:pPr>
        <w:pStyle w:val="Heading5"/>
      </w:pPr>
      <w:r>
        <w:t xml:space="preserve">the roles and responsibilities of the parties; </w:t>
      </w:r>
      <w:r w:rsidR="000909DF">
        <w:t>and</w:t>
      </w:r>
    </w:p>
    <w:p w14:paraId="73BB38A4" w14:textId="4960F94C" w:rsidR="00B03944" w:rsidRDefault="00ED2B8C">
      <w:pPr>
        <w:pStyle w:val="Heading5"/>
      </w:pPr>
      <w:r>
        <w:t xml:space="preserve">any </w:t>
      </w:r>
      <w:r w:rsidR="00B03944">
        <w:t xml:space="preserve">resources </w:t>
      </w:r>
      <w:r w:rsidR="003735D1">
        <w:t xml:space="preserve">(including Customer Supplied Items) </w:t>
      </w:r>
      <w:r w:rsidR="00B03944">
        <w:t>required</w:t>
      </w:r>
      <w:r>
        <w:t xml:space="preserve"> to carry out the Systems Integration </w:t>
      </w:r>
      <w:proofErr w:type="gramStart"/>
      <w:r>
        <w:t>Services</w:t>
      </w:r>
      <w:r w:rsidR="00B03944">
        <w:t>;</w:t>
      </w:r>
      <w:proofErr w:type="gramEnd"/>
      <w:r w:rsidR="00054DE5">
        <w:t xml:space="preserve"> </w:t>
      </w:r>
      <w:r w:rsidR="00B03944">
        <w:t xml:space="preserve"> </w:t>
      </w:r>
    </w:p>
    <w:p w14:paraId="7078DD2B" w14:textId="3062EBC8" w:rsidR="00B03944" w:rsidRDefault="00B03944" w:rsidP="00B03944">
      <w:pPr>
        <w:pStyle w:val="Heading4"/>
      </w:pPr>
      <w:r>
        <w:t xml:space="preserve">a strategy for the </w:t>
      </w:r>
      <w:r w:rsidR="00ED2B8C">
        <w:t xml:space="preserve">delivery of the </w:t>
      </w:r>
      <w:r>
        <w:t xml:space="preserve">Systems Integration </w:t>
      </w:r>
      <w:r w:rsidR="00ED2B8C">
        <w:t xml:space="preserve">Services </w:t>
      </w:r>
      <w:r>
        <w:t>that is appropri</w:t>
      </w:r>
      <w:r w:rsidR="00ED2B8C">
        <w:t>ate for the Customer's needs</w:t>
      </w:r>
      <w:r>
        <w:t>, including</w:t>
      </w:r>
      <w:r w:rsidR="00CF59BD">
        <w:t xml:space="preserve"> the staging and implementation of the Systems Integration Services</w:t>
      </w:r>
      <w:r w:rsidR="00603487">
        <w:t xml:space="preserve"> and associated </w:t>
      </w:r>
      <w:proofErr w:type="gramStart"/>
      <w:r w:rsidR="00603487">
        <w:t>testing</w:t>
      </w:r>
      <w:r w:rsidR="00CF59BD">
        <w:t>;</w:t>
      </w:r>
      <w:proofErr w:type="gramEnd"/>
    </w:p>
    <w:p w14:paraId="1B5CF2CC" w14:textId="0856FAD7" w:rsidR="00054DE5" w:rsidRDefault="00054DE5" w:rsidP="00054DE5">
      <w:pPr>
        <w:pStyle w:val="Heading4"/>
      </w:pPr>
      <w:r>
        <w:t>a Data Migration Plan</w:t>
      </w:r>
      <w:r w:rsidR="004E01FB">
        <w:t xml:space="preserve"> (where applicable)</w:t>
      </w:r>
      <w:r>
        <w:t xml:space="preserve">; and </w:t>
      </w:r>
    </w:p>
    <w:p w14:paraId="25441F3F" w14:textId="095C95E8" w:rsidR="00054DE5" w:rsidRDefault="00054DE5" w:rsidP="00054DE5">
      <w:pPr>
        <w:pStyle w:val="Heading4"/>
      </w:pPr>
      <w:r>
        <w:t xml:space="preserve">such other details specified in the </w:t>
      </w:r>
      <w:r w:rsidR="004F384F">
        <w:t xml:space="preserve">other </w:t>
      </w:r>
      <w:r>
        <w:t xml:space="preserve">Order Documents. </w:t>
      </w:r>
    </w:p>
    <w:p w14:paraId="1B22307D" w14:textId="1B2A13DE" w:rsidR="0099590F" w:rsidRDefault="00054DE5" w:rsidP="00AE7CC6">
      <w:pPr>
        <w:pStyle w:val="Heading3"/>
      </w:pPr>
      <w:r>
        <w:t>Unless otherwise specified in the Order Form, the SI Specifications must</w:t>
      </w:r>
      <w:r w:rsidR="00F62EFE">
        <w:t>,</w:t>
      </w:r>
      <w:r>
        <w:t xml:space="preserve"> at a minimum</w:t>
      </w:r>
      <w:r w:rsidR="00F62EFE">
        <w:t>,</w:t>
      </w:r>
      <w:r>
        <w:t xml:space="preserve"> include:</w:t>
      </w:r>
    </w:p>
    <w:p w14:paraId="6AC6BED4" w14:textId="0D94B124" w:rsidR="00054DE5" w:rsidRDefault="00054DE5" w:rsidP="00054DE5">
      <w:pPr>
        <w:pStyle w:val="Heading4"/>
      </w:pPr>
      <w:r>
        <w:lastRenderedPageBreak/>
        <w:t>detailed technical and functional specifications for the System; and</w:t>
      </w:r>
    </w:p>
    <w:p w14:paraId="5A754C81" w14:textId="01C8983F" w:rsidR="00054DE5" w:rsidRDefault="00054DE5" w:rsidP="00054DE5">
      <w:pPr>
        <w:pStyle w:val="Heading4"/>
      </w:pPr>
      <w:r>
        <w:t xml:space="preserve">such other details specified in the </w:t>
      </w:r>
      <w:r w:rsidR="004F384F">
        <w:t xml:space="preserve">other </w:t>
      </w:r>
      <w:r>
        <w:t>Order Documents.</w:t>
      </w:r>
    </w:p>
    <w:p w14:paraId="38A26FC7" w14:textId="7A41C8E3" w:rsidR="00932AB3" w:rsidRDefault="00932AB3" w:rsidP="00AE7CC6">
      <w:pPr>
        <w:pStyle w:val="Heading3"/>
      </w:pPr>
      <w:r>
        <w:t xml:space="preserve">For clarity, the </w:t>
      </w:r>
      <w:r w:rsidR="00054DE5">
        <w:t xml:space="preserve">SI </w:t>
      </w:r>
      <w:r>
        <w:t>Plan</w:t>
      </w:r>
      <w:r w:rsidR="00054DE5">
        <w:t xml:space="preserve"> and SI Specifications are </w:t>
      </w:r>
      <w:r>
        <w:t>Document Deliverable</w:t>
      </w:r>
      <w:r w:rsidR="00054DE5">
        <w:t>s</w:t>
      </w:r>
      <w:r>
        <w:t xml:space="preserve">. Clause 8 </w:t>
      </w:r>
      <w:r w:rsidR="004E01FB">
        <w:t xml:space="preserve">(Document Deliverables) </w:t>
      </w:r>
      <w:r>
        <w:t>of the Agreement therefore applies to the</w:t>
      </w:r>
      <w:r w:rsidR="00054DE5">
        <w:t xml:space="preserve"> SI Plan and SI Specifications, including any updates to them</w:t>
      </w:r>
      <w:r>
        <w:t xml:space="preserve">. </w:t>
      </w:r>
    </w:p>
    <w:p w14:paraId="3377DED7" w14:textId="17B87A38" w:rsidR="00B03944" w:rsidRDefault="00A3691C" w:rsidP="00B03944">
      <w:pPr>
        <w:pStyle w:val="Heading2"/>
      </w:pPr>
      <w:bookmarkStart w:id="120" w:name="_Toc72273684"/>
      <w:bookmarkStart w:id="121" w:name="_Toc44437067"/>
      <w:bookmarkStart w:id="122" w:name="_Toc44437068"/>
      <w:bookmarkStart w:id="123" w:name="_Toc106337760"/>
      <w:bookmarkEnd w:id="120"/>
      <w:bookmarkEnd w:id="121"/>
      <w:bookmarkEnd w:id="122"/>
      <w:r>
        <w:t>Warranties</w:t>
      </w:r>
      <w:r w:rsidR="00985F72">
        <w:t xml:space="preserve"> in relation to Systems Integration Services</w:t>
      </w:r>
      <w:bookmarkEnd w:id="123"/>
    </w:p>
    <w:p w14:paraId="63C44E03" w14:textId="3214A50D" w:rsidR="00A3691C" w:rsidRDefault="00D60BAF" w:rsidP="00A3691C">
      <w:pPr>
        <w:pStyle w:val="Heading3"/>
        <w:numPr>
          <w:ilvl w:val="0"/>
          <w:numId w:val="0"/>
        </w:numPr>
        <w:ind w:left="964"/>
      </w:pPr>
      <w:r>
        <w:t>The Supplier warrants that</w:t>
      </w:r>
      <w:r w:rsidR="00A3691C">
        <w:t>:</w:t>
      </w:r>
    </w:p>
    <w:p w14:paraId="18ACA1EB" w14:textId="5C41F121" w:rsidR="00D60BAF" w:rsidRDefault="00D60BAF" w:rsidP="00A3691C">
      <w:pPr>
        <w:pStyle w:val="Heading3"/>
      </w:pPr>
      <w:r>
        <w:t xml:space="preserve">all components of the System will </w:t>
      </w:r>
      <w:r w:rsidR="006F347E">
        <w:t xml:space="preserve">properly </w:t>
      </w:r>
      <w:r>
        <w:t xml:space="preserve">combine and interact with each other in accordance with the </w:t>
      </w:r>
      <w:r w:rsidR="001971DE">
        <w:t xml:space="preserve">SI </w:t>
      </w:r>
      <w:r>
        <w:t>Specifications and other applicabl</w:t>
      </w:r>
      <w:r w:rsidR="00A3691C">
        <w:t xml:space="preserve">e requirements of the Agreement; </w:t>
      </w:r>
      <w:r w:rsidR="00AE496E">
        <w:t>and</w:t>
      </w:r>
    </w:p>
    <w:p w14:paraId="77A7FA71" w14:textId="7D99F964" w:rsidR="00B42771" w:rsidRDefault="00B42771" w:rsidP="00A3691C">
      <w:pPr>
        <w:pStyle w:val="Heading3"/>
      </w:pPr>
      <w:r>
        <w:t>the System will be properly installed in accordan</w:t>
      </w:r>
      <w:r w:rsidR="004E01FB">
        <w:t>ce with any</w:t>
      </w:r>
      <w:r>
        <w:t xml:space="preserve"> approved SI Plan. </w:t>
      </w:r>
    </w:p>
    <w:p w14:paraId="31CC769C" w14:textId="491A1490" w:rsidR="0045587E" w:rsidRDefault="0045587E" w:rsidP="0045587E">
      <w:pPr>
        <w:pStyle w:val="Heading1"/>
      </w:pPr>
      <w:bookmarkStart w:id="124" w:name="_Ref42631644"/>
      <w:bookmarkStart w:id="125" w:name="_Ref42677915"/>
      <w:bookmarkStart w:id="126" w:name="_Ref42708479"/>
      <w:bookmarkStart w:id="127" w:name="_Toc106337761"/>
      <w:r>
        <w:t xml:space="preserve">Data </w:t>
      </w:r>
      <w:bookmarkEnd w:id="124"/>
      <w:bookmarkEnd w:id="125"/>
      <w:r w:rsidR="001971DE">
        <w:t>Services</w:t>
      </w:r>
      <w:bookmarkEnd w:id="126"/>
      <w:bookmarkEnd w:id="127"/>
    </w:p>
    <w:p w14:paraId="0BEF0808" w14:textId="1701701C" w:rsidR="00420075" w:rsidRDefault="000E3A21" w:rsidP="00420075">
      <w:pPr>
        <w:pStyle w:val="Heading2"/>
      </w:pPr>
      <w:bookmarkStart w:id="128" w:name="_Toc106337762"/>
      <w:r>
        <w:t>Application</w:t>
      </w:r>
      <w:bookmarkEnd w:id="128"/>
    </w:p>
    <w:p w14:paraId="6C13C7B6" w14:textId="0E2F3817" w:rsidR="00420075" w:rsidRDefault="00420075" w:rsidP="00E7121A">
      <w:pPr>
        <w:pStyle w:val="Heading3"/>
        <w:numPr>
          <w:ilvl w:val="0"/>
          <w:numId w:val="0"/>
        </w:numPr>
        <w:ind w:left="964"/>
      </w:pPr>
      <w:r>
        <w:t>This clause</w:t>
      </w:r>
      <w:r w:rsidR="00956D29">
        <w:t xml:space="preserve"> </w:t>
      </w:r>
      <w:r w:rsidR="00956D29">
        <w:fldChar w:fldCharType="begin"/>
      </w:r>
      <w:r w:rsidR="00956D29">
        <w:instrText xml:space="preserve"> REF _Ref42631644 \w \h </w:instrText>
      </w:r>
      <w:r w:rsidR="00956D29">
        <w:fldChar w:fldCharType="separate"/>
      </w:r>
      <w:r w:rsidR="007B3D6C">
        <w:t>7</w:t>
      </w:r>
      <w:r w:rsidR="00956D29">
        <w:fldChar w:fldCharType="end"/>
      </w:r>
      <w:r>
        <w:t xml:space="preserve"> applies where</w:t>
      </w:r>
      <w:r w:rsidR="00C04C5E">
        <w:t xml:space="preserve"> it is</w:t>
      </w:r>
      <w:r>
        <w:t xml:space="preserve"> specified in </w:t>
      </w:r>
      <w:r w:rsidRPr="006F18C7">
        <w:t>the Order Form</w:t>
      </w:r>
      <w:r>
        <w:t xml:space="preserve"> that the Supplier will provide Data Services. </w:t>
      </w:r>
    </w:p>
    <w:p w14:paraId="15665FB7" w14:textId="5E3628FB" w:rsidR="00E7121A" w:rsidRDefault="00E7121A" w:rsidP="00E7121A">
      <w:pPr>
        <w:pStyle w:val="Heading2"/>
      </w:pPr>
      <w:bookmarkStart w:id="129" w:name="_Toc106337763"/>
      <w:r>
        <w:t>Customer Provided Data</w:t>
      </w:r>
      <w:bookmarkEnd w:id="129"/>
    </w:p>
    <w:p w14:paraId="5F6321A0" w14:textId="28AD084F" w:rsidR="00ED2B8C" w:rsidRDefault="00E7121A" w:rsidP="00420075">
      <w:pPr>
        <w:pStyle w:val="Heading3"/>
      </w:pPr>
      <w:r>
        <w:t>Unless otherwise specified in the Order Form</w:t>
      </w:r>
      <w:r w:rsidR="00420075">
        <w:t xml:space="preserve">, </w:t>
      </w:r>
      <w:r>
        <w:t>to enable the Supplier to carry out the Data Services, the Customer will</w:t>
      </w:r>
      <w:r w:rsidR="00420075">
        <w:t xml:space="preserve"> </w:t>
      </w:r>
      <w:r w:rsidR="004D71CA">
        <w:t xml:space="preserve">use its reasonable endeavours to </w:t>
      </w:r>
      <w:r w:rsidR="00420075">
        <w:t xml:space="preserve">extract and provide the Customer Provided Data to the </w:t>
      </w:r>
      <w:r w:rsidR="00ED2B8C">
        <w:t>Supplier:</w:t>
      </w:r>
    </w:p>
    <w:p w14:paraId="790DD156" w14:textId="4FA29617" w:rsidR="00ED2B8C" w:rsidRDefault="00ED2B8C" w:rsidP="00ED2B8C">
      <w:pPr>
        <w:pStyle w:val="Heading4"/>
      </w:pPr>
      <w:r>
        <w:t xml:space="preserve">in the </w:t>
      </w:r>
      <w:r w:rsidR="00420075">
        <w:t>format</w:t>
      </w:r>
      <w:r>
        <w:t xml:space="preserve"> specified in the Order</w:t>
      </w:r>
      <w:r w:rsidR="005711C6">
        <w:t xml:space="preserve"> Form</w:t>
      </w:r>
      <w:r>
        <w:t>; and</w:t>
      </w:r>
    </w:p>
    <w:p w14:paraId="2224C4C2" w14:textId="11248F96" w:rsidR="00420075" w:rsidRDefault="00ED2B8C" w:rsidP="00ED2B8C">
      <w:pPr>
        <w:pStyle w:val="Heading4"/>
      </w:pPr>
      <w:r>
        <w:t>at the times</w:t>
      </w:r>
      <w:r w:rsidR="00E4729E">
        <w:t xml:space="preserve"> (including within any timeframes)</w:t>
      </w:r>
      <w:r>
        <w:t xml:space="preserve"> and in accordance with any other requirements </w:t>
      </w:r>
      <w:r w:rsidR="00420075">
        <w:t>specified in the</w:t>
      </w:r>
      <w:r w:rsidR="005711C6">
        <w:t xml:space="preserve"> Order Documents</w:t>
      </w:r>
      <w:r w:rsidR="00420075">
        <w:t xml:space="preserve">. </w:t>
      </w:r>
    </w:p>
    <w:p w14:paraId="7DB19C4E" w14:textId="74630E57" w:rsidR="004D71CA" w:rsidRDefault="00420075" w:rsidP="00420075">
      <w:pPr>
        <w:pStyle w:val="Heading3"/>
      </w:pPr>
      <w:r>
        <w:t xml:space="preserve">The Customer acknowledges and agrees that the Supplier's ability to </w:t>
      </w:r>
      <w:r w:rsidR="003735D1">
        <w:t xml:space="preserve">carry out </w:t>
      </w:r>
      <w:r>
        <w:t xml:space="preserve">the Data Services may depend in whole or in part on the completeness and quality of the Customer Provided Data. </w:t>
      </w:r>
    </w:p>
    <w:p w14:paraId="730A3064" w14:textId="57A9DE9E" w:rsidR="004D71CA" w:rsidRDefault="004D71CA" w:rsidP="00420075">
      <w:pPr>
        <w:pStyle w:val="Heading3"/>
      </w:pPr>
      <w:r>
        <w:t xml:space="preserve">If the Supplier identifies any errors </w:t>
      </w:r>
      <w:r w:rsidR="004E01FB">
        <w:t xml:space="preserve">or issues </w:t>
      </w:r>
      <w:r>
        <w:t xml:space="preserve">in relation to the Customer </w:t>
      </w:r>
      <w:r w:rsidR="00956138">
        <w:t xml:space="preserve">Provided </w:t>
      </w:r>
      <w:r>
        <w:t>Data</w:t>
      </w:r>
      <w:r w:rsidR="00DE5E9D">
        <w:t xml:space="preserve"> (including due to data transmission</w:t>
      </w:r>
      <w:r w:rsidR="004E01FB">
        <w:t xml:space="preserve"> issues</w:t>
      </w:r>
      <w:r w:rsidR="00DE5E9D">
        <w:t>)</w:t>
      </w:r>
      <w:r>
        <w:t>, the Supplier must:</w:t>
      </w:r>
    </w:p>
    <w:p w14:paraId="20052D13" w14:textId="77777777" w:rsidR="004E01FB" w:rsidRDefault="004D71CA" w:rsidP="004D71CA">
      <w:pPr>
        <w:pStyle w:val="Heading4"/>
      </w:pPr>
      <w:r>
        <w:t xml:space="preserve">advise the Customer's Representative </w:t>
      </w:r>
      <w:r w:rsidR="00DE5E9D">
        <w:t xml:space="preserve">as soon as the </w:t>
      </w:r>
      <w:r>
        <w:t>Supplier</w:t>
      </w:r>
      <w:r w:rsidR="004E01FB">
        <w:t xml:space="preserve"> becomes aware of the </w:t>
      </w:r>
      <w:proofErr w:type="gramStart"/>
      <w:r w:rsidR="004E01FB">
        <w:t>issue;</w:t>
      </w:r>
      <w:proofErr w:type="gramEnd"/>
      <w:r w:rsidR="004E01FB">
        <w:t xml:space="preserve"> </w:t>
      </w:r>
    </w:p>
    <w:p w14:paraId="779D0B55" w14:textId="2693F31E" w:rsidR="00420075" w:rsidRDefault="004E01FB" w:rsidP="004D71CA">
      <w:pPr>
        <w:pStyle w:val="Heading4"/>
      </w:pPr>
      <w:r>
        <w:t>co-operate with the Customer to resolve the issue; and</w:t>
      </w:r>
      <w:r w:rsidR="004D71CA">
        <w:t xml:space="preserve"> </w:t>
      </w:r>
    </w:p>
    <w:p w14:paraId="473ED802" w14:textId="5E5720A7" w:rsidR="004D71CA" w:rsidRDefault="004D71CA" w:rsidP="004D71CA">
      <w:pPr>
        <w:pStyle w:val="Heading4"/>
      </w:pPr>
      <w:r>
        <w:t>not commence the Data Services until the issue has been resolved</w:t>
      </w:r>
      <w:r w:rsidR="00DE5E9D">
        <w:t xml:space="preserve"> to the Customer's reasonable satisfaction</w:t>
      </w:r>
      <w:r>
        <w:t xml:space="preserve">. </w:t>
      </w:r>
    </w:p>
    <w:p w14:paraId="5579E83C" w14:textId="3BE77E49" w:rsidR="00AA2A4F" w:rsidRDefault="00F91E10" w:rsidP="00E7121A">
      <w:pPr>
        <w:pStyle w:val="Heading3"/>
      </w:pPr>
      <w:r>
        <w:t xml:space="preserve">The Supplier acknowledges and agrees that Customer Provided Data is "Customer Data" as defined in Schedule 1 of the Agreement. </w:t>
      </w:r>
      <w:r w:rsidR="00CA4205">
        <w:t>For clarity</w:t>
      </w:r>
      <w:r w:rsidR="00F27FCB">
        <w:t xml:space="preserve"> (and without limiting those obligations in relation to Customer Data specified in Part C (Data and Security) of the Agreement)</w:t>
      </w:r>
      <w:r w:rsidR="00AA2A4F">
        <w:t>:</w:t>
      </w:r>
    </w:p>
    <w:p w14:paraId="40CF2C26" w14:textId="07E25EEE" w:rsidR="00F91E10" w:rsidRDefault="00F91E10" w:rsidP="00E7121A">
      <w:pPr>
        <w:pStyle w:val="Heading4"/>
      </w:pPr>
      <w:r>
        <w:t xml:space="preserve">the Supplier obtains no right, title or interest with respect to any Customer Provided Data, other than a right to use Customer Provided </w:t>
      </w:r>
      <w:r>
        <w:lastRenderedPageBreak/>
        <w:t>Data for the sole purpose of carrying out the S</w:t>
      </w:r>
      <w:r w:rsidR="00AA2A4F">
        <w:t>upplier's Activities in ac</w:t>
      </w:r>
      <w:r w:rsidR="00E4209B">
        <w:t xml:space="preserve">cordance with the </w:t>
      </w:r>
      <w:proofErr w:type="gramStart"/>
      <w:r w:rsidR="00E4209B">
        <w:t>Agreement;</w:t>
      </w:r>
      <w:proofErr w:type="gramEnd"/>
      <w:r w:rsidR="00E4209B">
        <w:t xml:space="preserve"> </w:t>
      </w:r>
      <w:r w:rsidR="00AA2A4F">
        <w:t xml:space="preserve"> </w:t>
      </w:r>
    </w:p>
    <w:p w14:paraId="66DD8C4A" w14:textId="1A08D81F" w:rsidR="00420075" w:rsidRDefault="00AA2A4F" w:rsidP="00E7121A">
      <w:pPr>
        <w:pStyle w:val="Heading4"/>
      </w:pPr>
      <w:r>
        <w:t>as between the Supplier and the Customer, all rights in</w:t>
      </w:r>
      <w:r w:rsidR="00AE496E">
        <w:t>,</w:t>
      </w:r>
      <w:r>
        <w:t xml:space="preserve"> and in relation to</w:t>
      </w:r>
      <w:r w:rsidR="00AE496E">
        <w:t>,</w:t>
      </w:r>
      <w:r>
        <w:t xml:space="preserve"> Customer Provided Data </w:t>
      </w:r>
      <w:proofErr w:type="gramStart"/>
      <w:r>
        <w:t>remain with the Customer at all</w:t>
      </w:r>
      <w:r w:rsidR="00E4209B">
        <w:t xml:space="preserve"> ti</w:t>
      </w:r>
      <w:r w:rsidR="004D71CA">
        <w:t>mes</w:t>
      </w:r>
      <w:proofErr w:type="gramEnd"/>
      <w:r w:rsidR="004D71CA">
        <w:t xml:space="preserve"> and are not transferred;</w:t>
      </w:r>
      <w:r w:rsidR="00E4209B">
        <w:t xml:space="preserve"> </w:t>
      </w:r>
      <w:r w:rsidR="00F27FCB">
        <w:t>and</w:t>
      </w:r>
    </w:p>
    <w:p w14:paraId="20ECEB27" w14:textId="5D5726EC" w:rsidR="004D71CA" w:rsidRDefault="004D71CA" w:rsidP="00E7121A">
      <w:pPr>
        <w:pStyle w:val="Heading4"/>
      </w:pPr>
      <w:r>
        <w:t>the Supplier must not dispose of any Customer Provided Data other than in accordance with the Agreement</w:t>
      </w:r>
      <w:r w:rsidR="00F27FCB">
        <w:t>.</w:t>
      </w:r>
      <w:r w:rsidR="005F043D">
        <w:t xml:space="preserve"> </w:t>
      </w:r>
    </w:p>
    <w:p w14:paraId="3080FF7F" w14:textId="7877648C" w:rsidR="004D71CA" w:rsidRDefault="004D71CA" w:rsidP="004D71CA">
      <w:pPr>
        <w:pStyle w:val="Heading2"/>
      </w:pPr>
      <w:bookmarkStart w:id="130" w:name="_Toc44437073"/>
      <w:bookmarkStart w:id="131" w:name="_Toc106337764"/>
      <w:bookmarkEnd w:id="130"/>
      <w:r>
        <w:t>Further restrictions</w:t>
      </w:r>
      <w:bookmarkEnd w:id="131"/>
    </w:p>
    <w:p w14:paraId="0BB98A27" w14:textId="12B3B38A" w:rsidR="00BF31DB" w:rsidRDefault="004D71CA" w:rsidP="004D71CA">
      <w:pPr>
        <w:pStyle w:val="IndentParaLevel1"/>
      </w:pPr>
      <w:r>
        <w:t xml:space="preserve">The Supplier and its Personnel must not attempt </w:t>
      </w:r>
      <w:r w:rsidR="000D0ECE">
        <w:t xml:space="preserve">to use the Customer </w:t>
      </w:r>
      <w:r w:rsidR="007A3158">
        <w:t xml:space="preserve">Provided </w:t>
      </w:r>
      <w:r w:rsidR="000D0ECE">
        <w:t xml:space="preserve">Data in a manner that is contrary to the Privacy Laws or that attempts (without the Customer's express </w:t>
      </w:r>
      <w:r w:rsidR="005F043D">
        <w:t xml:space="preserve">written </w:t>
      </w:r>
      <w:r w:rsidR="004E01FB">
        <w:t>authorisation) to</w:t>
      </w:r>
      <w:r w:rsidR="00BF31DB">
        <w:t>:</w:t>
      </w:r>
    </w:p>
    <w:p w14:paraId="6EBE1946" w14:textId="12FB768C" w:rsidR="00BF31DB" w:rsidRDefault="000D0ECE" w:rsidP="00BF31DB">
      <w:pPr>
        <w:pStyle w:val="Heading3"/>
      </w:pPr>
      <w:r>
        <w:t xml:space="preserve">extract any Personal Information from the Customer </w:t>
      </w:r>
      <w:r w:rsidR="007A3158">
        <w:t xml:space="preserve">Provided </w:t>
      </w:r>
      <w:r>
        <w:t>Data</w:t>
      </w:r>
      <w:r w:rsidR="00BF31DB">
        <w:t xml:space="preserve">; or </w:t>
      </w:r>
    </w:p>
    <w:p w14:paraId="486DB92B" w14:textId="53FFA24A" w:rsidR="004D71CA" w:rsidRDefault="00BF31DB" w:rsidP="00BF31DB">
      <w:pPr>
        <w:pStyle w:val="Heading3"/>
      </w:pPr>
      <w:r>
        <w:t xml:space="preserve">de-identify any Customer </w:t>
      </w:r>
      <w:r w:rsidR="007A3158">
        <w:t xml:space="preserve">Provided </w:t>
      </w:r>
      <w:r>
        <w:t>D</w:t>
      </w:r>
      <w:r w:rsidR="00AC6300">
        <w:t>ata</w:t>
      </w:r>
      <w:r w:rsidR="000D0ECE">
        <w:t xml:space="preserve">. </w:t>
      </w:r>
    </w:p>
    <w:p w14:paraId="5C5BCE98" w14:textId="20564E57" w:rsidR="00420075" w:rsidRDefault="005F043D" w:rsidP="00420075">
      <w:pPr>
        <w:pStyle w:val="Heading2"/>
      </w:pPr>
      <w:bookmarkStart w:id="132" w:name="_Toc106337765"/>
      <w:r>
        <w:t>Back</w:t>
      </w:r>
      <w:r w:rsidR="00420075">
        <w:t>up</w:t>
      </w:r>
      <w:r w:rsidR="00D71466">
        <w:t>s</w:t>
      </w:r>
      <w:bookmarkEnd w:id="132"/>
    </w:p>
    <w:p w14:paraId="491183A5" w14:textId="0383BDAC" w:rsidR="00420075" w:rsidRDefault="00913DF1" w:rsidP="005F043D">
      <w:pPr>
        <w:pStyle w:val="Heading3"/>
      </w:pPr>
      <w:r>
        <w:t xml:space="preserve">Unless </w:t>
      </w:r>
      <w:r w:rsidR="00420075">
        <w:t>otherwise</w:t>
      </w:r>
      <w:r>
        <w:t xml:space="preserve"> </w:t>
      </w:r>
      <w:r w:rsidR="002854A0">
        <w:t xml:space="preserve">specified </w:t>
      </w:r>
      <w:r w:rsidR="00420075">
        <w:t xml:space="preserve">in </w:t>
      </w:r>
      <w:r w:rsidR="002854A0">
        <w:t xml:space="preserve">the </w:t>
      </w:r>
      <w:r w:rsidR="00420075">
        <w:t xml:space="preserve">Order </w:t>
      </w:r>
      <w:r w:rsidR="002854A0">
        <w:t>Form</w:t>
      </w:r>
      <w:r w:rsidR="00420075">
        <w:t>, the Customer must:</w:t>
      </w:r>
    </w:p>
    <w:p w14:paraId="3FF43665" w14:textId="3750E158" w:rsidR="00420075" w:rsidRDefault="00DE2F96" w:rsidP="005F043D">
      <w:pPr>
        <w:pStyle w:val="Heading4"/>
      </w:pPr>
      <w:bookmarkStart w:id="133" w:name="_Ref42609302"/>
      <w:r>
        <w:t>take a complete back</w:t>
      </w:r>
      <w:r w:rsidR="00420075">
        <w:t xml:space="preserve">up of the Customer Provided </w:t>
      </w:r>
      <w:r w:rsidR="00C86265">
        <w:t>Data</w:t>
      </w:r>
      <w:r w:rsidR="00420075">
        <w:t>; and</w:t>
      </w:r>
      <w:bookmarkEnd w:id="133"/>
    </w:p>
    <w:p w14:paraId="16D79849" w14:textId="1B273ABF" w:rsidR="00420075" w:rsidRDefault="00DE2F96" w:rsidP="005F043D">
      <w:pPr>
        <w:pStyle w:val="Heading4"/>
      </w:pPr>
      <w:r>
        <w:t>test and retain the back</w:t>
      </w:r>
      <w:r w:rsidR="00420075">
        <w:t xml:space="preserve">up referred to in clause </w:t>
      </w:r>
      <w:r w:rsidR="00420075">
        <w:fldChar w:fldCharType="begin"/>
      </w:r>
      <w:r w:rsidR="00420075">
        <w:instrText xml:space="preserve"> REF _Ref42609302 \w \h </w:instrText>
      </w:r>
      <w:r w:rsidR="00420075">
        <w:fldChar w:fldCharType="separate"/>
      </w:r>
      <w:r w:rsidR="007B3D6C">
        <w:t>7.4(a)(</w:t>
      </w:r>
      <w:proofErr w:type="spellStart"/>
      <w:r w:rsidR="007B3D6C">
        <w:t>i</w:t>
      </w:r>
      <w:proofErr w:type="spellEnd"/>
      <w:r w:rsidR="007B3D6C">
        <w:t>)</w:t>
      </w:r>
      <w:r w:rsidR="00420075">
        <w:fldChar w:fldCharType="end"/>
      </w:r>
      <w:r w:rsidR="00420075">
        <w:t>,</w:t>
      </w:r>
    </w:p>
    <w:p w14:paraId="67F9E8F5" w14:textId="7477A7AC" w:rsidR="00420075" w:rsidRDefault="00420075" w:rsidP="005F043D">
      <w:pPr>
        <w:pStyle w:val="Heading3"/>
        <w:numPr>
          <w:ilvl w:val="0"/>
          <w:numId w:val="0"/>
        </w:numPr>
        <w:ind w:left="1928"/>
      </w:pPr>
      <w:r>
        <w:t xml:space="preserve">prior to giving a copy of the Customer Provided Data to the Supplier. </w:t>
      </w:r>
    </w:p>
    <w:p w14:paraId="1D495414" w14:textId="3B7DB7E9" w:rsidR="005F043D" w:rsidRDefault="005F043D" w:rsidP="005F043D">
      <w:pPr>
        <w:pStyle w:val="Heading3"/>
      </w:pPr>
      <w:r>
        <w:t>Once Customer Provided Data is supplied to the Supplier</w:t>
      </w:r>
      <w:r w:rsidR="00BF31DB">
        <w:t xml:space="preserve"> or </w:t>
      </w:r>
      <w:r w:rsidR="00AC6300">
        <w:t xml:space="preserve">(where applicable) </w:t>
      </w:r>
      <w:r w:rsidR="00BF31DB">
        <w:t>extracted by the Supplier</w:t>
      </w:r>
      <w:r>
        <w:t>, the Supplier:</w:t>
      </w:r>
    </w:p>
    <w:p w14:paraId="1CDDB294" w14:textId="27F65D6D" w:rsidR="005F043D" w:rsidRDefault="005F043D" w:rsidP="005F043D">
      <w:pPr>
        <w:pStyle w:val="Heading4"/>
      </w:pPr>
      <w:r>
        <w:t>is solely responsib</w:t>
      </w:r>
      <w:r w:rsidR="00AC6300">
        <w:t>le for taking and backing up the</w:t>
      </w:r>
      <w:r>
        <w:t xml:space="preserve"> Customer Provided Data; and </w:t>
      </w:r>
    </w:p>
    <w:p w14:paraId="46884C59" w14:textId="1101CB06" w:rsidR="005F043D" w:rsidRDefault="005F043D" w:rsidP="005F043D">
      <w:pPr>
        <w:pStyle w:val="Heading4"/>
      </w:pPr>
      <w:r>
        <w:t xml:space="preserve">must ensure that all backups of Customer </w:t>
      </w:r>
      <w:r w:rsidR="007A3158">
        <w:t xml:space="preserve">Provided </w:t>
      </w:r>
      <w:r>
        <w:t>Data:</w:t>
      </w:r>
    </w:p>
    <w:p w14:paraId="56E48E5A" w14:textId="23E76F82" w:rsidR="005F043D" w:rsidRDefault="004A60F3" w:rsidP="00CE625E">
      <w:pPr>
        <w:pStyle w:val="Heading5"/>
      </w:pPr>
      <w:r>
        <w:t xml:space="preserve">occur </w:t>
      </w:r>
      <w:r w:rsidR="005F043D">
        <w:t xml:space="preserve">securely and in </w:t>
      </w:r>
      <w:r w:rsidR="00DE2F96">
        <w:t>accordance with th</w:t>
      </w:r>
      <w:r w:rsidR="008C66F0">
        <w:t>e</w:t>
      </w:r>
      <w:r w:rsidR="00DE2F96">
        <w:t xml:space="preserve"> Agreement, including any</w:t>
      </w:r>
      <w:r w:rsidR="005F043D">
        <w:t xml:space="preserve"> requirements specified in the Order </w:t>
      </w:r>
      <w:proofErr w:type="gramStart"/>
      <w:r w:rsidR="005F043D">
        <w:t>Form;</w:t>
      </w:r>
      <w:proofErr w:type="gramEnd"/>
      <w:r w:rsidR="005F043D">
        <w:t xml:space="preserve"> </w:t>
      </w:r>
    </w:p>
    <w:p w14:paraId="5E8BDF8A" w14:textId="7D8DAD56" w:rsidR="00090DAE" w:rsidRDefault="004A60F3" w:rsidP="005F043D">
      <w:pPr>
        <w:pStyle w:val="Heading5"/>
      </w:pPr>
      <w:r>
        <w:t xml:space="preserve">occur </w:t>
      </w:r>
      <w:r w:rsidR="00DE2F96">
        <w:t xml:space="preserve">regularly and </w:t>
      </w:r>
      <w:r w:rsidR="005F043D">
        <w:t>at the intervals or timeframes specified in the</w:t>
      </w:r>
      <w:r w:rsidR="00DE2F96">
        <w:t xml:space="preserve"> Order</w:t>
      </w:r>
      <w:r w:rsidR="00AE496E">
        <w:t xml:space="preserve"> Documents</w:t>
      </w:r>
      <w:r>
        <w:t>; and</w:t>
      </w:r>
    </w:p>
    <w:p w14:paraId="784C8D3E" w14:textId="1907F4B1" w:rsidR="005F043D" w:rsidRDefault="004A60F3" w:rsidP="004A60F3">
      <w:pPr>
        <w:pStyle w:val="Heading5"/>
      </w:pPr>
      <w:r>
        <w:t>are</w:t>
      </w:r>
      <w:r w:rsidR="00090DAE">
        <w:t xml:space="preserve"> undertaken in a manner which enables the Customer </w:t>
      </w:r>
      <w:r w:rsidR="007A3158">
        <w:t xml:space="preserve">Provided </w:t>
      </w:r>
      <w:r w:rsidR="00090DAE">
        <w:t xml:space="preserve">Data to be accurately and completely restored, in the event of any damage to, or loss of, that Customer </w:t>
      </w:r>
      <w:r w:rsidR="007A3158">
        <w:t xml:space="preserve">Provided </w:t>
      </w:r>
      <w:r w:rsidR="00090DAE">
        <w:t>Data</w:t>
      </w:r>
      <w:r w:rsidR="005F043D">
        <w:t>.</w:t>
      </w:r>
    </w:p>
    <w:p w14:paraId="796AE0EF" w14:textId="77777777" w:rsidR="00EE6AAC" w:rsidRDefault="00EE6AAC" w:rsidP="009F2BAF">
      <w:pPr>
        <w:pStyle w:val="Heading2"/>
      </w:pPr>
      <w:bookmarkStart w:id="134" w:name="_Toc106337766"/>
      <w:r>
        <w:t>Data cleansing</w:t>
      </w:r>
      <w:bookmarkEnd w:id="134"/>
    </w:p>
    <w:p w14:paraId="14441A2D" w14:textId="3FE7F05C" w:rsidR="00EE6AAC" w:rsidRDefault="00EE6AAC" w:rsidP="00EE6AAC">
      <w:pPr>
        <w:pStyle w:val="IndentParaLevel1"/>
      </w:pPr>
      <w:r>
        <w:t xml:space="preserve">If the </w:t>
      </w:r>
      <w:r w:rsidR="00E31C50">
        <w:t xml:space="preserve">Order Form </w:t>
      </w:r>
      <w:r>
        <w:t>state</w:t>
      </w:r>
      <w:r w:rsidR="00E31C50">
        <w:t>s</w:t>
      </w:r>
      <w:r>
        <w:t xml:space="preserve"> that data cleansing is to be performed by the Supplier, the Supplier must </w:t>
      </w:r>
      <w:r w:rsidR="00E4209B">
        <w:t xml:space="preserve">cleanse the </w:t>
      </w:r>
      <w:r>
        <w:t xml:space="preserve">Customer Provided Data by: </w:t>
      </w:r>
    </w:p>
    <w:p w14:paraId="13ACF2D0" w14:textId="77777777" w:rsidR="00EE6AAC" w:rsidRDefault="00EE6AAC" w:rsidP="00EE6AAC">
      <w:pPr>
        <w:pStyle w:val="Heading3"/>
      </w:pPr>
      <w:r>
        <w:t xml:space="preserve">eliminating records that are clearly </w:t>
      </w:r>
      <w:proofErr w:type="gramStart"/>
      <w:r>
        <w:t>duplicates;</w:t>
      </w:r>
      <w:proofErr w:type="gramEnd"/>
    </w:p>
    <w:p w14:paraId="6CEBCD75" w14:textId="11E2FA2B" w:rsidR="00EE6AAC" w:rsidRDefault="00EE6AAC" w:rsidP="00EE6AAC">
      <w:pPr>
        <w:pStyle w:val="Heading3"/>
      </w:pPr>
      <w:r>
        <w:t xml:space="preserve">correcting misspellings and </w:t>
      </w:r>
      <w:proofErr w:type="gramStart"/>
      <w:r>
        <w:t>errors;</w:t>
      </w:r>
      <w:proofErr w:type="gramEnd"/>
      <w:r>
        <w:t xml:space="preserve"> </w:t>
      </w:r>
    </w:p>
    <w:p w14:paraId="2D35EEAD" w14:textId="77777777" w:rsidR="00EE6AAC" w:rsidRDefault="00EE6AAC" w:rsidP="00EE6AAC">
      <w:pPr>
        <w:pStyle w:val="Heading3"/>
      </w:pPr>
      <w:r>
        <w:t xml:space="preserve">ensuring that there are consistent descriptions, </w:t>
      </w:r>
      <w:proofErr w:type="gramStart"/>
      <w:r>
        <w:t>punctuation</w:t>
      </w:r>
      <w:proofErr w:type="gramEnd"/>
      <w:r>
        <w:t xml:space="preserve"> and syntax; and </w:t>
      </w:r>
    </w:p>
    <w:p w14:paraId="0ACC3DBD" w14:textId="77777777" w:rsidR="00DE2F96" w:rsidRDefault="00EE6AAC" w:rsidP="00EE6AAC">
      <w:pPr>
        <w:pStyle w:val="Heading3"/>
      </w:pPr>
      <w:r>
        <w:lastRenderedPageBreak/>
        <w:t xml:space="preserve">resolving any other obvious inaccuracies, </w:t>
      </w:r>
      <w:proofErr w:type="gramStart"/>
      <w:r>
        <w:t>omissions</w:t>
      </w:r>
      <w:proofErr w:type="gramEnd"/>
      <w:r>
        <w:t xml:space="preserve"> or inconsistency issues, </w:t>
      </w:r>
    </w:p>
    <w:p w14:paraId="09122F5A" w14:textId="426908EA" w:rsidR="00EE6AAC" w:rsidRPr="00EE6AAC" w:rsidRDefault="00EE6AAC" w:rsidP="00DE2F96">
      <w:pPr>
        <w:pStyle w:val="Heading3"/>
        <w:numPr>
          <w:ilvl w:val="0"/>
          <w:numId w:val="0"/>
        </w:numPr>
        <w:ind w:left="964"/>
      </w:pPr>
      <w:r>
        <w:t xml:space="preserve">to meet the level of accuracy and consistency stated in the </w:t>
      </w:r>
      <w:r w:rsidR="00E31C50">
        <w:t xml:space="preserve">Order </w:t>
      </w:r>
      <w:r>
        <w:t>Documents.</w:t>
      </w:r>
    </w:p>
    <w:p w14:paraId="19AF54A2" w14:textId="77777777" w:rsidR="00EE6AAC" w:rsidRDefault="00EE6AAC" w:rsidP="009F2BAF">
      <w:pPr>
        <w:pStyle w:val="Heading2"/>
      </w:pPr>
      <w:bookmarkStart w:id="135" w:name="_Toc106337767"/>
      <w:r>
        <w:t>Data analysis</w:t>
      </w:r>
      <w:bookmarkEnd w:id="135"/>
    </w:p>
    <w:p w14:paraId="4C658A6A" w14:textId="6F9B4D49" w:rsidR="00AC6300" w:rsidRDefault="00EE6AAC" w:rsidP="00AC6300">
      <w:pPr>
        <w:pStyle w:val="Heading3"/>
      </w:pPr>
      <w:r>
        <w:t xml:space="preserve">If the Order </w:t>
      </w:r>
      <w:r w:rsidR="00E31C50">
        <w:t xml:space="preserve">Form </w:t>
      </w:r>
      <w:r>
        <w:t xml:space="preserve">states that </w:t>
      </w:r>
      <w:r w:rsidR="00A5709C">
        <w:t xml:space="preserve">the Supplier is to provide data analytics Services with respect to the </w:t>
      </w:r>
      <w:r w:rsidR="00E4209B">
        <w:t>Customer Provided Data</w:t>
      </w:r>
      <w:r>
        <w:t xml:space="preserve">, the </w:t>
      </w:r>
      <w:r w:rsidR="00B14520">
        <w:t xml:space="preserve">Supplier </w:t>
      </w:r>
      <w:r w:rsidR="00E4209B">
        <w:t xml:space="preserve">must conduct </w:t>
      </w:r>
      <w:r w:rsidR="003B2A91">
        <w:t xml:space="preserve">such </w:t>
      </w:r>
      <w:r>
        <w:t>analy</w:t>
      </w:r>
      <w:r w:rsidR="00E4729E">
        <w:t>t</w:t>
      </w:r>
      <w:r>
        <w:t>i</w:t>
      </w:r>
      <w:r w:rsidR="00E4729E">
        <w:t>c</w:t>
      </w:r>
      <w:r>
        <w:t>s and</w:t>
      </w:r>
      <w:r w:rsidR="00AC6300">
        <w:t>,</w:t>
      </w:r>
      <w:r>
        <w:t xml:space="preserve"> </w:t>
      </w:r>
      <w:r w:rsidR="00AC6300">
        <w:t xml:space="preserve">where specified in the Order Form, </w:t>
      </w:r>
      <w:r>
        <w:t xml:space="preserve">provide the Customer with </w:t>
      </w:r>
      <w:r w:rsidR="003B2A91">
        <w:t>the</w:t>
      </w:r>
      <w:r w:rsidR="00AC6300">
        <w:t xml:space="preserve"> data analytics report(s). </w:t>
      </w:r>
    </w:p>
    <w:p w14:paraId="764E8285" w14:textId="43DE4643" w:rsidR="00EE6AAC" w:rsidRDefault="00AC6300" w:rsidP="00AC6300">
      <w:pPr>
        <w:pStyle w:val="Heading3"/>
      </w:pPr>
      <w:r>
        <w:t xml:space="preserve">The Supplier must complete the data analytics Services at the times, </w:t>
      </w:r>
      <w:r w:rsidR="00E4209B">
        <w:t>and in acco</w:t>
      </w:r>
      <w:r>
        <w:t xml:space="preserve">rdance with </w:t>
      </w:r>
      <w:r w:rsidR="002F3C34">
        <w:t xml:space="preserve">the </w:t>
      </w:r>
      <w:r>
        <w:t xml:space="preserve">requirements, </w:t>
      </w:r>
      <w:r w:rsidR="00E4209B">
        <w:t xml:space="preserve">specified in the </w:t>
      </w:r>
      <w:r w:rsidR="00B14520">
        <w:t>Order Documents</w:t>
      </w:r>
      <w:r w:rsidR="00EE6AAC">
        <w:t>.</w:t>
      </w:r>
    </w:p>
    <w:p w14:paraId="3CF226F2" w14:textId="33F0D438" w:rsidR="00B14520" w:rsidRDefault="00B14520" w:rsidP="00B14520">
      <w:pPr>
        <w:pStyle w:val="Heading2"/>
      </w:pPr>
      <w:bookmarkStart w:id="136" w:name="_Toc106337768"/>
      <w:r>
        <w:t>Data migration</w:t>
      </w:r>
      <w:bookmarkEnd w:id="136"/>
    </w:p>
    <w:p w14:paraId="30CCEADB" w14:textId="2433A3B0" w:rsidR="00B14520" w:rsidRDefault="00E31C50" w:rsidP="00672E6C">
      <w:pPr>
        <w:pStyle w:val="Heading3"/>
      </w:pPr>
      <w:r>
        <w:t>If the Order Form</w:t>
      </w:r>
      <w:r w:rsidR="00B14520">
        <w:t xml:space="preserve"> state</w:t>
      </w:r>
      <w:r>
        <w:t>s</w:t>
      </w:r>
      <w:r w:rsidR="00B14520">
        <w:t xml:space="preserve"> that data migration Services must be performed by the Supplier, the Supplier must:</w:t>
      </w:r>
    </w:p>
    <w:p w14:paraId="405A9E56" w14:textId="42A53742" w:rsidR="00B14520" w:rsidRDefault="00B14520" w:rsidP="00672E6C">
      <w:pPr>
        <w:pStyle w:val="Heading4"/>
      </w:pPr>
      <w:r>
        <w:t xml:space="preserve">perform the data migration Services described in the </w:t>
      </w:r>
      <w:r w:rsidR="00E31C50">
        <w:t>Order Form</w:t>
      </w:r>
      <w:r w:rsidR="00F73454">
        <w:t xml:space="preserve">. Unless </w:t>
      </w:r>
      <w:r>
        <w:t xml:space="preserve">otherwise specified in the Order </w:t>
      </w:r>
      <w:r w:rsidR="00A816E1">
        <w:t>Form</w:t>
      </w:r>
      <w:r>
        <w:t>,</w:t>
      </w:r>
      <w:r w:rsidR="00F73454">
        <w:t xml:space="preserve"> </w:t>
      </w:r>
      <w:r w:rsidR="005758FC">
        <w:t xml:space="preserve">the </w:t>
      </w:r>
      <w:r w:rsidR="00F73454">
        <w:t>dat</w:t>
      </w:r>
      <w:r w:rsidR="00C86265">
        <w:t>a migration Services must</w:t>
      </w:r>
      <w:r>
        <w:t xml:space="preserve"> include: </w:t>
      </w:r>
    </w:p>
    <w:p w14:paraId="6F792DB8" w14:textId="2AAE9607" w:rsidR="00B14520" w:rsidRDefault="00B14520" w:rsidP="00672E6C">
      <w:pPr>
        <w:pStyle w:val="Heading5"/>
      </w:pPr>
      <w:r>
        <w:t xml:space="preserve">implementation of all activities set out in the </w:t>
      </w:r>
      <w:r w:rsidR="00E31C50">
        <w:t xml:space="preserve">Order Form </w:t>
      </w:r>
      <w:r w:rsidR="00E4209B">
        <w:t xml:space="preserve">and </w:t>
      </w:r>
      <w:r w:rsidR="007C187F">
        <w:t xml:space="preserve">the Data Migration Plan </w:t>
      </w:r>
      <w:r>
        <w:t xml:space="preserve">for the migration of the Customer Provided </w:t>
      </w:r>
      <w:proofErr w:type="gramStart"/>
      <w:r>
        <w:t>Data;</w:t>
      </w:r>
      <w:proofErr w:type="gramEnd"/>
      <w:r>
        <w:t xml:space="preserve"> </w:t>
      </w:r>
    </w:p>
    <w:p w14:paraId="16DBDBF0" w14:textId="29FDF852" w:rsidR="00B14520" w:rsidRDefault="00C86265" w:rsidP="00672E6C">
      <w:pPr>
        <w:pStyle w:val="Heading5"/>
      </w:pPr>
      <w:r>
        <w:t xml:space="preserve">completion of all </w:t>
      </w:r>
      <w:r w:rsidR="00B14520">
        <w:t>necessary pre-migration activities to ensure the smooth migration of Customer Provided Dat</w:t>
      </w:r>
      <w:r w:rsidR="00AC6300">
        <w:t xml:space="preserve">a in accordance with the </w:t>
      </w:r>
      <w:r w:rsidR="00B14520">
        <w:t>Agreement</w:t>
      </w:r>
      <w:r w:rsidR="00AC6300">
        <w:t xml:space="preserve">, including this clause </w:t>
      </w:r>
      <w:r w:rsidR="00AC6300">
        <w:fldChar w:fldCharType="begin"/>
      </w:r>
      <w:r w:rsidR="00AC6300">
        <w:instrText xml:space="preserve"> REF _Ref42708479 \w \h </w:instrText>
      </w:r>
      <w:r w:rsidR="00AC6300">
        <w:fldChar w:fldCharType="separate"/>
      </w:r>
      <w:r w:rsidR="007B3D6C">
        <w:t>7</w:t>
      </w:r>
      <w:r w:rsidR="00AC6300">
        <w:fldChar w:fldCharType="end"/>
      </w:r>
      <w:r w:rsidR="00B14520">
        <w:t xml:space="preserve">; </w:t>
      </w:r>
    </w:p>
    <w:p w14:paraId="0B9155D7" w14:textId="77777777" w:rsidR="00B14520" w:rsidRDefault="00C86265" w:rsidP="00672E6C">
      <w:pPr>
        <w:pStyle w:val="Heading5"/>
      </w:pPr>
      <w:r>
        <w:t xml:space="preserve">development of appropriate </w:t>
      </w:r>
      <w:r w:rsidR="00B14520">
        <w:t>business contingency arrangements should the migration of the Customer Prov</w:t>
      </w:r>
      <w:r>
        <w:t>ided Data not be successful;</w:t>
      </w:r>
      <w:r w:rsidR="00B14520">
        <w:t xml:space="preserve"> </w:t>
      </w:r>
      <w:r>
        <w:t>and</w:t>
      </w:r>
    </w:p>
    <w:p w14:paraId="6196CFCD" w14:textId="5B24C3C0" w:rsidR="00B14520" w:rsidRDefault="00C86265" w:rsidP="00672E6C">
      <w:pPr>
        <w:pStyle w:val="Heading5"/>
      </w:pPr>
      <w:r>
        <w:t>testing</w:t>
      </w:r>
      <w:r w:rsidR="00B14520">
        <w:t xml:space="preserve"> and acceptance of the migrated data in accordance with </w:t>
      </w:r>
      <w:r>
        <w:t>the requirements</w:t>
      </w:r>
      <w:r w:rsidR="00AC6300">
        <w:t xml:space="preserve"> specified in the Order Documents</w:t>
      </w:r>
      <w:r>
        <w:t>; and</w:t>
      </w:r>
    </w:p>
    <w:p w14:paraId="5C7A3722" w14:textId="1FB3A70A" w:rsidR="00672E6C" w:rsidRDefault="00BE7CEE" w:rsidP="00672E6C">
      <w:pPr>
        <w:pStyle w:val="Heading4"/>
      </w:pPr>
      <w:bookmarkStart w:id="137" w:name="_Ref42703047"/>
      <w:r>
        <w:t>prepar</w:t>
      </w:r>
      <w:r w:rsidR="002A32AA">
        <w:t>e</w:t>
      </w:r>
      <w:r w:rsidR="00B14520">
        <w:t xml:space="preserve"> </w:t>
      </w:r>
      <w:r w:rsidR="00E4209B">
        <w:t xml:space="preserve">a Data Migration Plan </w:t>
      </w:r>
      <w:r w:rsidR="00672E6C">
        <w:t xml:space="preserve">for the Customer's approval by the </w:t>
      </w:r>
      <w:r w:rsidR="00F2532B">
        <w:t xml:space="preserve">relevant </w:t>
      </w:r>
      <w:r w:rsidR="00672E6C">
        <w:t xml:space="preserve">Date for Delivery </w:t>
      </w:r>
      <w:r w:rsidR="00E4209B">
        <w:t>with respect to how the Supplier will</w:t>
      </w:r>
      <w:r>
        <w:t xml:space="preserve"> effectively, </w:t>
      </w:r>
      <w:proofErr w:type="gramStart"/>
      <w:r>
        <w:t>securely</w:t>
      </w:r>
      <w:proofErr w:type="gramEnd"/>
      <w:r>
        <w:t xml:space="preserve"> and efficiently</w:t>
      </w:r>
      <w:r w:rsidR="007315FA">
        <w:t xml:space="preserve"> carry out any</w:t>
      </w:r>
      <w:r w:rsidR="00E4209B">
        <w:t xml:space="preserve"> data migration activities</w:t>
      </w:r>
      <w:r w:rsidR="003B2A91">
        <w:t xml:space="preserve"> in accordance with the requirements of the Agreement </w:t>
      </w:r>
      <w:r w:rsidR="007315FA">
        <w:t>(</w:t>
      </w:r>
      <w:r w:rsidR="007315FA" w:rsidRPr="007315FA">
        <w:rPr>
          <w:b/>
        </w:rPr>
        <w:t>Data Migration Plan</w:t>
      </w:r>
      <w:r w:rsidR="007315FA">
        <w:t>)</w:t>
      </w:r>
      <w:r w:rsidR="00C86265">
        <w:t>.</w:t>
      </w:r>
      <w:bookmarkEnd w:id="137"/>
      <w:r w:rsidR="00C86265">
        <w:t xml:space="preserve"> </w:t>
      </w:r>
    </w:p>
    <w:p w14:paraId="74D55391" w14:textId="46B0CF1D" w:rsidR="00BE7CEE" w:rsidRDefault="00BE7CEE" w:rsidP="00672E6C">
      <w:pPr>
        <w:pStyle w:val="Heading3"/>
      </w:pPr>
      <w:r>
        <w:t>The Data Migration Plan must include (unless otherwise specified in the Order Documents):</w:t>
      </w:r>
    </w:p>
    <w:p w14:paraId="4EE775E7" w14:textId="77777777" w:rsidR="00BE7CEE" w:rsidRDefault="00BE7CEE" w:rsidP="00BE7CEE">
      <w:pPr>
        <w:pStyle w:val="Heading4"/>
      </w:pPr>
      <w:r>
        <w:t xml:space="preserve">an assessment and definition of the: </w:t>
      </w:r>
    </w:p>
    <w:p w14:paraId="73235686" w14:textId="06BE64D6" w:rsidR="00BE7CEE" w:rsidRDefault="00BE7CEE" w:rsidP="00BE7CEE">
      <w:pPr>
        <w:pStyle w:val="Heading5"/>
      </w:pPr>
      <w:r>
        <w:t>existing Customer systems from which the Customer</w:t>
      </w:r>
      <w:r w:rsidR="007C187F">
        <w:t xml:space="preserve"> Provided</w:t>
      </w:r>
      <w:r>
        <w:t xml:space="preserve"> Data is to be extracted; </w:t>
      </w:r>
      <w:r w:rsidR="005F1910">
        <w:t>and</w:t>
      </w:r>
    </w:p>
    <w:p w14:paraId="3DA18CE4" w14:textId="2A1DDA6F" w:rsidR="00BE7CEE" w:rsidRDefault="00BE7CEE" w:rsidP="00BE7CEE">
      <w:pPr>
        <w:pStyle w:val="Heading5"/>
      </w:pPr>
      <w:r>
        <w:t xml:space="preserve">Customer’s data migration </w:t>
      </w:r>
      <w:proofErr w:type="gramStart"/>
      <w:r>
        <w:t>goals;</w:t>
      </w:r>
      <w:proofErr w:type="gramEnd"/>
      <w:r>
        <w:t xml:space="preserve"> </w:t>
      </w:r>
    </w:p>
    <w:p w14:paraId="2E87C3E3" w14:textId="7D97A372" w:rsidR="00BE7CEE" w:rsidRDefault="00BE7CEE" w:rsidP="00BE7CEE">
      <w:pPr>
        <w:pStyle w:val="Heading4"/>
      </w:pPr>
      <w:r>
        <w:t xml:space="preserve">a data migration strategy that is appropriate for the Customer’s needs and </w:t>
      </w:r>
      <w:r w:rsidR="005F1910">
        <w:t>covers</w:t>
      </w:r>
      <w:r>
        <w:t xml:space="preserve"> all appropriate planning and timetabling issues associated with the </w:t>
      </w:r>
      <w:r w:rsidR="005F1910">
        <w:t xml:space="preserve">provision </w:t>
      </w:r>
      <w:r w:rsidR="006D4708">
        <w:t xml:space="preserve">of </w:t>
      </w:r>
      <w:r w:rsidR="005F1910">
        <w:t xml:space="preserve">the </w:t>
      </w:r>
      <w:r>
        <w:t>Data Services including</w:t>
      </w:r>
      <w:r w:rsidR="002A32AA">
        <w:t xml:space="preserve"> the</w:t>
      </w:r>
      <w:r>
        <w:t xml:space="preserve">: </w:t>
      </w:r>
    </w:p>
    <w:p w14:paraId="5FD224DB" w14:textId="0C589763" w:rsidR="00BE7CEE" w:rsidRDefault="00BE7CEE" w:rsidP="00BE7CEE">
      <w:pPr>
        <w:pStyle w:val="Heading5"/>
      </w:pPr>
      <w:r>
        <w:t xml:space="preserve">identification of the </w:t>
      </w:r>
      <w:r w:rsidR="005F1910">
        <w:t xml:space="preserve">Data </w:t>
      </w:r>
      <w:r>
        <w:t xml:space="preserve">Services to be </w:t>
      </w:r>
      <w:proofErr w:type="gramStart"/>
      <w:r>
        <w:t>performed;</w:t>
      </w:r>
      <w:proofErr w:type="gramEnd"/>
      <w:r>
        <w:t xml:space="preserve"> </w:t>
      </w:r>
    </w:p>
    <w:p w14:paraId="13ACF563" w14:textId="6C1796CA" w:rsidR="00BE7CEE" w:rsidRDefault="00BE7CEE" w:rsidP="00BE7CEE">
      <w:pPr>
        <w:pStyle w:val="Heading5"/>
      </w:pPr>
      <w:r>
        <w:lastRenderedPageBreak/>
        <w:t xml:space="preserve">staging and implementation of the </w:t>
      </w:r>
      <w:r w:rsidR="005F1910">
        <w:t xml:space="preserve">Data </w:t>
      </w:r>
      <w:r>
        <w:t>Services; and</w:t>
      </w:r>
    </w:p>
    <w:p w14:paraId="5E383F3B" w14:textId="45A66AB2" w:rsidR="00BE7CEE" w:rsidRDefault="00BE7CEE" w:rsidP="00BE7CEE">
      <w:pPr>
        <w:pStyle w:val="Heading5"/>
      </w:pPr>
      <w:r>
        <w:t xml:space="preserve">preparation/pre-migration activities to be </w:t>
      </w:r>
      <w:proofErr w:type="gramStart"/>
      <w:r>
        <w:t>performed;</w:t>
      </w:r>
      <w:proofErr w:type="gramEnd"/>
      <w:r>
        <w:t xml:space="preserve">  </w:t>
      </w:r>
    </w:p>
    <w:p w14:paraId="08894CB2" w14:textId="04EE59D0" w:rsidR="00772E35" w:rsidRDefault="00772E35" w:rsidP="00BE7CEE">
      <w:pPr>
        <w:pStyle w:val="Heading4"/>
      </w:pPr>
      <w:r>
        <w:t>a description of any data conversion proposed to be undertaken as part of the data migration strategy and of the activities required to be performed; and</w:t>
      </w:r>
    </w:p>
    <w:p w14:paraId="39DFC24A" w14:textId="609A795C" w:rsidR="00BE7CEE" w:rsidRDefault="00BE7CEE" w:rsidP="00BE7CEE">
      <w:pPr>
        <w:pStyle w:val="Heading4"/>
      </w:pPr>
      <w:r>
        <w:t xml:space="preserve">such other details specified in the </w:t>
      </w:r>
      <w:r w:rsidR="004F384F">
        <w:t xml:space="preserve">other </w:t>
      </w:r>
      <w:r>
        <w:t>Order Documents.</w:t>
      </w:r>
    </w:p>
    <w:p w14:paraId="71AEDC3D" w14:textId="0064DF63" w:rsidR="00B14520" w:rsidRPr="00B14520" w:rsidRDefault="00E4209B" w:rsidP="00E4209B">
      <w:pPr>
        <w:pStyle w:val="Heading3"/>
      </w:pPr>
      <w:r>
        <w:t xml:space="preserve">For clarity, the Data Migration Plan is a Document Deliverable. Clause 8 </w:t>
      </w:r>
      <w:r w:rsidR="00AC6300">
        <w:t xml:space="preserve">(Document Deliverables) </w:t>
      </w:r>
      <w:r>
        <w:t xml:space="preserve">of the Agreement therefore applies to the Data Migration Plan, including any updates to it. </w:t>
      </w:r>
    </w:p>
    <w:p w14:paraId="5C43F829" w14:textId="77777777" w:rsidR="009F2BAF" w:rsidRDefault="00661C6B" w:rsidP="009F2BAF">
      <w:pPr>
        <w:pStyle w:val="Heading2"/>
      </w:pPr>
      <w:bookmarkStart w:id="138" w:name="_Ref42627539"/>
      <w:bookmarkStart w:id="139" w:name="_Toc106337769"/>
      <w:r>
        <w:t>T</w:t>
      </w:r>
      <w:r w:rsidR="009F2BAF">
        <w:t>ools</w:t>
      </w:r>
      <w:r>
        <w:t xml:space="preserve"> and Methodologies</w:t>
      </w:r>
      <w:bookmarkEnd w:id="138"/>
      <w:bookmarkEnd w:id="139"/>
    </w:p>
    <w:p w14:paraId="36941B3B" w14:textId="27A6397D" w:rsidR="00661C6B" w:rsidRDefault="009F2BAF" w:rsidP="00661C6B">
      <w:pPr>
        <w:pStyle w:val="Heading3"/>
      </w:pPr>
      <w:bookmarkStart w:id="140" w:name="_Ref42671446"/>
      <w:r>
        <w:t xml:space="preserve">Where the Data Services are to be performed using </w:t>
      </w:r>
      <w:r w:rsidR="00661C6B">
        <w:t>s</w:t>
      </w:r>
      <w:r>
        <w:t xml:space="preserve">oftware, software tools, object libraries, methodologies </w:t>
      </w:r>
      <w:r w:rsidR="00C86265">
        <w:t>or other</w:t>
      </w:r>
      <w:r w:rsidR="00EF07C8">
        <w:t xml:space="preserve"> tools </w:t>
      </w:r>
      <w:r>
        <w:t xml:space="preserve">owned by the </w:t>
      </w:r>
      <w:r w:rsidR="00661C6B">
        <w:t xml:space="preserve">Supplier </w:t>
      </w:r>
      <w:r>
        <w:t>or any other party</w:t>
      </w:r>
      <w:r w:rsidR="00661C6B">
        <w:t xml:space="preserve"> (</w:t>
      </w:r>
      <w:r w:rsidR="00661C6B" w:rsidRPr="00661C6B">
        <w:rPr>
          <w:b/>
        </w:rPr>
        <w:t>Tools and Methodologies</w:t>
      </w:r>
      <w:r w:rsidR="00661C6B">
        <w:t>)</w:t>
      </w:r>
      <w:r>
        <w:t xml:space="preserve">, the </w:t>
      </w:r>
      <w:r w:rsidR="00661C6B">
        <w:t xml:space="preserve">Supplier </w:t>
      </w:r>
      <w:r>
        <w:t>must</w:t>
      </w:r>
      <w:r w:rsidR="00904E19">
        <w:t>, at the Customer's request,</w:t>
      </w:r>
      <w:r>
        <w:t xml:space="preserve"> provide the Customer with an overview of </w:t>
      </w:r>
      <w:r w:rsidR="00661C6B">
        <w:t>the Tools and Methodologies.</w:t>
      </w:r>
      <w:bookmarkEnd w:id="140"/>
      <w:r w:rsidR="00661C6B">
        <w:t xml:space="preserve"> </w:t>
      </w:r>
    </w:p>
    <w:p w14:paraId="43793FE1" w14:textId="14E62673" w:rsidR="003B2A91" w:rsidRDefault="009F2BAF" w:rsidP="00661C6B">
      <w:pPr>
        <w:pStyle w:val="Heading3"/>
      </w:pPr>
      <w:r>
        <w:t xml:space="preserve">Where the </w:t>
      </w:r>
      <w:r w:rsidR="00661C6B">
        <w:t xml:space="preserve">Tools and Methodologies </w:t>
      </w:r>
      <w:r>
        <w:t>are required to perform the Data Services</w:t>
      </w:r>
      <w:r w:rsidR="00A70211">
        <w:t xml:space="preserve">, </w:t>
      </w:r>
      <w:r>
        <w:t xml:space="preserve">or the Customer requires access to any of them after the </w:t>
      </w:r>
      <w:r w:rsidR="00A70211">
        <w:t>completion of the Data Services</w:t>
      </w:r>
      <w:r>
        <w:t xml:space="preserve">, the </w:t>
      </w:r>
      <w:r w:rsidR="00661C6B">
        <w:t xml:space="preserve">Supplier </w:t>
      </w:r>
      <w:r>
        <w:t>must</w:t>
      </w:r>
      <w:r w:rsidR="003B2A91">
        <w:t>:</w:t>
      </w:r>
    </w:p>
    <w:p w14:paraId="6AE57435" w14:textId="70101E16" w:rsidR="00973A1F" w:rsidRDefault="003B2A91" w:rsidP="003B2A91">
      <w:pPr>
        <w:pStyle w:val="Heading4"/>
      </w:pPr>
      <w:r>
        <w:t xml:space="preserve">where the Supplier owns </w:t>
      </w:r>
      <w:r w:rsidR="00AB1B90">
        <w:t>any</w:t>
      </w:r>
      <w:r>
        <w:t xml:space="preserve"> Tools and Methodologies, </w:t>
      </w:r>
      <w:r w:rsidR="009F2BAF">
        <w:t>provide the Customer with a licence to use those</w:t>
      </w:r>
      <w:r w:rsidR="00661C6B">
        <w:t xml:space="preserve"> Tools and Methodologies on</w:t>
      </w:r>
      <w:r w:rsidR="009618A7">
        <w:t xml:space="preserve"> the same licence terms as specified </w:t>
      </w:r>
      <w:r w:rsidR="004E71DF">
        <w:t xml:space="preserve">in </w:t>
      </w:r>
      <w:r w:rsidR="00661C6B">
        <w:t xml:space="preserve">clause </w:t>
      </w:r>
      <w:r w:rsidR="006129A7">
        <w:t>17 (Intellec</w:t>
      </w:r>
      <w:r w:rsidR="009618A7">
        <w:t xml:space="preserve">tual Property) of the Agreement; and </w:t>
      </w:r>
    </w:p>
    <w:p w14:paraId="40E172EA" w14:textId="1FF8BB35" w:rsidR="009618A7" w:rsidRDefault="009618A7" w:rsidP="003B2A91">
      <w:pPr>
        <w:pStyle w:val="Heading4"/>
      </w:pPr>
      <w:r>
        <w:t xml:space="preserve">where </w:t>
      </w:r>
      <w:r w:rsidR="00AB1B90">
        <w:t xml:space="preserve">any </w:t>
      </w:r>
      <w:r>
        <w:t>Tools and Methodologies are owned by a third party, comply with clause 17.</w:t>
      </w:r>
      <w:r w:rsidR="00453F6D">
        <w:t>7</w:t>
      </w:r>
      <w:r>
        <w:t xml:space="preserve"> (Third party I</w:t>
      </w:r>
      <w:r w:rsidR="003A1991">
        <w:t>ntellectual Property Rights</w:t>
      </w:r>
      <w:r>
        <w:t>) of the Agreement</w:t>
      </w:r>
      <w:r w:rsidR="00AB1B90">
        <w:t xml:space="preserve"> in relation to those Tools and Methodologies</w:t>
      </w:r>
      <w:r>
        <w:t xml:space="preserve">. </w:t>
      </w:r>
    </w:p>
    <w:p w14:paraId="597B824B" w14:textId="47CC97F4" w:rsidR="00F36347" w:rsidRDefault="00603487" w:rsidP="00F36347">
      <w:pPr>
        <w:pStyle w:val="Heading1"/>
      </w:pPr>
      <w:bookmarkStart w:id="141" w:name="_Ref42693582"/>
      <w:bookmarkStart w:id="142" w:name="_Ref42696238"/>
      <w:bookmarkStart w:id="143" w:name="_Toc106337770"/>
      <w:r>
        <w:t xml:space="preserve">Other </w:t>
      </w:r>
      <w:r w:rsidR="00F36347">
        <w:t>Professional Services</w:t>
      </w:r>
      <w:bookmarkEnd w:id="141"/>
      <w:bookmarkEnd w:id="142"/>
      <w:bookmarkEnd w:id="143"/>
      <w:r>
        <w:t xml:space="preserve"> </w:t>
      </w:r>
    </w:p>
    <w:p w14:paraId="7242592D" w14:textId="77777777" w:rsidR="00F36347" w:rsidRDefault="00F36347" w:rsidP="00F36347">
      <w:pPr>
        <w:pStyle w:val="Heading2"/>
      </w:pPr>
      <w:bookmarkStart w:id="144" w:name="_Toc106337771"/>
      <w:r>
        <w:t>Application</w:t>
      </w:r>
      <w:bookmarkEnd w:id="144"/>
      <w:r>
        <w:t xml:space="preserve"> </w:t>
      </w:r>
    </w:p>
    <w:p w14:paraId="7663FCB2" w14:textId="2B100E2B" w:rsidR="00F36347" w:rsidRDefault="00F36347" w:rsidP="00F36347">
      <w:pPr>
        <w:pStyle w:val="Heading3"/>
        <w:numPr>
          <w:ilvl w:val="0"/>
          <w:numId w:val="0"/>
        </w:numPr>
        <w:ind w:left="964"/>
      </w:pPr>
      <w:r>
        <w:t xml:space="preserve">This clause </w:t>
      </w:r>
      <w:r w:rsidR="00E31C50">
        <w:fldChar w:fldCharType="begin"/>
      </w:r>
      <w:r w:rsidR="00E31C50">
        <w:instrText xml:space="preserve"> REF _Ref42696238 \w \h </w:instrText>
      </w:r>
      <w:r w:rsidR="00E31C50">
        <w:fldChar w:fldCharType="separate"/>
      </w:r>
      <w:r w:rsidR="007B3D6C">
        <w:t>8</w:t>
      </w:r>
      <w:r w:rsidR="00E31C50">
        <w:fldChar w:fldCharType="end"/>
      </w:r>
      <w:r w:rsidR="00E31C50">
        <w:t xml:space="preserve"> </w:t>
      </w:r>
      <w:r>
        <w:t xml:space="preserve">applies where it is specified in </w:t>
      </w:r>
      <w:r w:rsidRPr="004E71DF">
        <w:t>the Order Form</w:t>
      </w:r>
      <w:r>
        <w:t xml:space="preserve"> that the Supplier is to provide Professional Services. </w:t>
      </w:r>
    </w:p>
    <w:p w14:paraId="74E2217C" w14:textId="77777777" w:rsidR="00F36347" w:rsidRDefault="00F36347" w:rsidP="00F36347">
      <w:pPr>
        <w:pStyle w:val="Heading2"/>
      </w:pPr>
      <w:bookmarkStart w:id="145" w:name="_Toc106337772"/>
      <w:r>
        <w:t>General</w:t>
      </w:r>
      <w:bookmarkEnd w:id="145"/>
      <w:r>
        <w:t xml:space="preserve"> </w:t>
      </w:r>
    </w:p>
    <w:p w14:paraId="222B96BF" w14:textId="565192BD" w:rsidR="00F36347" w:rsidRDefault="00F36347" w:rsidP="00F36347">
      <w:pPr>
        <w:pStyle w:val="Heading3"/>
      </w:pPr>
      <w:r>
        <w:t xml:space="preserve">The Supplier must provide the Professional Services in accordance with these Module Terms and the requirements set out in the Order Form. </w:t>
      </w:r>
    </w:p>
    <w:p w14:paraId="7D42EB3C" w14:textId="30911D14" w:rsidR="00F36347" w:rsidRDefault="00F36347" w:rsidP="00F36347">
      <w:pPr>
        <w:pStyle w:val="Heading3"/>
      </w:pPr>
      <w:r>
        <w:t xml:space="preserve">The Professional Services must be provided to meet the Specifications, </w:t>
      </w:r>
      <w:proofErr w:type="gramStart"/>
      <w:r>
        <w:t>standards</w:t>
      </w:r>
      <w:proofErr w:type="gramEnd"/>
      <w:r>
        <w:t xml:space="preserve"> and Dates for Delivery under the Agreement.</w:t>
      </w:r>
    </w:p>
    <w:p w14:paraId="0B475270" w14:textId="77777777" w:rsidR="00F36347" w:rsidRDefault="00F36347" w:rsidP="00F36347">
      <w:pPr>
        <w:pStyle w:val="Heading2"/>
      </w:pPr>
      <w:bookmarkStart w:id="146" w:name="_Toc106337773"/>
      <w:r>
        <w:t>Timeframe for provision</w:t>
      </w:r>
      <w:bookmarkEnd w:id="146"/>
      <w:r>
        <w:t xml:space="preserve"> </w:t>
      </w:r>
    </w:p>
    <w:p w14:paraId="4A324D0E" w14:textId="7B1CC7E4" w:rsidR="00F36347" w:rsidRPr="003A2E12" w:rsidRDefault="00F36347" w:rsidP="00F36347">
      <w:pPr>
        <w:pStyle w:val="IndentParaLevel1"/>
      </w:pPr>
      <w:r>
        <w:t xml:space="preserve">Where the Supplier is providing the Professional Services at the Site, the Professional Services will be provided during Business Hours or at such other times as specified in the </w:t>
      </w:r>
      <w:r w:rsidR="004F384F">
        <w:t xml:space="preserve">other </w:t>
      </w:r>
      <w:r>
        <w:t xml:space="preserve">Order </w:t>
      </w:r>
      <w:r w:rsidR="00E31C50">
        <w:t xml:space="preserve">Documents </w:t>
      </w:r>
      <w:r>
        <w:t xml:space="preserve">or agreed by the Customer in writing. </w:t>
      </w:r>
    </w:p>
    <w:p w14:paraId="4C2BC8DE" w14:textId="02727E73" w:rsidR="00CD0587" w:rsidRDefault="00CD0587" w:rsidP="00CD0587">
      <w:pPr>
        <w:pStyle w:val="Heading1"/>
      </w:pPr>
      <w:bookmarkStart w:id="147" w:name="_Toc44437084"/>
      <w:bookmarkStart w:id="148" w:name="_Toc44437085"/>
      <w:bookmarkStart w:id="149" w:name="_Toc44437086"/>
      <w:bookmarkStart w:id="150" w:name="_Toc44437087"/>
      <w:bookmarkStart w:id="151" w:name="_Toc44437088"/>
      <w:bookmarkStart w:id="152" w:name="_Ref42680574"/>
      <w:bookmarkStart w:id="153" w:name="_Toc106337774"/>
      <w:bookmarkEnd w:id="147"/>
      <w:bookmarkEnd w:id="148"/>
      <w:bookmarkEnd w:id="149"/>
      <w:bookmarkEnd w:id="150"/>
      <w:bookmarkEnd w:id="151"/>
      <w:r>
        <w:lastRenderedPageBreak/>
        <w:t>Managed Services</w:t>
      </w:r>
      <w:bookmarkEnd w:id="152"/>
      <w:bookmarkEnd w:id="153"/>
    </w:p>
    <w:p w14:paraId="3F96D8BB" w14:textId="77777777" w:rsidR="00727BF2" w:rsidRDefault="00727BF2" w:rsidP="00727BF2">
      <w:pPr>
        <w:pStyle w:val="Heading2"/>
      </w:pPr>
      <w:bookmarkStart w:id="154" w:name="_Toc106337775"/>
      <w:r>
        <w:t>Application</w:t>
      </w:r>
      <w:bookmarkEnd w:id="154"/>
      <w:r>
        <w:t xml:space="preserve"> </w:t>
      </w:r>
    </w:p>
    <w:p w14:paraId="19055561" w14:textId="6696272E" w:rsidR="00727BF2" w:rsidRDefault="00727BF2" w:rsidP="00727BF2">
      <w:pPr>
        <w:pStyle w:val="IndentParaLevel1"/>
      </w:pPr>
      <w:r>
        <w:t xml:space="preserve">This clause </w:t>
      </w:r>
      <w:r>
        <w:fldChar w:fldCharType="begin"/>
      </w:r>
      <w:r>
        <w:instrText xml:space="preserve"> REF _Ref42680574 \w \h </w:instrText>
      </w:r>
      <w:r>
        <w:fldChar w:fldCharType="separate"/>
      </w:r>
      <w:r w:rsidR="007B3D6C">
        <w:t>9</w:t>
      </w:r>
      <w:r>
        <w:fldChar w:fldCharType="end"/>
      </w:r>
      <w:r>
        <w:t xml:space="preserve"> applies where it is specified in </w:t>
      </w:r>
      <w:r w:rsidRPr="00D336DD">
        <w:t>the Order Form</w:t>
      </w:r>
      <w:r>
        <w:t xml:space="preserve"> that the Supplier will provide Managed Services. </w:t>
      </w:r>
    </w:p>
    <w:p w14:paraId="7D69A8F6" w14:textId="7E373BC9" w:rsidR="00CD0587" w:rsidRDefault="00727BF2" w:rsidP="00727BF2">
      <w:pPr>
        <w:pStyle w:val="Heading2"/>
      </w:pPr>
      <w:bookmarkStart w:id="155" w:name="_Toc106337776"/>
      <w:r>
        <w:t>General</w:t>
      </w:r>
      <w:bookmarkEnd w:id="155"/>
      <w:r>
        <w:t xml:space="preserve"> </w:t>
      </w:r>
    </w:p>
    <w:p w14:paraId="420063A9" w14:textId="512F147F" w:rsidR="00727BF2" w:rsidRDefault="00727BF2" w:rsidP="00727BF2">
      <w:pPr>
        <w:pStyle w:val="Heading3"/>
      </w:pPr>
      <w:r>
        <w:t xml:space="preserve">The Supplier must provide the Managed Services in accordance with these Module Terms and the requirements set out in the other Order Documents. </w:t>
      </w:r>
    </w:p>
    <w:p w14:paraId="23FC2270" w14:textId="1309CCC4" w:rsidR="00727BF2" w:rsidRDefault="00727BF2" w:rsidP="00727BF2">
      <w:pPr>
        <w:pStyle w:val="Heading3"/>
      </w:pPr>
      <w:r>
        <w:t xml:space="preserve">The Managed Services must be provided to meet the Specifications, </w:t>
      </w:r>
      <w:proofErr w:type="gramStart"/>
      <w:r>
        <w:t>standards</w:t>
      </w:r>
      <w:proofErr w:type="gramEnd"/>
      <w:r>
        <w:t xml:space="preserve"> and Dates for Delivery under the Agreement.</w:t>
      </w:r>
    </w:p>
    <w:p w14:paraId="27FD7C77" w14:textId="3D41FE01" w:rsidR="00727BF2" w:rsidRDefault="00727BF2" w:rsidP="00727BF2">
      <w:pPr>
        <w:pStyle w:val="Heading2"/>
      </w:pPr>
      <w:bookmarkStart w:id="156" w:name="_Toc106337777"/>
      <w:r>
        <w:t xml:space="preserve">Transition-In </w:t>
      </w:r>
      <w:r w:rsidR="00647D30">
        <w:t>Services</w:t>
      </w:r>
      <w:bookmarkEnd w:id="156"/>
      <w:r w:rsidR="00647D30">
        <w:t xml:space="preserve"> </w:t>
      </w:r>
    </w:p>
    <w:p w14:paraId="3478F641" w14:textId="4CBBA941" w:rsidR="00E76723" w:rsidRDefault="00727BF2" w:rsidP="003E008A">
      <w:pPr>
        <w:pStyle w:val="Heading3"/>
      </w:pPr>
      <w:r>
        <w:t xml:space="preserve">Without limiting clause 7 </w:t>
      </w:r>
      <w:r w:rsidR="003E008A">
        <w:t xml:space="preserve">(Transition-In) </w:t>
      </w:r>
      <w:r>
        <w:t>of the Agreement,</w:t>
      </w:r>
      <w:r w:rsidR="00423CCC">
        <w:t xml:space="preserve"> where the Order Form specifies that the Supplier will provide Transition-In Services, the Supplier must (unless otherwise specified in the Order Form):</w:t>
      </w:r>
    </w:p>
    <w:p w14:paraId="4C492400" w14:textId="46EA62D4" w:rsidR="00E76723" w:rsidRDefault="00E76723" w:rsidP="003E008A">
      <w:pPr>
        <w:pStyle w:val="Heading4"/>
      </w:pPr>
      <w:r>
        <w:t xml:space="preserve">perform due diligence to understand the Customer's goals, </w:t>
      </w:r>
      <w:proofErr w:type="gramStart"/>
      <w:r>
        <w:t>requirements</w:t>
      </w:r>
      <w:proofErr w:type="gramEnd"/>
      <w:r>
        <w:t xml:space="preserve"> and expectations with respect to the provision of the Managed Services; and </w:t>
      </w:r>
    </w:p>
    <w:p w14:paraId="0D102006" w14:textId="7C5AA967" w:rsidR="00E76723" w:rsidRDefault="00E76723" w:rsidP="003E008A">
      <w:pPr>
        <w:pStyle w:val="Heading4"/>
      </w:pPr>
      <w:r>
        <w:t>develop a Transition-In Plan</w:t>
      </w:r>
      <w:r w:rsidR="00AA7BAC">
        <w:t xml:space="preserve"> </w:t>
      </w:r>
      <w:r w:rsidR="000879E9">
        <w:t>that</w:t>
      </w:r>
      <w:r>
        <w:t>:</w:t>
      </w:r>
    </w:p>
    <w:p w14:paraId="23C62EFF" w14:textId="3D286521" w:rsidR="00E76723" w:rsidRDefault="000879E9" w:rsidP="003E008A">
      <w:pPr>
        <w:pStyle w:val="Heading5"/>
      </w:pPr>
      <w:r>
        <w:t xml:space="preserve">sets out the </w:t>
      </w:r>
      <w:r w:rsidR="00E76723">
        <w:t xml:space="preserve">Supplier's understanding of the Customer’s requirements in relation to the Managed Services and the objectives to be met by the </w:t>
      </w:r>
      <w:proofErr w:type="gramStart"/>
      <w:r w:rsidR="00E76723">
        <w:t>Supplier;</w:t>
      </w:r>
      <w:proofErr w:type="gramEnd"/>
      <w:r w:rsidR="00E76723">
        <w:t xml:space="preserve"> </w:t>
      </w:r>
    </w:p>
    <w:p w14:paraId="23DF7B0E" w14:textId="4D36A141" w:rsidR="00E76723" w:rsidRDefault="00055207" w:rsidP="003E008A">
      <w:pPr>
        <w:pStyle w:val="Heading5"/>
      </w:pPr>
      <w:r>
        <w:t>specifies</w:t>
      </w:r>
      <w:r w:rsidR="000879E9">
        <w:t xml:space="preserve"> the </w:t>
      </w:r>
      <w:r w:rsidR="00E76723">
        <w:t xml:space="preserve">Customer Users who will be supported by the Managed </w:t>
      </w:r>
      <w:proofErr w:type="gramStart"/>
      <w:r w:rsidR="00E76723">
        <w:t>Services;</w:t>
      </w:r>
      <w:proofErr w:type="gramEnd"/>
      <w:r w:rsidR="00E76723">
        <w:t xml:space="preserve"> </w:t>
      </w:r>
    </w:p>
    <w:p w14:paraId="40BB97B5" w14:textId="76E42C0F" w:rsidR="00E76723" w:rsidRDefault="00055207" w:rsidP="003E008A">
      <w:pPr>
        <w:pStyle w:val="Heading5"/>
      </w:pPr>
      <w:r>
        <w:t>specifies</w:t>
      </w:r>
      <w:r w:rsidR="000879E9">
        <w:t xml:space="preserve"> any assets or items that may need to be procured in connection with the provision of the Managed </w:t>
      </w:r>
      <w:proofErr w:type="gramStart"/>
      <w:r w:rsidR="000879E9">
        <w:t>Services;</w:t>
      </w:r>
      <w:proofErr w:type="gramEnd"/>
      <w:r w:rsidR="000879E9">
        <w:t xml:space="preserve"> </w:t>
      </w:r>
    </w:p>
    <w:p w14:paraId="6370DA83" w14:textId="52A2375D" w:rsidR="00E76723" w:rsidRDefault="00055207" w:rsidP="003E008A">
      <w:pPr>
        <w:pStyle w:val="Heading5"/>
      </w:pPr>
      <w:r>
        <w:t>specifies</w:t>
      </w:r>
      <w:r w:rsidR="000879E9">
        <w:t xml:space="preserve"> any </w:t>
      </w:r>
      <w:r w:rsidR="00E76723">
        <w:t>resources required (including any Customer Supplied Items or Custome</w:t>
      </w:r>
      <w:r>
        <w:t>r assistance);</w:t>
      </w:r>
      <w:r w:rsidR="00CA4205">
        <w:t xml:space="preserve"> </w:t>
      </w:r>
      <w:r w:rsidR="004B4E0C">
        <w:t>and</w:t>
      </w:r>
    </w:p>
    <w:p w14:paraId="3C827067" w14:textId="0435E9DF" w:rsidR="00E76723" w:rsidRDefault="00055207" w:rsidP="00A6429A">
      <w:pPr>
        <w:pStyle w:val="Heading5"/>
      </w:pPr>
      <w:r>
        <w:t xml:space="preserve">includes </w:t>
      </w:r>
      <w:r w:rsidR="00E76723">
        <w:t>such other matters as specified in the Order Documents</w:t>
      </w:r>
      <w:r w:rsidR="004B4E0C">
        <w:t>.</w:t>
      </w:r>
    </w:p>
    <w:p w14:paraId="4D379051" w14:textId="1632332A" w:rsidR="00AA7BAC" w:rsidRDefault="00AA7BAC" w:rsidP="00AA7BAC">
      <w:pPr>
        <w:pStyle w:val="Heading3"/>
      </w:pPr>
      <w:r>
        <w:t xml:space="preserve">The due diligence and other Transition-In Services must be commenced without delay and completed by the </w:t>
      </w:r>
      <w:r w:rsidR="00E31C50">
        <w:t>date specified in the Order</w:t>
      </w:r>
      <w:r w:rsidR="003E008A">
        <w:t xml:space="preserve"> </w:t>
      </w:r>
      <w:r w:rsidR="004F384F">
        <w:t>Documents</w:t>
      </w:r>
      <w:r w:rsidR="003E008A">
        <w:t xml:space="preserve"> or as otherwise agreed by the Customer in writing</w:t>
      </w:r>
      <w:r>
        <w:t xml:space="preserve">. </w:t>
      </w:r>
    </w:p>
    <w:p w14:paraId="3DF0CE4C" w14:textId="0B9FF3F9" w:rsidR="002E12D0" w:rsidRDefault="002E12D0" w:rsidP="00AA7BAC">
      <w:pPr>
        <w:pStyle w:val="Heading3"/>
      </w:pPr>
      <w:r>
        <w:t>If</w:t>
      </w:r>
      <w:r w:rsidR="00E31C50">
        <w:t xml:space="preserve">, after completing </w:t>
      </w:r>
      <w:r w:rsidR="00903E25">
        <w:t>the</w:t>
      </w:r>
      <w:r>
        <w:t xml:space="preserve"> </w:t>
      </w:r>
      <w:r w:rsidR="00903E25">
        <w:t>due diligence and other Transition-In Services, the Supplier</w:t>
      </w:r>
      <w:r>
        <w:t xml:space="preserve"> </w:t>
      </w:r>
      <w:r w:rsidR="00E31C50">
        <w:t xml:space="preserve">reasonably </w:t>
      </w:r>
      <w:r>
        <w:t>determines that</w:t>
      </w:r>
      <w:r w:rsidR="00E31C50">
        <w:t xml:space="preserve"> any</w:t>
      </w:r>
      <w:r>
        <w:t xml:space="preserve">: </w:t>
      </w:r>
    </w:p>
    <w:p w14:paraId="3ED61F1A" w14:textId="4659CCF8" w:rsidR="002E12D0" w:rsidRDefault="002E12D0" w:rsidP="002E12D0">
      <w:pPr>
        <w:pStyle w:val="Heading4"/>
      </w:pPr>
      <w:r>
        <w:t>a</w:t>
      </w:r>
      <w:r w:rsidR="00E8609E">
        <w:t xml:space="preserve">spect of the Managed Services </w:t>
      </w:r>
      <w:proofErr w:type="gramStart"/>
      <w:r w:rsidR="00E8609E">
        <w:t>are</w:t>
      </w:r>
      <w:proofErr w:type="gramEnd"/>
      <w:r>
        <w:t xml:space="preserve"> different to that set out in the Order Documents; </w:t>
      </w:r>
      <w:r w:rsidR="00E31C50">
        <w:t>or</w:t>
      </w:r>
    </w:p>
    <w:p w14:paraId="52265835" w14:textId="60E184F9" w:rsidR="002E12D0" w:rsidRDefault="002E12D0" w:rsidP="002E12D0">
      <w:pPr>
        <w:pStyle w:val="Heading4"/>
      </w:pPr>
      <w:r>
        <w:t>assumption</w:t>
      </w:r>
      <w:r w:rsidR="00E31C50">
        <w:t>s</w:t>
      </w:r>
      <w:r>
        <w:t xml:space="preserve"> set out in the Order Documents are not true, </w:t>
      </w:r>
    </w:p>
    <w:p w14:paraId="5CE7C722" w14:textId="1F558EB8" w:rsidR="002E12D0" w:rsidRDefault="002E12D0" w:rsidP="002E12D0">
      <w:pPr>
        <w:pStyle w:val="Heading4"/>
        <w:numPr>
          <w:ilvl w:val="0"/>
          <w:numId w:val="0"/>
        </w:numPr>
        <w:ind w:left="1928"/>
      </w:pPr>
      <w:r>
        <w:t>then the Supp</w:t>
      </w:r>
      <w:r w:rsidR="00903E25">
        <w:t>lier may</w:t>
      </w:r>
      <w:r>
        <w:t xml:space="preserve"> provide the Customer with </w:t>
      </w:r>
      <w:r w:rsidR="00E31C50">
        <w:t xml:space="preserve">a </w:t>
      </w:r>
      <w:r>
        <w:t>Chan</w:t>
      </w:r>
      <w:r w:rsidR="00903E25">
        <w:t xml:space="preserve">ge Request to vary the scope of the Managed Services to the sole extent reasonably necessary to reflect the true extent and nature of the Managed Services. Any such Change Requests </w:t>
      </w:r>
      <w:r w:rsidR="00903E25">
        <w:lastRenderedPageBreak/>
        <w:t xml:space="preserve">will be addressed </w:t>
      </w:r>
      <w:r>
        <w:t xml:space="preserve">in accordance with the Change Control Procedure under the Agreement. </w:t>
      </w:r>
    </w:p>
    <w:p w14:paraId="3050F5B9" w14:textId="64F19DB0" w:rsidR="004B4E0C" w:rsidRDefault="004B4E0C" w:rsidP="005750CB">
      <w:pPr>
        <w:pStyle w:val="Heading2"/>
      </w:pPr>
      <w:bookmarkStart w:id="157" w:name="_Toc106337778"/>
      <w:r>
        <w:t>P</w:t>
      </w:r>
      <w:r w:rsidR="005B08C2">
        <w:t>rocedures M</w:t>
      </w:r>
      <w:r>
        <w:t>anual</w:t>
      </w:r>
      <w:bookmarkEnd w:id="157"/>
    </w:p>
    <w:p w14:paraId="113D918E" w14:textId="1EE1A2BC" w:rsidR="00D833BD" w:rsidRDefault="004B4E0C" w:rsidP="005750CB">
      <w:pPr>
        <w:pStyle w:val="Heading3"/>
      </w:pPr>
      <w:bookmarkStart w:id="158" w:name="_Ref72195702"/>
      <w:r>
        <w:t>Where specified in the Order Form, the Supplier must</w:t>
      </w:r>
      <w:r w:rsidR="00D833BD">
        <w:t xml:space="preserve"> </w:t>
      </w:r>
      <w:r w:rsidR="00633447">
        <w:t>provide to the C</w:t>
      </w:r>
      <w:r w:rsidR="00D833BD">
        <w:t xml:space="preserve">ustomer for approval </w:t>
      </w:r>
      <w:r>
        <w:t>a</w:t>
      </w:r>
      <w:r w:rsidR="00CD2090">
        <w:t xml:space="preserve"> </w:t>
      </w:r>
      <w:r>
        <w:t xml:space="preserve">procedures </w:t>
      </w:r>
      <w:r w:rsidR="005B08C2">
        <w:t xml:space="preserve">manual </w:t>
      </w:r>
      <w:r w:rsidR="00633447">
        <w:t>for the carrying out of the Managed Services</w:t>
      </w:r>
      <w:r w:rsidR="00443875">
        <w:t xml:space="preserve"> (</w:t>
      </w:r>
      <w:r w:rsidR="00443875" w:rsidRPr="00F46333">
        <w:rPr>
          <w:b/>
        </w:rPr>
        <w:t>Procedures Manual</w:t>
      </w:r>
      <w:r w:rsidR="00443875">
        <w:t>)</w:t>
      </w:r>
      <w:r w:rsidR="00633447">
        <w:t xml:space="preserve">. </w:t>
      </w:r>
      <w:r w:rsidR="00D833BD">
        <w:t>The Procedures Manual must be provided by the d</w:t>
      </w:r>
      <w:r w:rsidR="00C00163">
        <w:t xml:space="preserve">ate specified in the Order </w:t>
      </w:r>
      <w:r w:rsidR="004F384F">
        <w:t>Documents</w:t>
      </w:r>
      <w:r w:rsidR="00D833BD">
        <w:t>.</w:t>
      </w:r>
      <w:bookmarkEnd w:id="158"/>
      <w:r w:rsidR="00D833BD">
        <w:t xml:space="preserve"> </w:t>
      </w:r>
    </w:p>
    <w:p w14:paraId="3380F4DC" w14:textId="18F8861C" w:rsidR="004B4E0C" w:rsidRDefault="00633447" w:rsidP="005750CB">
      <w:pPr>
        <w:pStyle w:val="Heading3"/>
      </w:pPr>
      <w:r>
        <w:t>T</w:t>
      </w:r>
      <w:r w:rsidR="005B08C2">
        <w:t>he Procedures M</w:t>
      </w:r>
      <w:r>
        <w:t>anual must specify</w:t>
      </w:r>
      <w:r w:rsidR="004B4E0C">
        <w:t>:</w:t>
      </w:r>
    </w:p>
    <w:p w14:paraId="753E632D" w14:textId="77777777" w:rsidR="004B4E0C" w:rsidRDefault="004B4E0C" w:rsidP="005750CB">
      <w:pPr>
        <w:pStyle w:val="Heading4"/>
      </w:pPr>
      <w:r>
        <w:t xml:space="preserve">the governance processes, procedures and protocols for dealing with the Customer and any third </w:t>
      </w:r>
      <w:proofErr w:type="gramStart"/>
      <w:r>
        <w:t>parties;</w:t>
      </w:r>
      <w:proofErr w:type="gramEnd"/>
      <w:r>
        <w:t xml:space="preserve"> </w:t>
      </w:r>
    </w:p>
    <w:p w14:paraId="756FAB95" w14:textId="681ECD36" w:rsidR="004B4E0C" w:rsidRDefault="004B4E0C" w:rsidP="005750CB">
      <w:pPr>
        <w:pStyle w:val="Heading4"/>
      </w:pPr>
      <w:r>
        <w:t>the procedures and proposals for managing</w:t>
      </w:r>
      <w:r w:rsidR="004439B2">
        <w:t xml:space="preserve"> Security </w:t>
      </w:r>
      <w:proofErr w:type="gramStart"/>
      <w:r w:rsidR="004439B2">
        <w:t>Incidents</w:t>
      </w:r>
      <w:r>
        <w:t>;</w:t>
      </w:r>
      <w:proofErr w:type="gramEnd"/>
      <w:r>
        <w:t xml:space="preserve"> </w:t>
      </w:r>
    </w:p>
    <w:p w14:paraId="5816653E" w14:textId="77777777" w:rsidR="004B4E0C" w:rsidRDefault="004B4E0C" w:rsidP="005750CB">
      <w:pPr>
        <w:pStyle w:val="Heading4"/>
      </w:pPr>
      <w:r>
        <w:t xml:space="preserve">the procedures and protocols for identifying and managing </w:t>
      </w:r>
      <w:proofErr w:type="gramStart"/>
      <w:r>
        <w:t>risks;</w:t>
      </w:r>
      <w:proofErr w:type="gramEnd"/>
      <w:r>
        <w:t xml:space="preserve"> </w:t>
      </w:r>
    </w:p>
    <w:p w14:paraId="6E36EDF0" w14:textId="7FD8939A" w:rsidR="004B4E0C" w:rsidRDefault="00633447" w:rsidP="005750CB">
      <w:pPr>
        <w:pStyle w:val="Heading4"/>
      </w:pPr>
      <w:r>
        <w:t xml:space="preserve">the </w:t>
      </w:r>
      <w:r w:rsidR="004B4E0C">
        <w:t>procedures and protocols to identify and rectify Defects or failures in the delivery of the Managed Services; and</w:t>
      </w:r>
    </w:p>
    <w:p w14:paraId="79827A02" w14:textId="3981E36B" w:rsidR="004B4E0C" w:rsidRDefault="004B4E0C" w:rsidP="005750CB">
      <w:pPr>
        <w:pStyle w:val="Heading4"/>
      </w:pPr>
      <w:r>
        <w:t>such other details specified in the</w:t>
      </w:r>
      <w:r w:rsidR="004F384F">
        <w:t xml:space="preserve"> </w:t>
      </w:r>
      <w:r>
        <w:t xml:space="preserve">Order </w:t>
      </w:r>
      <w:r w:rsidR="00D04E99">
        <w:t>Form</w:t>
      </w:r>
      <w:r>
        <w:t>.</w:t>
      </w:r>
    </w:p>
    <w:p w14:paraId="5D9DFDB5" w14:textId="771D2A95" w:rsidR="00D833BD" w:rsidRPr="00866297" w:rsidRDefault="00D833BD" w:rsidP="005750CB">
      <w:pPr>
        <w:pStyle w:val="Heading3"/>
      </w:pPr>
      <w:r>
        <w:t xml:space="preserve">For clarity, the Procedures Manual is a Document Deliverable. Clause 8 (Document Deliverables) of the Agreement therefore applies to the Procedures Manual, including any updates to it. </w:t>
      </w:r>
    </w:p>
    <w:p w14:paraId="79B7B465" w14:textId="791B450B" w:rsidR="00055207" w:rsidRDefault="00055207" w:rsidP="00055207">
      <w:pPr>
        <w:pStyle w:val="Heading2"/>
      </w:pPr>
      <w:bookmarkStart w:id="159" w:name="_Ref42683531"/>
      <w:bookmarkStart w:id="160" w:name="_Toc106337779"/>
      <w:r>
        <w:t>Managed Third Party Contracts</w:t>
      </w:r>
      <w:bookmarkEnd w:id="159"/>
      <w:bookmarkEnd w:id="160"/>
    </w:p>
    <w:p w14:paraId="2AA5AD96" w14:textId="6284719D" w:rsidR="00055207" w:rsidRDefault="00055207" w:rsidP="00055207">
      <w:pPr>
        <w:pStyle w:val="Heading3"/>
      </w:pPr>
      <w:r>
        <w:t xml:space="preserve">This clause </w:t>
      </w:r>
      <w:r>
        <w:fldChar w:fldCharType="begin"/>
      </w:r>
      <w:r>
        <w:instrText xml:space="preserve"> REF _Ref42683531 \w \h </w:instrText>
      </w:r>
      <w:r>
        <w:fldChar w:fldCharType="separate"/>
      </w:r>
      <w:r w:rsidR="007B3D6C">
        <w:t>9.5</w:t>
      </w:r>
      <w:r>
        <w:fldChar w:fldCharType="end"/>
      </w:r>
      <w:r>
        <w:t xml:space="preserve"> applies where </w:t>
      </w:r>
      <w:r w:rsidR="00C04C5E">
        <w:t xml:space="preserve">it is </w:t>
      </w:r>
      <w:r>
        <w:t xml:space="preserve">specified </w:t>
      </w:r>
      <w:r w:rsidR="00561FA6">
        <w:t xml:space="preserve">in </w:t>
      </w:r>
      <w:r w:rsidR="003E008A">
        <w:t xml:space="preserve">the </w:t>
      </w:r>
      <w:r>
        <w:t xml:space="preserve">Order Form that the Supplier will </w:t>
      </w:r>
      <w:r w:rsidR="00092B3C">
        <w:t xml:space="preserve">assume responsibility for the management and performance of any </w:t>
      </w:r>
      <w:r w:rsidR="00731380" w:rsidRPr="00667545">
        <w:t xml:space="preserve">Managed </w:t>
      </w:r>
      <w:proofErr w:type="gramStart"/>
      <w:r w:rsidR="00477872" w:rsidRPr="00667545">
        <w:t>Third Party</w:t>
      </w:r>
      <w:proofErr w:type="gramEnd"/>
      <w:r w:rsidR="00477872" w:rsidRPr="00667545">
        <w:t xml:space="preserve"> Contracts</w:t>
      </w:r>
      <w:r>
        <w:t xml:space="preserve">. </w:t>
      </w:r>
    </w:p>
    <w:p w14:paraId="0296047C" w14:textId="4F28AF5F" w:rsidR="00731380" w:rsidRDefault="00731380" w:rsidP="00731380">
      <w:pPr>
        <w:pStyle w:val="Heading3"/>
      </w:pPr>
      <w:r>
        <w:t xml:space="preserve">The Supplier must perform the Supplier's Activities with respect to each Managed </w:t>
      </w:r>
      <w:proofErr w:type="gramStart"/>
      <w:r>
        <w:t>Third Party</w:t>
      </w:r>
      <w:proofErr w:type="gramEnd"/>
      <w:r>
        <w:t xml:space="preserve"> Contract as described in this clause </w:t>
      </w:r>
      <w:r>
        <w:fldChar w:fldCharType="begin"/>
      </w:r>
      <w:r>
        <w:instrText xml:space="preserve"> REF _Ref42683531 \w \h </w:instrText>
      </w:r>
      <w:r>
        <w:fldChar w:fldCharType="separate"/>
      </w:r>
      <w:r w:rsidR="007B3D6C">
        <w:t>9.5</w:t>
      </w:r>
      <w:r>
        <w:fldChar w:fldCharType="end"/>
      </w:r>
      <w:r w:rsidR="00474097">
        <w:t xml:space="preserve"> and</w:t>
      </w:r>
      <w:r>
        <w:t xml:space="preserve"> the </w:t>
      </w:r>
      <w:r w:rsidR="004F384F">
        <w:t xml:space="preserve">other </w:t>
      </w:r>
      <w:r>
        <w:t>Order</w:t>
      </w:r>
      <w:r w:rsidR="004F384F">
        <w:t xml:space="preserve"> Documents</w:t>
      </w:r>
      <w:r>
        <w:t xml:space="preserve"> or </w:t>
      </w:r>
      <w:r w:rsidR="00A70211">
        <w:t xml:space="preserve">as </w:t>
      </w:r>
      <w:r>
        <w:t>otherwise agreed between</w:t>
      </w:r>
      <w:r w:rsidR="00E8609E">
        <w:t xml:space="preserve"> the parties in writing</w:t>
      </w:r>
      <w:r w:rsidR="00D64F29">
        <w:t>.</w:t>
      </w:r>
    </w:p>
    <w:p w14:paraId="40CE842C" w14:textId="3EDBDD16" w:rsidR="00477872" w:rsidRDefault="00561FA6" w:rsidP="00477872">
      <w:pPr>
        <w:pStyle w:val="Heading3"/>
      </w:pPr>
      <w:r>
        <w:t xml:space="preserve">The Supplier </w:t>
      </w:r>
      <w:r w:rsidR="00477872">
        <w:t>must use it</w:t>
      </w:r>
      <w:r w:rsidR="008B4CB8">
        <w:t>s</w:t>
      </w:r>
      <w:r w:rsidR="00477872">
        <w:t xml:space="preserve"> best efforts to </w:t>
      </w:r>
      <w:r>
        <w:t xml:space="preserve">obtain the novation of </w:t>
      </w:r>
      <w:r w:rsidR="00C54AE8">
        <w:t>each</w:t>
      </w:r>
      <w:r w:rsidR="00477872">
        <w:t xml:space="preserve"> </w:t>
      </w:r>
      <w:r w:rsidR="00731380">
        <w:t xml:space="preserve">Managed </w:t>
      </w:r>
      <w:proofErr w:type="gramStart"/>
      <w:r w:rsidR="00477872">
        <w:t>Third Party</w:t>
      </w:r>
      <w:proofErr w:type="gramEnd"/>
      <w:r w:rsidR="00477872">
        <w:t xml:space="preserve"> C</w:t>
      </w:r>
      <w:r w:rsidR="00C54AE8">
        <w:t>ontract</w:t>
      </w:r>
      <w:r w:rsidR="00477872">
        <w:t xml:space="preserve"> </w:t>
      </w:r>
      <w:r>
        <w:t xml:space="preserve">by the date specified in the Order </w:t>
      </w:r>
      <w:r w:rsidR="004F384F">
        <w:t>Documents</w:t>
      </w:r>
      <w:r w:rsidR="00477872">
        <w:t xml:space="preserve"> or</w:t>
      </w:r>
      <w:r w:rsidR="00667545">
        <w:t xml:space="preserve"> as otherwise agreed by the Customer in writing</w:t>
      </w:r>
      <w:r w:rsidR="00477872">
        <w:t xml:space="preserve">. If a </w:t>
      </w:r>
      <w:r w:rsidR="00731380">
        <w:t xml:space="preserve">Managed </w:t>
      </w:r>
      <w:proofErr w:type="gramStart"/>
      <w:r w:rsidR="00477872">
        <w:t>Third Party</w:t>
      </w:r>
      <w:proofErr w:type="gramEnd"/>
      <w:r w:rsidR="00477872">
        <w:t xml:space="preserve"> Contract cannot be novated by this date:</w:t>
      </w:r>
    </w:p>
    <w:p w14:paraId="5965F7B5" w14:textId="146BED29" w:rsidR="00477872" w:rsidRDefault="00477872" w:rsidP="00477872">
      <w:pPr>
        <w:pStyle w:val="Heading4"/>
      </w:pPr>
      <w:bookmarkStart w:id="161" w:name="_Ref42718259"/>
      <w:r>
        <w:t xml:space="preserve">the Supplier must use its best efforts to procure the right to assume management responsibility on behalf of the Customer in respect of the Customer’s rights and obligations under the relevant </w:t>
      </w:r>
      <w:r w:rsidR="00731380">
        <w:t xml:space="preserve">Managed </w:t>
      </w:r>
      <w:proofErr w:type="gramStart"/>
      <w:r>
        <w:t>Third Party</w:t>
      </w:r>
      <w:proofErr w:type="gramEnd"/>
      <w:r>
        <w:t xml:space="preserve"> Contract and the Customer must provide all reasonable assistance to the </w:t>
      </w:r>
      <w:r w:rsidR="00731380">
        <w:t xml:space="preserve">Supplier </w:t>
      </w:r>
      <w:r>
        <w:t xml:space="preserve">in that regard; </w:t>
      </w:r>
      <w:r w:rsidR="00E8609E">
        <w:t>and</w:t>
      </w:r>
      <w:bookmarkEnd w:id="161"/>
    </w:p>
    <w:p w14:paraId="197B320A" w14:textId="3D0014D9" w:rsidR="00055207" w:rsidRDefault="00477872" w:rsidP="000128CE">
      <w:pPr>
        <w:pStyle w:val="Heading4"/>
      </w:pPr>
      <w:r>
        <w:t xml:space="preserve">if the </w:t>
      </w:r>
      <w:r w:rsidR="000128CE">
        <w:t>Supplier</w:t>
      </w:r>
      <w:r>
        <w:t xml:space="preserve"> cannot procure </w:t>
      </w:r>
      <w:r w:rsidR="00E8609E">
        <w:t xml:space="preserve">the </w:t>
      </w:r>
      <w:r w:rsidR="000128CE">
        <w:t>rights</w:t>
      </w:r>
      <w:r w:rsidR="00E8609E">
        <w:t xml:space="preserve"> specified in clause </w:t>
      </w:r>
      <w:r w:rsidR="00E8609E">
        <w:fldChar w:fldCharType="begin"/>
      </w:r>
      <w:r w:rsidR="00E8609E">
        <w:instrText xml:space="preserve"> REF _Ref42718259 \w \h </w:instrText>
      </w:r>
      <w:r w:rsidR="00E8609E">
        <w:fldChar w:fldCharType="separate"/>
      </w:r>
      <w:r w:rsidR="007B3D6C">
        <w:t>9.5(c)(</w:t>
      </w:r>
      <w:proofErr w:type="spellStart"/>
      <w:r w:rsidR="007B3D6C">
        <w:t>i</w:t>
      </w:r>
      <w:proofErr w:type="spellEnd"/>
      <w:r w:rsidR="007B3D6C">
        <w:t>)</w:t>
      </w:r>
      <w:r w:rsidR="00E8609E">
        <w:fldChar w:fldCharType="end"/>
      </w:r>
      <w:r w:rsidR="000128CE">
        <w:t>, the p</w:t>
      </w:r>
      <w:r>
        <w:t xml:space="preserve">arties will consult and </w:t>
      </w:r>
      <w:r w:rsidR="000128CE">
        <w:t>co</w:t>
      </w:r>
      <w:r w:rsidR="00E8609E">
        <w:t>-</w:t>
      </w:r>
      <w:r w:rsidR="000128CE">
        <w:t>operate</w:t>
      </w:r>
      <w:r w:rsidR="00E8609E">
        <w:t xml:space="preserve"> with each other</w:t>
      </w:r>
      <w:r w:rsidR="000128CE">
        <w:t xml:space="preserve"> </w:t>
      </w:r>
      <w:proofErr w:type="gramStart"/>
      <w:r w:rsidR="000128CE">
        <w:t>in order to</w:t>
      </w:r>
      <w:proofErr w:type="gramEnd"/>
      <w:r w:rsidR="000128CE">
        <w:t xml:space="preserve"> agree and implement</w:t>
      </w:r>
      <w:r>
        <w:t xml:space="preserve"> </w:t>
      </w:r>
      <w:r w:rsidR="00C54AE8">
        <w:t xml:space="preserve">appropriate </w:t>
      </w:r>
      <w:r>
        <w:t xml:space="preserve">workarounds or other alternative solutions to enable the </w:t>
      </w:r>
      <w:r w:rsidR="000128CE">
        <w:t xml:space="preserve">Supplier </w:t>
      </w:r>
      <w:r>
        <w:t>t</w:t>
      </w:r>
      <w:r w:rsidR="000128CE">
        <w:t>o provide the Managed Services. Such workarounds or other alternative solutions may include</w:t>
      </w:r>
      <w:r w:rsidR="00520079">
        <w:t>, if agreed by the parties, the Supplier entering into an agreement directly with the relevant</w:t>
      </w:r>
      <w:r w:rsidR="00C54AE8">
        <w:t xml:space="preserve"> Managed </w:t>
      </w:r>
      <w:proofErr w:type="gramStart"/>
      <w:r w:rsidR="00C54AE8">
        <w:t>Third Party</w:t>
      </w:r>
      <w:proofErr w:type="gramEnd"/>
      <w:r w:rsidR="00C54AE8">
        <w:t xml:space="preserve"> </w:t>
      </w:r>
      <w:r w:rsidR="00E8609E">
        <w:t xml:space="preserve">Contract </w:t>
      </w:r>
      <w:r w:rsidR="00C54AE8">
        <w:t>supplier</w:t>
      </w:r>
      <w:r w:rsidR="00520079">
        <w:t>.</w:t>
      </w:r>
    </w:p>
    <w:p w14:paraId="51668649" w14:textId="29A4F44C" w:rsidR="00731380" w:rsidRDefault="00C11CB8" w:rsidP="00C05156">
      <w:pPr>
        <w:pStyle w:val="Heading3"/>
      </w:pPr>
      <w:bookmarkStart w:id="162" w:name="_Ref68093768"/>
      <w:r>
        <w:t xml:space="preserve">Unless and until a Managed </w:t>
      </w:r>
      <w:proofErr w:type="gramStart"/>
      <w:r>
        <w:t>Third Party</w:t>
      </w:r>
      <w:proofErr w:type="gramEnd"/>
      <w:r>
        <w:t xml:space="preserve"> Contract has been properly novated to the Supplier in accordance with the Agreement, the Supplier must not without the express written approval of the Customer:</w:t>
      </w:r>
      <w:bookmarkEnd w:id="162"/>
    </w:p>
    <w:p w14:paraId="29A9F6CF" w14:textId="7B89DF47" w:rsidR="00C11CB8" w:rsidRDefault="00C11CB8" w:rsidP="00C11CB8">
      <w:pPr>
        <w:pStyle w:val="Heading4"/>
      </w:pPr>
      <w:r>
        <w:lastRenderedPageBreak/>
        <w:t xml:space="preserve">vary, terminate, repudiate, extend or exercise any rights under the Managed Third Party </w:t>
      </w:r>
      <w:proofErr w:type="gramStart"/>
      <w:r>
        <w:t>Contracts;</w:t>
      </w:r>
      <w:proofErr w:type="gramEnd"/>
      <w:r>
        <w:t xml:space="preserve"> </w:t>
      </w:r>
    </w:p>
    <w:p w14:paraId="18BFD00B" w14:textId="1DC67D5F" w:rsidR="00C11CB8" w:rsidRDefault="00C11CB8" w:rsidP="00C11CB8">
      <w:pPr>
        <w:pStyle w:val="Heading4"/>
      </w:pPr>
      <w:r>
        <w:t xml:space="preserve">waive or purport to waive any rights of the Customer under the Managed Third Party </w:t>
      </w:r>
      <w:proofErr w:type="gramStart"/>
      <w:r>
        <w:t>Contracts;</w:t>
      </w:r>
      <w:proofErr w:type="gramEnd"/>
      <w:r>
        <w:t xml:space="preserve"> </w:t>
      </w:r>
    </w:p>
    <w:p w14:paraId="62C46DF7" w14:textId="322C0BA7" w:rsidR="00423CCC" w:rsidRDefault="00423CCC" w:rsidP="00C11CB8">
      <w:pPr>
        <w:pStyle w:val="Heading4"/>
      </w:pPr>
      <w:r>
        <w:t xml:space="preserve">grant any consent or approval, or exercise any of the Customer's rights under the Managed </w:t>
      </w:r>
      <w:proofErr w:type="gramStart"/>
      <w:r>
        <w:t>Third Party</w:t>
      </w:r>
      <w:proofErr w:type="gramEnd"/>
      <w:r>
        <w:t xml:space="preserve"> Contracts;</w:t>
      </w:r>
      <w:r w:rsidR="00C54AE8">
        <w:t xml:space="preserve"> or</w:t>
      </w:r>
    </w:p>
    <w:p w14:paraId="3B043B93" w14:textId="1DFD5F93" w:rsidR="00605479" w:rsidRDefault="00C11CB8" w:rsidP="00C11CB8">
      <w:pPr>
        <w:pStyle w:val="Heading4"/>
      </w:pPr>
      <w:r>
        <w:t xml:space="preserve">purport to act </w:t>
      </w:r>
      <w:r w:rsidR="002C744C">
        <w:t>for</w:t>
      </w:r>
      <w:r w:rsidR="004056A1">
        <w:t>,</w:t>
      </w:r>
      <w:r w:rsidR="002C744C">
        <w:t xml:space="preserve"> or </w:t>
      </w:r>
      <w:r>
        <w:t>on behalf of</w:t>
      </w:r>
      <w:r w:rsidR="004056A1">
        <w:t>,</w:t>
      </w:r>
      <w:r>
        <w:t xml:space="preserve"> the Customer or bind the C</w:t>
      </w:r>
      <w:r w:rsidR="00667545">
        <w:t xml:space="preserve">ustomer </w:t>
      </w:r>
      <w:r w:rsidR="002C744C">
        <w:t xml:space="preserve">in any respect, whether </w:t>
      </w:r>
      <w:r w:rsidR="00667545">
        <w:t>at L</w:t>
      </w:r>
      <w:r w:rsidR="00423CCC">
        <w:t>aw or in contract</w:t>
      </w:r>
      <w:r w:rsidR="008C69C3">
        <w:t>.</w:t>
      </w:r>
    </w:p>
    <w:p w14:paraId="2A104212" w14:textId="08E2DD9B" w:rsidR="00C11CB8" w:rsidRDefault="00330864" w:rsidP="00C05156">
      <w:pPr>
        <w:pStyle w:val="Heading3"/>
      </w:pPr>
      <w:bookmarkStart w:id="163" w:name="_Ref42687391"/>
      <w:r>
        <w:t>The Supplier must immediately notify the Customer's Representative in writing of any actual, suspected or alleged:</w:t>
      </w:r>
      <w:bookmarkEnd w:id="163"/>
    </w:p>
    <w:p w14:paraId="4F647BCB" w14:textId="60116148" w:rsidR="00330864" w:rsidRDefault="00330864" w:rsidP="00330864">
      <w:pPr>
        <w:pStyle w:val="Heading4"/>
      </w:pPr>
      <w:proofErr w:type="gramStart"/>
      <w:r>
        <w:t>breach;</w:t>
      </w:r>
      <w:proofErr w:type="gramEnd"/>
      <w:r>
        <w:t xml:space="preserve"> </w:t>
      </w:r>
    </w:p>
    <w:p w14:paraId="15CDE21F" w14:textId="657874E9" w:rsidR="00330864" w:rsidRDefault="00330864" w:rsidP="00330864">
      <w:pPr>
        <w:pStyle w:val="Heading4"/>
      </w:pPr>
      <w:proofErr w:type="gramStart"/>
      <w:r>
        <w:t>Claim;</w:t>
      </w:r>
      <w:proofErr w:type="gramEnd"/>
      <w:r>
        <w:t xml:space="preserve"> </w:t>
      </w:r>
    </w:p>
    <w:p w14:paraId="5929F751" w14:textId="4C3DBCC9" w:rsidR="00330864" w:rsidRDefault="00330864" w:rsidP="00330864">
      <w:pPr>
        <w:pStyle w:val="Heading4"/>
      </w:pPr>
      <w:r>
        <w:t>dispute; or</w:t>
      </w:r>
    </w:p>
    <w:p w14:paraId="1F4A20B7" w14:textId="6E2A7FF8" w:rsidR="00330864" w:rsidRDefault="00330864" w:rsidP="00330864">
      <w:pPr>
        <w:pStyle w:val="Heading4"/>
      </w:pPr>
      <w:r>
        <w:t xml:space="preserve">matter or circumstance that impacts the Customer's or Supplier's rights and remedies (as applicable), </w:t>
      </w:r>
    </w:p>
    <w:p w14:paraId="77804C0C" w14:textId="68474E9B" w:rsidR="00330864" w:rsidRDefault="00330864" w:rsidP="00330864">
      <w:pPr>
        <w:pStyle w:val="Heading4"/>
        <w:numPr>
          <w:ilvl w:val="0"/>
          <w:numId w:val="0"/>
        </w:numPr>
        <w:ind w:left="1928"/>
      </w:pPr>
      <w:r>
        <w:t xml:space="preserve">under, or in connection with, any Managed </w:t>
      </w:r>
      <w:proofErr w:type="gramStart"/>
      <w:r>
        <w:t>Third Party</w:t>
      </w:r>
      <w:proofErr w:type="gramEnd"/>
      <w:r>
        <w:t xml:space="preserve"> Contract. </w:t>
      </w:r>
    </w:p>
    <w:p w14:paraId="7493BA7E" w14:textId="1452CA37" w:rsidR="00330864" w:rsidRDefault="00330864" w:rsidP="00C05156">
      <w:pPr>
        <w:pStyle w:val="Heading3"/>
      </w:pPr>
      <w:r>
        <w:t xml:space="preserve">The Supplier must, if requested by the Customer, provide all necessary support and assistance required by the Customer in relation to the investigation, </w:t>
      </w:r>
      <w:proofErr w:type="gramStart"/>
      <w:r>
        <w:t>resolution</w:t>
      </w:r>
      <w:proofErr w:type="gramEnd"/>
      <w:r>
        <w:t xml:space="preserve"> and management of any of the matters or circumstances specified in clause </w:t>
      </w:r>
      <w:r>
        <w:fldChar w:fldCharType="begin"/>
      </w:r>
      <w:r>
        <w:instrText xml:space="preserve"> REF _Ref42687391 \w \h </w:instrText>
      </w:r>
      <w:r>
        <w:fldChar w:fldCharType="separate"/>
      </w:r>
      <w:r w:rsidR="007B3D6C">
        <w:t>9.5(e)</w:t>
      </w:r>
      <w:r>
        <w:fldChar w:fldCharType="end"/>
      </w:r>
      <w:r>
        <w:t xml:space="preserve">. </w:t>
      </w:r>
    </w:p>
    <w:p w14:paraId="1A74F85B" w14:textId="3985DA23" w:rsidR="00520079" w:rsidRDefault="00C05156" w:rsidP="00C05156">
      <w:pPr>
        <w:pStyle w:val="Heading3"/>
      </w:pPr>
      <w:r>
        <w:t xml:space="preserve">Unless otherwise specified in the Payment </w:t>
      </w:r>
      <w:r w:rsidR="00602383">
        <w:t>Particulars</w:t>
      </w:r>
      <w:r>
        <w:t>, all costs associated with the management and novation</w:t>
      </w:r>
      <w:r w:rsidR="00C54AE8">
        <w:t xml:space="preserve"> of </w:t>
      </w:r>
      <w:r w:rsidR="007877BD">
        <w:t xml:space="preserve">Managed </w:t>
      </w:r>
      <w:proofErr w:type="gramStart"/>
      <w:r w:rsidR="00C54AE8">
        <w:t>Third Party</w:t>
      </w:r>
      <w:proofErr w:type="gramEnd"/>
      <w:r w:rsidR="00C54AE8">
        <w:t xml:space="preserve"> Contracts form </w:t>
      </w:r>
      <w:r>
        <w:t>part of the Price fo</w:t>
      </w:r>
      <w:r w:rsidR="00667545">
        <w:t>r the provision of the Managed</w:t>
      </w:r>
      <w:r>
        <w:t xml:space="preserve"> Services. </w:t>
      </w:r>
    </w:p>
    <w:p w14:paraId="7394474F" w14:textId="66C998B7" w:rsidR="00603487" w:rsidRDefault="00AB6990" w:rsidP="00603487">
      <w:pPr>
        <w:pStyle w:val="Heading3"/>
      </w:pPr>
      <w:bookmarkStart w:id="164" w:name="_Toc44437098"/>
      <w:bookmarkStart w:id="165" w:name="_Ref42690173"/>
      <w:bookmarkEnd w:id="164"/>
      <w:r>
        <w:t>The</w:t>
      </w:r>
      <w:r w:rsidR="00603487">
        <w:t xml:space="preserve"> parties may specify an alternative approach </w:t>
      </w:r>
      <w:r w:rsidR="00092B3C">
        <w:t xml:space="preserve">in relation </w:t>
      </w:r>
      <w:r w:rsidR="00603487">
        <w:t xml:space="preserve">to the </w:t>
      </w:r>
      <w:r w:rsidR="00092B3C">
        <w:t>administration</w:t>
      </w:r>
      <w:r w:rsidR="00603487">
        <w:t xml:space="preserve"> of Managed </w:t>
      </w:r>
      <w:proofErr w:type="gramStart"/>
      <w:r w:rsidR="00603487">
        <w:t>Third Party</w:t>
      </w:r>
      <w:proofErr w:type="gramEnd"/>
      <w:r w:rsidR="00603487">
        <w:t xml:space="preserve"> Contracts in the Order Form, in which case they will comply with that alternative approach. </w:t>
      </w:r>
    </w:p>
    <w:p w14:paraId="0D990BF6" w14:textId="24F53AB2" w:rsidR="00612756" w:rsidRDefault="00612756" w:rsidP="00612756">
      <w:pPr>
        <w:pStyle w:val="Heading2"/>
      </w:pPr>
      <w:bookmarkStart w:id="166" w:name="_Ref73634987"/>
      <w:bookmarkStart w:id="167" w:name="_Toc106337780"/>
      <w:r>
        <w:t>Assets</w:t>
      </w:r>
      <w:bookmarkEnd w:id="165"/>
      <w:bookmarkEnd w:id="166"/>
      <w:bookmarkEnd w:id="167"/>
    </w:p>
    <w:p w14:paraId="40D22224" w14:textId="5774833E" w:rsidR="00612756" w:rsidRDefault="00612756" w:rsidP="003A10B2">
      <w:pPr>
        <w:pStyle w:val="Heading3"/>
      </w:pPr>
      <w:r>
        <w:t xml:space="preserve">This clause </w:t>
      </w:r>
      <w:r w:rsidR="009F6683">
        <w:fldChar w:fldCharType="begin"/>
      </w:r>
      <w:r w:rsidR="009F6683">
        <w:instrText xml:space="preserve"> REF _Ref73634987 \w \h </w:instrText>
      </w:r>
      <w:r w:rsidR="009F6683">
        <w:fldChar w:fldCharType="separate"/>
      </w:r>
      <w:r w:rsidR="007B3D6C">
        <w:t>9.6</w:t>
      </w:r>
      <w:r w:rsidR="009F6683">
        <w:fldChar w:fldCharType="end"/>
      </w:r>
      <w:r>
        <w:t xml:space="preserve"> applies where the Order Form specifies that a transfer of Assets is required</w:t>
      </w:r>
      <w:r w:rsidR="000227DB">
        <w:t xml:space="preserve"> to carry out the Managed Services</w:t>
      </w:r>
      <w:r>
        <w:t xml:space="preserve">. </w:t>
      </w:r>
    </w:p>
    <w:p w14:paraId="5B66F759" w14:textId="3B8ADA40" w:rsidR="003A10B2" w:rsidRDefault="003A10B2" w:rsidP="003A10B2">
      <w:pPr>
        <w:pStyle w:val="Heading3"/>
      </w:pPr>
      <w:bookmarkStart w:id="168" w:name="_Ref42691923"/>
      <w:r>
        <w:t xml:space="preserve">From the date specified in the Order Form (or at such other time as agreed by the Customer), </w:t>
      </w:r>
      <w:r w:rsidR="00EF4D4A">
        <w:t xml:space="preserve">title to </w:t>
      </w:r>
      <w:r w:rsidR="003700AB">
        <w:t>the Assets</w:t>
      </w:r>
      <w:r w:rsidR="00EF4D4A">
        <w:t xml:space="preserve"> </w:t>
      </w:r>
      <w:r>
        <w:t>will be transferred from the Customer to the Supplier</w:t>
      </w:r>
      <w:r w:rsidR="00D21469">
        <w:t xml:space="preserve"> to enable the Supplier to provide the Managed Services</w:t>
      </w:r>
      <w:r>
        <w:t>. Once th</w:t>
      </w:r>
      <w:r w:rsidR="0009555E">
        <w:t>e transfer occurs, risk in the t</w:t>
      </w:r>
      <w:r>
        <w:t>ransferred Assets passes to the Supplier and the Supplier will be fully responsible for the Assets, including their condition and ongoing maintenance.</w:t>
      </w:r>
      <w:bookmarkEnd w:id="168"/>
    </w:p>
    <w:p w14:paraId="1D4E985B" w14:textId="2BC041A5" w:rsidR="00D21469" w:rsidRDefault="00D21469" w:rsidP="00E96297">
      <w:pPr>
        <w:pStyle w:val="Heading3"/>
      </w:pPr>
      <w:r>
        <w:t>The Customer warrants that</w:t>
      </w:r>
      <w:r w:rsidR="00602383">
        <w:t>,</w:t>
      </w:r>
      <w:r>
        <w:t xml:space="preserve"> upon title passing to the Supplier in accordance with clause </w:t>
      </w:r>
      <w:r>
        <w:fldChar w:fldCharType="begin"/>
      </w:r>
      <w:r>
        <w:instrText xml:space="preserve"> REF _Ref42691923 \w \h </w:instrText>
      </w:r>
      <w:r>
        <w:fldChar w:fldCharType="separate"/>
      </w:r>
      <w:r w:rsidR="007B3D6C">
        <w:t>9.6(b)</w:t>
      </w:r>
      <w:r>
        <w:fldChar w:fldCharType="end"/>
      </w:r>
      <w:r>
        <w:t xml:space="preserve">, the Assets will pass to the Supplier free and clear of all liens, security interests, </w:t>
      </w:r>
      <w:proofErr w:type="gramStart"/>
      <w:r>
        <w:t>mortgages</w:t>
      </w:r>
      <w:proofErr w:type="gramEnd"/>
      <w:r>
        <w:t xml:space="preserve"> and other encumbrances.</w:t>
      </w:r>
    </w:p>
    <w:p w14:paraId="526167EF" w14:textId="1D8AAD79" w:rsidR="00423CCC" w:rsidRDefault="00423CCC" w:rsidP="00423CCC">
      <w:pPr>
        <w:pStyle w:val="Heading2"/>
      </w:pPr>
      <w:bookmarkStart w:id="169" w:name="_Toc44437100"/>
      <w:bookmarkStart w:id="170" w:name="_Toc44437101"/>
      <w:bookmarkStart w:id="171" w:name="_Toc106337781"/>
      <w:bookmarkEnd w:id="169"/>
      <w:bookmarkEnd w:id="170"/>
      <w:r>
        <w:t>Transition-Out Services</w:t>
      </w:r>
      <w:bookmarkEnd w:id="171"/>
    </w:p>
    <w:p w14:paraId="1FAD423A" w14:textId="221E63E5" w:rsidR="00423CCC" w:rsidRDefault="00423CCC" w:rsidP="00423CCC">
      <w:pPr>
        <w:pStyle w:val="IndentParaLevel1"/>
      </w:pPr>
      <w:r>
        <w:t xml:space="preserve">Without limiting clause 31 </w:t>
      </w:r>
      <w:r w:rsidR="00C83E0F">
        <w:t xml:space="preserve">(Transition-Out Services) </w:t>
      </w:r>
      <w:r>
        <w:t>of the Agreement, where the Order Form specifies that the Supplier will provide Transition-Out Services, the Supplier must (unless otherwise specified in the Order Form):</w:t>
      </w:r>
    </w:p>
    <w:p w14:paraId="24164379" w14:textId="64B43AAF" w:rsidR="00197252" w:rsidRDefault="00197252" w:rsidP="00197252">
      <w:pPr>
        <w:pStyle w:val="Heading3"/>
      </w:pPr>
      <w:r>
        <w:lastRenderedPageBreak/>
        <w:t xml:space="preserve">assist the Customer to transition the Managed Services to a new service provider or to the Customer; </w:t>
      </w:r>
      <w:r w:rsidR="00CA4205">
        <w:t>and</w:t>
      </w:r>
    </w:p>
    <w:p w14:paraId="586546F7" w14:textId="28FE62F5" w:rsidR="00197252" w:rsidRDefault="00197252" w:rsidP="00197252">
      <w:pPr>
        <w:pStyle w:val="Heading3"/>
      </w:pPr>
      <w:r>
        <w:t>if requested by the Customer:</w:t>
      </w:r>
    </w:p>
    <w:p w14:paraId="415F25B3" w14:textId="133A9635" w:rsidR="002E12D0" w:rsidRDefault="002E12D0" w:rsidP="00197252">
      <w:pPr>
        <w:pStyle w:val="Heading4"/>
      </w:pPr>
      <w:r>
        <w:t xml:space="preserve">assist the Customer to obtain the novation or assignment of the Managed </w:t>
      </w:r>
      <w:proofErr w:type="gramStart"/>
      <w:r>
        <w:t>Third Party</w:t>
      </w:r>
      <w:proofErr w:type="gramEnd"/>
      <w:r>
        <w:t xml:space="preserve"> Contracts to a new service provider or to the Customer; </w:t>
      </w:r>
    </w:p>
    <w:p w14:paraId="4D13ED3E" w14:textId="343152D0" w:rsidR="00197252" w:rsidRDefault="0009555E" w:rsidP="00197252">
      <w:pPr>
        <w:pStyle w:val="Heading4"/>
      </w:pPr>
      <w:r>
        <w:t xml:space="preserve">deal </w:t>
      </w:r>
      <w:r w:rsidR="002E12D0">
        <w:t xml:space="preserve">with any </w:t>
      </w:r>
      <w:r w:rsidR="00A70211">
        <w:t>A</w:t>
      </w:r>
      <w:r w:rsidR="002E12D0">
        <w:t>ssets that were</w:t>
      </w:r>
      <w:r w:rsidR="00197252">
        <w:t xml:space="preserve"> used in the provision of the Managed Services in accordance with the Customer's reasonable requirements; </w:t>
      </w:r>
      <w:r w:rsidR="002E12D0">
        <w:t>and</w:t>
      </w:r>
    </w:p>
    <w:p w14:paraId="6C2DCCB4" w14:textId="07BDC50D" w:rsidR="00423CCC" w:rsidRPr="00423CCC" w:rsidRDefault="00197252" w:rsidP="00197252">
      <w:pPr>
        <w:pStyle w:val="Heading4"/>
      </w:pPr>
      <w:r>
        <w:t>grant or assist the Customer (or new service provider) to procure sufficient rights and licences to continue using assets, software or other Materials used in the provision of the Managed S</w:t>
      </w:r>
      <w:r w:rsidR="002E12D0">
        <w:t>ervices.</w:t>
      </w:r>
    </w:p>
    <w:p w14:paraId="6FDB99F9" w14:textId="7DA9896A" w:rsidR="00C75466" w:rsidRDefault="00C75466" w:rsidP="00C75466">
      <w:pPr>
        <w:pStyle w:val="Heading1"/>
        <w:numPr>
          <w:ilvl w:val="0"/>
          <w:numId w:val="19"/>
        </w:numPr>
      </w:pPr>
      <w:bookmarkStart w:id="172" w:name="_Ref105806760"/>
      <w:bookmarkStart w:id="173" w:name="_Toc106337782"/>
      <w:r>
        <w:t>Secondee Services</w:t>
      </w:r>
      <w:bookmarkEnd w:id="172"/>
      <w:bookmarkEnd w:id="173"/>
    </w:p>
    <w:p w14:paraId="56AECB6F" w14:textId="77777777" w:rsidR="00C75466" w:rsidRDefault="00C75466" w:rsidP="00C75466">
      <w:pPr>
        <w:pStyle w:val="Heading2"/>
        <w:numPr>
          <w:ilvl w:val="1"/>
          <w:numId w:val="19"/>
        </w:numPr>
      </w:pPr>
      <w:bookmarkStart w:id="174" w:name="_Toc106337783"/>
      <w:r>
        <w:t>General</w:t>
      </w:r>
      <w:bookmarkEnd w:id="174"/>
    </w:p>
    <w:p w14:paraId="0ABF4369" w14:textId="4F68F5D1" w:rsidR="00C75466" w:rsidRDefault="00C75466" w:rsidP="00C75466">
      <w:pPr>
        <w:pStyle w:val="Heading3"/>
        <w:numPr>
          <w:ilvl w:val="2"/>
          <w:numId w:val="19"/>
        </w:numPr>
      </w:pPr>
      <w:r>
        <w:t xml:space="preserve">Clause </w:t>
      </w:r>
      <w:r>
        <w:fldChar w:fldCharType="begin"/>
      </w:r>
      <w:r>
        <w:instrText xml:space="preserve"> REF _Ref105806760 \w \h </w:instrText>
      </w:r>
      <w:r>
        <w:fldChar w:fldCharType="separate"/>
      </w:r>
      <w:r w:rsidR="007B3D6C">
        <w:t>10</w:t>
      </w:r>
      <w:r>
        <w:fldChar w:fldCharType="end"/>
      </w:r>
      <w:r>
        <w:t xml:space="preserve"> applies where it is specified in the Order Form that the Supplier will provide Secondee Services.</w:t>
      </w:r>
    </w:p>
    <w:p w14:paraId="6689BDB4" w14:textId="77777777" w:rsidR="00C75466" w:rsidRDefault="00C75466" w:rsidP="00C75466">
      <w:pPr>
        <w:pStyle w:val="Heading3"/>
        <w:numPr>
          <w:ilvl w:val="2"/>
          <w:numId w:val="19"/>
        </w:numPr>
      </w:pPr>
      <w:r>
        <w:t>Secondee Services are provided to meet the Customer’s needs, including to strengthen the Customer’s teams and to perform specialist roles for the Secondee Services Period.</w:t>
      </w:r>
    </w:p>
    <w:p w14:paraId="4D3F82D3" w14:textId="77777777" w:rsidR="00C75466" w:rsidRDefault="00C75466" w:rsidP="00C75466">
      <w:pPr>
        <w:pStyle w:val="Heading3"/>
        <w:numPr>
          <w:ilvl w:val="2"/>
          <w:numId w:val="19"/>
        </w:numPr>
      </w:pPr>
      <w:r>
        <w:t>The Supplier’s Secondees must:</w:t>
      </w:r>
    </w:p>
    <w:p w14:paraId="188AA9BA" w14:textId="77777777" w:rsidR="00C75466" w:rsidRDefault="00C75466" w:rsidP="00C75466">
      <w:pPr>
        <w:pStyle w:val="Heading4"/>
        <w:numPr>
          <w:ilvl w:val="3"/>
          <w:numId w:val="19"/>
        </w:numPr>
      </w:pPr>
      <w:r>
        <w:t>perform the role(s) and meet the capabilities specified in the Order Form and in any applicable MICTA; and</w:t>
      </w:r>
    </w:p>
    <w:p w14:paraId="1A9E0C94" w14:textId="77777777" w:rsidR="00C75466" w:rsidRDefault="00C75466" w:rsidP="00C75466">
      <w:pPr>
        <w:pStyle w:val="Heading4"/>
        <w:numPr>
          <w:ilvl w:val="3"/>
          <w:numId w:val="19"/>
        </w:numPr>
      </w:pPr>
      <w:r>
        <w:t>work at the direction of the Customer, unless otherwise set out in the Order Documents.</w:t>
      </w:r>
    </w:p>
    <w:p w14:paraId="3C555299" w14:textId="77777777" w:rsidR="00C75466" w:rsidRDefault="00C75466" w:rsidP="00C75466">
      <w:pPr>
        <w:pStyle w:val="Heading3"/>
        <w:numPr>
          <w:ilvl w:val="2"/>
          <w:numId w:val="19"/>
        </w:numPr>
      </w:pPr>
      <w:r>
        <w:t>The parties acknowledge and agree that the Secondee Services form part of the Supplier’s Activities. The Supplier remains responsible for ensuring that Secondee Services are carried out in accordance with the Agreement.</w:t>
      </w:r>
    </w:p>
    <w:p w14:paraId="304E8057" w14:textId="77777777" w:rsidR="00C75466" w:rsidRDefault="00C75466" w:rsidP="00C75466">
      <w:pPr>
        <w:pStyle w:val="Heading2"/>
        <w:numPr>
          <w:ilvl w:val="1"/>
          <w:numId w:val="19"/>
        </w:numPr>
      </w:pPr>
      <w:bookmarkStart w:id="175" w:name="_Toc106337784"/>
      <w:r>
        <w:t>Secondee Services</w:t>
      </w:r>
      <w:bookmarkEnd w:id="175"/>
    </w:p>
    <w:p w14:paraId="4E9E4B64" w14:textId="77777777" w:rsidR="00C75466" w:rsidRDefault="00C75466" w:rsidP="00C75466">
      <w:pPr>
        <w:pStyle w:val="Heading3"/>
        <w:numPr>
          <w:ilvl w:val="2"/>
          <w:numId w:val="19"/>
        </w:numPr>
      </w:pPr>
      <w:r>
        <w:t>Any persons nominated by the Supplier to provide, or who carry out, Secondee Services, must:</w:t>
      </w:r>
    </w:p>
    <w:p w14:paraId="29BF279A" w14:textId="7873C7C7" w:rsidR="00C75466" w:rsidRDefault="00C75466" w:rsidP="00C75466">
      <w:pPr>
        <w:pStyle w:val="Heading4"/>
        <w:numPr>
          <w:ilvl w:val="3"/>
          <w:numId w:val="19"/>
        </w:numPr>
      </w:pPr>
      <w:r>
        <w:t xml:space="preserve">be permanent employees of the </w:t>
      </w:r>
      <w:proofErr w:type="gramStart"/>
      <w:r>
        <w:t>Supplier;</w:t>
      </w:r>
      <w:proofErr w:type="gramEnd"/>
    </w:p>
    <w:p w14:paraId="255F047B" w14:textId="77777777" w:rsidR="00C75466" w:rsidRDefault="00C75466" w:rsidP="00C75466">
      <w:pPr>
        <w:pStyle w:val="Heading4"/>
        <w:numPr>
          <w:ilvl w:val="3"/>
          <w:numId w:val="19"/>
        </w:numPr>
      </w:pPr>
      <w:r>
        <w:t xml:space="preserve">perform the Secondee Services at the premises or such other locations specified in the Order </w:t>
      </w:r>
      <w:proofErr w:type="gramStart"/>
      <w:r>
        <w:t>Form;</w:t>
      </w:r>
      <w:proofErr w:type="gramEnd"/>
    </w:p>
    <w:p w14:paraId="493BABBD" w14:textId="77777777" w:rsidR="00C75466" w:rsidRDefault="00C75466" w:rsidP="00C75466">
      <w:pPr>
        <w:pStyle w:val="Heading4"/>
        <w:numPr>
          <w:ilvl w:val="3"/>
          <w:numId w:val="19"/>
        </w:numPr>
      </w:pPr>
      <w:bookmarkStart w:id="176" w:name="_Ref106111838"/>
      <w:r>
        <w:t xml:space="preserve">be high quality workers that are suitable and experienced for the role(s) and capabilities specified in the Order Form and any MICTA, and hold all necessary skills, licences, </w:t>
      </w:r>
      <w:proofErr w:type="gramStart"/>
      <w:r>
        <w:t>qualifications</w:t>
      </w:r>
      <w:proofErr w:type="gramEnd"/>
      <w:r>
        <w:t xml:space="preserve"> and accreditations that are necessary to perform such role(s) and to meet such capabilities (</w:t>
      </w:r>
      <w:r w:rsidRPr="00A773FE">
        <w:rPr>
          <w:b/>
        </w:rPr>
        <w:t>Qualifications</w:t>
      </w:r>
      <w:r>
        <w:t>); and</w:t>
      </w:r>
      <w:bookmarkEnd w:id="176"/>
    </w:p>
    <w:p w14:paraId="11384F53" w14:textId="77777777" w:rsidR="00C75466" w:rsidRDefault="00C75466" w:rsidP="00C75466">
      <w:pPr>
        <w:pStyle w:val="Heading4"/>
        <w:numPr>
          <w:ilvl w:val="3"/>
          <w:numId w:val="19"/>
        </w:numPr>
      </w:pPr>
      <w:r>
        <w:t>be lawfully entitled to provide the Secondee Services.</w:t>
      </w:r>
    </w:p>
    <w:p w14:paraId="3847D894" w14:textId="77777777" w:rsidR="00C75466" w:rsidRDefault="00C75466" w:rsidP="00C75466">
      <w:pPr>
        <w:pStyle w:val="Heading3"/>
        <w:numPr>
          <w:ilvl w:val="2"/>
          <w:numId w:val="19"/>
        </w:numPr>
      </w:pPr>
      <w:r>
        <w:t>The Supplier must:</w:t>
      </w:r>
    </w:p>
    <w:p w14:paraId="374C6CCC" w14:textId="77777777" w:rsidR="00C75466" w:rsidRDefault="00C75466" w:rsidP="00C75466">
      <w:pPr>
        <w:pStyle w:val="Heading4"/>
        <w:numPr>
          <w:ilvl w:val="3"/>
          <w:numId w:val="19"/>
        </w:numPr>
      </w:pPr>
      <w:r>
        <w:lastRenderedPageBreak/>
        <w:t>promptly on the Customer’s request, submit to the Customer a current resume (including references) for any proposed Secondee, as well as such other additional information about the Secondee’s or proposed Secondee’s experience and capabilities as reasonably required by the Customer; and</w:t>
      </w:r>
    </w:p>
    <w:p w14:paraId="09F6AF72" w14:textId="77777777" w:rsidR="00C75466" w:rsidRDefault="00C75466" w:rsidP="00C75466">
      <w:pPr>
        <w:pStyle w:val="Heading4"/>
        <w:numPr>
          <w:ilvl w:val="3"/>
          <w:numId w:val="19"/>
        </w:numPr>
      </w:pPr>
      <w:r>
        <w:t>if required by the Customer, permit the Customer to interview proposed Secondees to enable the Customer to form a view as to the person’s suitability.</w:t>
      </w:r>
    </w:p>
    <w:p w14:paraId="57B55A04" w14:textId="77777777" w:rsidR="00C75466" w:rsidRDefault="00C75466" w:rsidP="00C75466">
      <w:pPr>
        <w:pStyle w:val="Heading3"/>
        <w:numPr>
          <w:ilvl w:val="2"/>
          <w:numId w:val="19"/>
        </w:numPr>
      </w:pPr>
      <w:r>
        <w:t>The Supplier must not engage any of its Personnel to provide Secondee Services until the person has been approved by the Customer in writing to be a Secondee. Secondees approved as at the Commencement Date are specified in the Order Form.</w:t>
      </w:r>
    </w:p>
    <w:p w14:paraId="634B2EBB" w14:textId="77777777" w:rsidR="00C75466" w:rsidRDefault="00C75466" w:rsidP="00C75466">
      <w:pPr>
        <w:pStyle w:val="Heading3"/>
        <w:numPr>
          <w:ilvl w:val="2"/>
          <w:numId w:val="19"/>
        </w:numPr>
      </w:pPr>
      <w:r>
        <w:t>The Supplier must:</w:t>
      </w:r>
    </w:p>
    <w:p w14:paraId="564CAF9F" w14:textId="77777777" w:rsidR="00C75466" w:rsidRDefault="00C75466" w:rsidP="00C75466">
      <w:pPr>
        <w:pStyle w:val="Heading4"/>
        <w:numPr>
          <w:ilvl w:val="3"/>
          <w:numId w:val="19"/>
        </w:numPr>
      </w:pPr>
      <w:r>
        <w:t>for the Secondee Services Period, act as the liaison between Secondees and the Customer, including to arrange meetings and other communications; and</w:t>
      </w:r>
    </w:p>
    <w:p w14:paraId="56FA51FC" w14:textId="77777777" w:rsidR="00C75466" w:rsidRDefault="00C75466" w:rsidP="00C75466">
      <w:pPr>
        <w:pStyle w:val="Heading4"/>
        <w:numPr>
          <w:ilvl w:val="3"/>
          <w:numId w:val="19"/>
        </w:numPr>
      </w:pPr>
      <w:r>
        <w:t>if required by the Customer, promptly meet with the Customer to discuss any performance issues related to its Secondees or the Secondee Services.</w:t>
      </w:r>
    </w:p>
    <w:p w14:paraId="5C28079D" w14:textId="77777777" w:rsidR="00C75466" w:rsidRDefault="00C75466" w:rsidP="00C75466">
      <w:pPr>
        <w:pStyle w:val="Heading3"/>
        <w:numPr>
          <w:ilvl w:val="2"/>
          <w:numId w:val="19"/>
        </w:numPr>
      </w:pPr>
      <w:r>
        <w:t>The Supplier must require that all Secondees supplied to perform the Secondee Services:</w:t>
      </w:r>
    </w:p>
    <w:p w14:paraId="06B8EE6D" w14:textId="77777777" w:rsidR="00C75466" w:rsidRDefault="00C75466" w:rsidP="00C75466">
      <w:pPr>
        <w:pStyle w:val="Heading4"/>
        <w:numPr>
          <w:ilvl w:val="3"/>
          <w:numId w:val="19"/>
        </w:numPr>
      </w:pPr>
      <w:r>
        <w:t xml:space="preserve">comply with all applicable confidentiality, security and other requirements under the </w:t>
      </w:r>
      <w:proofErr w:type="gramStart"/>
      <w:r>
        <w:t>Agreement;</w:t>
      </w:r>
      <w:proofErr w:type="gramEnd"/>
    </w:p>
    <w:p w14:paraId="7F9F7DA5" w14:textId="77777777" w:rsidR="00C75466" w:rsidRDefault="00C75466" w:rsidP="00C75466">
      <w:pPr>
        <w:pStyle w:val="Heading4"/>
        <w:numPr>
          <w:ilvl w:val="3"/>
          <w:numId w:val="19"/>
        </w:numPr>
      </w:pPr>
      <w:r>
        <w:t xml:space="preserve">use the Secondee’s best efforts to promote the interests and welfare of the </w:t>
      </w:r>
      <w:proofErr w:type="gramStart"/>
      <w:r>
        <w:t>Customer;</w:t>
      </w:r>
      <w:proofErr w:type="gramEnd"/>
    </w:p>
    <w:p w14:paraId="24A43009" w14:textId="77777777" w:rsidR="00C75466" w:rsidRDefault="00C75466" w:rsidP="00C75466">
      <w:pPr>
        <w:pStyle w:val="Heading4"/>
        <w:numPr>
          <w:ilvl w:val="3"/>
          <w:numId w:val="19"/>
        </w:numPr>
      </w:pPr>
      <w:r>
        <w:t xml:space="preserve">comply with all applicable </w:t>
      </w:r>
      <w:r w:rsidRPr="00665BC5">
        <w:t>Policies, Codes and Standards</w:t>
      </w:r>
      <w:r w:rsidRPr="00915DAC">
        <w:t xml:space="preserve"> </w:t>
      </w:r>
      <w:r>
        <w:t xml:space="preserve">and any directions of the Customer as to the nature and scope of the Secondee </w:t>
      </w:r>
      <w:proofErr w:type="gramStart"/>
      <w:r>
        <w:t>Services;</w:t>
      </w:r>
      <w:proofErr w:type="gramEnd"/>
    </w:p>
    <w:p w14:paraId="49D37DF2" w14:textId="77777777" w:rsidR="00C75466" w:rsidRDefault="00C75466" w:rsidP="00C75466">
      <w:pPr>
        <w:pStyle w:val="Heading4"/>
        <w:numPr>
          <w:ilvl w:val="3"/>
          <w:numId w:val="19"/>
        </w:numPr>
      </w:pPr>
      <w:r>
        <w:t xml:space="preserve">are, and remain, suitably trained and participate in any induction or on-boarding programs directed by the </w:t>
      </w:r>
      <w:proofErr w:type="gramStart"/>
      <w:r>
        <w:t>Customer;</w:t>
      </w:r>
      <w:proofErr w:type="gramEnd"/>
    </w:p>
    <w:p w14:paraId="51937AFD" w14:textId="01F6D347" w:rsidR="00C75466" w:rsidRDefault="00C75466" w:rsidP="00C75466">
      <w:pPr>
        <w:pStyle w:val="Heading4"/>
        <w:numPr>
          <w:ilvl w:val="3"/>
          <w:numId w:val="19"/>
        </w:numPr>
      </w:pPr>
      <w:r>
        <w:t xml:space="preserve">execute, if </w:t>
      </w:r>
      <w:r w:rsidR="00E216CA">
        <w:t xml:space="preserve">specified in the Order Form or </w:t>
      </w:r>
      <w:r>
        <w:t>required by the Customer, a deed of confidentiality and/or privacy</w:t>
      </w:r>
      <w:r w:rsidR="00E216CA">
        <w:t xml:space="preserve"> substantially</w:t>
      </w:r>
      <w:r>
        <w:t xml:space="preserve"> in the form</w:t>
      </w:r>
      <w:r w:rsidR="00E216CA">
        <w:t xml:space="preserve"> of Schedule 6 (Deed of Confidentiality and Privacy) or such other deed as required by the </w:t>
      </w:r>
      <w:proofErr w:type="gramStart"/>
      <w:r w:rsidR="00E216CA">
        <w:t>Customer</w:t>
      </w:r>
      <w:r>
        <w:t>;</w:t>
      </w:r>
      <w:proofErr w:type="gramEnd"/>
    </w:p>
    <w:p w14:paraId="21E22017" w14:textId="77777777" w:rsidR="00C75466" w:rsidRDefault="00C75466" w:rsidP="00C75466">
      <w:pPr>
        <w:pStyle w:val="Heading4"/>
        <w:numPr>
          <w:ilvl w:val="3"/>
          <w:numId w:val="19"/>
        </w:numPr>
      </w:pPr>
      <w:r>
        <w:t>comply with the Customer’s off-boarding procedures; and</w:t>
      </w:r>
    </w:p>
    <w:p w14:paraId="7AF5E692" w14:textId="77777777" w:rsidR="00C75466" w:rsidRDefault="00C75466" w:rsidP="00C75466">
      <w:pPr>
        <w:pStyle w:val="Heading4"/>
        <w:numPr>
          <w:ilvl w:val="3"/>
          <w:numId w:val="19"/>
        </w:numPr>
      </w:pPr>
      <w:r>
        <w:t>on the expiry or termination of their engagement:</w:t>
      </w:r>
    </w:p>
    <w:p w14:paraId="469B7589" w14:textId="77777777" w:rsidR="00C75466" w:rsidRDefault="00C75466" w:rsidP="00C75466">
      <w:pPr>
        <w:pStyle w:val="Heading5"/>
        <w:numPr>
          <w:ilvl w:val="4"/>
          <w:numId w:val="19"/>
        </w:numPr>
      </w:pPr>
      <w:r>
        <w:t>stop work (subject to any handover or off-boarding obligations</w:t>
      </w:r>
      <w:proofErr w:type="gramStart"/>
      <w:r>
        <w:t>);</w:t>
      </w:r>
      <w:proofErr w:type="gramEnd"/>
    </w:p>
    <w:p w14:paraId="54F8E468" w14:textId="77777777" w:rsidR="00C75466" w:rsidRDefault="00C75466" w:rsidP="00C75466">
      <w:pPr>
        <w:pStyle w:val="Heading5"/>
        <w:numPr>
          <w:ilvl w:val="4"/>
          <w:numId w:val="19"/>
        </w:numPr>
      </w:pPr>
      <w:r>
        <w:t xml:space="preserve">securely and safely return all security passes, Customer </w:t>
      </w:r>
      <w:proofErr w:type="gramStart"/>
      <w:r>
        <w:t>Data</w:t>
      </w:r>
      <w:proofErr w:type="gramEnd"/>
      <w:r>
        <w:t xml:space="preserve"> and any Customer equipment (including laptops) that was provided for the Secondee’s use as part of the Secondee Services; and</w:t>
      </w:r>
    </w:p>
    <w:p w14:paraId="6B5F493D" w14:textId="77777777" w:rsidR="00C75466" w:rsidRDefault="00C75466" w:rsidP="00C75466">
      <w:pPr>
        <w:pStyle w:val="Heading5"/>
        <w:numPr>
          <w:ilvl w:val="4"/>
          <w:numId w:val="19"/>
        </w:numPr>
      </w:pPr>
      <w:r>
        <w:t>participate in any handover or off-boarding activities as reasonably required by the Customer.</w:t>
      </w:r>
    </w:p>
    <w:p w14:paraId="418992BC" w14:textId="77777777" w:rsidR="00C75466" w:rsidRDefault="00C75466" w:rsidP="00C75466">
      <w:pPr>
        <w:pStyle w:val="Heading3"/>
        <w:numPr>
          <w:ilvl w:val="2"/>
          <w:numId w:val="19"/>
        </w:numPr>
      </w:pPr>
      <w:r>
        <w:lastRenderedPageBreak/>
        <w:t>The parties acknowledge and agree that:</w:t>
      </w:r>
    </w:p>
    <w:p w14:paraId="55CF0D96" w14:textId="77777777" w:rsidR="00C75466" w:rsidRDefault="00C75466" w:rsidP="00C75466">
      <w:pPr>
        <w:pStyle w:val="Heading4"/>
        <w:numPr>
          <w:ilvl w:val="3"/>
          <w:numId w:val="19"/>
        </w:numPr>
      </w:pPr>
      <w:r>
        <w:t xml:space="preserve">Secondees are not employees, </w:t>
      </w:r>
      <w:proofErr w:type="gramStart"/>
      <w:r>
        <w:t>officers</w:t>
      </w:r>
      <w:proofErr w:type="gramEnd"/>
      <w:r>
        <w:t xml:space="preserve"> or agents of the Customer. The Supplier must ensure that neither it or its Personnel represents any Secondees as such; and</w:t>
      </w:r>
    </w:p>
    <w:p w14:paraId="034924CA" w14:textId="1E72BD1A" w:rsidR="00C75466" w:rsidRDefault="00C75466" w:rsidP="00C75466">
      <w:pPr>
        <w:pStyle w:val="Heading4"/>
        <w:numPr>
          <w:ilvl w:val="3"/>
          <w:numId w:val="19"/>
        </w:numPr>
      </w:pPr>
      <w:r>
        <w:t>in accordance with clause</w:t>
      </w:r>
      <w:r w:rsidR="00E216CA">
        <w:t xml:space="preserve"> 11.7</w:t>
      </w:r>
      <w:r>
        <w:t xml:space="preserve"> of the Agreement, the Supplier must comply with all employment-related Laws. The Supplier is solely responsible for all workers’ compensation and employment-related obligations relating to its Secondees.</w:t>
      </w:r>
    </w:p>
    <w:p w14:paraId="2814FF13" w14:textId="77777777" w:rsidR="00C75466" w:rsidRDefault="00C75466" w:rsidP="00C75466">
      <w:pPr>
        <w:pStyle w:val="Heading3"/>
        <w:numPr>
          <w:ilvl w:val="2"/>
          <w:numId w:val="19"/>
        </w:numPr>
      </w:pPr>
      <w:r>
        <w:t>It is agreed between the parties that Customer approved Secondees are Nominated Personnel and must not be replaced other than in accordance with the Agreement.</w:t>
      </w:r>
    </w:p>
    <w:p w14:paraId="488A3D64" w14:textId="77777777" w:rsidR="00C75466" w:rsidRDefault="00C75466" w:rsidP="00C75466">
      <w:pPr>
        <w:pStyle w:val="Heading3"/>
        <w:numPr>
          <w:ilvl w:val="2"/>
          <w:numId w:val="19"/>
        </w:numPr>
      </w:pPr>
      <w:r>
        <w:t>Where a Secondee is replaced in accordance with the Agreement, the Supplier must, at its sole cost, ensure a seamless and timely replacement with another member of the Supplier’s Personnel with equivalent skills and experience and that meets the requirements of the Agreement.</w:t>
      </w:r>
    </w:p>
    <w:p w14:paraId="7A620CBA" w14:textId="77777777" w:rsidR="00C75466" w:rsidRDefault="00C75466" w:rsidP="00C75466">
      <w:pPr>
        <w:pStyle w:val="Heading2"/>
        <w:numPr>
          <w:ilvl w:val="1"/>
          <w:numId w:val="19"/>
        </w:numPr>
      </w:pPr>
      <w:bookmarkStart w:id="177" w:name="_Ref106108303"/>
      <w:bookmarkStart w:id="178" w:name="_Toc106337785"/>
      <w:r>
        <w:t>Secondee Services Period</w:t>
      </w:r>
      <w:bookmarkEnd w:id="177"/>
      <w:bookmarkEnd w:id="178"/>
    </w:p>
    <w:p w14:paraId="1E8F2EE3" w14:textId="7972C532" w:rsidR="00C75466" w:rsidRDefault="00C75466" w:rsidP="00C75466">
      <w:pPr>
        <w:pStyle w:val="Heading3"/>
        <w:numPr>
          <w:ilvl w:val="2"/>
          <w:numId w:val="19"/>
        </w:numPr>
      </w:pPr>
      <w:r>
        <w:t xml:space="preserve">Subject to clauses </w:t>
      </w:r>
      <w:r>
        <w:fldChar w:fldCharType="begin"/>
      </w:r>
      <w:r>
        <w:instrText xml:space="preserve"> REF _Ref105973586 \w \h </w:instrText>
      </w:r>
      <w:r>
        <w:fldChar w:fldCharType="separate"/>
      </w:r>
      <w:r w:rsidR="007B3D6C">
        <w:t>10.3(b)</w:t>
      </w:r>
      <w:r>
        <w:fldChar w:fldCharType="end"/>
      </w:r>
      <w:r>
        <w:t xml:space="preserve"> and </w:t>
      </w:r>
      <w:r>
        <w:fldChar w:fldCharType="begin"/>
      </w:r>
      <w:r>
        <w:instrText xml:space="preserve"> REF _Ref106130294 \w \h </w:instrText>
      </w:r>
      <w:r>
        <w:fldChar w:fldCharType="separate"/>
      </w:r>
      <w:r w:rsidR="007B3D6C">
        <w:t>10.3(c)</w:t>
      </w:r>
      <w:r>
        <w:fldChar w:fldCharType="end"/>
      </w:r>
      <w:r>
        <w:t>, Secondee Services must be provided for the Secondee Services Period and on the days and during the hours specified in the Order Form or as otherwise agreed between the parties in writing.</w:t>
      </w:r>
    </w:p>
    <w:p w14:paraId="760682EB" w14:textId="77777777" w:rsidR="00C75466" w:rsidRDefault="00C75466" w:rsidP="00C75466">
      <w:pPr>
        <w:pStyle w:val="Heading3"/>
        <w:numPr>
          <w:ilvl w:val="2"/>
          <w:numId w:val="19"/>
        </w:numPr>
      </w:pPr>
      <w:bookmarkStart w:id="179" w:name="_Ref105973586"/>
      <w:r>
        <w:t>Notwithstanding any other provision under the Agreement, the Customer may, at its sole discretion and for any reason, with 2 Business Days’ prior notice to the Supplier (or such other notice period as agreed between the parties) do any of the following:</w:t>
      </w:r>
      <w:bookmarkEnd w:id="179"/>
    </w:p>
    <w:p w14:paraId="72D96402" w14:textId="77777777" w:rsidR="00C75466" w:rsidRDefault="00C75466" w:rsidP="00C75466">
      <w:pPr>
        <w:pStyle w:val="Heading4"/>
        <w:numPr>
          <w:ilvl w:val="3"/>
          <w:numId w:val="19"/>
        </w:numPr>
      </w:pPr>
      <w:r>
        <w:t>increase or change the days or hours that the Supplier’s Personnel perform the Secondee Services up to the maximum number of hours per week (if any) specified in the Order Form; or</w:t>
      </w:r>
    </w:p>
    <w:p w14:paraId="18DE9DA2" w14:textId="77777777" w:rsidR="00C75466" w:rsidRDefault="00C75466" w:rsidP="00C75466">
      <w:pPr>
        <w:pStyle w:val="Heading4"/>
        <w:numPr>
          <w:ilvl w:val="3"/>
          <w:numId w:val="19"/>
        </w:numPr>
      </w:pPr>
      <w:bookmarkStart w:id="180" w:name="_Ref106096072"/>
      <w:r>
        <w:t>reduce the Secondee Services Period, the days or hours of the Secondee Services or terminate their supply in full</w:t>
      </w:r>
      <w:bookmarkEnd w:id="180"/>
      <w:r>
        <w:t>,</w:t>
      </w:r>
    </w:p>
    <w:p w14:paraId="2F5221E6" w14:textId="77777777" w:rsidR="00C75466" w:rsidRDefault="00C75466" w:rsidP="00C75466">
      <w:pPr>
        <w:pStyle w:val="Heading4"/>
        <w:numPr>
          <w:ilvl w:val="0"/>
          <w:numId w:val="0"/>
        </w:numPr>
        <w:ind w:left="1134"/>
      </w:pPr>
      <w:r>
        <w:t>subject to any limitations specified in the Order Form.</w:t>
      </w:r>
    </w:p>
    <w:p w14:paraId="7CEB4A6B" w14:textId="77777777" w:rsidR="00C75466" w:rsidRDefault="00C75466" w:rsidP="00C75466">
      <w:pPr>
        <w:pStyle w:val="Heading3"/>
        <w:numPr>
          <w:ilvl w:val="2"/>
          <w:numId w:val="19"/>
        </w:numPr>
      </w:pPr>
      <w:bookmarkStart w:id="181" w:name="_Ref106130294"/>
      <w:r>
        <w:t>The Customer may with written notice to the Supplier terminate the Secondee Services with immediate effect where:</w:t>
      </w:r>
      <w:bookmarkEnd w:id="181"/>
    </w:p>
    <w:p w14:paraId="6992F137" w14:textId="77777777" w:rsidR="00C75466" w:rsidRDefault="00C75466" w:rsidP="00C75466">
      <w:pPr>
        <w:pStyle w:val="Heading4"/>
        <w:numPr>
          <w:ilvl w:val="3"/>
          <w:numId w:val="19"/>
        </w:numPr>
      </w:pPr>
      <w:r>
        <w:t xml:space="preserve">the Secondee engages in any corrupt, fraudulent or unlawful </w:t>
      </w:r>
      <w:proofErr w:type="gramStart"/>
      <w:r>
        <w:t>activities;</w:t>
      </w:r>
      <w:proofErr w:type="gramEnd"/>
    </w:p>
    <w:p w14:paraId="453CBF0B" w14:textId="77777777" w:rsidR="00C75466" w:rsidRDefault="00C75466" w:rsidP="00C75466">
      <w:pPr>
        <w:pStyle w:val="Heading4"/>
        <w:numPr>
          <w:ilvl w:val="3"/>
          <w:numId w:val="19"/>
        </w:numPr>
      </w:pPr>
      <w:r>
        <w:t>the Customer determines that the Secondee does not meet the requirements of the Agreement or any MICTA; or</w:t>
      </w:r>
    </w:p>
    <w:p w14:paraId="4679F0B2" w14:textId="0C3BED01" w:rsidR="00C75466" w:rsidRDefault="00C75466" w:rsidP="00C75466">
      <w:pPr>
        <w:pStyle w:val="Heading4"/>
        <w:numPr>
          <w:ilvl w:val="3"/>
          <w:numId w:val="19"/>
        </w:numPr>
      </w:pPr>
      <w:r>
        <w:t xml:space="preserve">the Supplier or its Secondees breaches the requirements of this clause </w:t>
      </w:r>
      <w:r>
        <w:fldChar w:fldCharType="begin"/>
      </w:r>
      <w:r>
        <w:instrText xml:space="preserve"> REF _Ref105806760 \w \h </w:instrText>
      </w:r>
      <w:r>
        <w:fldChar w:fldCharType="separate"/>
      </w:r>
      <w:r w:rsidR="007B3D6C">
        <w:t>10</w:t>
      </w:r>
      <w:r>
        <w:fldChar w:fldCharType="end"/>
      </w:r>
      <w:r>
        <w:t>.</w:t>
      </w:r>
    </w:p>
    <w:p w14:paraId="4F13C57D" w14:textId="2202575E" w:rsidR="00C75466" w:rsidRDefault="00C75466" w:rsidP="00C75466">
      <w:pPr>
        <w:pStyle w:val="Heading3"/>
        <w:numPr>
          <w:ilvl w:val="2"/>
          <w:numId w:val="19"/>
        </w:numPr>
      </w:pPr>
      <w:r>
        <w:t xml:space="preserve">Unless otherwise agreed between the parties in writing, any reduction or termination under clauses </w:t>
      </w:r>
      <w:r>
        <w:fldChar w:fldCharType="begin"/>
      </w:r>
      <w:r>
        <w:instrText xml:space="preserve"> REF _Ref106096072 \w \h </w:instrText>
      </w:r>
      <w:r>
        <w:fldChar w:fldCharType="separate"/>
      </w:r>
      <w:r w:rsidR="007B3D6C">
        <w:t>10.3(b)(ii)</w:t>
      </w:r>
      <w:r>
        <w:fldChar w:fldCharType="end"/>
      </w:r>
      <w:r>
        <w:t xml:space="preserve"> or </w:t>
      </w:r>
      <w:r>
        <w:fldChar w:fldCharType="begin"/>
      </w:r>
      <w:r>
        <w:instrText xml:space="preserve"> REF _Ref106130294 \w \h </w:instrText>
      </w:r>
      <w:r>
        <w:fldChar w:fldCharType="separate"/>
      </w:r>
      <w:r w:rsidR="007B3D6C">
        <w:t>10.3(c)</w:t>
      </w:r>
      <w:r>
        <w:fldChar w:fldCharType="end"/>
      </w:r>
      <w:r>
        <w:t xml:space="preserve"> will not affect any other Supplier’s Activities being provided under the Agreement.</w:t>
      </w:r>
    </w:p>
    <w:p w14:paraId="448C2AAC" w14:textId="3252FBB9" w:rsidR="00C75466" w:rsidRDefault="00C75466" w:rsidP="00C75466">
      <w:pPr>
        <w:pStyle w:val="Heading3"/>
        <w:numPr>
          <w:ilvl w:val="2"/>
          <w:numId w:val="19"/>
        </w:numPr>
      </w:pPr>
      <w:r>
        <w:t xml:space="preserve">The Customer’s sole liability under clauses </w:t>
      </w:r>
      <w:r>
        <w:fldChar w:fldCharType="begin"/>
      </w:r>
      <w:r>
        <w:instrText xml:space="preserve"> REF _Ref106096072 \w \h </w:instrText>
      </w:r>
      <w:r>
        <w:fldChar w:fldCharType="separate"/>
      </w:r>
      <w:r w:rsidR="007B3D6C">
        <w:t>10.3(b)(ii)</w:t>
      </w:r>
      <w:r>
        <w:fldChar w:fldCharType="end"/>
      </w:r>
      <w:r>
        <w:t xml:space="preserve"> and </w:t>
      </w:r>
      <w:r>
        <w:fldChar w:fldCharType="begin"/>
      </w:r>
      <w:r>
        <w:instrText xml:space="preserve"> REF _Ref106130294 \w \h </w:instrText>
      </w:r>
      <w:r>
        <w:fldChar w:fldCharType="separate"/>
      </w:r>
      <w:r w:rsidR="007B3D6C">
        <w:t>10.3(c)</w:t>
      </w:r>
      <w:r>
        <w:fldChar w:fldCharType="end"/>
      </w:r>
      <w:r>
        <w:t xml:space="preserve"> will be to pay for Secondee Services that have been provided in accordance with the Agreement.</w:t>
      </w:r>
    </w:p>
    <w:p w14:paraId="504DCF4A" w14:textId="77777777" w:rsidR="00C75466" w:rsidRDefault="00C75466" w:rsidP="00C75466">
      <w:pPr>
        <w:pStyle w:val="Heading2"/>
        <w:numPr>
          <w:ilvl w:val="1"/>
          <w:numId w:val="19"/>
        </w:numPr>
      </w:pPr>
      <w:bookmarkStart w:id="182" w:name="_Toc106337786"/>
      <w:r>
        <w:lastRenderedPageBreak/>
        <w:t>Reporting</w:t>
      </w:r>
      <w:bookmarkEnd w:id="182"/>
    </w:p>
    <w:p w14:paraId="54163CAC" w14:textId="77777777" w:rsidR="00C75466" w:rsidRDefault="00C75466" w:rsidP="00C75466">
      <w:pPr>
        <w:pStyle w:val="Heading3"/>
        <w:numPr>
          <w:ilvl w:val="2"/>
          <w:numId w:val="19"/>
        </w:numPr>
      </w:pPr>
      <w:r>
        <w:t>The Supplier must, within 10 Business Days of a request by the Customer, prepare and provide a written or electronic report to the Customer that lists all active and prior Secondees engaged pursuant to this Agreement and the duration of their engagement.</w:t>
      </w:r>
    </w:p>
    <w:p w14:paraId="742276CF" w14:textId="77777777" w:rsidR="00C75466" w:rsidRDefault="00C75466" w:rsidP="00C75466">
      <w:pPr>
        <w:pStyle w:val="Heading3"/>
        <w:numPr>
          <w:ilvl w:val="2"/>
          <w:numId w:val="19"/>
        </w:numPr>
      </w:pPr>
      <w:r>
        <w:t>The report must include the following details:</w:t>
      </w:r>
    </w:p>
    <w:p w14:paraId="6934EBB7" w14:textId="77777777" w:rsidR="00C75466" w:rsidRDefault="00C75466" w:rsidP="00C75466">
      <w:pPr>
        <w:pStyle w:val="Heading4"/>
        <w:numPr>
          <w:ilvl w:val="3"/>
          <w:numId w:val="19"/>
        </w:numPr>
      </w:pPr>
      <w:r>
        <w:t xml:space="preserve">each Secondee’s name, role, daily or other rates and start and end </w:t>
      </w:r>
      <w:proofErr w:type="gramStart"/>
      <w:r>
        <w:t>dates;</w:t>
      </w:r>
      <w:proofErr w:type="gramEnd"/>
    </w:p>
    <w:p w14:paraId="2E43C9E3" w14:textId="77777777" w:rsidR="00C75466" w:rsidRDefault="00C75466" w:rsidP="00C75466">
      <w:pPr>
        <w:pStyle w:val="Heading4"/>
        <w:numPr>
          <w:ilvl w:val="3"/>
          <w:numId w:val="19"/>
        </w:numPr>
      </w:pPr>
      <w:r>
        <w:t>the cumulative spend for each Secondee; and</w:t>
      </w:r>
    </w:p>
    <w:p w14:paraId="79A4CD59" w14:textId="77777777" w:rsidR="00C75466" w:rsidRDefault="00C75466" w:rsidP="00C75466">
      <w:pPr>
        <w:pStyle w:val="Heading4"/>
        <w:numPr>
          <w:ilvl w:val="3"/>
          <w:numId w:val="19"/>
        </w:numPr>
      </w:pPr>
      <w:r>
        <w:t>such other information as reasonably requested by the Customer from time to time.</w:t>
      </w:r>
    </w:p>
    <w:p w14:paraId="4266BEE7" w14:textId="77777777" w:rsidR="00C75466" w:rsidRDefault="00C75466" w:rsidP="00C75466">
      <w:pPr>
        <w:pStyle w:val="Heading3"/>
        <w:numPr>
          <w:ilvl w:val="2"/>
          <w:numId w:val="19"/>
        </w:numPr>
      </w:pPr>
      <w:r>
        <w:t>The Customer may share such reports with the Contract Authority.</w:t>
      </w:r>
    </w:p>
    <w:p w14:paraId="7AB66939" w14:textId="77777777" w:rsidR="00C75466" w:rsidRDefault="00C75466" w:rsidP="00C75466">
      <w:pPr>
        <w:pStyle w:val="Heading2"/>
        <w:numPr>
          <w:ilvl w:val="1"/>
          <w:numId w:val="19"/>
        </w:numPr>
      </w:pPr>
      <w:bookmarkStart w:id="183" w:name="_Toc106337787"/>
      <w:r>
        <w:t>Price and invoicing</w:t>
      </w:r>
      <w:bookmarkEnd w:id="183"/>
    </w:p>
    <w:p w14:paraId="42EFB095" w14:textId="3FF3F650" w:rsidR="00C75466" w:rsidRDefault="00C75466" w:rsidP="00C75466">
      <w:pPr>
        <w:pStyle w:val="Heading3"/>
        <w:numPr>
          <w:ilvl w:val="2"/>
          <w:numId w:val="19"/>
        </w:numPr>
      </w:pPr>
      <w:bookmarkStart w:id="184" w:name="_Ref106293580"/>
      <w:r>
        <w:t xml:space="preserve">Unless otherwise specified in the Order </w:t>
      </w:r>
      <w:r w:rsidR="00B5095A">
        <w:t>Documents</w:t>
      </w:r>
      <w:r>
        <w:t xml:space="preserve">, the Secondee Services may only be provided on a time and materials basis at the daily rates for the relevant role as specified in the Order </w:t>
      </w:r>
      <w:r w:rsidR="00B5095A">
        <w:t>Documents</w:t>
      </w:r>
      <w:r>
        <w:t>.</w:t>
      </w:r>
      <w:bookmarkEnd w:id="184"/>
      <w:r>
        <w:t xml:space="preserve"> </w:t>
      </w:r>
    </w:p>
    <w:p w14:paraId="427CECD3" w14:textId="270824FD" w:rsidR="00DD135B" w:rsidRDefault="00DD135B" w:rsidP="00DD135B">
      <w:pPr>
        <w:pStyle w:val="Heading3"/>
      </w:pPr>
      <w:r w:rsidRPr="00DD135B">
        <w:t xml:space="preserve">Daily rates will be capped at 8 hours per day, regardless of any hours worked by Secondees </w:t>
      </w:r>
      <w:proofErr w:type="gramStart"/>
      <w:r w:rsidRPr="00DD135B">
        <w:t>in excess of</w:t>
      </w:r>
      <w:proofErr w:type="gramEnd"/>
      <w:r w:rsidRPr="00DD135B">
        <w:t xml:space="preserve"> these hours. The Supplier will have no entitlement to be paid for hours worked by Secondees </w:t>
      </w:r>
      <w:proofErr w:type="gramStart"/>
      <w:r w:rsidRPr="00DD135B">
        <w:t>in excess of</w:t>
      </w:r>
      <w:proofErr w:type="gramEnd"/>
      <w:r w:rsidRPr="00DD135B">
        <w:t xml:space="preserve"> this cap. Where </w:t>
      </w:r>
      <w:r w:rsidR="00925720">
        <w:t xml:space="preserve">daily rates apply and </w:t>
      </w:r>
      <w:r w:rsidRPr="00DD135B">
        <w:t xml:space="preserve">any Secondee works less than 8 hours per day, the Supplier must apply a pro rata adjustment to the next invoice </w:t>
      </w:r>
      <w:proofErr w:type="gramStart"/>
      <w:r w:rsidRPr="00DD135B">
        <w:t>in order to</w:t>
      </w:r>
      <w:proofErr w:type="gramEnd"/>
      <w:r w:rsidRPr="00DD135B">
        <w:t xml:space="preserve"> reflect the hours actually worked by the Secondee</w:t>
      </w:r>
      <w:r>
        <w:t>.</w:t>
      </w:r>
    </w:p>
    <w:p w14:paraId="6FB94ACC" w14:textId="07B2B374" w:rsidR="00DD135B" w:rsidRDefault="00DD135B" w:rsidP="00DD135B">
      <w:pPr>
        <w:pStyle w:val="Heading3"/>
      </w:pPr>
      <w:r w:rsidRPr="00DD135B">
        <w:t xml:space="preserve">Unless otherwise agreed by the Customer in writing, the Customer will have no liability for any other costs or expenses relating to the Secondee Services or incurred by Secondees other than as specified in </w:t>
      </w:r>
      <w:r>
        <w:t xml:space="preserve">clause </w:t>
      </w:r>
      <w:r>
        <w:fldChar w:fldCharType="begin"/>
      </w:r>
      <w:r>
        <w:instrText xml:space="preserve"> REF _Ref106293580 \w \h </w:instrText>
      </w:r>
      <w:r>
        <w:fldChar w:fldCharType="separate"/>
      </w:r>
      <w:r w:rsidR="007B3D6C">
        <w:t>10.5(a)</w:t>
      </w:r>
      <w:r>
        <w:fldChar w:fldCharType="end"/>
      </w:r>
      <w:r w:rsidRPr="00DD135B">
        <w:t>.</w:t>
      </w:r>
    </w:p>
    <w:p w14:paraId="053568D6" w14:textId="1C47FDDB" w:rsidR="00C75466" w:rsidRDefault="00C75466" w:rsidP="00C75466">
      <w:pPr>
        <w:pStyle w:val="Heading3"/>
        <w:numPr>
          <w:ilvl w:val="2"/>
          <w:numId w:val="19"/>
        </w:numPr>
      </w:pPr>
      <w:r>
        <w:t xml:space="preserve">Without limiting the other </w:t>
      </w:r>
      <w:r w:rsidR="00DD135B">
        <w:t>invoicing</w:t>
      </w:r>
      <w:r>
        <w:t xml:space="preserve"> requirements under the Agreement, all invoices for Secondee Services must (unless otherwise required by the Customer) include a breakdown of the hours and days that the Supplier’s Personnel have worked during the period to which the invoice relates, and if required by the Customer, must include such other information and supporting documentation relating to the Secondee Services (including, for example, the tasks Secondees worked on).</w:t>
      </w:r>
    </w:p>
    <w:p w14:paraId="6D0384FA" w14:textId="77777777" w:rsidR="00C75466" w:rsidRDefault="00C75466" w:rsidP="00C75466">
      <w:pPr>
        <w:pStyle w:val="Heading2"/>
        <w:numPr>
          <w:ilvl w:val="1"/>
          <w:numId w:val="19"/>
        </w:numPr>
      </w:pPr>
      <w:bookmarkStart w:id="185" w:name="_Toc106337788"/>
      <w:r>
        <w:t>Secondee warranties</w:t>
      </w:r>
      <w:bookmarkEnd w:id="185"/>
    </w:p>
    <w:p w14:paraId="3B114B9D" w14:textId="77777777" w:rsidR="00C75466" w:rsidRDefault="00C75466" w:rsidP="00C75466">
      <w:pPr>
        <w:pStyle w:val="IndentParaLevel1"/>
      </w:pPr>
      <w:r>
        <w:t>In nominating or providing a Secondee, the Supplier represents and warrants that:</w:t>
      </w:r>
    </w:p>
    <w:p w14:paraId="218EA32C" w14:textId="77777777" w:rsidR="00C75466" w:rsidRDefault="00C75466" w:rsidP="00C75466">
      <w:pPr>
        <w:pStyle w:val="Heading3"/>
        <w:numPr>
          <w:ilvl w:val="2"/>
          <w:numId w:val="19"/>
        </w:numPr>
      </w:pPr>
      <w:r>
        <w:t>it has undertaken all necessary background and reference checks of the Secondee (including as specified in the Order Form</w:t>
      </w:r>
      <w:proofErr w:type="gramStart"/>
      <w:r>
        <w:t>);</w:t>
      </w:r>
      <w:proofErr w:type="gramEnd"/>
    </w:p>
    <w:p w14:paraId="7816A05A" w14:textId="77777777" w:rsidR="00C75466" w:rsidRDefault="00C75466" w:rsidP="00C75466">
      <w:pPr>
        <w:pStyle w:val="Heading3"/>
        <w:numPr>
          <w:ilvl w:val="2"/>
          <w:numId w:val="19"/>
        </w:numPr>
      </w:pPr>
      <w:r>
        <w:t xml:space="preserve">it is the Supplier’s informed view (including having regard to the background checks) that the Secondee is a fit and proper person to provide the Secondee Services and will meet the requirements of the </w:t>
      </w:r>
      <w:proofErr w:type="gramStart"/>
      <w:r>
        <w:t>Agreement;</w:t>
      </w:r>
      <w:proofErr w:type="gramEnd"/>
    </w:p>
    <w:p w14:paraId="1712A6F1" w14:textId="3C952B20" w:rsidR="00C75466" w:rsidRDefault="00C75466" w:rsidP="00C75466">
      <w:pPr>
        <w:pStyle w:val="Heading3"/>
        <w:numPr>
          <w:ilvl w:val="2"/>
          <w:numId w:val="19"/>
        </w:numPr>
      </w:pPr>
      <w:r>
        <w:t xml:space="preserve">the Secondee has the necessary experience to provide the </w:t>
      </w:r>
      <w:r w:rsidR="00DD135B">
        <w:t>Secondee</w:t>
      </w:r>
      <w:r>
        <w:t xml:space="preserve"> Services and holds the Qualifications and capabilities to the requisite levels and requirements as defined in the Agreement and in any applicable MICTA; and</w:t>
      </w:r>
    </w:p>
    <w:p w14:paraId="419B23F9" w14:textId="77777777" w:rsidR="00C75466" w:rsidRDefault="00C75466" w:rsidP="00C75466">
      <w:pPr>
        <w:pStyle w:val="Heading3"/>
        <w:numPr>
          <w:ilvl w:val="2"/>
          <w:numId w:val="19"/>
        </w:numPr>
      </w:pPr>
      <w:r>
        <w:t>it is not aware of any matter or circumstance relating to the Secondee, which may adversely impact the Secondee Services or bring the Customer into disrepute.</w:t>
      </w:r>
    </w:p>
    <w:p w14:paraId="77BFD8AD" w14:textId="77777777" w:rsidR="00C75466" w:rsidRDefault="00C75466" w:rsidP="00C75466">
      <w:pPr>
        <w:pStyle w:val="Heading2"/>
        <w:numPr>
          <w:ilvl w:val="1"/>
          <w:numId w:val="19"/>
        </w:numPr>
      </w:pPr>
      <w:bookmarkStart w:id="186" w:name="_Toc106337789"/>
      <w:r>
        <w:lastRenderedPageBreak/>
        <w:t>Privacy consents</w:t>
      </w:r>
      <w:bookmarkEnd w:id="186"/>
    </w:p>
    <w:p w14:paraId="15E86128" w14:textId="7146FAD8" w:rsidR="00C75466" w:rsidRPr="009E677F" w:rsidRDefault="00C75466" w:rsidP="007B3D6C">
      <w:pPr>
        <w:pStyle w:val="Heading3"/>
        <w:numPr>
          <w:ilvl w:val="0"/>
          <w:numId w:val="0"/>
        </w:numPr>
        <w:ind w:left="964"/>
      </w:pPr>
      <w:r>
        <w:t xml:space="preserve">The Supplier is solely responsible for obtaining all necessary consents, in accordance with the Privacy Laws, in connection with the reporting, sharing and use of its Secondees’ Personal Information as contemplated under the Agreement, including clause </w:t>
      </w:r>
      <w:r>
        <w:fldChar w:fldCharType="begin"/>
      </w:r>
      <w:r>
        <w:instrText xml:space="preserve"> REF _Ref105806760 \w \h </w:instrText>
      </w:r>
      <w:r>
        <w:fldChar w:fldCharType="separate"/>
      </w:r>
      <w:r w:rsidR="007B3D6C">
        <w:t>10</w:t>
      </w:r>
      <w:r>
        <w:fldChar w:fldCharType="end"/>
      </w:r>
      <w:r>
        <w:t>. In supplying Personal Information to the Customer, the Supplier warrants and represents that it has all necessary consents to do so.</w:t>
      </w:r>
    </w:p>
    <w:p w14:paraId="0EE3FC33" w14:textId="77777777" w:rsidR="00C75466" w:rsidRDefault="00C75466" w:rsidP="00C75466">
      <w:pPr>
        <w:pStyle w:val="Heading2"/>
        <w:numPr>
          <w:ilvl w:val="1"/>
          <w:numId w:val="19"/>
        </w:numPr>
      </w:pPr>
      <w:bookmarkStart w:id="187" w:name="_Toc106337790"/>
      <w:r>
        <w:t>Indemnity</w:t>
      </w:r>
      <w:bookmarkEnd w:id="187"/>
    </w:p>
    <w:p w14:paraId="5B4EDAA3" w14:textId="6F389EE0" w:rsidR="00C75466" w:rsidRDefault="00C75466" w:rsidP="00C75466">
      <w:pPr>
        <w:pStyle w:val="IndentParaLevel1"/>
      </w:pPr>
      <w:r>
        <w:t>In addition to the other obligations under the Agreement, the Supplier indemnifies the Indemnified Entities against any Losses arising out of, or in connection with</w:t>
      </w:r>
      <w:r w:rsidR="00030A05">
        <w:t xml:space="preserve"> any</w:t>
      </w:r>
      <w:r>
        <w:t>:</w:t>
      </w:r>
    </w:p>
    <w:p w14:paraId="7B267C33" w14:textId="146C0207" w:rsidR="00C75466" w:rsidRDefault="00C75466" w:rsidP="00C75466">
      <w:pPr>
        <w:pStyle w:val="Heading3"/>
        <w:numPr>
          <w:ilvl w:val="2"/>
          <w:numId w:val="19"/>
        </w:numPr>
      </w:pPr>
      <w:r>
        <w:t xml:space="preserve">breach by the Supplier or its Personnel of this clause </w:t>
      </w:r>
      <w:r>
        <w:fldChar w:fldCharType="begin"/>
      </w:r>
      <w:r>
        <w:instrText xml:space="preserve"> REF _Ref105806760 \w \h </w:instrText>
      </w:r>
      <w:r>
        <w:fldChar w:fldCharType="separate"/>
      </w:r>
      <w:r w:rsidR="007B3D6C">
        <w:t>10</w:t>
      </w:r>
      <w:r>
        <w:fldChar w:fldCharType="end"/>
      </w:r>
      <w:r>
        <w:t>; and</w:t>
      </w:r>
    </w:p>
    <w:p w14:paraId="0E779A54" w14:textId="6B8C879F" w:rsidR="00C75466" w:rsidRPr="004735F7" w:rsidRDefault="00C75466" w:rsidP="00C75466">
      <w:pPr>
        <w:pStyle w:val="Heading3"/>
        <w:numPr>
          <w:ilvl w:val="2"/>
          <w:numId w:val="19"/>
        </w:numPr>
      </w:pPr>
      <w:r>
        <w:t>false or misleading warranties or representations made or communicated by the Supplier in relation to its Secondees.</w:t>
      </w:r>
    </w:p>
    <w:p w14:paraId="7FA803EB" w14:textId="13A21C65" w:rsidR="006C215E" w:rsidRPr="00FD3E94" w:rsidRDefault="00F36347" w:rsidP="007C6312">
      <w:pPr>
        <w:pStyle w:val="Subtitle"/>
      </w:pPr>
      <w:bookmarkStart w:id="188" w:name="_Toc106337791"/>
      <w:r>
        <w:t>PART D</w:t>
      </w:r>
      <w:r w:rsidR="006C215E">
        <w:t>: GENERAL</w:t>
      </w:r>
      <w:bookmarkEnd w:id="188"/>
    </w:p>
    <w:p w14:paraId="6BAB5983" w14:textId="77777777" w:rsidR="00205F62" w:rsidRDefault="00205F62" w:rsidP="00FD3E94">
      <w:pPr>
        <w:pStyle w:val="Heading1"/>
      </w:pPr>
      <w:bookmarkStart w:id="189" w:name="_Ref42597616"/>
      <w:bookmarkStart w:id="190" w:name="_Toc106337792"/>
      <w:r>
        <w:t>Training</w:t>
      </w:r>
      <w:bookmarkEnd w:id="189"/>
      <w:bookmarkEnd w:id="190"/>
    </w:p>
    <w:p w14:paraId="2795DC45" w14:textId="77777777" w:rsidR="00973A1F" w:rsidRPr="00973A1F" w:rsidRDefault="00973A1F" w:rsidP="00973A1F">
      <w:pPr>
        <w:pStyle w:val="Heading2"/>
      </w:pPr>
      <w:bookmarkStart w:id="191" w:name="_Toc106337793"/>
      <w:r>
        <w:t>Training Services</w:t>
      </w:r>
      <w:bookmarkEnd w:id="191"/>
    </w:p>
    <w:p w14:paraId="3B300946" w14:textId="2020DF29" w:rsidR="00C74DE2" w:rsidRDefault="00C74DE2" w:rsidP="00E727D3">
      <w:pPr>
        <w:pStyle w:val="Heading3"/>
      </w:pPr>
      <w:r>
        <w:t xml:space="preserve">This clause </w:t>
      </w:r>
      <w:r>
        <w:fldChar w:fldCharType="begin"/>
      </w:r>
      <w:r>
        <w:instrText xml:space="preserve"> REF _Ref42597616 \w \h </w:instrText>
      </w:r>
      <w:r>
        <w:fldChar w:fldCharType="separate"/>
      </w:r>
      <w:r w:rsidR="007B3D6C">
        <w:t>11</w:t>
      </w:r>
      <w:r>
        <w:fldChar w:fldCharType="end"/>
      </w:r>
      <w:r>
        <w:t xml:space="preserve"> only applies where it is specified in the Order</w:t>
      </w:r>
      <w:r w:rsidR="00E065F3">
        <w:t xml:space="preserve"> Form</w:t>
      </w:r>
      <w:r>
        <w:t xml:space="preserve"> that the Supplier will provide training Services or Deliverables. </w:t>
      </w:r>
    </w:p>
    <w:p w14:paraId="3CE0A3D6" w14:textId="453041A2" w:rsidR="00E727D3" w:rsidRDefault="002550C9" w:rsidP="00E727D3">
      <w:pPr>
        <w:pStyle w:val="Heading3"/>
      </w:pPr>
      <w:r>
        <w:t xml:space="preserve">Unless </w:t>
      </w:r>
      <w:r w:rsidR="00102ED2">
        <w:t xml:space="preserve">otherwise </w:t>
      </w:r>
      <w:r w:rsidR="00E727D3">
        <w:t>specified in the Order Documents, the Supplier must:</w:t>
      </w:r>
    </w:p>
    <w:p w14:paraId="10FA27AE" w14:textId="1E50C9EF" w:rsidR="00E727D3" w:rsidRDefault="00E727D3" w:rsidP="00E727D3">
      <w:pPr>
        <w:pStyle w:val="Heading4"/>
      </w:pPr>
      <w:r>
        <w:t>provide training Services and any training materials at the times and in accordance with the requirements specified in the Order Documents; and</w:t>
      </w:r>
    </w:p>
    <w:p w14:paraId="67D0F701" w14:textId="45A172E6" w:rsidR="00E727D3" w:rsidRDefault="00E727D3" w:rsidP="00E727D3">
      <w:pPr>
        <w:pStyle w:val="Heading4"/>
      </w:pPr>
      <w:r>
        <w:t xml:space="preserve">prepare and submit to the Customer's Representative for approval, by the date specified in the Order </w:t>
      </w:r>
      <w:r w:rsidR="006473C7">
        <w:t>Documents</w:t>
      </w:r>
      <w:r>
        <w:t xml:space="preserve">, a training </w:t>
      </w:r>
      <w:r w:rsidR="003A498B">
        <w:t>P</w:t>
      </w:r>
      <w:r>
        <w:t xml:space="preserve">lan for carrying out the training Services. The training </w:t>
      </w:r>
      <w:r w:rsidR="003A498B">
        <w:t>P</w:t>
      </w:r>
      <w:r>
        <w:t>lan must:</w:t>
      </w:r>
    </w:p>
    <w:p w14:paraId="56A0D56D" w14:textId="77777777" w:rsidR="00E727D3" w:rsidRDefault="00E727D3" w:rsidP="00E727D3">
      <w:pPr>
        <w:pStyle w:val="Heading5"/>
      </w:pPr>
      <w:r>
        <w:t>describe the type of training Services to be provided (for example, user training, "train-the trainer" training or awareness training</w:t>
      </w:r>
      <w:proofErr w:type="gramStart"/>
      <w:r>
        <w:t>);</w:t>
      </w:r>
      <w:proofErr w:type="gramEnd"/>
    </w:p>
    <w:p w14:paraId="73289E4C" w14:textId="77777777" w:rsidR="00E727D3" w:rsidRDefault="00E727D3" w:rsidP="00E727D3">
      <w:pPr>
        <w:pStyle w:val="Heading5"/>
      </w:pPr>
      <w:r>
        <w:t xml:space="preserve">describe how the training will be </w:t>
      </w:r>
      <w:proofErr w:type="gramStart"/>
      <w:r>
        <w:t>delivered;</w:t>
      </w:r>
      <w:proofErr w:type="gramEnd"/>
    </w:p>
    <w:p w14:paraId="784DB26E" w14:textId="06C71878" w:rsidR="00E727D3" w:rsidRDefault="00E727D3" w:rsidP="00E727D3">
      <w:pPr>
        <w:pStyle w:val="Heading5"/>
      </w:pPr>
      <w:r>
        <w:t xml:space="preserve">specify the responsibilities of both parties in connection with the training, including any Customer Supplied Items to be provided in connection with the </w:t>
      </w:r>
      <w:proofErr w:type="gramStart"/>
      <w:r>
        <w:t>training;</w:t>
      </w:r>
      <w:proofErr w:type="gramEnd"/>
    </w:p>
    <w:p w14:paraId="57C32AA8" w14:textId="77777777" w:rsidR="00E727D3" w:rsidRDefault="00E727D3" w:rsidP="00E727D3">
      <w:pPr>
        <w:pStyle w:val="Heading5"/>
      </w:pPr>
      <w:r>
        <w:t>specify any maximum and/or minimum number of attendees per training course; and</w:t>
      </w:r>
    </w:p>
    <w:p w14:paraId="7548633E" w14:textId="77777777" w:rsidR="00E727D3" w:rsidRDefault="00E727D3" w:rsidP="00E727D3">
      <w:pPr>
        <w:pStyle w:val="Heading5"/>
      </w:pPr>
      <w:r>
        <w:t>include such other detail as specified in the Order Documents.</w:t>
      </w:r>
    </w:p>
    <w:p w14:paraId="20FB63CA" w14:textId="6C9ADF39" w:rsidR="004F0310" w:rsidRDefault="004F0310" w:rsidP="004F0310">
      <w:pPr>
        <w:pStyle w:val="Heading3"/>
      </w:pPr>
      <w:r>
        <w:t xml:space="preserve">For clarity, the training </w:t>
      </w:r>
      <w:r w:rsidR="003A498B">
        <w:t>P</w:t>
      </w:r>
      <w:r>
        <w:t xml:space="preserve">lan is a Document Deliverable. Clause 8 (Document Deliverables) of the Agreement therefore applies to the training </w:t>
      </w:r>
      <w:r w:rsidR="003A498B">
        <w:t>P</w:t>
      </w:r>
      <w:r>
        <w:t xml:space="preserve">lan, including any updates to it. </w:t>
      </w:r>
    </w:p>
    <w:p w14:paraId="75143728" w14:textId="0C727CAE" w:rsidR="00E727D3" w:rsidRDefault="00E727D3" w:rsidP="00E727D3">
      <w:pPr>
        <w:pStyle w:val="Heading3"/>
      </w:pPr>
      <w:r>
        <w:t xml:space="preserve">Training will occur at the location(s) specified in the Order </w:t>
      </w:r>
      <w:r w:rsidR="00A66751">
        <w:t xml:space="preserve">Documents </w:t>
      </w:r>
      <w:r>
        <w:t>or such other location</w:t>
      </w:r>
      <w:r w:rsidR="00C81C56">
        <w:t>(s)</w:t>
      </w:r>
      <w:r>
        <w:t xml:space="preserve"> agreed by the Customer in writing.</w:t>
      </w:r>
    </w:p>
    <w:p w14:paraId="239500A1" w14:textId="5D960B4E" w:rsidR="00973A1F" w:rsidRDefault="00973A1F" w:rsidP="00973A1F">
      <w:pPr>
        <w:pStyle w:val="Heading2"/>
      </w:pPr>
      <w:bookmarkStart w:id="192" w:name="_Toc106337794"/>
      <w:r>
        <w:lastRenderedPageBreak/>
        <w:t xml:space="preserve">Training </w:t>
      </w:r>
      <w:r w:rsidR="00A52764">
        <w:t>R</w:t>
      </w:r>
      <w:r>
        <w:t>eports</w:t>
      </w:r>
      <w:bookmarkEnd w:id="192"/>
    </w:p>
    <w:p w14:paraId="2645E726" w14:textId="39063761" w:rsidR="00E727D3" w:rsidRDefault="00E727D3" w:rsidP="00E727D3">
      <w:pPr>
        <w:pStyle w:val="Heading3"/>
      </w:pPr>
      <w:bookmarkStart w:id="193" w:name="_Ref44434509"/>
      <w:r>
        <w:t xml:space="preserve">Where specified in </w:t>
      </w:r>
      <w:r w:rsidRPr="00904916">
        <w:t>the Order Form</w:t>
      </w:r>
      <w:r>
        <w:t>, the Supplier must provide the Customer's Representative with written reports in relation to the provision of training Services</w:t>
      </w:r>
      <w:r w:rsidR="00501519">
        <w:t xml:space="preserve"> (</w:t>
      </w:r>
      <w:r w:rsidR="00501519" w:rsidRPr="002B7D8A">
        <w:rPr>
          <w:b/>
        </w:rPr>
        <w:t>Training Reports</w:t>
      </w:r>
      <w:r w:rsidR="00501519">
        <w:t>)</w:t>
      </w:r>
      <w:r>
        <w:t xml:space="preserve">. Unless otherwise specified in the Order Form, the </w:t>
      </w:r>
      <w:r w:rsidR="00501519">
        <w:t>T</w:t>
      </w:r>
      <w:r>
        <w:t xml:space="preserve">raining </w:t>
      </w:r>
      <w:r w:rsidR="00501519">
        <w:t>R</w:t>
      </w:r>
      <w:r>
        <w:t>eports must cover:</w:t>
      </w:r>
      <w:bookmarkEnd w:id="193"/>
      <w:r>
        <w:t xml:space="preserve"> </w:t>
      </w:r>
    </w:p>
    <w:p w14:paraId="62C15B4B" w14:textId="77777777" w:rsidR="00E727D3" w:rsidRDefault="00E727D3" w:rsidP="00E727D3">
      <w:pPr>
        <w:pStyle w:val="Heading4"/>
      </w:pPr>
      <w:r>
        <w:t xml:space="preserve">the status of the </w:t>
      </w:r>
      <w:proofErr w:type="gramStart"/>
      <w:r>
        <w:t>training;</w:t>
      </w:r>
      <w:proofErr w:type="gramEnd"/>
      <w:r>
        <w:t xml:space="preserve"> </w:t>
      </w:r>
    </w:p>
    <w:p w14:paraId="2ED838D2" w14:textId="77777777" w:rsidR="00E727D3" w:rsidRDefault="00E727D3" w:rsidP="00E727D3">
      <w:pPr>
        <w:pStyle w:val="Heading4"/>
      </w:pPr>
      <w:r>
        <w:t xml:space="preserve">any issues that the Supplier has encountered in delivering the </w:t>
      </w:r>
      <w:proofErr w:type="gramStart"/>
      <w:r>
        <w:t>training;</w:t>
      </w:r>
      <w:proofErr w:type="gramEnd"/>
      <w:r>
        <w:t xml:space="preserve"> </w:t>
      </w:r>
    </w:p>
    <w:p w14:paraId="38088B55" w14:textId="77777777" w:rsidR="00E727D3" w:rsidRDefault="00E727D3" w:rsidP="00E727D3">
      <w:pPr>
        <w:pStyle w:val="Heading4"/>
      </w:pPr>
      <w:r>
        <w:t xml:space="preserve">any "lessons learnt" or areas for future improvement; and </w:t>
      </w:r>
    </w:p>
    <w:p w14:paraId="3AD61AD0" w14:textId="77777777" w:rsidR="00E727D3" w:rsidRDefault="00E727D3" w:rsidP="00E727D3">
      <w:pPr>
        <w:pStyle w:val="Heading4"/>
      </w:pPr>
      <w:r>
        <w:t xml:space="preserve">such other details as set out in the Order Form. </w:t>
      </w:r>
    </w:p>
    <w:p w14:paraId="42CF7CB9" w14:textId="6752B30C" w:rsidR="00205F62" w:rsidRDefault="00E727D3" w:rsidP="00E727D3">
      <w:pPr>
        <w:pStyle w:val="Heading3"/>
      </w:pPr>
      <w:r>
        <w:t xml:space="preserve">The </w:t>
      </w:r>
      <w:r w:rsidR="00501519">
        <w:t>T</w:t>
      </w:r>
      <w:r>
        <w:t xml:space="preserve">raining </w:t>
      </w:r>
      <w:r w:rsidR="00501519">
        <w:t>R</w:t>
      </w:r>
      <w:r>
        <w:t xml:space="preserve">eports must be provided by the Supplier on a fortnightly basis for the duration of the training </w:t>
      </w:r>
      <w:r w:rsidR="00D542C9">
        <w:t>S</w:t>
      </w:r>
      <w:r>
        <w:t xml:space="preserve">ervices or at such other intervals as set out in the </w:t>
      </w:r>
      <w:r w:rsidR="00E065F3">
        <w:t xml:space="preserve">other </w:t>
      </w:r>
      <w:r>
        <w:t xml:space="preserve">Order </w:t>
      </w:r>
      <w:r w:rsidR="00E065F3">
        <w:t>Documents</w:t>
      </w:r>
      <w:r>
        <w:t xml:space="preserve">. </w:t>
      </w:r>
    </w:p>
    <w:p w14:paraId="5EA6B765" w14:textId="77777777" w:rsidR="007E1576" w:rsidRDefault="007E1576" w:rsidP="00973A1F">
      <w:pPr>
        <w:pStyle w:val="Heading1"/>
      </w:pPr>
      <w:bookmarkStart w:id="194" w:name="_Toc106337795"/>
      <w:r>
        <w:t>Additional and ancillary Deliverables and Services</w:t>
      </w:r>
      <w:bookmarkEnd w:id="194"/>
    </w:p>
    <w:p w14:paraId="3CD67FDA" w14:textId="77777777" w:rsidR="00973A1F" w:rsidRDefault="00973A1F" w:rsidP="00973A1F">
      <w:pPr>
        <w:pStyle w:val="Heading2"/>
      </w:pPr>
      <w:bookmarkStart w:id="195" w:name="_Ref42697839"/>
      <w:bookmarkStart w:id="196" w:name="_Toc106337796"/>
      <w:r>
        <w:t>Provision of additional and ancillary Deliverables and Services</w:t>
      </w:r>
      <w:bookmarkEnd w:id="195"/>
      <w:bookmarkEnd w:id="196"/>
    </w:p>
    <w:p w14:paraId="0BF396BB" w14:textId="77777777" w:rsidR="007E1576" w:rsidRDefault="007E1576" w:rsidP="007E1576">
      <w:pPr>
        <w:pStyle w:val="Heading3"/>
        <w:keepNext/>
        <w:numPr>
          <w:ilvl w:val="0"/>
          <w:numId w:val="0"/>
        </w:numPr>
        <w:ind w:left="1928" w:hanging="964"/>
      </w:pPr>
      <w:r>
        <w:t>The Supplier must supply:</w:t>
      </w:r>
    </w:p>
    <w:p w14:paraId="1AEA30D1" w14:textId="6AABD356" w:rsidR="00205F62" w:rsidRDefault="0009555E" w:rsidP="00CE625E">
      <w:pPr>
        <w:pStyle w:val="Heading3"/>
        <w:numPr>
          <w:ilvl w:val="2"/>
          <w:numId w:val="19"/>
        </w:numPr>
      </w:pPr>
      <w:r>
        <w:t>any additional or</w:t>
      </w:r>
      <w:r w:rsidR="007E1576">
        <w:t xml:space="preserve"> related Deliverables or Services specified in the Order Documents</w:t>
      </w:r>
      <w:r w:rsidR="00205F62">
        <w:t>, including (where specified):</w:t>
      </w:r>
    </w:p>
    <w:p w14:paraId="255F9433" w14:textId="2E4F30DA" w:rsidR="00205F62" w:rsidRDefault="00205F62" w:rsidP="00205F62">
      <w:pPr>
        <w:pStyle w:val="Heading4"/>
      </w:pPr>
      <w:r>
        <w:t xml:space="preserve">installation Services; and </w:t>
      </w:r>
    </w:p>
    <w:p w14:paraId="5EC52CEF" w14:textId="6B311A8A" w:rsidR="007E1576" w:rsidRDefault="004B64CF" w:rsidP="00205F62">
      <w:pPr>
        <w:pStyle w:val="Heading4"/>
      </w:pPr>
      <w:r>
        <w:t>the provision of Non-ICT Services and associated Deliverables</w:t>
      </w:r>
      <w:r w:rsidR="007E1576">
        <w:t>; and</w:t>
      </w:r>
    </w:p>
    <w:p w14:paraId="4D59C6CF" w14:textId="555BA09E" w:rsidR="007E1576" w:rsidRDefault="007E1576" w:rsidP="00CE625E">
      <w:pPr>
        <w:pStyle w:val="Heading3"/>
        <w:numPr>
          <w:ilvl w:val="2"/>
          <w:numId w:val="19"/>
        </w:numPr>
      </w:pPr>
      <w:r>
        <w:t xml:space="preserve">all other goods and services that are incidental or ancillary to the provision of the Services </w:t>
      </w:r>
      <w:r w:rsidR="008B05AD">
        <w:t xml:space="preserve">under this Module </w:t>
      </w:r>
      <w:r>
        <w:t xml:space="preserve">and that are required to ensure that </w:t>
      </w:r>
      <w:r w:rsidR="006C215E">
        <w:t xml:space="preserve">the </w:t>
      </w:r>
      <w:r>
        <w:t>Services comply with the Specifications and other requirements of the Agreement.</w:t>
      </w:r>
    </w:p>
    <w:p w14:paraId="4CC0C5A7" w14:textId="49EAD6E5" w:rsidR="004B64CF" w:rsidRDefault="004B64CF" w:rsidP="004B64CF">
      <w:pPr>
        <w:pStyle w:val="Heading2"/>
      </w:pPr>
      <w:bookmarkStart w:id="197" w:name="_Toc106337797"/>
      <w:r>
        <w:t>Requirements</w:t>
      </w:r>
      <w:bookmarkEnd w:id="197"/>
    </w:p>
    <w:p w14:paraId="5142E5BC" w14:textId="281DE14B" w:rsidR="004B64CF" w:rsidRPr="004B64CF" w:rsidRDefault="004B64CF" w:rsidP="004B64CF">
      <w:pPr>
        <w:pStyle w:val="IndentParaLevel1"/>
      </w:pPr>
      <w:r>
        <w:t>The Supplier must provide all additional</w:t>
      </w:r>
      <w:r w:rsidR="002E5406">
        <w:t>, related, incidental</w:t>
      </w:r>
      <w:r>
        <w:t xml:space="preserve"> and/or ancillary Deliverables and Services specified in clause </w:t>
      </w:r>
      <w:r>
        <w:fldChar w:fldCharType="begin"/>
      </w:r>
      <w:r>
        <w:instrText xml:space="preserve"> REF _Ref42697839 \w \h </w:instrText>
      </w:r>
      <w:r>
        <w:fldChar w:fldCharType="separate"/>
      </w:r>
      <w:r w:rsidR="007B3D6C">
        <w:t>12.1</w:t>
      </w:r>
      <w:r>
        <w:fldChar w:fldCharType="end"/>
      </w:r>
      <w:r>
        <w:t xml:space="preserve"> in accordance with </w:t>
      </w:r>
      <w:r w:rsidR="002E5406">
        <w:t>all applicable</w:t>
      </w:r>
      <w:r>
        <w:t xml:space="preserve"> requirements and timeframes </w:t>
      </w:r>
      <w:r w:rsidR="002E5406">
        <w:t xml:space="preserve">under the Agreement. </w:t>
      </w:r>
    </w:p>
    <w:p w14:paraId="082CC1F4" w14:textId="07102A86" w:rsidR="00973A1F" w:rsidRDefault="00973A1F" w:rsidP="00973A1F">
      <w:pPr>
        <w:pStyle w:val="Heading1"/>
      </w:pPr>
      <w:bookmarkStart w:id="198" w:name="_Toc106337798"/>
      <w:bookmarkStart w:id="199" w:name="_Ref42631523"/>
      <w:r>
        <w:t>Records</w:t>
      </w:r>
      <w:bookmarkEnd w:id="198"/>
      <w:r>
        <w:t xml:space="preserve"> </w:t>
      </w:r>
      <w:bookmarkEnd w:id="199"/>
    </w:p>
    <w:p w14:paraId="770DC1F9" w14:textId="1D58B2F8" w:rsidR="00423CCC" w:rsidRDefault="00973A1F" w:rsidP="00CE625E">
      <w:pPr>
        <w:pStyle w:val="Heading3"/>
        <w:keepNext/>
        <w:numPr>
          <w:ilvl w:val="2"/>
          <w:numId w:val="19"/>
        </w:numPr>
      </w:pPr>
      <w:r>
        <w:t>The Supplier must keep and maintain full and accurate r</w:t>
      </w:r>
      <w:r w:rsidR="00D06F42">
        <w:t>ecords of all Services provided under this Module</w:t>
      </w:r>
      <w:r w:rsidR="00423CCC">
        <w:t xml:space="preserve"> in accordance with the Agreement and this clause </w:t>
      </w:r>
      <w:r w:rsidR="00423CCC">
        <w:fldChar w:fldCharType="begin"/>
      </w:r>
      <w:r w:rsidR="00423CCC">
        <w:instrText xml:space="preserve"> REF _Ref42631523 \w \h </w:instrText>
      </w:r>
      <w:r w:rsidR="00423CCC">
        <w:fldChar w:fldCharType="separate"/>
      </w:r>
      <w:r w:rsidR="007B3D6C">
        <w:t>13</w:t>
      </w:r>
      <w:r w:rsidR="00423CCC">
        <w:fldChar w:fldCharType="end"/>
      </w:r>
      <w:r w:rsidR="00D06F42">
        <w:t xml:space="preserve">. </w:t>
      </w:r>
    </w:p>
    <w:p w14:paraId="4022B3E8" w14:textId="3BFE771E" w:rsidR="00D06F42" w:rsidRDefault="00D06F42" w:rsidP="00CE625E">
      <w:pPr>
        <w:pStyle w:val="Heading3"/>
        <w:keepNext/>
        <w:numPr>
          <w:ilvl w:val="2"/>
          <w:numId w:val="19"/>
        </w:numPr>
      </w:pPr>
      <w:r>
        <w:t>Unless otherwise specified in the Order</w:t>
      </w:r>
      <w:r w:rsidR="00423CCC">
        <w:t xml:space="preserve"> Documents</w:t>
      </w:r>
      <w:r>
        <w:t>, the records must include the following details</w:t>
      </w:r>
      <w:r w:rsidR="00973A1F">
        <w:t>:</w:t>
      </w:r>
    </w:p>
    <w:p w14:paraId="674347AD" w14:textId="77777777" w:rsidR="00CF33CB" w:rsidRDefault="00973A1F" w:rsidP="00263F9B">
      <w:pPr>
        <w:pStyle w:val="Heading4"/>
      </w:pPr>
      <w:r>
        <w:t xml:space="preserve">any issues in relation to the Services that have arisen or been reported by the </w:t>
      </w:r>
      <w:proofErr w:type="gramStart"/>
      <w:r>
        <w:t>Customer;</w:t>
      </w:r>
      <w:proofErr w:type="gramEnd"/>
      <w:r>
        <w:t xml:space="preserve"> </w:t>
      </w:r>
    </w:p>
    <w:p w14:paraId="755715A3" w14:textId="4843ACA6" w:rsidR="00263F9B" w:rsidRDefault="00263F9B" w:rsidP="00263F9B">
      <w:pPr>
        <w:pStyle w:val="Heading4"/>
      </w:pPr>
      <w:r>
        <w:t>a record of any Deliverables provided as part of the Services, including the:</w:t>
      </w:r>
    </w:p>
    <w:p w14:paraId="28E60D25" w14:textId="77777777" w:rsidR="00263F9B" w:rsidRDefault="00263F9B" w:rsidP="00263F9B">
      <w:pPr>
        <w:pStyle w:val="Heading5"/>
      </w:pPr>
      <w:r>
        <w:t xml:space="preserve">date </w:t>
      </w:r>
      <w:proofErr w:type="gramStart"/>
      <w:r>
        <w:t>provided;</w:t>
      </w:r>
      <w:proofErr w:type="gramEnd"/>
      <w:r>
        <w:t xml:space="preserve"> </w:t>
      </w:r>
    </w:p>
    <w:p w14:paraId="1C9312E5" w14:textId="77777777" w:rsidR="00263F9B" w:rsidRDefault="00263F9B" w:rsidP="00263F9B">
      <w:pPr>
        <w:pStyle w:val="Heading5"/>
      </w:pPr>
      <w:r>
        <w:t>quantity provided; and</w:t>
      </w:r>
    </w:p>
    <w:p w14:paraId="5148957C" w14:textId="1A07063B" w:rsidR="00263F9B" w:rsidRDefault="00263F9B" w:rsidP="00263F9B">
      <w:pPr>
        <w:pStyle w:val="Heading5"/>
      </w:pPr>
      <w:r>
        <w:lastRenderedPageBreak/>
        <w:t xml:space="preserve">name and </w:t>
      </w:r>
      <w:r w:rsidR="00A95B02">
        <w:t xml:space="preserve">(where applicable) </w:t>
      </w:r>
      <w:r>
        <w:t xml:space="preserve">serial number of the </w:t>
      </w:r>
      <w:proofErr w:type="gramStart"/>
      <w:r>
        <w:t>Deliverables;</w:t>
      </w:r>
      <w:proofErr w:type="gramEnd"/>
      <w:r>
        <w:t xml:space="preserve"> </w:t>
      </w:r>
    </w:p>
    <w:p w14:paraId="1B503610" w14:textId="44668C63" w:rsidR="00840EB2" w:rsidRDefault="005750CB" w:rsidP="005750CB">
      <w:pPr>
        <w:pStyle w:val="Heading4"/>
      </w:pPr>
      <w:r>
        <w:t xml:space="preserve">any repairs, replacements or other remedial action taken by the Supplier or its Personnel in relation to any Deliverables (or parts or components) that have been supplied as part of the </w:t>
      </w:r>
      <w:proofErr w:type="gramStart"/>
      <w:r>
        <w:t>Services;</w:t>
      </w:r>
      <w:proofErr w:type="gramEnd"/>
    </w:p>
    <w:p w14:paraId="14AA3741" w14:textId="77777777" w:rsidR="00D06F42" w:rsidRDefault="00D06F42" w:rsidP="00CE625E">
      <w:pPr>
        <w:pStyle w:val="Heading4"/>
        <w:numPr>
          <w:ilvl w:val="3"/>
          <w:numId w:val="19"/>
        </w:numPr>
      </w:pPr>
      <w:r>
        <w:t xml:space="preserve">any Delays associated with the provision of the Services and the reason for those </w:t>
      </w:r>
      <w:proofErr w:type="gramStart"/>
      <w:r>
        <w:t>Delays;</w:t>
      </w:r>
      <w:proofErr w:type="gramEnd"/>
      <w:r>
        <w:t xml:space="preserve"> </w:t>
      </w:r>
    </w:p>
    <w:p w14:paraId="6116711C" w14:textId="0474B863" w:rsidR="00D06F42" w:rsidRDefault="00D06F42" w:rsidP="00D06F42">
      <w:pPr>
        <w:pStyle w:val="Heading4"/>
      </w:pPr>
      <w:r>
        <w:t xml:space="preserve">any actions that the parties need to take, or decisions that need to be made, to ensure the provision of the Services in accordance with the requirements of the </w:t>
      </w:r>
      <w:proofErr w:type="gramStart"/>
      <w:r>
        <w:t>Agreement;</w:t>
      </w:r>
      <w:proofErr w:type="gramEnd"/>
    </w:p>
    <w:p w14:paraId="34FE175D" w14:textId="123BFFD2" w:rsidR="00D06F42" w:rsidRDefault="00D06F42" w:rsidP="00D06F42">
      <w:pPr>
        <w:pStyle w:val="Heading4"/>
      </w:pPr>
      <w:r>
        <w:t xml:space="preserve">the progress of the </w:t>
      </w:r>
      <w:r w:rsidR="001200F4">
        <w:t xml:space="preserve">Services </w:t>
      </w:r>
      <w:r>
        <w:t xml:space="preserve">against any </w:t>
      </w:r>
      <w:r w:rsidR="00E82B52">
        <w:t>P</w:t>
      </w:r>
      <w:r>
        <w:t xml:space="preserve">roject </w:t>
      </w:r>
      <w:r w:rsidR="00E82B52">
        <w:t>P</w:t>
      </w:r>
      <w:r>
        <w:t xml:space="preserve">lan; </w:t>
      </w:r>
      <w:r w:rsidR="00D64F29">
        <w:t>and</w:t>
      </w:r>
    </w:p>
    <w:p w14:paraId="47FD4DA2" w14:textId="4F8BBB44" w:rsidR="00973A1F" w:rsidRDefault="00973A1F" w:rsidP="00CE625E">
      <w:pPr>
        <w:pStyle w:val="Heading4"/>
        <w:numPr>
          <w:ilvl w:val="3"/>
          <w:numId w:val="19"/>
        </w:numPr>
      </w:pPr>
      <w:r>
        <w:t xml:space="preserve">such other </w:t>
      </w:r>
      <w:r w:rsidR="006B2A28">
        <w:t xml:space="preserve">records in relation to the Services that are </w:t>
      </w:r>
      <w:r>
        <w:t xml:space="preserve">specified in the Order </w:t>
      </w:r>
      <w:r w:rsidR="00E065F3">
        <w:t>Form</w:t>
      </w:r>
      <w:r>
        <w:t>.</w:t>
      </w:r>
    </w:p>
    <w:p w14:paraId="62C01AB9" w14:textId="039F583F" w:rsidR="00D64F29" w:rsidRDefault="00D64F29" w:rsidP="00CE625E">
      <w:pPr>
        <w:pStyle w:val="Heading3"/>
        <w:numPr>
          <w:ilvl w:val="2"/>
          <w:numId w:val="19"/>
        </w:numPr>
      </w:pPr>
      <w:r>
        <w:t>Without limiting the generality of the foregoing, where the Supplier provides any:</w:t>
      </w:r>
    </w:p>
    <w:p w14:paraId="0190D2A8" w14:textId="4A7797D3" w:rsidR="00D64F29" w:rsidRDefault="00D64F29" w:rsidP="00CE625E">
      <w:pPr>
        <w:pStyle w:val="Heading4"/>
        <w:numPr>
          <w:ilvl w:val="3"/>
          <w:numId w:val="19"/>
        </w:numPr>
      </w:pPr>
      <w:r>
        <w:t>Development Services, the Supplier must keep records that adequately detail and describe all changes to the Software; and</w:t>
      </w:r>
    </w:p>
    <w:p w14:paraId="444CACFD" w14:textId="3D70C47D" w:rsidR="00D64F29" w:rsidRDefault="00D64F29" w:rsidP="00CE625E">
      <w:pPr>
        <w:pStyle w:val="Heading4"/>
        <w:numPr>
          <w:ilvl w:val="3"/>
          <w:numId w:val="19"/>
        </w:numPr>
      </w:pPr>
      <w:r>
        <w:t xml:space="preserve">Managed Services, </w:t>
      </w:r>
      <w:r w:rsidR="00712990">
        <w:t>the Supplier must keep records relating to all</w:t>
      </w:r>
      <w:r>
        <w:t xml:space="preserve"> actions and tasks </w:t>
      </w:r>
      <w:r w:rsidR="00712990">
        <w:t xml:space="preserve">the Supplier has </w:t>
      </w:r>
      <w:r>
        <w:t xml:space="preserve">taken, and the requests or communications it has made, with respect to any Managed </w:t>
      </w:r>
      <w:proofErr w:type="gramStart"/>
      <w:r>
        <w:t>Third Party</w:t>
      </w:r>
      <w:proofErr w:type="gramEnd"/>
      <w:r>
        <w:t xml:space="preserve"> C</w:t>
      </w:r>
      <w:r w:rsidR="00712990">
        <w:t xml:space="preserve">ontracts. </w:t>
      </w:r>
    </w:p>
    <w:p w14:paraId="5B982C32" w14:textId="6ED69AD3" w:rsidR="00973A1F" w:rsidRPr="0083266A" w:rsidRDefault="00973A1F" w:rsidP="00CE625E">
      <w:pPr>
        <w:pStyle w:val="Heading3"/>
        <w:numPr>
          <w:ilvl w:val="2"/>
          <w:numId w:val="19"/>
        </w:numPr>
      </w:pPr>
      <w:r w:rsidRPr="0083266A">
        <w:t xml:space="preserve">The Supplier must, at its sole cost, provide copies of the records required to be maintained and kept under this clause </w:t>
      </w:r>
      <w:r w:rsidR="000227DB" w:rsidRPr="0083266A">
        <w:fldChar w:fldCharType="begin"/>
      </w:r>
      <w:r w:rsidR="000227DB" w:rsidRPr="0083266A">
        <w:instrText xml:space="preserve"> REF _Ref42631523 \w \h </w:instrText>
      </w:r>
      <w:r w:rsidR="0083266A">
        <w:instrText xml:space="preserve"> \* MERGEFORMAT </w:instrText>
      </w:r>
      <w:r w:rsidR="000227DB" w:rsidRPr="0083266A">
        <w:fldChar w:fldCharType="separate"/>
      </w:r>
      <w:r w:rsidR="007B3D6C">
        <w:t>13</w:t>
      </w:r>
      <w:r w:rsidR="000227DB" w:rsidRPr="0083266A">
        <w:fldChar w:fldCharType="end"/>
      </w:r>
      <w:r w:rsidR="000227DB" w:rsidRPr="0083266A">
        <w:t xml:space="preserve"> </w:t>
      </w:r>
      <w:r w:rsidRPr="0083266A">
        <w:t xml:space="preserve">to the Customer's Representative in accordance with the times set out in the Order </w:t>
      </w:r>
      <w:r w:rsidR="0064433E" w:rsidRPr="0083266A">
        <w:t xml:space="preserve">Documents </w:t>
      </w:r>
      <w:r w:rsidRPr="0083266A">
        <w:t>or as otherwise reasonably required by the Customer.</w:t>
      </w:r>
    </w:p>
    <w:p w14:paraId="5887C0AE" w14:textId="77777777" w:rsidR="004222D2" w:rsidRDefault="004222D2" w:rsidP="003F1BCD">
      <w:pPr>
        <w:pStyle w:val="Heading1"/>
      </w:pPr>
      <w:bookmarkStart w:id="200" w:name="_Toc58193590"/>
      <w:bookmarkStart w:id="201" w:name="_Toc58244296"/>
      <w:bookmarkStart w:id="202" w:name="_Toc58244367"/>
      <w:bookmarkStart w:id="203" w:name="_Toc58244438"/>
      <w:bookmarkStart w:id="204" w:name="_Toc58388513"/>
      <w:bookmarkStart w:id="205" w:name="_Toc58388585"/>
      <w:bookmarkStart w:id="206" w:name="_Toc58391087"/>
      <w:bookmarkStart w:id="207" w:name="_Toc58412083"/>
      <w:bookmarkStart w:id="208" w:name="_Toc58193591"/>
      <w:bookmarkStart w:id="209" w:name="_Toc58244297"/>
      <w:bookmarkStart w:id="210" w:name="_Toc58244368"/>
      <w:bookmarkStart w:id="211" w:name="_Toc58244439"/>
      <w:bookmarkStart w:id="212" w:name="_Toc58388514"/>
      <w:bookmarkStart w:id="213" w:name="_Toc58388586"/>
      <w:bookmarkStart w:id="214" w:name="_Toc58391088"/>
      <w:bookmarkStart w:id="215" w:name="_Toc58412084"/>
      <w:bookmarkStart w:id="216" w:name="_Toc58193592"/>
      <w:bookmarkStart w:id="217" w:name="_Toc58244298"/>
      <w:bookmarkStart w:id="218" w:name="_Toc58244369"/>
      <w:bookmarkStart w:id="219" w:name="_Toc58244440"/>
      <w:bookmarkStart w:id="220" w:name="_Toc58388515"/>
      <w:bookmarkStart w:id="221" w:name="_Toc58388587"/>
      <w:bookmarkStart w:id="222" w:name="_Toc58391089"/>
      <w:bookmarkStart w:id="223" w:name="_Toc58412085"/>
      <w:bookmarkStart w:id="224" w:name="_Toc58193593"/>
      <w:bookmarkStart w:id="225" w:name="_Toc58244299"/>
      <w:bookmarkStart w:id="226" w:name="_Toc58244370"/>
      <w:bookmarkStart w:id="227" w:name="_Toc58244441"/>
      <w:bookmarkStart w:id="228" w:name="_Toc58388516"/>
      <w:bookmarkStart w:id="229" w:name="_Toc58388588"/>
      <w:bookmarkStart w:id="230" w:name="_Toc58391090"/>
      <w:bookmarkStart w:id="231" w:name="_Toc58412086"/>
      <w:bookmarkStart w:id="232" w:name="_Toc58193594"/>
      <w:bookmarkStart w:id="233" w:name="_Toc58244300"/>
      <w:bookmarkStart w:id="234" w:name="_Toc58244371"/>
      <w:bookmarkStart w:id="235" w:name="_Toc58244442"/>
      <w:bookmarkStart w:id="236" w:name="_Toc58388517"/>
      <w:bookmarkStart w:id="237" w:name="_Toc58388589"/>
      <w:bookmarkStart w:id="238" w:name="_Toc58391091"/>
      <w:bookmarkStart w:id="239" w:name="_Toc1063377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Exceptions</w:t>
      </w:r>
      <w:bookmarkEnd w:id="239"/>
    </w:p>
    <w:p w14:paraId="6AF7BFEE" w14:textId="7ED87126" w:rsidR="004222D2" w:rsidRDefault="004222D2" w:rsidP="004222D2">
      <w:pPr>
        <w:pStyle w:val="Heading3"/>
      </w:pPr>
      <w:bookmarkStart w:id="240" w:name="_Ref42598671"/>
      <w:r>
        <w:t xml:space="preserve">The Supplier is not liable for any </w:t>
      </w:r>
      <w:r w:rsidR="0065206F">
        <w:t xml:space="preserve">failure of the Services </w:t>
      </w:r>
      <w:r w:rsidR="00895591">
        <w:t>or associated Deliverables</w:t>
      </w:r>
      <w:r w:rsidR="008152F8">
        <w:t xml:space="preserve"> </w:t>
      </w:r>
      <w:r>
        <w:t xml:space="preserve">to </w:t>
      </w:r>
      <w:r w:rsidR="00303FD0">
        <w:t xml:space="preserve">comply with the Agreement to </w:t>
      </w:r>
      <w:r>
        <w:t xml:space="preserve">the extent arising </w:t>
      </w:r>
      <w:proofErr w:type="gramStart"/>
      <w:r>
        <w:t>as a result of</w:t>
      </w:r>
      <w:proofErr w:type="gramEnd"/>
      <w:r>
        <w:t>:</w:t>
      </w:r>
      <w:bookmarkEnd w:id="240"/>
    </w:p>
    <w:p w14:paraId="3D8AFCCE" w14:textId="2078507E" w:rsidR="004222D2" w:rsidRDefault="004222D2" w:rsidP="004222D2">
      <w:pPr>
        <w:pStyle w:val="Heading4"/>
      </w:pPr>
      <w:r>
        <w:t xml:space="preserve">any </w:t>
      </w:r>
      <w:r w:rsidR="00E434CD">
        <w:t xml:space="preserve">Critical CSI </w:t>
      </w:r>
      <w:r>
        <w:t xml:space="preserve">not operating in accordance with the </w:t>
      </w:r>
      <w:proofErr w:type="gramStart"/>
      <w:r>
        <w:t>Agreement;</w:t>
      </w:r>
      <w:proofErr w:type="gramEnd"/>
    </w:p>
    <w:p w14:paraId="498CCA61" w14:textId="68B53BE9" w:rsidR="005F2C67" w:rsidRDefault="004222D2" w:rsidP="00ED00D8">
      <w:pPr>
        <w:pStyle w:val="Heading4"/>
      </w:pPr>
      <w:r>
        <w:t xml:space="preserve">any misuse of the </w:t>
      </w:r>
      <w:r w:rsidR="00CF33CB">
        <w:t>Services</w:t>
      </w:r>
      <w:r w:rsidR="0065206F">
        <w:t xml:space="preserve"> </w:t>
      </w:r>
      <w:r w:rsidR="00250DB2">
        <w:t>or associated Deliverables</w:t>
      </w:r>
      <w:r w:rsidR="00CF33CB">
        <w:t xml:space="preserve"> by the </w:t>
      </w:r>
      <w:proofErr w:type="gramStart"/>
      <w:r>
        <w:t>Customer;</w:t>
      </w:r>
      <w:proofErr w:type="gramEnd"/>
      <w:r w:rsidR="00895591">
        <w:t xml:space="preserve"> </w:t>
      </w:r>
    </w:p>
    <w:p w14:paraId="0BC84911" w14:textId="53573F57" w:rsidR="002A789C" w:rsidRDefault="002A789C" w:rsidP="00ED00D8">
      <w:pPr>
        <w:pStyle w:val="Heading4"/>
      </w:pPr>
      <w:r>
        <w:t xml:space="preserve">in relation to Support Services for Hardware or Other ICT Deliverables, the Customer not implementing any Mandatory Engineering </w:t>
      </w:r>
      <w:proofErr w:type="gramStart"/>
      <w:r>
        <w:t>Changes;</w:t>
      </w:r>
      <w:proofErr w:type="gramEnd"/>
    </w:p>
    <w:p w14:paraId="3D9E8B9A" w14:textId="5BA1BEE4" w:rsidR="0083266A" w:rsidRDefault="002530EA" w:rsidP="00895591">
      <w:pPr>
        <w:pStyle w:val="Heading4"/>
        <w:numPr>
          <w:ilvl w:val="3"/>
          <w:numId w:val="19"/>
        </w:numPr>
      </w:pPr>
      <w:r>
        <w:t>in relation to Development Services</w:t>
      </w:r>
      <w:r w:rsidR="00B11E13">
        <w:t xml:space="preserve"> for Software</w:t>
      </w:r>
      <w:r w:rsidR="00895591">
        <w:t>,</w:t>
      </w:r>
      <w:r w:rsidR="0083266A">
        <w:t xml:space="preserve"> the Customer's combination, </w:t>
      </w:r>
      <w:proofErr w:type="gramStart"/>
      <w:r w:rsidR="0083266A">
        <w:t>operation</w:t>
      </w:r>
      <w:proofErr w:type="gramEnd"/>
      <w:r w:rsidR="0083266A">
        <w:t xml:space="preserve"> or use of the relevant Software with any </w:t>
      </w:r>
      <w:r w:rsidR="007C609A">
        <w:t xml:space="preserve">other </w:t>
      </w:r>
      <w:r w:rsidR="0083266A">
        <w:t>product, equipment, software or document of the Customer or a third party except where</w:t>
      </w:r>
      <w:r w:rsidR="00A7258F">
        <w:t>:</w:t>
      </w:r>
    </w:p>
    <w:p w14:paraId="208EFADB" w14:textId="77777777" w:rsidR="0083266A" w:rsidRDefault="0083266A" w:rsidP="0083266A">
      <w:pPr>
        <w:pStyle w:val="Heading5"/>
      </w:pPr>
      <w:bookmarkStart w:id="241" w:name="_Ref72195842"/>
      <w:r>
        <w:t xml:space="preserve">such combination, operation or use is authorised under the </w:t>
      </w:r>
      <w:proofErr w:type="gramStart"/>
      <w:r>
        <w:t>Agreement;</w:t>
      </w:r>
      <w:bookmarkEnd w:id="241"/>
      <w:proofErr w:type="gramEnd"/>
    </w:p>
    <w:p w14:paraId="283A73BC" w14:textId="0866B4A1" w:rsidR="0083266A" w:rsidRDefault="0083266A" w:rsidP="0083266A">
      <w:pPr>
        <w:pStyle w:val="Heading5"/>
      </w:pPr>
      <w:r>
        <w:t xml:space="preserve">the Supplier supplied the Software on the basis that it can be combined, operated or used with the Customer's or relevant </w:t>
      </w:r>
      <w:proofErr w:type="gramStart"/>
      <w:r>
        <w:t>third party</w:t>
      </w:r>
      <w:proofErr w:type="gramEnd"/>
      <w:r>
        <w:t xml:space="preserve"> products; or</w:t>
      </w:r>
    </w:p>
    <w:p w14:paraId="6576B468" w14:textId="14ED3F32" w:rsidR="0083266A" w:rsidRDefault="0083266A" w:rsidP="0083266A">
      <w:pPr>
        <w:pStyle w:val="Heading5"/>
      </w:pPr>
      <w:bookmarkStart w:id="242" w:name="_Ref72152569"/>
      <w:r>
        <w:t xml:space="preserve">such combination, operation or use should have been reasonably anticipated by the Supplier having regard to the </w:t>
      </w:r>
      <w:r>
        <w:lastRenderedPageBreak/>
        <w:t xml:space="preserve">nature and purpose of the Development Services and </w:t>
      </w:r>
      <w:r w:rsidR="00B11E13">
        <w:t xml:space="preserve">the </w:t>
      </w:r>
      <w:r>
        <w:t xml:space="preserve">associated </w:t>
      </w:r>
      <w:proofErr w:type="gramStart"/>
      <w:r>
        <w:t>Software;</w:t>
      </w:r>
      <w:bookmarkEnd w:id="242"/>
      <w:proofErr w:type="gramEnd"/>
      <w:r>
        <w:t xml:space="preserve"> </w:t>
      </w:r>
    </w:p>
    <w:p w14:paraId="691177B1" w14:textId="0921BAD6" w:rsidR="004222D2" w:rsidRDefault="004222D2" w:rsidP="00895591">
      <w:pPr>
        <w:pStyle w:val="Heading4"/>
      </w:pPr>
      <w:r>
        <w:t xml:space="preserve">damage caused by the operation of </w:t>
      </w:r>
      <w:r w:rsidR="003F1BCD">
        <w:t xml:space="preserve">any Deliverables </w:t>
      </w:r>
      <w:r>
        <w:t xml:space="preserve">other than in accordance with </w:t>
      </w:r>
      <w:r w:rsidR="00B97DAB">
        <w:t xml:space="preserve">any </w:t>
      </w:r>
      <w:r>
        <w:t xml:space="preserve">recommended </w:t>
      </w:r>
      <w:r w:rsidR="00B97DAB">
        <w:t xml:space="preserve">and reasonable </w:t>
      </w:r>
      <w:r>
        <w:t>operating</w:t>
      </w:r>
      <w:r w:rsidR="00B84869">
        <w:t xml:space="preserve"> procedures</w:t>
      </w:r>
      <w:r w:rsidR="00BA6E26">
        <w:t xml:space="preserve"> specified in the Order </w:t>
      </w:r>
      <w:r w:rsidR="00575D4D">
        <w:t>Form</w:t>
      </w:r>
      <w:r w:rsidR="00B84869">
        <w:t xml:space="preserve"> </w:t>
      </w:r>
      <w:r w:rsidR="000060A8">
        <w:t>and</w:t>
      </w:r>
      <w:r w:rsidR="00B84869">
        <w:t xml:space="preserve"> </w:t>
      </w:r>
      <w:r>
        <w:t>User Documentation</w:t>
      </w:r>
      <w:r w:rsidR="003F1BCD">
        <w:t xml:space="preserve">; </w:t>
      </w:r>
      <w:r w:rsidR="00714033">
        <w:t>or</w:t>
      </w:r>
    </w:p>
    <w:p w14:paraId="5E29A614" w14:textId="6142FA06" w:rsidR="004222D2" w:rsidRDefault="004222D2" w:rsidP="00895591">
      <w:pPr>
        <w:pStyle w:val="Heading4"/>
      </w:pPr>
      <w:r>
        <w:t xml:space="preserve">any Virus, Denial of Service </w:t>
      </w:r>
      <w:r w:rsidR="009A396C">
        <w:t>A</w:t>
      </w:r>
      <w:r>
        <w:t>ttack or other maliciou</w:t>
      </w:r>
      <w:r w:rsidR="003F1BCD">
        <w:t xml:space="preserve">s act that adversely affects </w:t>
      </w:r>
      <w:r w:rsidR="009F299F">
        <w:t>the</w:t>
      </w:r>
      <w:r w:rsidR="006977D8">
        <w:t xml:space="preserve"> </w:t>
      </w:r>
      <w:r w:rsidR="00AE0338">
        <w:t>Service</w:t>
      </w:r>
      <w:r w:rsidR="0065206F">
        <w:t>s</w:t>
      </w:r>
      <w:r w:rsidR="00AE0338">
        <w:t xml:space="preserve"> or </w:t>
      </w:r>
      <w:r w:rsidR="0065206F">
        <w:t xml:space="preserve">associated </w:t>
      </w:r>
      <w:r w:rsidR="006977D8">
        <w:t>Deliverable</w:t>
      </w:r>
      <w:r w:rsidR="008152F8">
        <w:t>s</w:t>
      </w:r>
      <w:r w:rsidR="006977D8">
        <w:t xml:space="preserve"> </w:t>
      </w:r>
      <w:r w:rsidR="00AE0338">
        <w:t>(or any software installed on the Deliverable</w:t>
      </w:r>
      <w:r w:rsidR="00895591">
        <w:t>s</w:t>
      </w:r>
      <w:r w:rsidR="006977D8">
        <w:t xml:space="preserve"> or connected to </w:t>
      </w:r>
      <w:r w:rsidR="00895591">
        <w:t>them</w:t>
      </w:r>
      <w:r w:rsidR="00AE0338">
        <w:t>)</w:t>
      </w:r>
      <w:r w:rsidR="006977D8">
        <w:t xml:space="preserve">, except </w:t>
      </w:r>
      <w:r w:rsidR="00B84869">
        <w:t xml:space="preserve">to the extent </w:t>
      </w:r>
      <w:r w:rsidR="006977D8">
        <w:t xml:space="preserve">that the Virus, Denial of Service </w:t>
      </w:r>
      <w:proofErr w:type="gramStart"/>
      <w:r w:rsidR="009A396C">
        <w:t>A</w:t>
      </w:r>
      <w:r w:rsidR="006977D8">
        <w:t>ttack</w:t>
      </w:r>
      <w:proofErr w:type="gramEnd"/>
      <w:r w:rsidR="006977D8">
        <w:t xml:space="preserve"> or other malicious act was:</w:t>
      </w:r>
    </w:p>
    <w:p w14:paraId="7ED532DD" w14:textId="45C2461C" w:rsidR="006977D8" w:rsidRDefault="006977D8" w:rsidP="00E830BC">
      <w:pPr>
        <w:pStyle w:val="Heading5"/>
      </w:pPr>
      <w:bookmarkStart w:id="243" w:name="_Ref68095098"/>
      <w:r>
        <w:t xml:space="preserve">introduced or carried out by the Supplier or its </w:t>
      </w:r>
      <w:proofErr w:type="gramStart"/>
      <w:r>
        <w:t>Personnel;</w:t>
      </w:r>
      <w:bookmarkEnd w:id="243"/>
      <w:proofErr w:type="gramEnd"/>
      <w:r>
        <w:t xml:space="preserve"> </w:t>
      </w:r>
    </w:p>
    <w:p w14:paraId="540D542D" w14:textId="211D6A3F" w:rsidR="006977D8" w:rsidRDefault="006977D8" w:rsidP="007B3882">
      <w:pPr>
        <w:pStyle w:val="Heading5"/>
      </w:pPr>
      <w:r>
        <w:t xml:space="preserve">caused or contributed to by any </w:t>
      </w:r>
      <w:r w:rsidR="001200F4">
        <w:t xml:space="preserve">wrongful </w:t>
      </w:r>
      <w:r>
        <w:t>act or omission of the Supplier or its Personnel; or</w:t>
      </w:r>
    </w:p>
    <w:p w14:paraId="1E6320FC" w14:textId="6342BDF1" w:rsidR="006977D8" w:rsidRPr="004222D2" w:rsidRDefault="006977D8">
      <w:pPr>
        <w:pStyle w:val="Heading5"/>
      </w:pPr>
      <w:bookmarkStart w:id="244" w:name="_Ref68095105"/>
      <w:r>
        <w:t>due to the Supplier or its Personnel breaching th</w:t>
      </w:r>
      <w:r w:rsidR="008C66F0">
        <w:t>e</w:t>
      </w:r>
      <w:r>
        <w:t xml:space="preserve"> Agreement, including any failure to comply with the security obligations under the Agreement.</w:t>
      </w:r>
      <w:bookmarkEnd w:id="244"/>
      <w:r>
        <w:t xml:space="preserve"> </w:t>
      </w:r>
    </w:p>
    <w:p w14:paraId="5BF526D5" w14:textId="7F6985D8" w:rsidR="007E1576" w:rsidRDefault="006977D8" w:rsidP="006977D8">
      <w:pPr>
        <w:pStyle w:val="Heading3"/>
      </w:pPr>
      <w:r>
        <w:t xml:space="preserve">The Customer may, at its sole discretion, request the Supplier to provide Services in respect of </w:t>
      </w:r>
      <w:r w:rsidR="00F734C6">
        <w:t xml:space="preserve">correcting or resolving any of the issues </w:t>
      </w:r>
      <w:r>
        <w:t xml:space="preserve">set out in clause </w:t>
      </w:r>
      <w:r>
        <w:fldChar w:fldCharType="begin"/>
      </w:r>
      <w:r>
        <w:instrText xml:space="preserve"> REF _Ref42598671 \w \h </w:instrText>
      </w:r>
      <w:r>
        <w:fldChar w:fldCharType="separate"/>
      </w:r>
      <w:r w:rsidR="007B3D6C">
        <w:t>14(a)</w:t>
      </w:r>
      <w:r>
        <w:fldChar w:fldCharType="end"/>
      </w:r>
      <w:r>
        <w:t xml:space="preserve"> </w:t>
      </w:r>
      <w:r w:rsidR="008B5541">
        <w:t xml:space="preserve">and, if so, the Supplier must provide such Services </w:t>
      </w:r>
      <w:r>
        <w:t>on a time and materials basis</w:t>
      </w:r>
      <w:r w:rsidR="00CE2C0C">
        <w:t>,</w:t>
      </w:r>
      <w:r>
        <w:t xml:space="preserve"> based on the rates and charges specified in the Payment</w:t>
      </w:r>
      <w:r w:rsidR="00B97DAB">
        <w:t xml:space="preserve"> Particulars</w:t>
      </w:r>
      <w:r w:rsidR="00C666D5">
        <w:t xml:space="preserve"> or as otherwise agreed between the parties in writing</w:t>
      </w:r>
      <w:r>
        <w:t xml:space="preserve">. </w:t>
      </w:r>
      <w:r w:rsidR="00ED4EF2">
        <w:t xml:space="preserve">However, any </w:t>
      </w:r>
      <w:r w:rsidR="008152F8">
        <w:t xml:space="preserve">issue </w:t>
      </w:r>
      <w:r w:rsidR="00ED4EF2">
        <w:t xml:space="preserve">that results from one or more of the circumstances specified in </w:t>
      </w:r>
      <w:r w:rsidR="008152F8">
        <w:t xml:space="preserve">clauses </w:t>
      </w:r>
      <w:r w:rsidR="007B3882">
        <w:fldChar w:fldCharType="begin"/>
      </w:r>
      <w:r w:rsidR="007B3882">
        <w:instrText xml:space="preserve"> REF _Ref72195842 \w \h </w:instrText>
      </w:r>
      <w:r w:rsidR="007B3882">
        <w:fldChar w:fldCharType="separate"/>
      </w:r>
      <w:r w:rsidR="007B3D6C">
        <w:t>14(a)(iv)A</w:t>
      </w:r>
      <w:r w:rsidR="007B3882">
        <w:fldChar w:fldCharType="end"/>
      </w:r>
      <w:r w:rsidR="0083266A">
        <w:t xml:space="preserve"> to</w:t>
      </w:r>
      <w:r w:rsidR="008152F8">
        <w:t xml:space="preserve"> </w:t>
      </w:r>
      <w:r w:rsidR="0083266A">
        <w:fldChar w:fldCharType="begin"/>
      </w:r>
      <w:r w:rsidR="0083266A">
        <w:instrText xml:space="preserve"> REF _Ref72152569 \w \h </w:instrText>
      </w:r>
      <w:r w:rsidR="0083266A">
        <w:fldChar w:fldCharType="separate"/>
      </w:r>
      <w:r w:rsidR="007B3D6C">
        <w:t>14(a)(iv)C</w:t>
      </w:r>
      <w:r w:rsidR="0083266A">
        <w:fldChar w:fldCharType="end"/>
      </w:r>
      <w:r w:rsidR="0083266A">
        <w:t xml:space="preserve"> </w:t>
      </w:r>
      <w:r w:rsidR="008152F8">
        <w:t xml:space="preserve">or </w:t>
      </w:r>
      <w:r w:rsidR="00ED4EF2">
        <w:t xml:space="preserve">clauses </w:t>
      </w:r>
      <w:r w:rsidR="00ED4EF2">
        <w:fldChar w:fldCharType="begin"/>
      </w:r>
      <w:r w:rsidR="00ED4EF2">
        <w:instrText xml:space="preserve"> REF _Ref68095098 \w \h </w:instrText>
      </w:r>
      <w:r w:rsidR="00ED4EF2">
        <w:fldChar w:fldCharType="separate"/>
      </w:r>
      <w:r w:rsidR="007B3D6C">
        <w:t>14(a)(vi)A</w:t>
      </w:r>
      <w:r w:rsidR="00ED4EF2">
        <w:fldChar w:fldCharType="end"/>
      </w:r>
      <w:r w:rsidR="00ED4EF2">
        <w:t xml:space="preserve"> to </w:t>
      </w:r>
      <w:r w:rsidR="00ED4EF2">
        <w:fldChar w:fldCharType="begin"/>
      </w:r>
      <w:r w:rsidR="00ED4EF2">
        <w:instrText xml:space="preserve"> REF _Ref68095105 \w \h </w:instrText>
      </w:r>
      <w:r w:rsidR="00ED4EF2">
        <w:fldChar w:fldCharType="separate"/>
      </w:r>
      <w:r w:rsidR="007B3D6C">
        <w:t>14(a)(vi)C</w:t>
      </w:r>
      <w:r w:rsidR="00ED4EF2">
        <w:fldChar w:fldCharType="end"/>
      </w:r>
      <w:r w:rsidR="00ED4EF2">
        <w:t xml:space="preserve"> must be rectified at the Supplier's sole cost and in accordance with the Agreement.</w:t>
      </w:r>
    </w:p>
    <w:p w14:paraId="66DF9790" w14:textId="23503C64" w:rsidR="00A110D0" w:rsidRDefault="00A110D0">
      <w:pPr>
        <w:spacing w:after="0"/>
        <w:rPr>
          <w:rFonts w:cs="Arial"/>
          <w:bCs/>
          <w:szCs w:val="26"/>
          <w:lang w:eastAsia="en-AU"/>
        </w:rPr>
      </w:pPr>
    </w:p>
    <w:p w14:paraId="2F1C5E2B" w14:textId="0A18A6AD" w:rsidR="007E1576" w:rsidRPr="00883A80" w:rsidRDefault="000A2A4E" w:rsidP="000A2A4E">
      <w:pPr>
        <w:pStyle w:val="AnnexureHeading"/>
        <w:numPr>
          <w:ilvl w:val="0"/>
          <w:numId w:val="0"/>
        </w:numPr>
        <w:rPr>
          <w:sz w:val="28"/>
          <w:szCs w:val="28"/>
        </w:rPr>
      </w:pPr>
      <w:bookmarkStart w:id="245" w:name="_Toc106337800"/>
      <w:r w:rsidRPr="00883A80">
        <w:rPr>
          <w:sz w:val="28"/>
          <w:szCs w:val="28"/>
        </w:rPr>
        <w:lastRenderedPageBreak/>
        <w:t>Annexure A:</w:t>
      </w:r>
      <w:r w:rsidR="00A110D0" w:rsidRPr="00883A80">
        <w:rPr>
          <w:sz w:val="28"/>
          <w:szCs w:val="28"/>
        </w:rPr>
        <w:t xml:space="preserve"> Definitions and interpretation</w:t>
      </w:r>
      <w:bookmarkEnd w:id="245"/>
    </w:p>
    <w:p w14:paraId="1FE7B8A8" w14:textId="77777777" w:rsidR="00A110D0" w:rsidRDefault="00A110D0" w:rsidP="007C6312">
      <w:pPr>
        <w:pStyle w:val="Schedule1"/>
      </w:pPr>
      <w:r>
        <w:t>Definitions and interpretation</w:t>
      </w:r>
    </w:p>
    <w:p w14:paraId="17A3D116" w14:textId="77777777" w:rsidR="00A110D0" w:rsidRDefault="00A110D0" w:rsidP="007C6312">
      <w:pPr>
        <w:pStyle w:val="Schedule2"/>
      </w:pPr>
      <w:bookmarkStart w:id="246" w:name="_Toc39851835"/>
      <w:bookmarkStart w:id="247" w:name="_Toc39855811"/>
      <w:bookmarkEnd w:id="246"/>
      <w:bookmarkEnd w:id="247"/>
      <w:r>
        <w:t>Definitions</w:t>
      </w:r>
    </w:p>
    <w:p w14:paraId="0298FA7C" w14:textId="3881C034" w:rsidR="00A110D0" w:rsidRDefault="00A110D0" w:rsidP="00A110D0">
      <w:pPr>
        <w:pStyle w:val="IndentParaLevel1"/>
      </w:pPr>
      <w:r>
        <w:t xml:space="preserve">Terms used in this Module have the meaning set out in </w:t>
      </w:r>
      <w:r w:rsidRPr="0085185C">
        <w:t>Schedule 1 (Definitions and interpretation)</w:t>
      </w:r>
      <w:r>
        <w:t xml:space="preserve"> of the Agreement, unless otherwise defined below:</w:t>
      </w:r>
    </w:p>
    <w:p w14:paraId="41CE1115" w14:textId="4C6B9EEA" w:rsidR="00A110D0" w:rsidRDefault="00A110D0" w:rsidP="00C75466">
      <w:pPr>
        <w:pStyle w:val="Definition"/>
      </w:pPr>
      <w:r w:rsidRPr="001B6FBA">
        <w:rPr>
          <w:b/>
        </w:rPr>
        <w:t>Agreement</w:t>
      </w:r>
      <w:r>
        <w:t xml:space="preserve"> has the meaning given to it in the ICT Agreement </w:t>
      </w:r>
      <w:proofErr w:type="gramStart"/>
      <w:r>
        <w:t>entered into</w:t>
      </w:r>
      <w:proofErr w:type="gramEnd"/>
      <w:r>
        <w:t xml:space="preserve"> under the NSW Government's </w:t>
      </w:r>
      <w:r w:rsidR="00D70A99">
        <w:t xml:space="preserve">Digital.NSW </w:t>
      </w:r>
      <w:r w:rsidRPr="006F18C7">
        <w:t>ICT Purchasing Framework</w:t>
      </w:r>
      <w:r>
        <w:t xml:space="preserve">, of which this Module forms a part. </w:t>
      </w:r>
    </w:p>
    <w:p w14:paraId="197228A7" w14:textId="09C05438" w:rsidR="00A110D0" w:rsidRDefault="00A110D0" w:rsidP="00C75466">
      <w:pPr>
        <w:pStyle w:val="Definition"/>
      </w:pPr>
      <w:r w:rsidRPr="003700AB">
        <w:rPr>
          <w:b/>
        </w:rPr>
        <w:t>Assets</w:t>
      </w:r>
      <w:r>
        <w:t xml:space="preserve"> means the physical assets and items specified in </w:t>
      </w:r>
      <w:r w:rsidRPr="0085185C">
        <w:t>the Order Form</w:t>
      </w:r>
      <w:r>
        <w:t xml:space="preserve"> (or as otherwise agreed between the parties in writing) which are to be transferred to the Supplier in accordance with </w:t>
      </w:r>
      <w:r w:rsidR="00A70770">
        <w:t>clause</w:t>
      </w:r>
      <w:r w:rsidR="00045D1D">
        <w:t xml:space="preserve"> </w:t>
      </w:r>
      <w:r w:rsidR="00045D1D">
        <w:fldChar w:fldCharType="begin"/>
      </w:r>
      <w:r w:rsidR="00045D1D">
        <w:instrText xml:space="preserve"> REF _Ref73634987 \r \h </w:instrText>
      </w:r>
      <w:r w:rsidR="00045D1D">
        <w:fldChar w:fldCharType="separate"/>
      </w:r>
      <w:r w:rsidR="007B3D6C">
        <w:t>9.6</w:t>
      </w:r>
      <w:r w:rsidR="00045D1D">
        <w:fldChar w:fldCharType="end"/>
      </w:r>
      <w:r>
        <w:t>.</w:t>
      </w:r>
    </w:p>
    <w:p w14:paraId="2C416EF8" w14:textId="520B25AA" w:rsidR="00A110D0" w:rsidRDefault="00A110D0" w:rsidP="00C75466">
      <w:pPr>
        <w:pStyle w:val="Definition"/>
      </w:pPr>
      <w:r w:rsidRPr="00655568">
        <w:rPr>
          <w:b/>
        </w:rPr>
        <w:t>Customer Provided Data</w:t>
      </w:r>
      <w:r>
        <w:t xml:space="preserve"> means the Customer Data provided by the Customer to the Supplier </w:t>
      </w:r>
      <w:r w:rsidR="005F3500">
        <w:t>(or extracted by the Supplier as part of providing the</w:t>
      </w:r>
      <w:r w:rsidR="00F57A4C">
        <w:t xml:space="preserve"> Supplier's Activities</w:t>
      </w:r>
      <w:r w:rsidR="005F3500">
        <w:t xml:space="preserve">) </w:t>
      </w:r>
      <w:r>
        <w:t xml:space="preserve">and in respect of which the Supplier is to provide the Data Services. Customer Provided Data includes any data derived or generated from the Customer Provided Data </w:t>
      </w:r>
      <w:proofErr w:type="gramStart"/>
      <w:r>
        <w:t>as a result of</w:t>
      </w:r>
      <w:proofErr w:type="gramEnd"/>
      <w:r>
        <w:t xml:space="preserve"> the provision of</w:t>
      </w:r>
      <w:r w:rsidR="005F3500">
        <w:t xml:space="preserve"> the </w:t>
      </w:r>
      <w:r w:rsidR="00856B94">
        <w:t>Supplier's Activities</w:t>
      </w:r>
      <w:r>
        <w:t>.</w:t>
      </w:r>
    </w:p>
    <w:p w14:paraId="45C9D7AA" w14:textId="642BE5A2" w:rsidR="00A110D0" w:rsidRDefault="00A110D0" w:rsidP="00C75466">
      <w:pPr>
        <w:pStyle w:val="Definition"/>
      </w:pPr>
      <w:r w:rsidRPr="009D7934">
        <w:rPr>
          <w:b/>
        </w:rPr>
        <w:t>Data Migration Plan</w:t>
      </w:r>
      <w:r>
        <w:t xml:space="preserve"> has the meaning given to this term in clause </w:t>
      </w:r>
      <w:r>
        <w:fldChar w:fldCharType="begin"/>
      </w:r>
      <w:r>
        <w:instrText xml:space="preserve"> REF _Ref42703047 \w \h </w:instrText>
      </w:r>
      <w:r>
        <w:fldChar w:fldCharType="separate"/>
      </w:r>
      <w:r w:rsidR="007B3D6C">
        <w:t>7.7(a)(ii)</w:t>
      </w:r>
      <w:r>
        <w:fldChar w:fldCharType="end"/>
      </w:r>
      <w:r>
        <w:t>.</w:t>
      </w:r>
    </w:p>
    <w:p w14:paraId="6B63738A" w14:textId="119EA986" w:rsidR="00A110D0" w:rsidRDefault="00A110D0" w:rsidP="00C75466">
      <w:pPr>
        <w:pStyle w:val="Definition"/>
      </w:pPr>
      <w:r w:rsidRPr="0051763D">
        <w:rPr>
          <w:b/>
        </w:rPr>
        <w:t>Data Services</w:t>
      </w:r>
      <w:r>
        <w:t xml:space="preserve"> means any data Services specified in the Order Form to be provided by the Supplier in respect of the Customer Provided Data. </w:t>
      </w:r>
    </w:p>
    <w:p w14:paraId="61546CB7" w14:textId="66E2A2D4" w:rsidR="00A110D0" w:rsidRDefault="00A110D0" w:rsidP="00C75466">
      <w:pPr>
        <w:pStyle w:val="Definition"/>
        <w:rPr>
          <w:b/>
        </w:rPr>
      </w:pPr>
      <w:r w:rsidRPr="00655568">
        <w:rPr>
          <w:b/>
        </w:rPr>
        <w:t>Design Specification</w:t>
      </w:r>
      <w:r>
        <w:t xml:space="preserve"> has the meaning given to this term in clause </w:t>
      </w:r>
      <w:r>
        <w:fldChar w:fldCharType="begin"/>
      </w:r>
      <w:r>
        <w:instrText xml:space="preserve"> REF _Ref42671184 \w \h </w:instrText>
      </w:r>
      <w:r>
        <w:fldChar w:fldCharType="separate"/>
      </w:r>
      <w:r w:rsidR="007B3D6C">
        <w:t>5.3(a)</w:t>
      </w:r>
      <w:r>
        <w:fldChar w:fldCharType="end"/>
      </w:r>
      <w:r w:rsidRPr="007D4E18">
        <w:t>.</w:t>
      </w:r>
    </w:p>
    <w:p w14:paraId="5E9FCDAA" w14:textId="14FFE898" w:rsidR="00F310BD" w:rsidRDefault="00A110D0" w:rsidP="00C75466">
      <w:pPr>
        <w:pStyle w:val="Definition"/>
      </w:pPr>
      <w:r w:rsidRPr="007D4E18">
        <w:rPr>
          <w:b/>
        </w:rPr>
        <w:t>Development Services</w:t>
      </w:r>
      <w:r>
        <w:t xml:space="preserve"> means the Software development Services as described in clause </w:t>
      </w:r>
      <w:r>
        <w:fldChar w:fldCharType="begin"/>
      </w:r>
      <w:r>
        <w:instrText xml:space="preserve"> REF _Ref42672147 \w \h </w:instrText>
      </w:r>
      <w:r>
        <w:fldChar w:fldCharType="separate"/>
      </w:r>
      <w:r w:rsidR="007B3D6C">
        <w:t>5</w:t>
      </w:r>
      <w:r>
        <w:fldChar w:fldCharType="end"/>
      </w:r>
      <w:r>
        <w:t>.</w:t>
      </w:r>
    </w:p>
    <w:p w14:paraId="7B18AF1C" w14:textId="795DBA40" w:rsidR="00A110D0" w:rsidRDefault="00A110D0" w:rsidP="00C75466">
      <w:pPr>
        <w:pStyle w:val="Definition"/>
      </w:pPr>
      <w:r w:rsidRPr="00C0678F">
        <w:rPr>
          <w:b/>
        </w:rPr>
        <w:t>Hardware</w:t>
      </w:r>
      <w:r>
        <w:t xml:space="preserve"> means the physical ICT equipment, including all components and parts, specified in the Order Form which </w:t>
      </w:r>
      <w:r w:rsidR="00764B07">
        <w:t>is</w:t>
      </w:r>
      <w:r>
        <w:t xml:space="preserve"> to be acquired or maintained under the Agreement (as the case may be) and any substituted equipment, </w:t>
      </w:r>
      <w:proofErr w:type="gramStart"/>
      <w:r>
        <w:t>components</w:t>
      </w:r>
      <w:proofErr w:type="gramEnd"/>
      <w:r>
        <w:t xml:space="preserve"> or parts.</w:t>
      </w:r>
    </w:p>
    <w:p w14:paraId="4545EC7A" w14:textId="27FEDE14" w:rsidR="00F310BD" w:rsidRDefault="00F310BD" w:rsidP="00C75466">
      <w:pPr>
        <w:pStyle w:val="Definition"/>
      </w:pPr>
      <w:r w:rsidRPr="001B6FBA">
        <w:rPr>
          <w:b/>
        </w:rPr>
        <w:t>Install</w:t>
      </w:r>
      <w:r>
        <w:t xml:space="preserve"> means the installation and set-up of the Hardware in accordance with</w:t>
      </w:r>
      <w:r w:rsidR="005F2C67">
        <w:t xml:space="preserve"> this Module</w:t>
      </w:r>
      <w:r>
        <w:t>, including the integration of the Hardware into the Customer Environment</w:t>
      </w:r>
      <w:r w:rsidR="005F2C67">
        <w:t xml:space="preserve">, and </w:t>
      </w:r>
      <w:r w:rsidR="005F2C67" w:rsidRPr="008C69C3">
        <w:rPr>
          <w:b/>
        </w:rPr>
        <w:t>Installation</w:t>
      </w:r>
      <w:r w:rsidR="005F2C67">
        <w:t xml:space="preserve"> has a corresponding meaning</w:t>
      </w:r>
      <w:r>
        <w:t>.</w:t>
      </w:r>
    </w:p>
    <w:p w14:paraId="7D02B436" w14:textId="64D47022" w:rsidR="00A110D0" w:rsidRDefault="00A110D0" w:rsidP="00C75466">
      <w:pPr>
        <w:pStyle w:val="Definition"/>
        <w:rPr>
          <w:rFonts w:cs="Arial"/>
          <w:color w:val="000000"/>
          <w:szCs w:val="20"/>
        </w:rPr>
      </w:pPr>
      <w:r>
        <w:rPr>
          <w:b/>
          <w:bCs/>
        </w:rPr>
        <w:t>Machine Code</w:t>
      </w:r>
      <w:r>
        <w:t xml:space="preserve"> </w:t>
      </w:r>
      <w:r>
        <w:rPr>
          <w:rFonts w:cs="Arial"/>
          <w:color w:val="000000"/>
          <w:szCs w:val="20"/>
        </w:rPr>
        <w:t xml:space="preserve">means any microcode, basic input/output system code (called "BIOS"), utility programs, device drivers, diagnostics, </w:t>
      </w:r>
      <w:proofErr w:type="gramStart"/>
      <w:r>
        <w:rPr>
          <w:rFonts w:cs="Arial"/>
          <w:color w:val="000000"/>
          <w:szCs w:val="20"/>
        </w:rPr>
        <w:t>firmware</w:t>
      </w:r>
      <w:proofErr w:type="gramEnd"/>
      <w:r>
        <w:rPr>
          <w:rFonts w:cs="Arial"/>
          <w:color w:val="000000"/>
          <w:szCs w:val="20"/>
        </w:rPr>
        <w:t xml:space="preserve"> and any other code, delivered with the Hardware for the purpose of enabling the Hardware to function as specified in the Order Form</w:t>
      </w:r>
      <w:r w:rsidR="00760116">
        <w:rPr>
          <w:rFonts w:cs="Arial"/>
          <w:color w:val="000000"/>
          <w:szCs w:val="20"/>
        </w:rPr>
        <w:t xml:space="preserve"> an</w:t>
      </w:r>
      <w:r w:rsidR="00615192">
        <w:rPr>
          <w:rFonts w:cs="Arial"/>
          <w:color w:val="000000"/>
          <w:szCs w:val="20"/>
        </w:rPr>
        <w:t>d</w:t>
      </w:r>
      <w:r w:rsidR="00760116">
        <w:rPr>
          <w:rFonts w:cs="Arial"/>
          <w:color w:val="000000"/>
          <w:szCs w:val="20"/>
        </w:rPr>
        <w:t xml:space="preserve"> Order Documents</w:t>
      </w:r>
      <w:r>
        <w:rPr>
          <w:rFonts w:cs="Arial"/>
          <w:color w:val="000000"/>
          <w:szCs w:val="20"/>
        </w:rPr>
        <w:t xml:space="preserve">. Machine Code excludes the operating system and any </w:t>
      </w:r>
      <w:r w:rsidR="00760116">
        <w:rPr>
          <w:rFonts w:cs="Arial"/>
          <w:color w:val="000000"/>
          <w:szCs w:val="20"/>
        </w:rPr>
        <w:t>L</w:t>
      </w:r>
      <w:r>
        <w:rPr>
          <w:rFonts w:cs="Arial"/>
          <w:color w:val="000000"/>
          <w:szCs w:val="20"/>
        </w:rPr>
        <w:t xml:space="preserve">icensed Software that is provided </w:t>
      </w:r>
      <w:r w:rsidR="00E7789A">
        <w:rPr>
          <w:rFonts w:cs="Arial"/>
          <w:color w:val="000000"/>
          <w:szCs w:val="20"/>
        </w:rPr>
        <w:t xml:space="preserve">pursuant to the </w:t>
      </w:r>
      <w:r w:rsidR="00001443">
        <w:rPr>
          <w:rFonts w:cs="Arial"/>
          <w:color w:val="000000"/>
          <w:szCs w:val="20"/>
        </w:rPr>
        <w:t xml:space="preserve">Software </w:t>
      </w:r>
      <w:r>
        <w:rPr>
          <w:rFonts w:cs="Arial"/>
          <w:color w:val="000000"/>
          <w:szCs w:val="20"/>
        </w:rPr>
        <w:t>Module</w:t>
      </w:r>
      <w:r w:rsidR="00E7789A">
        <w:rPr>
          <w:rFonts w:cs="Arial"/>
          <w:color w:val="000000"/>
          <w:szCs w:val="20"/>
        </w:rPr>
        <w:t xml:space="preserve"> under the Agreement</w:t>
      </w:r>
      <w:r>
        <w:rPr>
          <w:rFonts w:cs="Arial"/>
          <w:color w:val="000000"/>
          <w:szCs w:val="20"/>
        </w:rPr>
        <w:t>.</w:t>
      </w:r>
    </w:p>
    <w:p w14:paraId="06626C1B" w14:textId="3F4A8D9A" w:rsidR="00A110D0" w:rsidRDefault="00A110D0" w:rsidP="00C75466">
      <w:pPr>
        <w:pStyle w:val="Definition"/>
      </w:pPr>
      <w:r w:rsidRPr="00CD0587">
        <w:rPr>
          <w:b/>
        </w:rPr>
        <w:t>Managed Services</w:t>
      </w:r>
      <w:r>
        <w:t xml:space="preserve"> means the managed services as described in clause </w:t>
      </w:r>
      <w:r>
        <w:fldChar w:fldCharType="begin"/>
      </w:r>
      <w:r>
        <w:instrText xml:space="preserve"> REF _Ref42680574 \w \h </w:instrText>
      </w:r>
      <w:r>
        <w:fldChar w:fldCharType="separate"/>
      </w:r>
      <w:r w:rsidR="007B3D6C">
        <w:t>9</w:t>
      </w:r>
      <w:r>
        <w:fldChar w:fldCharType="end"/>
      </w:r>
      <w:r>
        <w:t xml:space="preserve">. </w:t>
      </w:r>
    </w:p>
    <w:p w14:paraId="08DA0BC6" w14:textId="6E6ED25D" w:rsidR="00A110D0" w:rsidRDefault="00A110D0" w:rsidP="00C75466">
      <w:pPr>
        <w:pStyle w:val="Definition"/>
      </w:pPr>
      <w:r w:rsidRPr="003700AB">
        <w:rPr>
          <w:b/>
        </w:rPr>
        <w:t>Managed Third Party Contracts</w:t>
      </w:r>
      <w:r>
        <w:t xml:space="preserve"> means a contract, deed or agreement with a third party as specified in </w:t>
      </w:r>
      <w:r w:rsidRPr="0085185C">
        <w:t>the</w:t>
      </w:r>
      <w:r>
        <w:t xml:space="preserve"> Order Form (or such other </w:t>
      </w:r>
      <w:proofErr w:type="gramStart"/>
      <w:r>
        <w:t>third party</w:t>
      </w:r>
      <w:proofErr w:type="gramEnd"/>
      <w:r>
        <w:t xml:space="preserve"> contracts, deeds or agreements as agreed between the parties in writing). </w:t>
      </w:r>
    </w:p>
    <w:p w14:paraId="2C89375E" w14:textId="3B7219E8" w:rsidR="007B3882" w:rsidRPr="007D4E18" w:rsidRDefault="007B3882" w:rsidP="00C75466">
      <w:pPr>
        <w:pStyle w:val="Definition"/>
        <w:rPr>
          <w:b/>
        </w:rPr>
      </w:pPr>
      <w:r>
        <w:rPr>
          <w:rFonts w:cs="Arial"/>
          <w:b/>
          <w:color w:val="000000"/>
          <w:szCs w:val="20"/>
        </w:rPr>
        <w:t xml:space="preserve">Mandatory Engineering Changes </w:t>
      </w:r>
      <w:r>
        <w:t xml:space="preserve">has the meaning given to this term in clause </w:t>
      </w:r>
      <w:r>
        <w:fldChar w:fldCharType="begin"/>
      </w:r>
      <w:r>
        <w:instrText xml:space="preserve"> REF _Ref40053832 \w \h </w:instrText>
      </w:r>
      <w:r>
        <w:fldChar w:fldCharType="separate"/>
      </w:r>
      <w:r w:rsidR="007B3D6C">
        <w:t>4.4(c)</w:t>
      </w:r>
      <w:r>
        <w:fldChar w:fldCharType="end"/>
      </w:r>
      <w:r>
        <w:t>.</w:t>
      </w:r>
    </w:p>
    <w:p w14:paraId="2F55EC7A" w14:textId="15937392" w:rsidR="00A110D0" w:rsidRDefault="00A110D0" w:rsidP="00C75466">
      <w:pPr>
        <w:pStyle w:val="Definition"/>
      </w:pPr>
      <w:r w:rsidRPr="001B6FBA">
        <w:rPr>
          <w:b/>
        </w:rPr>
        <w:t>Module</w:t>
      </w:r>
      <w:r>
        <w:t xml:space="preserve"> means this document (including Annexure A), which is </w:t>
      </w:r>
      <w:r w:rsidR="0085185C">
        <w:t xml:space="preserve">the Services </w:t>
      </w:r>
      <w:r>
        <w:t>Module</w:t>
      </w:r>
      <w:r w:rsidR="00501ED0">
        <w:t xml:space="preserve"> (</w:t>
      </w:r>
      <w:r w:rsidR="002C6199">
        <w:t>N</w:t>
      </w:r>
      <w:r w:rsidR="00501ED0">
        <w:t>on-Cloud)</w:t>
      </w:r>
      <w:r>
        <w:t xml:space="preserve"> under the Agreement.</w:t>
      </w:r>
    </w:p>
    <w:p w14:paraId="0E5DE0DC" w14:textId="77777777" w:rsidR="00A110D0" w:rsidRDefault="00A110D0" w:rsidP="00C75466">
      <w:pPr>
        <w:pStyle w:val="Definition"/>
      </w:pPr>
      <w:r w:rsidRPr="003700AB">
        <w:rPr>
          <w:b/>
        </w:rPr>
        <w:t>Non-ICT Services</w:t>
      </w:r>
      <w:r>
        <w:t xml:space="preserve"> means Services that form part of the Supplier's Activities, but which do not comprise ICT Services or Deliverables. </w:t>
      </w:r>
    </w:p>
    <w:p w14:paraId="0A8C07B4" w14:textId="0C843E63" w:rsidR="00E54CC6" w:rsidRPr="00F46333" w:rsidRDefault="00325CC1" w:rsidP="00C75466">
      <w:pPr>
        <w:pStyle w:val="Definition"/>
        <w:rPr>
          <w:b/>
        </w:rPr>
      </w:pPr>
      <w:r w:rsidRPr="005750CB">
        <w:rPr>
          <w:b/>
        </w:rPr>
        <w:lastRenderedPageBreak/>
        <w:t>Other ICT Deliverables</w:t>
      </w:r>
      <w:r>
        <w:rPr>
          <w:b/>
        </w:rPr>
        <w:t xml:space="preserve"> </w:t>
      </w:r>
      <w:r>
        <w:t xml:space="preserve">means </w:t>
      </w:r>
      <w:r w:rsidR="00E54CC6">
        <w:t>ICT Deliverables and components and parts other than:</w:t>
      </w:r>
    </w:p>
    <w:p w14:paraId="39104175" w14:textId="5F7A5C10" w:rsidR="00E54CC6" w:rsidRPr="00F46333" w:rsidRDefault="00E54CC6" w:rsidP="00E54CC6">
      <w:pPr>
        <w:pStyle w:val="DefinitionNum2"/>
        <w:rPr>
          <w:b/>
        </w:rPr>
      </w:pPr>
      <w:r>
        <w:t>Licensed Softwa</w:t>
      </w:r>
      <w:r w:rsidR="00B526AE">
        <w:t xml:space="preserve">re provided under the Software </w:t>
      </w:r>
      <w:proofErr w:type="gramStart"/>
      <w:r>
        <w:t>Module;</w:t>
      </w:r>
      <w:proofErr w:type="gramEnd"/>
    </w:p>
    <w:p w14:paraId="3FAC00C4" w14:textId="55B7FFC1" w:rsidR="00E54CC6" w:rsidRPr="00F46333" w:rsidRDefault="00E54CC6" w:rsidP="00E54CC6">
      <w:pPr>
        <w:pStyle w:val="DefinitionNum2"/>
        <w:rPr>
          <w:b/>
        </w:rPr>
      </w:pPr>
      <w:r>
        <w:t xml:space="preserve">Hardware; or </w:t>
      </w:r>
    </w:p>
    <w:p w14:paraId="5D72E0A3" w14:textId="0D789FBE" w:rsidR="00325CC1" w:rsidRPr="005750CB" w:rsidRDefault="00E54CC6" w:rsidP="005750CB">
      <w:pPr>
        <w:pStyle w:val="DefinitionNum2"/>
        <w:rPr>
          <w:b/>
        </w:rPr>
      </w:pPr>
      <w:r>
        <w:t xml:space="preserve">Deliverables provided under the Cloud Module. </w:t>
      </w:r>
    </w:p>
    <w:p w14:paraId="5CA0B64D" w14:textId="1CF09D08" w:rsidR="00856B94" w:rsidRDefault="00856B94" w:rsidP="00856B94">
      <w:pPr>
        <w:pStyle w:val="Definition"/>
      </w:pPr>
      <w:r>
        <w:rPr>
          <w:b/>
        </w:rPr>
        <w:t xml:space="preserve">Preventative Maintenance </w:t>
      </w:r>
      <w:r>
        <w:t xml:space="preserve">means </w:t>
      </w:r>
      <w:r w:rsidR="00F4258B">
        <w:t xml:space="preserve">scheduled </w:t>
      </w:r>
      <w:r>
        <w:t xml:space="preserve">maintenance Services required to be performed by the Supplier in accordance with clause </w:t>
      </w:r>
      <w:r>
        <w:fldChar w:fldCharType="begin"/>
      </w:r>
      <w:r>
        <w:instrText xml:space="preserve"> REF _Ref39669429 \r \h </w:instrText>
      </w:r>
      <w:r>
        <w:fldChar w:fldCharType="separate"/>
      </w:r>
      <w:r w:rsidR="007B3D6C">
        <w:t>4.3</w:t>
      </w:r>
      <w:r>
        <w:fldChar w:fldCharType="end"/>
      </w:r>
      <w:r>
        <w:t xml:space="preserve"> to ensure that the Hardware and Other ICT Deliverables remain in working order in accordance with the Specifications and other requirements of the Agreement.</w:t>
      </w:r>
    </w:p>
    <w:p w14:paraId="34576B6C" w14:textId="007C24A1" w:rsidR="002A1956" w:rsidRDefault="002A1956" w:rsidP="00856B94">
      <w:pPr>
        <w:pStyle w:val="Definition"/>
      </w:pPr>
      <w:r w:rsidRPr="00E96297">
        <w:rPr>
          <w:b/>
        </w:rPr>
        <w:t>Procedures Manual</w:t>
      </w:r>
      <w:r>
        <w:t xml:space="preserve"> has the meaning given to this term in clause </w:t>
      </w:r>
      <w:r>
        <w:fldChar w:fldCharType="begin"/>
      </w:r>
      <w:r>
        <w:instrText xml:space="preserve"> REF _Ref72195702 \w \h </w:instrText>
      </w:r>
      <w:r>
        <w:fldChar w:fldCharType="separate"/>
      </w:r>
      <w:r w:rsidR="007B3D6C">
        <w:t>9.4(a)</w:t>
      </w:r>
      <w:r>
        <w:fldChar w:fldCharType="end"/>
      </w:r>
      <w:r>
        <w:t>.</w:t>
      </w:r>
    </w:p>
    <w:p w14:paraId="212CC8E5" w14:textId="666D991A" w:rsidR="00A110D0" w:rsidRDefault="00A110D0" w:rsidP="001F0D5D">
      <w:pPr>
        <w:pStyle w:val="Definition"/>
      </w:pPr>
      <w:r w:rsidRPr="00655568">
        <w:rPr>
          <w:b/>
        </w:rPr>
        <w:t>Professional Services</w:t>
      </w:r>
      <w:r>
        <w:t xml:space="preserve"> means the professional </w:t>
      </w:r>
      <w:r w:rsidR="00CB6C74">
        <w:t>S</w:t>
      </w:r>
      <w:r>
        <w:t xml:space="preserve">ervices </w:t>
      </w:r>
      <w:r w:rsidR="00CB6C74">
        <w:t xml:space="preserve">required to be provided by the Supplier </w:t>
      </w:r>
      <w:r>
        <w:t xml:space="preserve">as described in </w:t>
      </w:r>
      <w:r w:rsidR="00250DB2">
        <w:t>the Order Form</w:t>
      </w:r>
      <w:r>
        <w:t xml:space="preserve">. </w:t>
      </w:r>
    </w:p>
    <w:p w14:paraId="700F735B" w14:textId="52E2610D" w:rsidR="00C75466" w:rsidRDefault="00C75466" w:rsidP="00C75466">
      <w:pPr>
        <w:pStyle w:val="Definition"/>
      </w:pPr>
      <w:r>
        <w:rPr>
          <w:b/>
        </w:rPr>
        <w:t xml:space="preserve">Qualifications </w:t>
      </w:r>
      <w:r w:rsidRPr="006B17E8">
        <w:t xml:space="preserve">has the meaning given to this term in clause </w:t>
      </w:r>
      <w:r w:rsidRPr="006B17E8">
        <w:fldChar w:fldCharType="begin"/>
      </w:r>
      <w:r w:rsidRPr="006B17E8">
        <w:instrText xml:space="preserve"> REF _Ref106111838 \w \h </w:instrText>
      </w:r>
      <w:r>
        <w:instrText xml:space="preserve"> \* MERGEFORMAT </w:instrText>
      </w:r>
      <w:r w:rsidRPr="006B17E8">
        <w:fldChar w:fldCharType="separate"/>
      </w:r>
      <w:r w:rsidR="007B3D6C">
        <w:t>10.2(a)(iii)</w:t>
      </w:r>
      <w:r w:rsidRPr="006B17E8">
        <w:fldChar w:fldCharType="end"/>
      </w:r>
      <w:r>
        <w:t xml:space="preserve"> and includes any other licences, </w:t>
      </w:r>
      <w:proofErr w:type="gramStart"/>
      <w:r>
        <w:t>qualifications</w:t>
      </w:r>
      <w:proofErr w:type="gramEnd"/>
      <w:r>
        <w:t xml:space="preserve"> or accreditations for specific Secondee roles as specified in the Order Form and any MICTA</w:t>
      </w:r>
      <w:r w:rsidRPr="006B17E8">
        <w:t>.</w:t>
      </w:r>
    </w:p>
    <w:p w14:paraId="56429947" w14:textId="3522F6A0" w:rsidR="00E54CC6" w:rsidRDefault="00E54CC6" w:rsidP="00E54CC6">
      <w:pPr>
        <w:pStyle w:val="Definition"/>
      </w:pPr>
      <w:r>
        <w:rPr>
          <w:b/>
        </w:rPr>
        <w:t>Remedial Maintenance</w:t>
      </w:r>
      <w:r>
        <w:t xml:space="preserve"> means </w:t>
      </w:r>
      <w:r w:rsidR="00642150">
        <w:t xml:space="preserve">unscheduled </w:t>
      </w:r>
      <w:r>
        <w:t xml:space="preserve">maintenance Services required to be performed by the Supplier pursuant to clause </w:t>
      </w:r>
      <w:r>
        <w:fldChar w:fldCharType="begin"/>
      </w:r>
      <w:r>
        <w:instrText xml:space="preserve"> REF _Ref40080311 \r \h </w:instrText>
      </w:r>
      <w:r>
        <w:fldChar w:fldCharType="separate"/>
      </w:r>
      <w:r w:rsidR="007B3D6C">
        <w:t>4.5</w:t>
      </w:r>
      <w:r>
        <w:fldChar w:fldCharType="end"/>
      </w:r>
      <w:r>
        <w:t xml:space="preserve"> to restore the Hardware and Other ICT Deliverables to a condition allowing performance in accordance with the Specifications and other requirements of the Agreement.</w:t>
      </w:r>
    </w:p>
    <w:p w14:paraId="02866062" w14:textId="77777777" w:rsidR="006A06A2" w:rsidRDefault="00C75466" w:rsidP="006A06A2">
      <w:pPr>
        <w:pStyle w:val="Definition"/>
      </w:pPr>
      <w:r w:rsidRPr="006A06A2">
        <w:rPr>
          <w:b/>
          <w:bCs/>
        </w:rPr>
        <w:t>Secondee</w:t>
      </w:r>
      <w:r w:rsidRPr="006A06A2">
        <w:t xml:space="preserve"> </w:t>
      </w:r>
      <w:r w:rsidRPr="00E77FE0">
        <w:t>means</w:t>
      </w:r>
      <w:r>
        <w:t xml:space="preserve"> a </w:t>
      </w:r>
      <w:r w:rsidRPr="00E77FE0">
        <w:t xml:space="preserve">member or members of the Supplier’s Personnel that may be seconded to </w:t>
      </w:r>
      <w:r>
        <w:t xml:space="preserve">the Customer </w:t>
      </w:r>
      <w:r w:rsidRPr="00E77FE0">
        <w:t>pursuant to th</w:t>
      </w:r>
      <w:r>
        <w:t xml:space="preserve">ese Module Terms. </w:t>
      </w:r>
      <w:r w:rsidR="006A06A2" w:rsidRPr="006A06A2">
        <w:t>A Secondee must be a permanent employee of the Supplier.</w:t>
      </w:r>
    </w:p>
    <w:p w14:paraId="443BD4B0" w14:textId="77777777" w:rsidR="00C75466" w:rsidRPr="007B7ABE" w:rsidRDefault="00C75466" w:rsidP="00C75466">
      <w:pPr>
        <w:pStyle w:val="Definition"/>
      </w:pPr>
      <w:r>
        <w:rPr>
          <w:b/>
        </w:rPr>
        <w:t>Secondee Services</w:t>
      </w:r>
      <w:r w:rsidRPr="00E77FE0">
        <w:t xml:space="preserve"> means </w:t>
      </w:r>
      <w:r>
        <w:t>Services and roles that are supplied to the Customer by the Supplier and performed by Secondees, as specified in the Order Form.</w:t>
      </w:r>
    </w:p>
    <w:p w14:paraId="465B45B8" w14:textId="77777777" w:rsidR="00C75466" w:rsidRDefault="00C75466" w:rsidP="00C75466">
      <w:pPr>
        <w:pStyle w:val="Definition"/>
      </w:pPr>
      <w:r>
        <w:rPr>
          <w:b/>
        </w:rPr>
        <w:t xml:space="preserve">Secondee Services Period </w:t>
      </w:r>
      <w:r w:rsidRPr="006B17E8">
        <w:t xml:space="preserve">means the period for the provision of the Secondee Services as specified in the Order Form, or if nothing is specified in the Order Form, 12 months from </w:t>
      </w:r>
      <w:r>
        <w:t xml:space="preserve">the </w:t>
      </w:r>
      <w:r w:rsidRPr="006B17E8">
        <w:t>Commencement Date.</w:t>
      </w:r>
    </w:p>
    <w:p w14:paraId="25684E62" w14:textId="7EFBB929" w:rsidR="00723FAB" w:rsidRDefault="00723FAB" w:rsidP="00C75466">
      <w:pPr>
        <w:pStyle w:val="Definition"/>
      </w:pPr>
      <w:r>
        <w:rPr>
          <w:b/>
        </w:rPr>
        <w:t xml:space="preserve">Security Correction </w:t>
      </w:r>
      <w:r w:rsidRPr="00EC58A2">
        <w:t>has the meaning given to this term in clause</w:t>
      </w:r>
      <w:r>
        <w:t xml:space="preserve"> </w:t>
      </w:r>
      <w:r>
        <w:fldChar w:fldCharType="begin"/>
      </w:r>
      <w:r>
        <w:instrText xml:space="preserve"> REF _Ref68088872 \w \h </w:instrText>
      </w:r>
      <w:r>
        <w:fldChar w:fldCharType="separate"/>
      </w:r>
      <w:r w:rsidR="007B3D6C">
        <w:t>3.2(f)</w:t>
      </w:r>
      <w:r>
        <w:fldChar w:fldCharType="end"/>
      </w:r>
      <w:r>
        <w:t>.</w:t>
      </w:r>
    </w:p>
    <w:p w14:paraId="4AE8BF2E" w14:textId="5A2109D0" w:rsidR="00A110D0" w:rsidRDefault="00A110D0" w:rsidP="00C75466">
      <w:pPr>
        <w:pStyle w:val="Definition"/>
      </w:pPr>
      <w:r>
        <w:rPr>
          <w:b/>
        </w:rPr>
        <w:t xml:space="preserve">Services Period </w:t>
      </w:r>
      <w:r w:rsidRPr="00655568">
        <w:t>has the meaning given to this term in clause</w:t>
      </w:r>
      <w:r w:rsidR="00874873">
        <w:t xml:space="preserve"> </w:t>
      </w:r>
      <w:r w:rsidR="00874873">
        <w:fldChar w:fldCharType="begin"/>
      </w:r>
      <w:r w:rsidR="00874873">
        <w:instrText xml:space="preserve"> REF _Ref42627217 \w \h </w:instrText>
      </w:r>
      <w:r w:rsidR="00874873">
        <w:fldChar w:fldCharType="separate"/>
      </w:r>
      <w:r w:rsidR="007B3D6C">
        <w:t>1.3</w:t>
      </w:r>
      <w:r w:rsidR="00874873">
        <w:fldChar w:fldCharType="end"/>
      </w:r>
      <w:r w:rsidRPr="0051763D">
        <w:t>.</w:t>
      </w:r>
    </w:p>
    <w:p w14:paraId="056599DB" w14:textId="61420507" w:rsidR="00A110D0" w:rsidRDefault="00A110D0" w:rsidP="00C75466">
      <w:pPr>
        <w:pStyle w:val="Definition"/>
      </w:pPr>
      <w:r w:rsidRPr="002D6CAE">
        <w:rPr>
          <w:b/>
        </w:rPr>
        <w:t xml:space="preserve">SI </w:t>
      </w:r>
      <w:r w:rsidR="008111FA">
        <w:rPr>
          <w:b/>
        </w:rPr>
        <w:t>Plan</w:t>
      </w:r>
      <w:r>
        <w:t xml:space="preserve"> has the meaning given to this term in clause </w:t>
      </w:r>
      <w:r>
        <w:fldChar w:fldCharType="begin"/>
      </w:r>
      <w:r>
        <w:instrText xml:space="preserve"> REF _Ref42702770 \w \h </w:instrText>
      </w:r>
      <w:r>
        <w:fldChar w:fldCharType="separate"/>
      </w:r>
      <w:r w:rsidR="007B3D6C">
        <w:t>6.3(a)(</w:t>
      </w:r>
      <w:proofErr w:type="spellStart"/>
      <w:r w:rsidR="007B3D6C">
        <w:t>i</w:t>
      </w:r>
      <w:proofErr w:type="spellEnd"/>
      <w:r w:rsidR="007B3D6C">
        <w:t>)</w:t>
      </w:r>
      <w:r>
        <w:fldChar w:fldCharType="end"/>
      </w:r>
      <w:r>
        <w:t xml:space="preserve">. </w:t>
      </w:r>
    </w:p>
    <w:p w14:paraId="238DEBBE" w14:textId="58457492" w:rsidR="00A110D0" w:rsidRDefault="00A110D0" w:rsidP="00C75466">
      <w:pPr>
        <w:pStyle w:val="Definition"/>
        <w:rPr>
          <w:b/>
        </w:rPr>
      </w:pPr>
      <w:r w:rsidRPr="002D6CAE">
        <w:rPr>
          <w:b/>
        </w:rPr>
        <w:t>SI Specifications</w:t>
      </w:r>
      <w:r>
        <w:t xml:space="preserve"> has the meaning given to this term in clause </w:t>
      </w:r>
      <w:r>
        <w:fldChar w:fldCharType="begin"/>
      </w:r>
      <w:r>
        <w:instrText xml:space="preserve"> REF _Ref42702972 \w \h </w:instrText>
      </w:r>
      <w:r>
        <w:fldChar w:fldCharType="separate"/>
      </w:r>
      <w:r w:rsidR="007B3D6C">
        <w:t>6.3(a)(ii)</w:t>
      </w:r>
      <w:r>
        <w:fldChar w:fldCharType="end"/>
      </w:r>
      <w:r>
        <w:t xml:space="preserve">. </w:t>
      </w:r>
    </w:p>
    <w:p w14:paraId="1F9170BF" w14:textId="159778B4" w:rsidR="00A110D0" w:rsidRDefault="00A110D0" w:rsidP="00C75466">
      <w:pPr>
        <w:pStyle w:val="Definition"/>
      </w:pPr>
      <w:r>
        <w:rPr>
          <w:b/>
        </w:rPr>
        <w:t xml:space="preserve">Software </w:t>
      </w:r>
      <w:r w:rsidRPr="00C0678F">
        <w:t>means</w:t>
      </w:r>
      <w:r w:rsidR="004A32ED">
        <w:t>, in relation to this Module,</w:t>
      </w:r>
      <w:r>
        <w:t xml:space="preserve"> the software specified in the Order </w:t>
      </w:r>
      <w:r w:rsidR="00F668D1">
        <w:t xml:space="preserve">Form </w:t>
      </w:r>
      <w:r>
        <w:t>that is subject to the Software Support Services and/or Development Services</w:t>
      </w:r>
      <w:r w:rsidR="00443F39">
        <w:t>, and where applicable, includes the Software Solution</w:t>
      </w:r>
      <w:r>
        <w:t xml:space="preserve">. </w:t>
      </w:r>
    </w:p>
    <w:p w14:paraId="56AD6DE4" w14:textId="4B11B871" w:rsidR="00A110D0" w:rsidRDefault="00A110D0" w:rsidP="00C75466">
      <w:pPr>
        <w:pStyle w:val="Definition"/>
        <w:rPr>
          <w:b/>
        </w:rPr>
      </w:pPr>
      <w:r w:rsidRPr="00655568">
        <w:rPr>
          <w:b/>
        </w:rPr>
        <w:t>Software Solution</w:t>
      </w:r>
      <w:r>
        <w:t xml:space="preserve"> means the Software to be implemented, </w:t>
      </w:r>
      <w:proofErr w:type="gramStart"/>
      <w:r>
        <w:t>developed</w:t>
      </w:r>
      <w:proofErr w:type="gramEnd"/>
      <w:r>
        <w:t xml:space="preserve"> or created by the Supplier for the Customer as stated in the Order Form.</w:t>
      </w:r>
    </w:p>
    <w:p w14:paraId="645BEDEA" w14:textId="71EB04C1" w:rsidR="00A110D0" w:rsidRDefault="00A110D0" w:rsidP="00C75466">
      <w:pPr>
        <w:pStyle w:val="Definition"/>
      </w:pPr>
      <w:r w:rsidRPr="00C0678F">
        <w:rPr>
          <w:b/>
        </w:rPr>
        <w:t>Software Support Services</w:t>
      </w:r>
      <w:r>
        <w:t xml:space="preserve"> means the support and maintenance Services to be provided by the Supplier in respect of the Software and as specified in the Order Form.</w:t>
      </w:r>
    </w:p>
    <w:p w14:paraId="68463298" w14:textId="77777777" w:rsidR="00126775" w:rsidRDefault="00126775" w:rsidP="00C75466">
      <w:pPr>
        <w:pStyle w:val="Definition"/>
      </w:pPr>
      <w:r>
        <w:rPr>
          <w:b/>
        </w:rPr>
        <w:t xml:space="preserve">Support Period </w:t>
      </w:r>
      <w:r>
        <w:t>means the period during which the Supplier will provide the specific category of Support Services as specified in the Order Form or as otherwise agreed between the parties in writing.</w:t>
      </w:r>
    </w:p>
    <w:p w14:paraId="3A7A4D27" w14:textId="77777777" w:rsidR="00126775" w:rsidRDefault="00126775" w:rsidP="00C75466">
      <w:pPr>
        <w:pStyle w:val="Definition"/>
      </w:pPr>
      <w:r w:rsidRPr="0051763D">
        <w:rPr>
          <w:b/>
        </w:rPr>
        <w:lastRenderedPageBreak/>
        <w:t>Support Services</w:t>
      </w:r>
      <w:r>
        <w:t xml:space="preserve"> means the support and maintenance Services to be provided by the Supplier in respect of the Supported Deliverables and as specified in the Order Form.</w:t>
      </w:r>
    </w:p>
    <w:p w14:paraId="5C15C158" w14:textId="76639945" w:rsidR="00A110D0" w:rsidRDefault="00C2494A" w:rsidP="00C75466">
      <w:pPr>
        <w:pStyle w:val="Definition"/>
      </w:pPr>
      <w:r w:rsidRPr="00700696">
        <w:rPr>
          <w:b/>
        </w:rPr>
        <w:t>Supported Deliverables</w:t>
      </w:r>
      <w:r>
        <w:t xml:space="preserve"> means the Software, </w:t>
      </w:r>
      <w:proofErr w:type="gramStart"/>
      <w:r>
        <w:t>Hardware</w:t>
      </w:r>
      <w:proofErr w:type="gramEnd"/>
      <w:r>
        <w:t xml:space="preserve"> </w:t>
      </w:r>
      <w:r w:rsidRPr="00C718F2">
        <w:t>and other Deliverables</w:t>
      </w:r>
      <w:r>
        <w:t xml:space="preserve"> </w:t>
      </w:r>
      <w:r w:rsidR="002A3A1D">
        <w:t xml:space="preserve">(as well as all associated components and parts) that are </w:t>
      </w:r>
      <w:r>
        <w:t xml:space="preserve">specified in the Order Form </w:t>
      </w:r>
      <w:r w:rsidR="002A3A1D">
        <w:t xml:space="preserve">and </w:t>
      </w:r>
      <w:r>
        <w:t>in respect of which the Supplier will provide the Support Services.</w:t>
      </w:r>
    </w:p>
    <w:p w14:paraId="4A0545C0" w14:textId="520C4C65" w:rsidR="00A110D0" w:rsidRDefault="00A110D0" w:rsidP="00C75466">
      <w:pPr>
        <w:pStyle w:val="Definition"/>
      </w:pPr>
      <w:r>
        <w:rPr>
          <w:b/>
        </w:rPr>
        <w:t xml:space="preserve">System </w:t>
      </w:r>
      <w:r w:rsidRPr="00655568">
        <w:t>means</w:t>
      </w:r>
      <w:r>
        <w:t xml:space="preserve"> the system specified in the Order Form (or as otherwise agreed by the parties in the SI Plan). The System comprises the software, </w:t>
      </w:r>
      <w:proofErr w:type="gramStart"/>
      <w:r>
        <w:t>hardware</w:t>
      </w:r>
      <w:proofErr w:type="gramEnd"/>
      <w:r>
        <w:t xml:space="preserve"> and other ICT infrastructure to be integrated with the Customer Environment. </w:t>
      </w:r>
    </w:p>
    <w:p w14:paraId="37159729" w14:textId="5739F9A0" w:rsidR="00A110D0" w:rsidRDefault="00A110D0" w:rsidP="00C75466">
      <w:pPr>
        <w:pStyle w:val="Definition"/>
      </w:pPr>
      <w:r w:rsidRPr="00655568">
        <w:rPr>
          <w:b/>
        </w:rPr>
        <w:t>Systems Integration Services</w:t>
      </w:r>
      <w:r>
        <w:t xml:space="preserve"> means the Services for Systems integration specified in the Order Form or other Order Documents and which is to be provided by the Supplier. </w:t>
      </w:r>
    </w:p>
    <w:p w14:paraId="18801D85" w14:textId="3FA28EC4" w:rsidR="00A110D0" w:rsidRDefault="00A110D0" w:rsidP="00C75466">
      <w:pPr>
        <w:pStyle w:val="Definition"/>
      </w:pPr>
      <w:r w:rsidRPr="0051763D">
        <w:rPr>
          <w:b/>
        </w:rPr>
        <w:t>Tools and Methodologies</w:t>
      </w:r>
      <w:r>
        <w:t xml:space="preserve"> has the meaning given to this term in clause </w:t>
      </w:r>
      <w:r>
        <w:fldChar w:fldCharType="begin"/>
      </w:r>
      <w:r>
        <w:instrText xml:space="preserve"> REF _Ref42671446 \w \h </w:instrText>
      </w:r>
      <w:r>
        <w:fldChar w:fldCharType="separate"/>
      </w:r>
      <w:r w:rsidR="007B3D6C">
        <w:t>7.8(a)</w:t>
      </w:r>
      <w:r>
        <w:fldChar w:fldCharType="end"/>
      </w:r>
      <w:r w:rsidRPr="0051763D">
        <w:t>.</w:t>
      </w:r>
    </w:p>
    <w:p w14:paraId="6C297A62" w14:textId="0E409E11" w:rsidR="00F51310" w:rsidRPr="0051763D" w:rsidRDefault="00F51310" w:rsidP="00C75466">
      <w:pPr>
        <w:pStyle w:val="Definition"/>
      </w:pPr>
      <w:r w:rsidRPr="002B7D8A">
        <w:rPr>
          <w:b/>
        </w:rPr>
        <w:t>Training Reports</w:t>
      </w:r>
      <w:r>
        <w:t xml:space="preserve"> has the meaning given to this term in clause </w:t>
      </w:r>
      <w:r>
        <w:fldChar w:fldCharType="begin"/>
      </w:r>
      <w:r>
        <w:instrText xml:space="preserve"> REF _Ref44434509 \w \h </w:instrText>
      </w:r>
      <w:r>
        <w:fldChar w:fldCharType="separate"/>
      </w:r>
      <w:r w:rsidR="007B3D6C">
        <w:t>11.2(a)</w:t>
      </w:r>
      <w:r>
        <w:fldChar w:fldCharType="end"/>
      </w:r>
      <w:r>
        <w:t>.</w:t>
      </w:r>
    </w:p>
    <w:p w14:paraId="142B9BD6" w14:textId="77777777" w:rsidR="00A110D0" w:rsidRDefault="00A110D0" w:rsidP="007C6312">
      <w:pPr>
        <w:pStyle w:val="Schedule2"/>
      </w:pPr>
      <w:r>
        <w:t>Interpretation</w:t>
      </w:r>
    </w:p>
    <w:p w14:paraId="680618C9" w14:textId="77777777" w:rsidR="00A110D0" w:rsidRDefault="00A110D0" w:rsidP="00A110D0">
      <w:pPr>
        <w:pStyle w:val="IndentParaLevel1"/>
        <w:keepNext/>
      </w:pPr>
      <w:r>
        <w:t>Unless as otherwise expressly specified, in this Module:</w:t>
      </w:r>
    </w:p>
    <w:p w14:paraId="4CF1D220" w14:textId="6C292CC7" w:rsidR="00A110D0" w:rsidRDefault="00A110D0" w:rsidP="00B657E6">
      <w:pPr>
        <w:pStyle w:val="Heading3"/>
        <w:numPr>
          <w:ilvl w:val="2"/>
          <w:numId w:val="23"/>
        </w:numPr>
      </w:pPr>
      <w:r>
        <w:t xml:space="preserve">the rules of interpretation set out in </w:t>
      </w:r>
      <w:r w:rsidRPr="006F18C7">
        <w:t>Schedule 1 (Definitions and interpretation)</w:t>
      </w:r>
      <w:r>
        <w:t xml:space="preserve"> of the Agreement will apply to this Module; and</w:t>
      </w:r>
    </w:p>
    <w:p w14:paraId="7417002C" w14:textId="77777777" w:rsidR="00A110D0" w:rsidRDefault="00A110D0" w:rsidP="00A110D0">
      <w:pPr>
        <w:pStyle w:val="Heading3"/>
      </w:pPr>
      <w:r>
        <w:t>a reference to a clause or Part is a reference to a clause or Part in this Module.</w:t>
      </w:r>
    </w:p>
    <w:p w14:paraId="6DC9C618" w14:textId="77777777" w:rsidR="00A110D0" w:rsidRDefault="00A110D0" w:rsidP="00C75466"/>
    <w:p w14:paraId="2AC65584" w14:textId="77777777" w:rsidR="00001423" w:rsidRPr="00001423" w:rsidRDefault="00001423" w:rsidP="00C75466"/>
    <w:p w14:paraId="15CB7981" w14:textId="77777777" w:rsidR="00001423" w:rsidRPr="00001423" w:rsidRDefault="00001423" w:rsidP="00C75466"/>
    <w:sectPr w:rsidR="00001423" w:rsidRPr="00001423" w:rsidSect="000B106F">
      <w:headerReference w:type="even" r:id="rId22"/>
      <w:headerReference w:type="default" r:id="rId23"/>
      <w:footerReference w:type="even" r:id="rId24"/>
      <w:footerReference w:type="default" r:id="rId25"/>
      <w:headerReference w:type="first" r:id="rId26"/>
      <w:pgSz w:w="11906" w:h="16838" w:code="9"/>
      <w:pgMar w:top="1134" w:right="1134" w:bottom="1134" w:left="1418"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C82F" w14:textId="77777777" w:rsidR="00237DA6" w:rsidRDefault="00237DA6">
      <w:r>
        <w:separator/>
      </w:r>
    </w:p>
    <w:p w14:paraId="71168CFC" w14:textId="77777777" w:rsidR="00237DA6" w:rsidRDefault="00237DA6"/>
  </w:endnote>
  <w:endnote w:type="continuationSeparator" w:id="0">
    <w:p w14:paraId="696E5C90" w14:textId="77777777" w:rsidR="00237DA6" w:rsidRDefault="00237DA6">
      <w:r>
        <w:continuationSeparator/>
      </w:r>
    </w:p>
    <w:p w14:paraId="49E1FC3E" w14:textId="77777777" w:rsidR="00237DA6" w:rsidRDefault="00237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B824" w14:textId="77777777" w:rsidR="00F8458F" w:rsidRDefault="00F8458F" w:rsidP="005C1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F8EF0E" w14:textId="4DE9DD07" w:rsidR="00F8458F" w:rsidRDefault="00437654" w:rsidP="005C1099">
    <w:pPr>
      <w:pStyle w:val="Footer"/>
      <w:ind w:right="360"/>
    </w:pPr>
    <w:fldSimple w:instr=" DOCVARIABLE  CUFooterText  \* MERGEFORMAT \* MERGEFORMAT " w:fldLock="1">
      <w:r w:rsidR="00F8458F">
        <w:t>L\345162977.1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B5EF" w14:textId="1E59BC66" w:rsidR="00F8458F" w:rsidRDefault="00F8458F" w:rsidP="00BF15FE">
    <w:pPr>
      <w:pStyle w:val="Footer"/>
      <w:jc w:val="center"/>
    </w:pPr>
    <w:r>
      <w:t>Services Module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49BD" w14:textId="0080F60E" w:rsidR="00F8458F" w:rsidRDefault="00F8458F" w:rsidP="00C561D6">
    <w:pPr>
      <w:pStyle w:val="Footer"/>
      <w:pBdr>
        <w:top w:val="single" w:sz="4" w:space="1" w:color="auto"/>
      </w:pBdr>
    </w:pPr>
    <w:r>
      <w:rPr>
        <w:rFonts w:cs="Arial"/>
        <w:szCs w:val="16"/>
      </w:rPr>
      <w:tab/>
      <w:t>Services Module</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A54F64">
      <w:rPr>
        <w:rFonts w:cs="Arial"/>
        <w:noProof/>
        <w:szCs w:val="16"/>
      </w:rPr>
      <w:t>1</w:t>
    </w:r>
    <w:r w:rsidRPr="00EF3FCB">
      <w:rPr>
        <w:rFonts w:cs="Arial"/>
        <w:noProof/>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670B" w14:textId="77777777" w:rsidR="00F8458F" w:rsidRDefault="00F8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DA202F6" w14:textId="0DDAE85A" w:rsidR="00F8458F" w:rsidRDefault="00437654">
    <w:pPr>
      <w:pStyle w:val="Footer"/>
      <w:ind w:right="360"/>
    </w:pPr>
    <w:fldSimple w:instr=" DOCVARIABLE  CUFooterText  \* MERGEFORMAT \* MERGEFORMAT " w:fldLock="1">
      <w:r w:rsidR="00F8458F">
        <w:t>L\345162977.1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1DB0" w14:textId="3A2EE961" w:rsidR="00F8458F" w:rsidRDefault="00F8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F64">
      <w:rPr>
        <w:rStyle w:val="PageNumber"/>
        <w:noProof/>
      </w:rPr>
      <w:t>i</w:t>
    </w:r>
    <w:r>
      <w:rPr>
        <w:rStyle w:val="PageNumber"/>
      </w:rPr>
      <w:fldChar w:fldCharType="end"/>
    </w:r>
  </w:p>
  <w:p w14:paraId="462CE312" w14:textId="52AD8977" w:rsidR="00F8458F" w:rsidRDefault="00F8458F" w:rsidP="00BF15FE">
    <w:pPr>
      <w:pStyle w:val="Footer"/>
      <w:pBdr>
        <w:top w:val="single" w:sz="4" w:space="1" w:color="auto"/>
      </w:pBdr>
      <w:jc w:val="center"/>
    </w:pPr>
    <w:r>
      <w:t>Services Module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8F56" w14:textId="77777777" w:rsidR="00F8458F" w:rsidRDefault="00F8458F"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38A13F" w14:textId="21C6CFF2" w:rsidR="00F8458F" w:rsidRDefault="00437654" w:rsidP="00CC1095">
    <w:pPr>
      <w:pStyle w:val="Footer"/>
      <w:ind w:right="360"/>
    </w:pPr>
    <w:fldSimple w:instr=" DOCVARIABLE  CUFooterText  \* MERGEFORMAT \* MERGEFORMAT " w:fldLock="1">
      <w:r w:rsidR="00F8458F">
        <w:t>L\345162977.1</w:t>
      </w:r>
    </w:fldSimple>
  </w:p>
  <w:p w14:paraId="4D8EC0E8" w14:textId="77777777" w:rsidR="00F8458F" w:rsidRDefault="00F8458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0BDE" w14:textId="7933BFF5" w:rsidR="00F8458F" w:rsidRDefault="00F8458F" w:rsidP="00DE3A9F">
    <w:pPr>
      <w:pStyle w:val="Footer"/>
      <w:pBdr>
        <w:top w:val="single" w:sz="4" w:space="1" w:color="auto"/>
      </w:pBdr>
    </w:pPr>
    <w:r>
      <w:rPr>
        <w:rFonts w:cs="Arial"/>
        <w:szCs w:val="16"/>
      </w:rPr>
      <w:tab/>
      <w:t>Services Module</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A54F64">
      <w:rPr>
        <w:rFonts w:cs="Arial"/>
        <w:noProof/>
        <w:szCs w:val="16"/>
      </w:rPr>
      <w:t>18</w:t>
    </w:r>
    <w:r w:rsidRPr="00EF3FCB">
      <w:rPr>
        <w:rFonts w:cs="Arial"/>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5C91" w14:textId="77777777" w:rsidR="00237DA6" w:rsidRDefault="00237DA6">
      <w:r>
        <w:separator/>
      </w:r>
    </w:p>
  </w:footnote>
  <w:footnote w:type="continuationSeparator" w:id="0">
    <w:p w14:paraId="1096EE77" w14:textId="77777777" w:rsidR="00237DA6" w:rsidRDefault="00237DA6">
      <w:r>
        <w:continuationSeparator/>
      </w:r>
    </w:p>
    <w:p w14:paraId="09471065" w14:textId="77777777" w:rsidR="00237DA6" w:rsidRDefault="00237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043B" w14:textId="3E8255B1" w:rsidR="001A0406" w:rsidRDefault="001A0406">
    <w:pPr>
      <w:pStyle w:val="Header"/>
    </w:pPr>
    <w:r>
      <w:rPr>
        <w:noProof/>
        <w:lang w:eastAsia="en-AU"/>
      </w:rPr>
      <mc:AlternateContent>
        <mc:Choice Requires="wps">
          <w:drawing>
            <wp:anchor distT="0" distB="0" distL="114300" distR="114300" simplePos="0" relativeHeight="251669504" behindDoc="0" locked="0" layoutInCell="1" allowOverlap="1" wp14:anchorId="291E427E" wp14:editId="08E9916D">
              <wp:simplePos x="0" y="0"/>
              <wp:positionH relativeFrom="margin">
                <wp:align>center</wp:align>
              </wp:positionH>
              <wp:positionV relativeFrom="margin">
                <wp:align>center</wp:align>
              </wp:positionV>
              <wp:extent cx="4438650" cy="2303780"/>
              <wp:effectExtent l="171450" t="1114425" r="161925" b="1239520"/>
              <wp:wrapNone/>
              <wp:docPr id="6"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6C52FB1"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1E427E"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" filled="f" fillcolor="#e8e8e8" stroked="f">
              <o:lock v:ext="edit" aspectratio="t" shapetype="t"/>
              <v:textbox style="mso-fit-shape-to-text:t">
                <w:txbxContent>
                  <w:p w14:paraId="06C52FB1"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3360" behindDoc="0" locked="0" layoutInCell="1" allowOverlap="1" wp14:anchorId="0F1753A0" wp14:editId="0CEFDA00">
              <wp:simplePos x="0" y="0"/>
              <wp:positionH relativeFrom="margin">
                <wp:align>center</wp:align>
              </wp:positionH>
              <wp:positionV relativeFrom="margin">
                <wp:align>center</wp:align>
              </wp:positionV>
              <wp:extent cx="4438650" cy="2303780"/>
              <wp:effectExtent l="171450" t="1114425" r="161925" b="1239520"/>
              <wp:wrapNone/>
              <wp:docPr id="3"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5CD8501"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1753A0" id="_x0000_s1027"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" filled="f" fillcolor="#e8e8e8" stroked="f">
              <o:lock v:ext="edit" aspectratio="t" shapetype="t"/>
              <v:textbox style="mso-fit-shape-to-text:t">
                <w:txbxContent>
                  <w:p w14:paraId="75CD8501"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9429" w14:textId="1F94BE42" w:rsidR="001A0406" w:rsidRDefault="001A0406">
    <w:pPr>
      <w:pStyle w:val="Header"/>
    </w:pPr>
    <w:r>
      <w:rPr>
        <w:noProof/>
        <w:lang w:eastAsia="en-AU"/>
      </w:rPr>
      <mc:AlternateContent>
        <mc:Choice Requires="wps">
          <w:drawing>
            <wp:anchor distT="0" distB="0" distL="114300" distR="114300" simplePos="0" relativeHeight="251667456" behindDoc="0" locked="0" layoutInCell="1" allowOverlap="1" wp14:anchorId="2853A92E" wp14:editId="2C8E1893">
              <wp:simplePos x="0" y="0"/>
              <wp:positionH relativeFrom="margin">
                <wp:align>center</wp:align>
              </wp:positionH>
              <wp:positionV relativeFrom="margin">
                <wp:align>center</wp:align>
              </wp:positionV>
              <wp:extent cx="4438650" cy="2303780"/>
              <wp:effectExtent l="171450" t="1114425" r="161925" b="1239520"/>
              <wp:wrapNone/>
              <wp:docPr id="5"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1A811D3"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53A92E" id="_x0000_t202" coordsize="21600,21600" o:spt="202" path="m,l,21600r21600,l21600,xe">
              <v:stroke joinstyle="miter"/>
              <v:path gradientshapeok="t" o:connecttype="rect"/>
            </v:shapetype>
            <v:shape id="_x0000_s1029" type="#_x0000_t202" alt="cuwatermark" style="position:absolute;margin-left:0;margin-top:0;width:349.5pt;height:181.4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" filled="f" fillcolor="#e8e8e8" stroked="f">
              <o:lock v:ext="edit" aspectratio="t" shapetype="t"/>
              <v:textbox style="mso-fit-shape-to-text:t">
                <w:txbxContent>
                  <w:p w14:paraId="01A811D3"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215CAAA" wp14:editId="690CA5DC">
              <wp:simplePos x="0" y="0"/>
              <wp:positionH relativeFrom="margin">
                <wp:align>center</wp:align>
              </wp:positionH>
              <wp:positionV relativeFrom="margin">
                <wp:align>center</wp:align>
              </wp:positionV>
              <wp:extent cx="4438650" cy="2303780"/>
              <wp:effectExtent l="171450" t="1114425" r="161925" b="1239520"/>
              <wp:wrapNone/>
              <wp:docPr id="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75BFC5B"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15CAAA" id="_x0000_s1030"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" filled="f" fillcolor="#e8e8e8" stroked="f">
              <o:lock v:ext="edit" aspectratio="t" shapetype="t"/>
              <v:textbox style="mso-fit-shape-to-text:t">
                <w:txbxContent>
                  <w:p w14:paraId="475BFC5B"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57A1" w14:textId="49C49496" w:rsidR="00F8458F" w:rsidRDefault="00F8458F" w:rsidP="00FA61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ACFF" w14:textId="169E37E9" w:rsidR="00F8458F" w:rsidRDefault="001A0406">
    <w:pPr>
      <w:pStyle w:val="Header"/>
    </w:pPr>
    <w:r>
      <w:rPr>
        <w:noProof/>
        <w:lang w:eastAsia="en-AU"/>
      </w:rPr>
      <mc:AlternateContent>
        <mc:Choice Requires="wps">
          <w:drawing>
            <wp:anchor distT="0" distB="0" distL="114300" distR="114300" simplePos="0" relativeHeight="251675648" behindDoc="0" locked="0" layoutInCell="1" allowOverlap="1" wp14:anchorId="4ED3A961" wp14:editId="2915CFDF">
              <wp:simplePos x="0" y="0"/>
              <wp:positionH relativeFrom="margin">
                <wp:align>center</wp:align>
              </wp:positionH>
              <wp:positionV relativeFrom="margin">
                <wp:align>center</wp:align>
              </wp:positionV>
              <wp:extent cx="4438650" cy="2303780"/>
              <wp:effectExtent l="171450" t="1114425" r="161925" b="1239520"/>
              <wp:wrapNone/>
              <wp:docPr id="9"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D4CD5A8"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D3A961" id="_x0000_t202" coordsize="21600,21600" o:spt="202" path="m,l,21600r21600,l21600,xe">
              <v:stroke joinstyle="miter"/>
              <v:path gradientshapeok="t" o:connecttype="rect"/>
            </v:shapetype>
            <v:shape id="_x0000_s1032" type="#_x0000_t202" alt="cuwatermark" style="position:absolute;margin-left:0;margin-top:0;width:349.5pt;height:181.4pt;rotation:-45;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" filled="f" fillcolor="#e8e8e8" stroked="f">
              <o:lock v:ext="edit" aspectratio="t" shapetype="t"/>
              <v:textbox style="mso-fit-shape-to-text:t">
                <w:txbxContent>
                  <w:p w14:paraId="6D4CD5A8"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p w14:paraId="18B888E2" w14:textId="77777777" w:rsidR="00F8458F" w:rsidRDefault="00F8458F"/>
  <w:p w14:paraId="7A67FC32" w14:textId="77777777" w:rsidR="00F8458F" w:rsidRDefault="00F8458F">
    <w:proofErr w:type="spellStart"/>
    <w:r>
      <w:t>culogo</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4053" w14:textId="56048204" w:rsidR="00F8458F" w:rsidRPr="008330AB" w:rsidRDefault="001A0406" w:rsidP="008330AB">
    <w:pPr>
      <w:pStyle w:val="Header"/>
      <w:jc w:val="right"/>
      <w:rPr>
        <w:i/>
      </w:rPr>
    </w:pPr>
    <w:r w:rsidRPr="001A0406">
      <w:rPr>
        <w:i/>
        <w:noProof/>
        <w:lang w:eastAsia="en-AU"/>
      </w:rPr>
      <mc:AlternateContent>
        <mc:Choice Requires="wps">
          <w:drawing>
            <wp:anchor distT="0" distB="0" distL="114300" distR="114300" simplePos="0" relativeHeight="251671552" behindDoc="0" locked="0" layoutInCell="1" allowOverlap="1" wp14:anchorId="2C9FC9FA" wp14:editId="09144494">
              <wp:simplePos x="0" y="0"/>
              <wp:positionH relativeFrom="margin">
                <wp:align>center</wp:align>
              </wp:positionH>
              <wp:positionV relativeFrom="margin">
                <wp:align>center</wp:align>
              </wp:positionV>
              <wp:extent cx="4438650" cy="2303780"/>
              <wp:effectExtent l="171450" t="1114425" r="161925" b="1239520"/>
              <wp:wrapNone/>
              <wp:docPr id="7"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C0C1DBA"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9FC9FA" id="_x0000_t202" coordsize="21600,21600" o:spt="202" path="m,l,21600r21600,l21600,xe">
              <v:stroke joinstyle="miter"/>
              <v:path gradientshapeok="t" o:connecttype="rect"/>
            </v:shapetype>
            <v:shape id="_x0000_s1033" type="#_x0000_t202" alt="cuwatermark" style="position:absolute;left:0;text-align:left;margin-left:0;margin-top:0;width:349.5pt;height:181.4pt;rotation:-45;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" filled="f" fillcolor="#e8e8e8" stroked="f">
              <o:lock v:ext="edit" aspectratio="t" shapetype="t"/>
              <v:textbox style="mso-fit-shape-to-text:t">
                <w:txbxContent>
                  <w:p w14:paraId="6C0C1DBA" w14:textId="77777777" w:rsidR="001A0406" w:rsidRDefault="001A0406"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F8458F">
      <w:rPr>
        <w:i/>
      </w:rPr>
      <w:t>Services Module</w:t>
    </w:r>
    <w:r w:rsidR="007A2416">
      <w:rPr>
        <w:i/>
      </w:rPr>
      <w:t xml:space="preserve"> (Long Form ICTA)</w:t>
    </w:r>
    <w:r w:rsidR="00F8458F" w:rsidRPr="001861A7">
      <w:rPr>
        <w:i/>
      </w:rPr>
      <w:t xml:space="preserve"> | Department of Customer Service</w:t>
    </w:r>
    <w:r w:rsidR="00F8458F" w:rsidRPr="001861A7" w:rsidDel="00ED4EF2">
      <w:rPr>
        <w:i/>
        <w:noProof/>
        <w:lang w:eastAsia="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64B6" w14:textId="24C97AE8" w:rsidR="00F8458F" w:rsidRPr="008330AB" w:rsidRDefault="00F8458F" w:rsidP="008330AB">
    <w:pPr>
      <w:pStyle w:val="Header"/>
      <w:jc w:val="right"/>
      <w:rPr>
        <w:i/>
      </w:rPr>
    </w:pPr>
    <w:r>
      <w:rPr>
        <w:i/>
      </w:rPr>
      <w:t>Services Module</w:t>
    </w:r>
    <w:r w:rsidR="007A2416">
      <w:rPr>
        <w:i/>
      </w:rPr>
      <w:t xml:space="preserve"> (Long Form ICTA)</w:t>
    </w:r>
    <w:r w:rsidRPr="001861A7">
      <w:rPr>
        <w:i/>
      </w:rPr>
      <w:t xml:space="preserve"> | Department of Customer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A26E091E"/>
    <w:numStyleLink w:val="Schedules"/>
  </w:abstractNum>
  <w:abstractNum w:abstractNumId="3"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4" w15:restartNumberingAfterBreak="0">
    <w:nsid w:val="23FE1090"/>
    <w:multiLevelType w:val="multilevel"/>
    <w:tmpl w:val="5560BFAA"/>
    <w:numStyleLink w:val="CUNumber"/>
  </w:abstractNum>
  <w:abstractNum w:abstractNumId="5"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6"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E11E5"/>
    <w:multiLevelType w:val="multilevel"/>
    <w:tmpl w:val="B2002F32"/>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0" w15:restartNumberingAfterBreak="0">
    <w:nsid w:val="4C6A5334"/>
    <w:multiLevelType w:val="hybridMultilevel"/>
    <w:tmpl w:val="FCC4B6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BE2D26"/>
    <w:multiLevelType w:val="multilevel"/>
    <w:tmpl w:val="D938C2DE"/>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4"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6" w15:restartNumberingAfterBreak="0">
    <w:nsid w:val="64F25D09"/>
    <w:multiLevelType w:val="multilevel"/>
    <w:tmpl w:val="17F8E6D2"/>
    <w:lvl w:ilvl="0">
      <w:numFmt w:val="none"/>
      <w:suff w:val="nothing"/>
      <w:lvlText w:val=""/>
      <w:lvlJc w:val="left"/>
      <w:pPr>
        <w:ind w:left="567" w:firstLine="0"/>
      </w:pPr>
      <w:rPr>
        <w:rFonts w:ascii="Times New Roman" w:hAnsi="Times New Roman" w:hint="default"/>
        <w:b w:val="0"/>
        <w:i w:val="0"/>
        <w:caps w:val="0"/>
        <w:sz w:val="22"/>
        <w:szCs w:val="22"/>
        <w:u w:val="none"/>
      </w:rPr>
    </w:lvl>
    <w:lvl w:ilvl="1">
      <w:start w:val="1"/>
      <w:numFmt w:val="lowerLetter"/>
      <w:lvlText w:val="(%2)"/>
      <w:lvlJc w:val="left"/>
      <w:pPr>
        <w:tabs>
          <w:tab w:val="num" w:pos="1134"/>
        </w:tabs>
        <w:ind w:left="1134" w:hanging="567"/>
      </w:pPr>
      <w:rPr>
        <w:rFonts w:ascii="Arial" w:hAnsi="Arial" w:hint="default"/>
        <w:b w:val="0"/>
        <w:i w:val="0"/>
        <w:sz w:val="18"/>
        <w:szCs w:val="22"/>
        <w:u w:val="none"/>
      </w:rPr>
    </w:lvl>
    <w:lvl w:ilvl="2">
      <w:start w:val="1"/>
      <w:numFmt w:val="lowerRoman"/>
      <w:lvlText w:val="(%3)"/>
      <w:lvlJc w:val="left"/>
      <w:pPr>
        <w:tabs>
          <w:tab w:val="num" w:pos="1701"/>
        </w:tabs>
        <w:ind w:left="1701" w:hanging="567"/>
      </w:pPr>
      <w:rPr>
        <w:rFonts w:ascii="Arial" w:hAnsi="Arial" w:hint="default"/>
        <w:b w:val="0"/>
        <w:i w:val="0"/>
        <w:sz w:val="18"/>
        <w:u w:val="none"/>
      </w:rPr>
    </w:lvl>
    <w:lvl w:ilvl="3">
      <w:start w:val="1"/>
      <w:numFmt w:val="upperLetter"/>
      <w:lvlText w:val="%4."/>
      <w:lvlJc w:val="left"/>
      <w:pPr>
        <w:tabs>
          <w:tab w:val="num" w:pos="2268"/>
        </w:tabs>
        <w:ind w:left="2268" w:hanging="567"/>
      </w:pPr>
      <w:rPr>
        <w:rFonts w:ascii="Arial" w:hAnsi="Arial" w:hint="default"/>
        <w:b w:val="0"/>
        <w:i w:val="0"/>
        <w:sz w:val="18"/>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652D30AD"/>
    <w:multiLevelType w:val="hybridMultilevel"/>
    <w:tmpl w:val="0F520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52B4A17"/>
    <w:multiLevelType w:val="multilevel"/>
    <w:tmpl w:val="D354F8D6"/>
    <w:numStyleLink w:val="Definitions"/>
  </w:abstractNum>
  <w:abstractNum w:abstractNumId="19"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2030985561">
    <w:abstractNumId w:val="20"/>
  </w:num>
  <w:num w:numId="2" w16cid:durableId="56052272">
    <w:abstractNumId w:val="19"/>
  </w:num>
  <w:num w:numId="3" w16cid:durableId="1244023259">
    <w:abstractNumId w:val="1"/>
  </w:num>
  <w:num w:numId="4" w16cid:durableId="1787504481">
    <w:abstractNumId w:val="12"/>
  </w:num>
  <w:num w:numId="5" w16cid:durableId="1642536776">
    <w:abstractNumId w:val="13"/>
  </w:num>
  <w:num w:numId="6" w16cid:durableId="703142022">
    <w:abstractNumId w:val="8"/>
  </w:num>
  <w:num w:numId="7" w16cid:durableId="1709376694">
    <w:abstractNumId w:val="11"/>
  </w:num>
  <w:num w:numId="8" w16cid:durableId="810295212">
    <w:abstractNumId w:val="3"/>
  </w:num>
  <w:num w:numId="9" w16cid:durableId="119618812">
    <w:abstractNumId w:val="15"/>
  </w:num>
  <w:num w:numId="10" w16cid:durableId="2009017918">
    <w:abstractNumId w:val="14"/>
  </w:num>
  <w:num w:numId="11" w16cid:durableId="158894">
    <w:abstractNumId w:val="0"/>
  </w:num>
  <w:num w:numId="12" w16cid:durableId="884869624">
    <w:abstractNumId w:val="4"/>
  </w:num>
  <w:num w:numId="13" w16cid:durableId="728922756">
    <w:abstractNumId w:val="7"/>
  </w:num>
  <w:num w:numId="14" w16cid:durableId="1071003033">
    <w:abstractNumId w:val="7"/>
  </w:num>
  <w:num w:numId="15" w16cid:durableId="102769213">
    <w:abstractNumId w:val="18"/>
  </w:num>
  <w:num w:numId="16" w16cid:durableId="172769504">
    <w:abstractNumId w:val="2"/>
  </w:num>
  <w:num w:numId="17" w16cid:durableId="1044914503">
    <w:abstractNumId w:val="6"/>
  </w:num>
  <w:num w:numId="18" w16cid:durableId="884103399">
    <w:abstractNumId w:val="5"/>
  </w:num>
  <w:num w:numId="19" w16cid:durableId="522790832">
    <w:abstractNumId w:val="9"/>
  </w:num>
  <w:num w:numId="20" w16cid:durableId="465591373">
    <w:abstractNumId w:val="9"/>
  </w:num>
  <w:num w:numId="21" w16cid:durableId="546450748">
    <w:abstractNumId w:val="17"/>
  </w:num>
  <w:num w:numId="22" w16cid:durableId="1705399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8277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1301532">
    <w:abstractNumId w:val="10"/>
  </w:num>
  <w:num w:numId="25" w16cid:durableId="562566878">
    <w:abstractNumId w:val="9"/>
  </w:num>
  <w:num w:numId="26" w16cid:durableId="1565992204">
    <w:abstractNumId w:val="9"/>
  </w:num>
  <w:num w:numId="27" w16cid:durableId="1964076887">
    <w:abstractNumId w:val="9"/>
  </w:num>
  <w:num w:numId="28" w16cid:durableId="187375189">
    <w:abstractNumId w:val="16"/>
  </w:num>
  <w:num w:numId="29" w16cid:durableId="310599481">
    <w:abstractNumId w:val="18"/>
  </w:num>
  <w:num w:numId="30" w16cid:durableId="49395408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45162977.1"/>
    <w:docVar w:name="IDDAcAddress" w:val="Level 28, Riparian Plaza_x000d_71 Eagle Street"/>
    <w:docVar w:name="IDDAConvertingToFormat" w:val="﻿"/>
    <w:docVar w:name="IDDAcPODX" w:val="GPO Box 9806_x000d_Brisbane  QLD  4001"/>
    <w:docVar w:name="IDDAcref" w:val="19485/21269/81004670"/>
    <w:docVar w:name="IDDActp" w:val="tp"/>
    <w:docVar w:name="IDDACUO" w:val="Brisbane"/>
    <w:docVar w:name="IDDACUO_Add1" w:val="Level 28, Riparian Plaza"/>
    <w:docVar w:name="IDDACUO_Add1Service" w:val="Level 28, Riparian Plaza"/>
    <w:docVar w:name="IDDACUO_Add2" w:val="71 Eagle Street"/>
    <w:docVar w:name="IDDACUO_BuildingName" w:val="﻿"/>
    <w:docVar w:name="IDDACUO_City" w:val="Brisba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
    <w:docVar w:name="IDDACUO_DXAdd2" w:val="﻿"/>
    <w:docVar w:name="IDDACUO_EService" w:val="service@claytonutz.com"/>
    <w:docVar w:name="IDDACUO_FaxExt" w:val="9669"/>
    <w:docVar w:name="IDDACUO_FaxPrefix" w:val="+61 7 3221"/>
    <w:docVar w:name="IDDACUO_FaxPreLoc" w:val="(07) 3221"/>
    <w:docVar w:name="IDDACUO_FirmName1" w:val="Clayton Utz"/>
    <w:docVar w:name="IDDACUO_FirmName2" w:val="Lawyers"/>
    <w:docVar w:name="IDDACUO_MailAdd1" w:val="GPO Box 9806"/>
    <w:docVar w:name="IDDACUO_MailAdd2" w:val="Brisbane"/>
    <w:docVar w:name="IDDACUO_MailPcode" w:val="4001"/>
    <w:docVar w:name="IDDACUO_Office" w:val="Brisbane"/>
    <w:docVar w:name="IDDACUO_Pcode" w:val="4000"/>
    <w:docVar w:name="IDDACUO_SearchAdd" w:val="Level 28, Riparian Plaza, 71 Eagle Street, Brisbane"/>
    <w:docVar w:name="IDDACUO_State" w:val="QLD"/>
    <w:docVar w:name="IDDACUO_StreetName" w:val="﻿"/>
    <w:docVar w:name="IDDACUO_StreetNo" w:val="﻿"/>
    <w:docVar w:name="IDDACUO_StreetType" w:val="﻿"/>
    <w:docVar w:name="IDDACUO_TelExt" w:val="7000"/>
    <w:docVar w:name="IDDACUO_TelPrefix" w:val="+61 7 3292"/>
    <w:docVar w:name="IDDACUO_TelPreLoc" w:val="(07) 3292"/>
    <w:docVar w:name="IDDACUO_UnitLevel" w:val="﻿"/>
    <w:docVar w:name="IDDACUO_Web" w:val="www.claytonutz.com"/>
    <w:docVar w:name="IDDADASetCUO" w:val="Usersite"/>
    <w:docVar w:name="IDDAN1" w:val="19485"/>
    <w:docVar w:name="IDDAN1_Categories" w:val="﻿"/>
    <w:docVar w:name="IDDAN1_CertNo" w:val="26085"/>
    <w:docVar w:name="IDDAN1_Email" w:val="ksaurajen@claytonutz.com"/>
    <w:docVar w:name="IDDAN1_Fax" w:val="+61 2 8220 6700"/>
    <w:docVar w:name="IDDAN1_FaxInternational" w:val="﻿"/>
    <w:docVar w:name="IDDAN1_FirstName" w:val="Ken"/>
    <w:docVar w:name="IDDAN1_Gender" w:val="M"/>
    <w:docVar w:name="IDDAN1_Groups" w:val="﻿"/>
    <w:docVar w:name="IDDAN1_Initials" w:val="KS"/>
    <w:docVar w:name="IDDAN1_LogonId" w:val="KSAURAJEN"/>
    <w:docVar w:name="IDDAN1_MiddleName" w:val="﻿"/>
    <w:docVar w:name="IDDAN1_Mobile" w:val="﻿"/>
    <w:docVar w:name="IDDAN1_MobileInternational" w:val="﻿"/>
    <w:docVar w:name="IDDAN1_Name" w:val="Kenneth Saurajen"/>
    <w:docVar w:name="IDDAN1_NameDistinction" w:val="﻿"/>
    <w:docVar w:name="IDDAN1_Phone" w:val="+61 2 9353 4191"/>
    <w:docVar w:name="IDDAN1_PhoneExtension" w:val="﻿"/>
    <w:docVar w:name="IDDAN1_PhoneInternational" w:val="﻿"/>
    <w:docVar w:name="IDDAN1_Position" w:val="Partner"/>
    <w:docVar w:name="IDDAN1_PreferredName" w:val="Ken Saurajen"/>
    <w:docVar w:name="IDDAN1_SignTitle" w:val="Partner"/>
    <w:docVar w:name="IDDAN1_Surname" w:val="Saurajen"/>
    <w:docVar w:name="IDDAN1_Title" w:val="Mr"/>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INSERT]"/>
    <w:docVar w:name="IDDAN109_1" w:val="[INSERT]"/>
    <w:docVar w:name="IDDAN109_1_rank" w:val="1"/>
    <w:docVar w:name="IDDAN109_count" w:val="1"/>
    <w:docVar w:name="IDDAN109_rank" w:val="1"/>
    <w:docVar w:name="IDDAN179" w:val="﻿"/>
    <w:docVar w:name="IDDAN180" w:val="﻿"/>
    <w:docVar w:name="IDDAN181" w:val="﻿"/>
    <w:docVar w:name="IDDAN182" w:val="﻿"/>
    <w:docVar w:name="IDDAN183" w:val="﻿"/>
    <w:docVar w:name="IDDAN184" w:val="﻿"/>
    <w:docVar w:name="IDDAN2" w:val="19485"/>
    <w:docVar w:name="IDDAN2_Categories" w:val="﻿"/>
    <w:docVar w:name="IDDAN2_CertNo" w:val="26085"/>
    <w:docVar w:name="IDDAN2_Email" w:val="ksaurajen@claytonutz.com"/>
    <w:docVar w:name="IDDAN2_Fax" w:val="+61 2 8220 6700"/>
    <w:docVar w:name="IDDAN2_FaxInternational" w:val="﻿"/>
    <w:docVar w:name="IDDAN2_FirstName" w:val="Ken"/>
    <w:docVar w:name="IDDAN2_Gender" w:val="M"/>
    <w:docVar w:name="IDDAN2_Groups" w:val="﻿"/>
    <w:docVar w:name="IDDAN2_Initials" w:val="KS"/>
    <w:docVar w:name="IDDAN2_LogonId" w:val="KSAURAJEN"/>
    <w:docVar w:name="IDDAN2_MiddleName" w:val="﻿"/>
    <w:docVar w:name="IDDAN2_Mobile" w:val="﻿"/>
    <w:docVar w:name="IDDAN2_MobileInternational" w:val="﻿"/>
    <w:docVar w:name="IDDAN2_Name" w:val="Kenneth Saurajen"/>
    <w:docVar w:name="IDDAN2_NameDistinction" w:val="﻿"/>
    <w:docVar w:name="IDDAN2_Phone" w:val="+61 2 9353 4191"/>
    <w:docVar w:name="IDDAN2_PhoneExtension" w:val="﻿"/>
    <w:docVar w:name="IDDAN2_PhoneInternational" w:val="﻿"/>
    <w:docVar w:name="IDDAN2_Position" w:val="Partner"/>
    <w:docVar w:name="IDDAN2_PreferredName" w:val="Ken Saurajen"/>
    <w:docVar w:name="IDDAN2_SignTitle" w:val="Partner"/>
    <w:docVar w:name="IDDAN2_Surname" w:val="Saurajen"/>
    <w:docVar w:name="IDDAN2_Title" w:val="Mr"/>
    <w:docVar w:name="IDDAN3" w:val="21269"/>
    <w:docVar w:name="IDDAN3_Categories" w:val="﻿"/>
    <w:docVar w:name="IDDAN3_CertNo" w:val="52312"/>
    <w:docVar w:name="IDDAN3_Email" w:val="mazzopardi@claytonutz.com"/>
    <w:docVar w:name="IDDAN3_Fax" w:val="+61 2 8220 6700"/>
    <w:docVar w:name="IDDAN3_FaxInternational" w:val="﻿"/>
    <w:docVar w:name="IDDAN3_FirstName" w:val="Monique"/>
    <w:docVar w:name="IDDAN3_Gender" w:val="U"/>
    <w:docVar w:name="IDDAN3_Groups" w:val="﻿"/>
    <w:docVar w:name="IDDAN3_Initials" w:val="MA"/>
    <w:docVar w:name="IDDAN3_LogonId" w:val="MAZZOPARDI"/>
    <w:docVar w:name="IDDAN3_MiddleName" w:val="﻿"/>
    <w:docVar w:name="IDDAN3_Mobile" w:val="﻿"/>
    <w:docVar w:name="IDDAN3_MobileInternational" w:val="﻿"/>
    <w:docVar w:name="IDDAN3_Name" w:val="Monique Azzopardi"/>
    <w:docVar w:name="IDDAN3_NameDistinction" w:val="﻿"/>
    <w:docVar w:name="IDDAN3_Phone" w:val="+61 2 9353 4260"/>
    <w:docVar w:name="IDDAN3_PhoneExtension" w:val="﻿"/>
    <w:docVar w:name="IDDAN3_PhoneInternational" w:val="﻿"/>
    <w:docVar w:name="IDDAN3_Position" w:val="Senior Associate"/>
    <w:docVar w:name="IDDAN3_PreferredName" w:val="Monique Azzopardi"/>
    <w:docVar w:name="IDDAN3_SignTitle" w:val="Senior Associate"/>
    <w:docVar w:name="IDDAN3_Surname" w:val="Azzopardi"/>
    <w:docVar w:name="IDDAN3_Title" w:val="﻿"/>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81004670"/>
    <w:docVar w:name="IDDAN50" w:val="ICT Purchasing Agreement"/>
    <w:docVar w:name="IDDAN52" w:val="B"/>
    <w:docVar w:name="IDDAN52_Text" w:val="(B)  signed as an agreement?"/>
    <w:docVar w:name="IDDAN53" w:val="Y"/>
    <w:docVar w:name="IDDAN54" w:val="2"/>
    <w:docVar w:name="IDDAN54_Text" w:val="2"/>
    <w:docVar w:name="IDDAN55" w:val="Contractor"/>
    <w:docVar w:name="IDDAN56" w:val="Customer"/>
    <w:docVar w:name="IDDAN57" w:val="﻿"/>
    <w:docVar w:name="IDDAN58" w:val="﻿"/>
    <w:docVar w:name="IDDAN59" w:val="﻿"/>
    <w:docVar w:name="IDDAN60" w:val="﻿"/>
    <w:docVar w:name="IDDAN61" w:val="[INSERT Contractor Name]"/>
    <w:docVar w:name="IDDAN61_1" w:val="[INSERT Contractor Name]"/>
    <w:docVar w:name="IDDAN61_1_rank" w:val="1"/>
    <w:docVar w:name="IDDAN61_count" w:val="1"/>
    <w:docVar w:name="IDDAN61_rank" w:val="1"/>
    <w:docVar w:name="IDDAN62" w:val="N"/>
    <w:docVar w:name="IDDAN62_1" w:val="N"/>
    <w:docVar w:name="IDDAN62_1_rank" w:val="1"/>
    <w:docVar w:name="IDDAN62_1_Text" w:val="No"/>
    <w:docVar w:name="IDDAN62_count" w:val="1"/>
    <w:docVar w:name="IDDAN62_rank" w:val="1"/>
    <w:docVar w:name="IDDAN62_Text" w:val="No"/>
    <w:docVar w:name="IDDAN63" w:val="﻿"/>
    <w:docVar w:name="IDDAN63_1" w:val="﻿"/>
    <w:docVar w:name="IDDAN63_1_rank" w:val="1"/>
    <w:docVar w:name="IDDAN63_count" w:val="1"/>
    <w:docVar w:name="IDDAN63_rank" w:val="1"/>
    <w:docVar w:name="IDDAN64" w:val="﻿"/>
    <w:docVar w:name="IDDAN64_1" w:val="﻿"/>
    <w:docVar w:name="IDDAN64_1_rank" w:val="1"/>
    <w:docVar w:name="IDDAN64_count" w:val="1"/>
    <w:docVar w:name="IDDAN64_rank" w:val="1"/>
    <w:docVar w:name="IDDAN65" w:val="[INSERT Contractor Name]"/>
    <w:docVar w:name="IDDAN66" w:val="﻿"/>
    <w:docVar w:name="IDDAN67" w:val="﻿"/>
    <w:docVar w:name="IDDAN68" w:val="﻿"/>
    <w:docVar w:name="IDDAN69" w:val="[INSERT Customer Name]"/>
    <w:docVar w:name="IDDAN69_1" w:val="[INSERT Customer Name]"/>
    <w:docVar w:name="IDDAN69_1_rank" w:val="1"/>
    <w:docVar w:name="IDDAN69_count" w:val="1"/>
    <w:docVar w:name="IDDAN69_rank" w:val="1"/>
    <w:docVar w:name="IDDAN70" w:val="N"/>
    <w:docVar w:name="IDDAN70_1" w:val="N"/>
    <w:docVar w:name="IDDAN70_1_rank" w:val="1"/>
    <w:docVar w:name="IDDAN70_1_Text" w:val="No"/>
    <w:docVar w:name="IDDAN70_count" w:val="1"/>
    <w:docVar w:name="IDDAN70_rank" w:val="1"/>
    <w:docVar w:name="IDDAN70_Text" w:val="No"/>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INSERT Customer Name]"/>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5 May 2020 at 1:10:50pm"/>
    <w:docVar w:name="IDDOptUpdDocUsed" w:val="Y"/>
    <w:docVar w:name="IDDOutputType" w:val="DOCVARIABLE"/>
    <w:docVar w:name="IDDOutputTypeHash" w:val="﻿"/>
    <w:docVar w:name="IDDRShowPath" w:val="Y"/>
    <w:docVar w:name="IDDRSort" w:val="Y"/>
    <w:docVar w:name="mcAddress" w:val="Level 28, Riparian Plaza_x000d_71 Eagle Street"/>
    <w:docVar w:name="mcLiab" w:val="﻿"/>
    <w:docVar w:name="mConvertingToFormat" w:val="﻿"/>
    <w:docVar w:name="mcPODX" w:val="GPO Box 9806_x000d_Brisbane  QLD  4001"/>
    <w:docVar w:name="mcref" w:val="19485/21269/81004670"/>
    <w:docVar w:name="mctp" w:val="tp"/>
    <w:docVar w:name="mCUO" w:val="Brisbane"/>
    <w:docVar w:name="mCUO_Add1" w:val="Level 28, Riparian Plaza"/>
    <w:docVar w:name="mCUO_Add1Service" w:val="Level 28, Riparian Plaza"/>
    <w:docVar w:name="mCUO_Add2" w:val="71 Eagle Street"/>
    <w:docVar w:name="mCUO_BuildingName" w:val="﻿"/>
    <w:docVar w:name="mCUO_City" w:val="Brisbane"/>
    <w:docVar w:name="mCUO_Code" w:val="﻿"/>
    <w:docVar w:name="mCUO_Country" w:val="Australia"/>
    <w:docVar w:name="mCUO_DXAdd1" w:val="﻿"/>
    <w:docVar w:name="mCUO_DXAdd2" w:val="﻿"/>
    <w:docVar w:name="mCUO_EService" w:val="service@claytonutz.com"/>
    <w:docVar w:name="mCUO_FaxExt" w:val="9669"/>
    <w:docVar w:name="mCUO_FaxPrefix" w:val="+61 7 3221"/>
    <w:docVar w:name="mCUO_FaxPreLoc" w:val="(07) 3221"/>
    <w:docVar w:name="mCUO_FirmName1" w:val="Clayton Utz"/>
    <w:docVar w:name="mCUO_FirmName2" w:val="Lawyers"/>
    <w:docVar w:name="mCUO_MailAdd1" w:val="GPO Box 9806"/>
    <w:docVar w:name="mCUO_MailAdd2" w:val="Brisbane"/>
    <w:docVar w:name="mCUO_MailPcode" w:val="4001"/>
    <w:docVar w:name="mCUO_Office" w:val="Brisbane"/>
    <w:docVar w:name="mCUO_Pcode" w:val="4000"/>
    <w:docVar w:name="mCUO_SearchAdd" w:val="Level 28, Riparian Plaza, 71 Eagle Street, Brisbane"/>
    <w:docVar w:name="mCUO_State" w:val="QLD"/>
    <w:docVar w:name="mCUO_StreetName" w:val="﻿"/>
    <w:docVar w:name="mCUO_StreetNo" w:val="﻿"/>
    <w:docVar w:name="mCUO_StreetType" w:val="﻿"/>
    <w:docVar w:name="mCUO_TelExt" w:val="7000"/>
    <w:docVar w:name="mCUO_TelPrefix" w:val="+61 7 3292"/>
    <w:docVar w:name="mCUO_TelPreLoc" w:val="(07) 3292"/>
    <w:docVar w:name="mCUO_UnitLevel" w:val="﻿"/>
    <w:docVar w:name="mCUO_Web" w:val="www.claytonutz.com"/>
    <w:docVar w:name="mDASetCUO" w:val="Usersite"/>
    <w:docVar w:name="mN1" w:val="19485"/>
    <w:docVar w:name="mN1_Categories" w:val="﻿"/>
    <w:docVar w:name="mN1_CertNo" w:val="26085"/>
    <w:docVar w:name="mN1_Email" w:val="ksaurajen@claytonutz.com"/>
    <w:docVar w:name="mN1_Fax" w:val="+61 2 8220 6700"/>
    <w:docVar w:name="mN1_FaxInternational" w:val="﻿"/>
    <w:docVar w:name="mN1_FirstName" w:val="Ken"/>
    <w:docVar w:name="mN1_Gender" w:val="M"/>
    <w:docVar w:name="mN1_Groups" w:val="﻿"/>
    <w:docVar w:name="mN1_Initials" w:val="KS"/>
    <w:docVar w:name="mN1_LogonId" w:val="KSAURAJEN"/>
    <w:docVar w:name="mN1_MiddleName" w:val="﻿"/>
    <w:docVar w:name="mN1_Mobile" w:val="﻿"/>
    <w:docVar w:name="mN1_MobileInternational" w:val="﻿"/>
    <w:docVar w:name="mN1_Name" w:val="Kenneth Saurajen"/>
    <w:docVar w:name="mN1_NameDistinction" w:val="﻿"/>
    <w:docVar w:name="mN1_Phone" w:val="+61 2 9353 4191"/>
    <w:docVar w:name="mN1_PhoneExtension" w:val="﻿"/>
    <w:docVar w:name="mN1_PhoneInternational" w:val="﻿"/>
    <w:docVar w:name="mN1_Position" w:val="Partner"/>
    <w:docVar w:name="mN1_PreferredName" w:val="Ken Saurajen"/>
    <w:docVar w:name="mN1_SignTitle" w:val="Partner"/>
    <w:docVar w:name="mN1_Surname" w:val="Saurajen"/>
    <w:docVar w:name="mN1_Title" w:val="Mr"/>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INSERT]"/>
    <w:docVar w:name="mN109_1" w:val="[INSERT]"/>
    <w:docVar w:name="mN109_1_rank" w:val="1"/>
    <w:docVar w:name="mN109_count" w:val="1"/>
    <w:docVar w:name="mN109_rank" w:val="1"/>
    <w:docVar w:name="mN179" w:val="﻿"/>
    <w:docVar w:name="mN180" w:val="﻿"/>
    <w:docVar w:name="mN181" w:val="﻿"/>
    <w:docVar w:name="mN182" w:val="﻿"/>
    <w:docVar w:name="mN183" w:val="﻿"/>
    <w:docVar w:name="mN184" w:val="﻿"/>
    <w:docVar w:name="mN2" w:val="19485"/>
    <w:docVar w:name="mN2_Categories" w:val="﻿"/>
    <w:docVar w:name="mN2_CertNo" w:val="26085"/>
    <w:docVar w:name="mN2_Email" w:val="ksaurajen@claytonutz.com"/>
    <w:docVar w:name="mN2_Fax" w:val="+61 2 8220 6700"/>
    <w:docVar w:name="mN2_FaxInternational" w:val="﻿"/>
    <w:docVar w:name="mN2_FirstName" w:val="Ken"/>
    <w:docVar w:name="mN2_Gender" w:val="M"/>
    <w:docVar w:name="mN2_Groups" w:val="﻿"/>
    <w:docVar w:name="mN2_Initials" w:val="KS"/>
    <w:docVar w:name="mN2_LogonId" w:val="KSAURAJEN"/>
    <w:docVar w:name="mN2_MiddleName" w:val="﻿"/>
    <w:docVar w:name="mN2_Mobile" w:val="﻿"/>
    <w:docVar w:name="mN2_MobileInternational" w:val="﻿"/>
    <w:docVar w:name="mN2_Name" w:val="Kenneth Saurajen"/>
    <w:docVar w:name="mN2_NameDistinction" w:val="﻿"/>
    <w:docVar w:name="mN2_Phone" w:val="+61 2 9353 4191"/>
    <w:docVar w:name="mN2_PhoneExtension" w:val="﻿"/>
    <w:docVar w:name="mN2_PhoneInternational" w:val="﻿"/>
    <w:docVar w:name="mN2_Position" w:val="Partner"/>
    <w:docVar w:name="mN2_PreferredName" w:val="Ken Saurajen"/>
    <w:docVar w:name="mN2_SignTitle" w:val="Partner"/>
    <w:docVar w:name="mN2_Surname" w:val="Saurajen"/>
    <w:docVar w:name="mN2_Title" w:val="Mr"/>
    <w:docVar w:name="mN3" w:val="21269"/>
    <w:docVar w:name="mN3_Categories" w:val="﻿"/>
    <w:docVar w:name="mN3_CertNo" w:val="52312"/>
    <w:docVar w:name="mN3_Email" w:val="mazzopardi@claytonutz.com"/>
    <w:docVar w:name="mN3_Fax" w:val="+61 2 8220 6700"/>
    <w:docVar w:name="mN3_FaxInternational" w:val="﻿"/>
    <w:docVar w:name="mN3_FirstName" w:val="Monique"/>
    <w:docVar w:name="mN3_Gender" w:val="U"/>
    <w:docVar w:name="mN3_Groups" w:val="﻿"/>
    <w:docVar w:name="mN3_Initials" w:val="MA"/>
    <w:docVar w:name="mN3_LogonId" w:val="MAZZOPARDI"/>
    <w:docVar w:name="mN3_MiddleName" w:val="﻿"/>
    <w:docVar w:name="mN3_Mobile" w:val="﻿"/>
    <w:docVar w:name="mN3_MobileInternational" w:val="﻿"/>
    <w:docVar w:name="mN3_Name" w:val="Monique Azzopardi"/>
    <w:docVar w:name="mN3_NameDistinction" w:val="﻿"/>
    <w:docVar w:name="mN3_Phone" w:val="+61 2 9353 4260"/>
    <w:docVar w:name="mN3_PhoneExtension" w:val="﻿"/>
    <w:docVar w:name="mN3_PhoneInternational" w:val="﻿"/>
    <w:docVar w:name="mN3_Position" w:val="Senior Associate"/>
    <w:docVar w:name="mN3_PreferredName" w:val="Monique Azzopardi"/>
    <w:docVar w:name="mN3_SignTitle" w:val="Senior Associate"/>
    <w:docVar w:name="mN3_Surname" w:val="Azzopardi"/>
    <w:docVar w:name="mN3_Title" w:val="﻿"/>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81004670"/>
    <w:docVar w:name="mN50" w:val="ICT Purchasing Agreement"/>
    <w:docVar w:name="mN52" w:val="B"/>
    <w:docVar w:name="mN52_Text" w:val="(B)  signed as an agreement?"/>
    <w:docVar w:name="mN53" w:val="Y"/>
    <w:docVar w:name="mN54" w:val="2"/>
    <w:docVar w:name="mN54_Text" w:val="2"/>
    <w:docVar w:name="mN55" w:val="Contractor"/>
    <w:docVar w:name="mN56" w:val="Customer"/>
    <w:docVar w:name="mN57" w:val="﻿"/>
    <w:docVar w:name="mN58" w:val="﻿"/>
    <w:docVar w:name="mN59" w:val="﻿"/>
    <w:docVar w:name="mN60" w:val="﻿"/>
    <w:docVar w:name="mN61" w:val="[INSERT Contractor Name]"/>
    <w:docVar w:name="mN61_1" w:val="[INSERT Contractor Name]"/>
    <w:docVar w:name="mN61_1_rank" w:val="1"/>
    <w:docVar w:name="mN61_count" w:val="1"/>
    <w:docVar w:name="mN61_rank" w:val="1"/>
    <w:docVar w:name="mN62" w:val="N"/>
    <w:docVar w:name="mN62_1" w:val="N"/>
    <w:docVar w:name="mN62_1_rank" w:val="1"/>
    <w:docVar w:name="mN62_1_Text" w:val="No"/>
    <w:docVar w:name="mN62_count" w:val="1"/>
    <w:docVar w:name="mN62_rank" w:val="1"/>
    <w:docVar w:name="mN62_Text" w:val="No"/>
    <w:docVar w:name="mN63" w:val="﻿"/>
    <w:docVar w:name="mN63_1" w:val="﻿"/>
    <w:docVar w:name="mN63_1_rank" w:val="1"/>
    <w:docVar w:name="mN63_count" w:val="1"/>
    <w:docVar w:name="mN63_rank" w:val="1"/>
    <w:docVar w:name="mN64" w:val="﻿"/>
    <w:docVar w:name="mN64_1" w:val="﻿"/>
    <w:docVar w:name="mN64_1_rank" w:val="1"/>
    <w:docVar w:name="mN64_count" w:val="1"/>
    <w:docVar w:name="mN64_rank" w:val="1"/>
    <w:docVar w:name="mN65" w:val="[INSERT Contractor Name]"/>
    <w:docVar w:name="mN66" w:val="﻿"/>
    <w:docVar w:name="mN67" w:val="﻿"/>
    <w:docVar w:name="mN68" w:val="﻿"/>
    <w:docVar w:name="mN69" w:val="[INSERT Customer Name]"/>
    <w:docVar w:name="mN69_1" w:val="[INSERT Customer Name]"/>
    <w:docVar w:name="mN69_1_rank" w:val="1"/>
    <w:docVar w:name="mN69_count" w:val="1"/>
    <w:docVar w:name="mN69_rank" w:val="1"/>
    <w:docVar w:name="mN70" w:val="N"/>
    <w:docVar w:name="mN70_1" w:val="N"/>
    <w:docVar w:name="mN70_1_rank" w:val="1"/>
    <w:docVar w:name="mN70_1_Text" w:val="No"/>
    <w:docVar w:name="mN70_count" w:val="1"/>
    <w:docVar w:name="mN70_rank" w:val="1"/>
    <w:docVar w:name="mN70_Text" w:val="No"/>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INSERT Customer Name]"/>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F825AE"/>
    <w:rsid w:val="00001171"/>
    <w:rsid w:val="00001423"/>
    <w:rsid w:val="00001443"/>
    <w:rsid w:val="00001B2B"/>
    <w:rsid w:val="00002002"/>
    <w:rsid w:val="00002B2A"/>
    <w:rsid w:val="000036D7"/>
    <w:rsid w:val="00004075"/>
    <w:rsid w:val="00004AEF"/>
    <w:rsid w:val="000060A8"/>
    <w:rsid w:val="00010CF1"/>
    <w:rsid w:val="00011FFA"/>
    <w:rsid w:val="00012130"/>
    <w:rsid w:val="000128CE"/>
    <w:rsid w:val="000158D0"/>
    <w:rsid w:val="00015F30"/>
    <w:rsid w:val="00016CCE"/>
    <w:rsid w:val="00021FD1"/>
    <w:rsid w:val="000227DB"/>
    <w:rsid w:val="000237B8"/>
    <w:rsid w:val="0002613E"/>
    <w:rsid w:val="00026811"/>
    <w:rsid w:val="000306CC"/>
    <w:rsid w:val="00030A05"/>
    <w:rsid w:val="00030B68"/>
    <w:rsid w:val="0003141A"/>
    <w:rsid w:val="00033762"/>
    <w:rsid w:val="00034990"/>
    <w:rsid w:val="0003532B"/>
    <w:rsid w:val="00035E58"/>
    <w:rsid w:val="0003691F"/>
    <w:rsid w:val="000369B8"/>
    <w:rsid w:val="00040254"/>
    <w:rsid w:val="000410C2"/>
    <w:rsid w:val="00041220"/>
    <w:rsid w:val="00043276"/>
    <w:rsid w:val="000434AD"/>
    <w:rsid w:val="00043C25"/>
    <w:rsid w:val="0004532C"/>
    <w:rsid w:val="0004551A"/>
    <w:rsid w:val="00045D1D"/>
    <w:rsid w:val="00046350"/>
    <w:rsid w:val="00050265"/>
    <w:rsid w:val="000505D1"/>
    <w:rsid w:val="00050CA5"/>
    <w:rsid w:val="00054C43"/>
    <w:rsid w:val="00054DE5"/>
    <w:rsid w:val="00055207"/>
    <w:rsid w:val="00055402"/>
    <w:rsid w:val="00055F37"/>
    <w:rsid w:val="00056796"/>
    <w:rsid w:val="000571F5"/>
    <w:rsid w:val="000574FB"/>
    <w:rsid w:val="00057DA0"/>
    <w:rsid w:val="0006400E"/>
    <w:rsid w:val="000700B8"/>
    <w:rsid w:val="00070DFF"/>
    <w:rsid w:val="00072555"/>
    <w:rsid w:val="00074FDA"/>
    <w:rsid w:val="0007615E"/>
    <w:rsid w:val="000803C0"/>
    <w:rsid w:val="00080BC7"/>
    <w:rsid w:val="00085825"/>
    <w:rsid w:val="00087022"/>
    <w:rsid w:val="000879E9"/>
    <w:rsid w:val="000909DF"/>
    <w:rsid w:val="00090DAE"/>
    <w:rsid w:val="00091471"/>
    <w:rsid w:val="000925DC"/>
    <w:rsid w:val="00092B3C"/>
    <w:rsid w:val="00092FFF"/>
    <w:rsid w:val="000931D2"/>
    <w:rsid w:val="0009555E"/>
    <w:rsid w:val="0009694F"/>
    <w:rsid w:val="000A0F2A"/>
    <w:rsid w:val="000A2A4E"/>
    <w:rsid w:val="000A2ABF"/>
    <w:rsid w:val="000A3B20"/>
    <w:rsid w:val="000A51E5"/>
    <w:rsid w:val="000A6A20"/>
    <w:rsid w:val="000B0EB9"/>
    <w:rsid w:val="000B106F"/>
    <w:rsid w:val="000B441A"/>
    <w:rsid w:val="000B44F3"/>
    <w:rsid w:val="000B706D"/>
    <w:rsid w:val="000B7E7A"/>
    <w:rsid w:val="000C00C8"/>
    <w:rsid w:val="000C2F12"/>
    <w:rsid w:val="000C434F"/>
    <w:rsid w:val="000C7009"/>
    <w:rsid w:val="000C7A6E"/>
    <w:rsid w:val="000D0ECE"/>
    <w:rsid w:val="000D5101"/>
    <w:rsid w:val="000D6D4D"/>
    <w:rsid w:val="000D780C"/>
    <w:rsid w:val="000D7C4A"/>
    <w:rsid w:val="000E3804"/>
    <w:rsid w:val="000E3A21"/>
    <w:rsid w:val="000E4F9C"/>
    <w:rsid w:val="000E6405"/>
    <w:rsid w:val="000E72A9"/>
    <w:rsid w:val="000E7506"/>
    <w:rsid w:val="000E797D"/>
    <w:rsid w:val="000F0433"/>
    <w:rsid w:val="000F0C4C"/>
    <w:rsid w:val="000F18A7"/>
    <w:rsid w:val="000F4717"/>
    <w:rsid w:val="000F5B4B"/>
    <w:rsid w:val="000F6296"/>
    <w:rsid w:val="000F64D4"/>
    <w:rsid w:val="000F6611"/>
    <w:rsid w:val="000F70FB"/>
    <w:rsid w:val="001013C3"/>
    <w:rsid w:val="0010146A"/>
    <w:rsid w:val="001028A9"/>
    <w:rsid w:val="00102DCC"/>
    <w:rsid w:val="00102ED2"/>
    <w:rsid w:val="00102FFE"/>
    <w:rsid w:val="00105E7D"/>
    <w:rsid w:val="00106A6E"/>
    <w:rsid w:val="00110001"/>
    <w:rsid w:val="001119C2"/>
    <w:rsid w:val="001123DB"/>
    <w:rsid w:val="001142CB"/>
    <w:rsid w:val="0012003A"/>
    <w:rsid w:val="001200F4"/>
    <w:rsid w:val="00120623"/>
    <w:rsid w:val="0012266E"/>
    <w:rsid w:val="00122951"/>
    <w:rsid w:val="00126775"/>
    <w:rsid w:val="001271F6"/>
    <w:rsid w:val="001273C4"/>
    <w:rsid w:val="00130DAB"/>
    <w:rsid w:val="00132014"/>
    <w:rsid w:val="00132309"/>
    <w:rsid w:val="0013313A"/>
    <w:rsid w:val="00141FAD"/>
    <w:rsid w:val="001429DA"/>
    <w:rsid w:val="00143C5A"/>
    <w:rsid w:val="0014451C"/>
    <w:rsid w:val="00147C19"/>
    <w:rsid w:val="00147DC6"/>
    <w:rsid w:val="001551D4"/>
    <w:rsid w:val="001554C6"/>
    <w:rsid w:val="00155555"/>
    <w:rsid w:val="001557A8"/>
    <w:rsid w:val="00156470"/>
    <w:rsid w:val="00160EB5"/>
    <w:rsid w:val="001663C8"/>
    <w:rsid w:val="00166420"/>
    <w:rsid w:val="00166DCC"/>
    <w:rsid w:val="001703E0"/>
    <w:rsid w:val="00176125"/>
    <w:rsid w:val="00176AD7"/>
    <w:rsid w:val="00177249"/>
    <w:rsid w:val="0018243E"/>
    <w:rsid w:val="001829ED"/>
    <w:rsid w:val="00183152"/>
    <w:rsid w:val="001836D9"/>
    <w:rsid w:val="00184D65"/>
    <w:rsid w:val="001856CB"/>
    <w:rsid w:val="00187581"/>
    <w:rsid w:val="001876C3"/>
    <w:rsid w:val="00191F0B"/>
    <w:rsid w:val="00195D0E"/>
    <w:rsid w:val="00196A16"/>
    <w:rsid w:val="001971DE"/>
    <w:rsid w:val="00197252"/>
    <w:rsid w:val="00197EF2"/>
    <w:rsid w:val="001A0406"/>
    <w:rsid w:val="001A1729"/>
    <w:rsid w:val="001A1BF5"/>
    <w:rsid w:val="001A3503"/>
    <w:rsid w:val="001A4EC2"/>
    <w:rsid w:val="001A4FD6"/>
    <w:rsid w:val="001A62FB"/>
    <w:rsid w:val="001B026C"/>
    <w:rsid w:val="001B0770"/>
    <w:rsid w:val="001B102E"/>
    <w:rsid w:val="001B1EE1"/>
    <w:rsid w:val="001B3724"/>
    <w:rsid w:val="001B3ADE"/>
    <w:rsid w:val="001B48F0"/>
    <w:rsid w:val="001B4F9D"/>
    <w:rsid w:val="001B62B1"/>
    <w:rsid w:val="001B6FBA"/>
    <w:rsid w:val="001C0758"/>
    <w:rsid w:val="001C250F"/>
    <w:rsid w:val="001C2F24"/>
    <w:rsid w:val="001C4CC3"/>
    <w:rsid w:val="001C5ADC"/>
    <w:rsid w:val="001C5F5C"/>
    <w:rsid w:val="001C7BF1"/>
    <w:rsid w:val="001D06EC"/>
    <w:rsid w:val="001D099A"/>
    <w:rsid w:val="001D0AA5"/>
    <w:rsid w:val="001D28E0"/>
    <w:rsid w:val="001D2E5B"/>
    <w:rsid w:val="001D3CD4"/>
    <w:rsid w:val="001D5E5E"/>
    <w:rsid w:val="001E14FC"/>
    <w:rsid w:val="001E197C"/>
    <w:rsid w:val="001E3001"/>
    <w:rsid w:val="001E5622"/>
    <w:rsid w:val="001E5E75"/>
    <w:rsid w:val="001E610F"/>
    <w:rsid w:val="001E6F5C"/>
    <w:rsid w:val="001E6FB7"/>
    <w:rsid w:val="001E7DEE"/>
    <w:rsid w:val="001F0933"/>
    <w:rsid w:val="001F0D5D"/>
    <w:rsid w:val="001F18FE"/>
    <w:rsid w:val="001F1C1C"/>
    <w:rsid w:val="001F3367"/>
    <w:rsid w:val="001F3C01"/>
    <w:rsid w:val="001F48C0"/>
    <w:rsid w:val="001F6431"/>
    <w:rsid w:val="002011A3"/>
    <w:rsid w:val="0020209A"/>
    <w:rsid w:val="00203430"/>
    <w:rsid w:val="00203B91"/>
    <w:rsid w:val="00203EF9"/>
    <w:rsid w:val="002059D4"/>
    <w:rsid w:val="00205C4C"/>
    <w:rsid w:val="00205F62"/>
    <w:rsid w:val="002128EE"/>
    <w:rsid w:val="00213419"/>
    <w:rsid w:val="002165D3"/>
    <w:rsid w:val="00217EFC"/>
    <w:rsid w:val="002200BA"/>
    <w:rsid w:val="0022124E"/>
    <w:rsid w:val="00227688"/>
    <w:rsid w:val="00227B5C"/>
    <w:rsid w:val="00231E5F"/>
    <w:rsid w:val="00235D97"/>
    <w:rsid w:val="00237D76"/>
    <w:rsid w:val="00237DA6"/>
    <w:rsid w:val="0024048B"/>
    <w:rsid w:val="00240FB7"/>
    <w:rsid w:val="00241031"/>
    <w:rsid w:val="00244517"/>
    <w:rsid w:val="00244FBC"/>
    <w:rsid w:val="00247CD0"/>
    <w:rsid w:val="00250DB2"/>
    <w:rsid w:val="002525FE"/>
    <w:rsid w:val="002530EA"/>
    <w:rsid w:val="002550C9"/>
    <w:rsid w:val="0025662B"/>
    <w:rsid w:val="0025714F"/>
    <w:rsid w:val="00257C7B"/>
    <w:rsid w:val="00260956"/>
    <w:rsid w:val="00261251"/>
    <w:rsid w:val="00261B22"/>
    <w:rsid w:val="00263B56"/>
    <w:rsid w:val="00263F9B"/>
    <w:rsid w:val="00264AEE"/>
    <w:rsid w:val="00264BE3"/>
    <w:rsid w:val="002664E2"/>
    <w:rsid w:val="0026680A"/>
    <w:rsid w:val="002675FB"/>
    <w:rsid w:val="00270007"/>
    <w:rsid w:val="00270081"/>
    <w:rsid w:val="002711A3"/>
    <w:rsid w:val="00271415"/>
    <w:rsid w:val="00275BA6"/>
    <w:rsid w:val="002804EE"/>
    <w:rsid w:val="00283B90"/>
    <w:rsid w:val="00283CE4"/>
    <w:rsid w:val="002854A0"/>
    <w:rsid w:val="00286B42"/>
    <w:rsid w:val="00287ADD"/>
    <w:rsid w:val="002936EE"/>
    <w:rsid w:val="00294796"/>
    <w:rsid w:val="00294D4B"/>
    <w:rsid w:val="002A00CA"/>
    <w:rsid w:val="002A1956"/>
    <w:rsid w:val="002A2BC0"/>
    <w:rsid w:val="002A32AA"/>
    <w:rsid w:val="002A3A1D"/>
    <w:rsid w:val="002A4143"/>
    <w:rsid w:val="002A62B6"/>
    <w:rsid w:val="002A65B3"/>
    <w:rsid w:val="002A789C"/>
    <w:rsid w:val="002B1244"/>
    <w:rsid w:val="002B18D7"/>
    <w:rsid w:val="002B2D72"/>
    <w:rsid w:val="002B3C20"/>
    <w:rsid w:val="002B5A19"/>
    <w:rsid w:val="002B7D8A"/>
    <w:rsid w:val="002C0E80"/>
    <w:rsid w:val="002C2DD6"/>
    <w:rsid w:val="002C4AE4"/>
    <w:rsid w:val="002C59E2"/>
    <w:rsid w:val="002C5F99"/>
    <w:rsid w:val="002C6199"/>
    <w:rsid w:val="002C63AE"/>
    <w:rsid w:val="002C6CA2"/>
    <w:rsid w:val="002C744C"/>
    <w:rsid w:val="002D31A3"/>
    <w:rsid w:val="002D40A2"/>
    <w:rsid w:val="002D50FC"/>
    <w:rsid w:val="002D510C"/>
    <w:rsid w:val="002D6CAE"/>
    <w:rsid w:val="002D79A8"/>
    <w:rsid w:val="002E12D0"/>
    <w:rsid w:val="002E196F"/>
    <w:rsid w:val="002E3E9E"/>
    <w:rsid w:val="002E5406"/>
    <w:rsid w:val="002E7D9F"/>
    <w:rsid w:val="002F3C34"/>
    <w:rsid w:val="002F6185"/>
    <w:rsid w:val="002F7823"/>
    <w:rsid w:val="002F7E0F"/>
    <w:rsid w:val="0030118B"/>
    <w:rsid w:val="00301F9B"/>
    <w:rsid w:val="0030223E"/>
    <w:rsid w:val="0030292F"/>
    <w:rsid w:val="003030CB"/>
    <w:rsid w:val="00303D6E"/>
    <w:rsid w:val="00303FD0"/>
    <w:rsid w:val="00305B8D"/>
    <w:rsid w:val="00312237"/>
    <w:rsid w:val="00312E87"/>
    <w:rsid w:val="0031419C"/>
    <w:rsid w:val="0031449A"/>
    <w:rsid w:val="0031760B"/>
    <w:rsid w:val="00322F50"/>
    <w:rsid w:val="003231FC"/>
    <w:rsid w:val="0032446B"/>
    <w:rsid w:val="00324E04"/>
    <w:rsid w:val="00325CC1"/>
    <w:rsid w:val="00330076"/>
    <w:rsid w:val="00330864"/>
    <w:rsid w:val="00330FBA"/>
    <w:rsid w:val="00331AC6"/>
    <w:rsid w:val="003361E8"/>
    <w:rsid w:val="00337BFB"/>
    <w:rsid w:val="00340279"/>
    <w:rsid w:val="003422B7"/>
    <w:rsid w:val="00342740"/>
    <w:rsid w:val="003471D9"/>
    <w:rsid w:val="003514CF"/>
    <w:rsid w:val="0035266C"/>
    <w:rsid w:val="0035624A"/>
    <w:rsid w:val="003566FF"/>
    <w:rsid w:val="00357392"/>
    <w:rsid w:val="00357400"/>
    <w:rsid w:val="0035744D"/>
    <w:rsid w:val="00360EAB"/>
    <w:rsid w:val="0036150A"/>
    <w:rsid w:val="00361EA2"/>
    <w:rsid w:val="00363A8C"/>
    <w:rsid w:val="00363AF2"/>
    <w:rsid w:val="00363E27"/>
    <w:rsid w:val="00363E93"/>
    <w:rsid w:val="00364D17"/>
    <w:rsid w:val="0036698C"/>
    <w:rsid w:val="003700AB"/>
    <w:rsid w:val="00370C27"/>
    <w:rsid w:val="003713F8"/>
    <w:rsid w:val="003735D1"/>
    <w:rsid w:val="00373685"/>
    <w:rsid w:val="00377C8E"/>
    <w:rsid w:val="003822D1"/>
    <w:rsid w:val="00383309"/>
    <w:rsid w:val="003833C6"/>
    <w:rsid w:val="003854EB"/>
    <w:rsid w:val="00385567"/>
    <w:rsid w:val="00387F1F"/>
    <w:rsid w:val="00390020"/>
    <w:rsid w:val="00391A53"/>
    <w:rsid w:val="00391B02"/>
    <w:rsid w:val="00391C4A"/>
    <w:rsid w:val="0039783C"/>
    <w:rsid w:val="003A1060"/>
    <w:rsid w:val="003A10B2"/>
    <w:rsid w:val="003A1991"/>
    <w:rsid w:val="003A275C"/>
    <w:rsid w:val="003A2E12"/>
    <w:rsid w:val="003A34FF"/>
    <w:rsid w:val="003A3804"/>
    <w:rsid w:val="003A3EBD"/>
    <w:rsid w:val="003A498B"/>
    <w:rsid w:val="003A513C"/>
    <w:rsid w:val="003A5F00"/>
    <w:rsid w:val="003A6E30"/>
    <w:rsid w:val="003A7217"/>
    <w:rsid w:val="003B0BFA"/>
    <w:rsid w:val="003B11E8"/>
    <w:rsid w:val="003B2A91"/>
    <w:rsid w:val="003B389C"/>
    <w:rsid w:val="003B38BF"/>
    <w:rsid w:val="003C282B"/>
    <w:rsid w:val="003C56A7"/>
    <w:rsid w:val="003D01C1"/>
    <w:rsid w:val="003D0F41"/>
    <w:rsid w:val="003D343A"/>
    <w:rsid w:val="003D3A2F"/>
    <w:rsid w:val="003D3C1A"/>
    <w:rsid w:val="003D5848"/>
    <w:rsid w:val="003E008A"/>
    <w:rsid w:val="003E01FE"/>
    <w:rsid w:val="003E15A2"/>
    <w:rsid w:val="003E3B3D"/>
    <w:rsid w:val="003E6587"/>
    <w:rsid w:val="003E7611"/>
    <w:rsid w:val="003E7D39"/>
    <w:rsid w:val="003F1805"/>
    <w:rsid w:val="003F18CA"/>
    <w:rsid w:val="003F199D"/>
    <w:rsid w:val="003F1BCD"/>
    <w:rsid w:val="003F3D00"/>
    <w:rsid w:val="003F4D2D"/>
    <w:rsid w:val="003F6A2B"/>
    <w:rsid w:val="00400629"/>
    <w:rsid w:val="004010E2"/>
    <w:rsid w:val="004036B6"/>
    <w:rsid w:val="004056A1"/>
    <w:rsid w:val="004066BE"/>
    <w:rsid w:val="00407B06"/>
    <w:rsid w:val="004102DA"/>
    <w:rsid w:val="00411506"/>
    <w:rsid w:val="00414653"/>
    <w:rsid w:val="0041695C"/>
    <w:rsid w:val="004176D8"/>
    <w:rsid w:val="00417716"/>
    <w:rsid w:val="00417C2A"/>
    <w:rsid w:val="00420075"/>
    <w:rsid w:val="0042163E"/>
    <w:rsid w:val="00421668"/>
    <w:rsid w:val="0042182D"/>
    <w:rsid w:val="004222D2"/>
    <w:rsid w:val="00422EF0"/>
    <w:rsid w:val="00423CCC"/>
    <w:rsid w:val="0042403F"/>
    <w:rsid w:val="004259FD"/>
    <w:rsid w:val="004345ED"/>
    <w:rsid w:val="00434B2F"/>
    <w:rsid w:val="00435F08"/>
    <w:rsid w:val="00437654"/>
    <w:rsid w:val="004416F6"/>
    <w:rsid w:val="004417C7"/>
    <w:rsid w:val="00443384"/>
    <w:rsid w:val="00443875"/>
    <w:rsid w:val="004439B2"/>
    <w:rsid w:val="00443C88"/>
    <w:rsid w:val="00443F39"/>
    <w:rsid w:val="0044434D"/>
    <w:rsid w:val="0044509C"/>
    <w:rsid w:val="004467A1"/>
    <w:rsid w:val="004469EB"/>
    <w:rsid w:val="00447303"/>
    <w:rsid w:val="00447E45"/>
    <w:rsid w:val="00453F6D"/>
    <w:rsid w:val="00454DC2"/>
    <w:rsid w:val="0045587E"/>
    <w:rsid w:val="004562B5"/>
    <w:rsid w:val="00456DB4"/>
    <w:rsid w:val="00460A2C"/>
    <w:rsid w:val="00462CC4"/>
    <w:rsid w:val="004635E2"/>
    <w:rsid w:val="00464E09"/>
    <w:rsid w:val="00466663"/>
    <w:rsid w:val="00466A59"/>
    <w:rsid w:val="00470EFE"/>
    <w:rsid w:val="00471952"/>
    <w:rsid w:val="004719BD"/>
    <w:rsid w:val="00474097"/>
    <w:rsid w:val="004744A0"/>
    <w:rsid w:val="0047459D"/>
    <w:rsid w:val="00474FC8"/>
    <w:rsid w:val="00475FAF"/>
    <w:rsid w:val="00476738"/>
    <w:rsid w:val="00477872"/>
    <w:rsid w:val="00480898"/>
    <w:rsid w:val="0048099D"/>
    <w:rsid w:val="00481989"/>
    <w:rsid w:val="00481F09"/>
    <w:rsid w:val="00484F6D"/>
    <w:rsid w:val="004863AF"/>
    <w:rsid w:val="0048646F"/>
    <w:rsid w:val="00487117"/>
    <w:rsid w:val="0049041B"/>
    <w:rsid w:val="0049147C"/>
    <w:rsid w:val="0049197E"/>
    <w:rsid w:val="00493566"/>
    <w:rsid w:val="004978FD"/>
    <w:rsid w:val="00497F4B"/>
    <w:rsid w:val="004A15A7"/>
    <w:rsid w:val="004A2A53"/>
    <w:rsid w:val="004A32ED"/>
    <w:rsid w:val="004A4A79"/>
    <w:rsid w:val="004A60F3"/>
    <w:rsid w:val="004A62BA"/>
    <w:rsid w:val="004A671B"/>
    <w:rsid w:val="004A7D91"/>
    <w:rsid w:val="004B35B5"/>
    <w:rsid w:val="004B3C78"/>
    <w:rsid w:val="004B4E0C"/>
    <w:rsid w:val="004B5AFA"/>
    <w:rsid w:val="004B64CF"/>
    <w:rsid w:val="004B6F96"/>
    <w:rsid w:val="004C0439"/>
    <w:rsid w:val="004C0EC4"/>
    <w:rsid w:val="004C1F00"/>
    <w:rsid w:val="004C3D10"/>
    <w:rsid w:val="004C4E25"/>
    <w:rsid w:val="004C51DE"/>
    <w:rsid w:val="004C5824"/>
    <w:rsid w:val="004C5DDB"/>
    <w:rsid w:val="004C6A3D"/>
    <w:rsid w:val="004C7B47"/>
    <w:rsid w:val="004D1130"/>
    <w:rsid w:val="004D13A5"/>
    <w:rsid w:val="004D34A7"/>
    <w:rsid w:val="004D3AB4"/>
    <w:rsid w:val="004D41EE"/>
    <w:rsid w:val="004D6CF3"/>
    <w:rsid w:val="004D71CA"/>
    <w:rsid w:val="004D7B5D"/>
    <w:rsid w:val="004D7D20"/>
    <w:rsid w:val="004D7FDB"/>
    <w:rsid w:val="004E01FB"/>
    <w:rsid w:val="004E04FC"/>
    <w:rsid w:val="004E0539"/>
    <w:rsid w:val="004E1C28"/>
    <w:rsid w:val="004E2EDE"/>
    <w:rsid w:val="004E2F59"/>
    <w:rsid w:val="004E32A3"/>
    <w:rsid w:val="004E336C"/>
    <w:rsid w:val="004E6A07"/>
    <w:rsid w:val="004E71DF"/>
    <w:rsid w:val="004E7D9F"/>
    <w:rsid w:val="004F0310"/>
    <w:rsid w:val="004F0B92"/>
    <w:rsid w:val="004F384F"/>
    <w:rsid w:val="004F46C9"/>
    <w:rsid w:val="004F5AEF"/>
    <w:rsid w:val="004F7362"/>
    <w:rsid w:val="004F7444"/>
    <w:rsid w:val="00501519"/>
    <w:rsid w:val="00501ED0"/>
    <w:rsid w:val="005030F8"/>
    <w:rsid w:val="005032FA"/>
    <w:rsid w:val="00505534"/>
    <w:rsid w:val="00511693"/>
    <w:rsid w:val="00513C97"/>
    <w:rsid w:val="00516733"/>
    <w:rsid w:val="0051763D"/>
    <w:rsid w:val="00517DDE"/>
    <w:rsid w:val="00520079"/>
    <w:rsid w:val="005208EC"/>
    <w:rsid w:val="00523E34"/>
    <w:rsid w:val="0052539D"/>
    <w:rsid w:val="005263F2"/>
    <w:rsid w:val="00526EFF"/>
    <w:rsid w:val="00530B63"/>
    <w:rsid w:val="00532005"/>
    <w:rsid w:val="00532E10"/>
    <w:rsid w:val="00535E65"/>
    <w:rsid w:val="00541F1A"/>
    <w:rsid w:val="00542B4C"/>
    <w:rsid w:val="00542E8D"/>
    <w:rsid w:val="005434D2"/>
    <w:rsid w:val="005451DE"/>
    <w:rsid w:val="00550514"/>
    <w:rsid w:val="0055227C"/>
    <w:rsid w:val="0055301D"/>
    <w:rsid w:val="005557A4"/>
    <w:rsid w:val="00556443"/>
    <w:rsid w:val="00556EEA"/>
    <w:rsid w:val="0055703F"/>
    <w:rsid w:val="00561FA6"/>
    <w:rsid w:val="005622F7"/>
    <w:rsid w:val="00565121"/>
    <w:rsid w:val="005651AE"/>
    <w:rsid w:val="0056673F"/>
    <w:rsid w:val="00566D0D"/>
    <w:rsid w:val="005711C6"/>
    <w:rsid w:val="005750CB"/>
    <w:rsid w:val="005756D9"/>
    <w:rsid w:val="005758FC"/>
    <w:rsid w:val="00575AB1"/>
    <w:rsid w:val="00575D4D"/>
    <w:rsid w:val="00576679"/>
    <w:rsid w:val="00577259"/>
    <w:rsid w:val="0058125A"/>
    <w:rsid w:val="00582103"/>
    <w:rsid w:val="00585788"/>
    <w:rsid w:val="00585C0C"/>
    <w:rsid w:val="00585E56"/>
    <w:rsid w:val="00587087"/>
    <w:rsid w:val="0058720A"/>
    <w:rsid w:val="00587E72"/>
    <w:rsid w:val="005921E4"/>
    <w:rsid w:val="00592211"/>
    <w:rsid w:val="005927B4"/>
    <w:rsid w:val="00592AC2"/>
    <w:rsid w:val="00594854"/>
    <w:rsid w:val="00594DD8"/>
    <w:rsid w:val="0059623F"/>
    <w:rsid w:val="005A1454"/>
    <w:rsid w:val="005A27D4"/>
    <w:rsid w:val="005A42EF"/>
    <w:rsid w:val="005A4F4C"/>
    <w:rsid w:val="005B041D"/>
    <w:rsid w:val="005B0425"/>
    <w:rsid w:val="005B060A"/>
    <w:rsid w:val="005B08C2"/>
    <w:rsid w:val="005B2AF3"/>
    <w:rsid w:val="005B30DE"/>
    <w:rsid w:val="005B3D60"/>
    <w:rsid w:val="005B414B"/>
    <w:rsid w:val="005B731F"/>
    <w:rsid w:val="005B7CA1"/>
    <w:rsid w:val="005C0AEE"/>
    <w:rsid w:val="005C1099"/>
    <w:rsid w:val="005C1756"/>
    <w:rsid w:val="005C1E1D"/>
    <w:rsid w:val="005C40B8"/>
    <w:rsid w:val="005D06F4"/>
    <w:rsid w:val="005D30D8"/>
    <w:rsid w:val="005D453B"/>
    <w:rsid w:val="005D53EF"/>
    <w:rsid w:val="005D6644"/>
    <w:rsid w:val="005D7B9F"/>
    <w:rsid w:val="005E16C9"/>
    <w:rsid w:val="005E262E"/>
    <w:rsid w:val="005E2991"/>
    <w:rsid w:val="005E2E1F"/>
    <w:rsid w:val="005E448B"/>
    <w:rsid w:val="005F043D"/>
    <w:rsid w:val="005F1910"/>
    <w:rsid w:val="005F1F6D"/>
    <w:rsid w:val="005F2C67"/>
    <w:rsid w:val="005F3500"/>
    <w:rsid w:val="005F63A3"/>
    <w:rsid w:val="005F70C2"/>
    <w:rsid w:val="006021C4"/>
    <w:rsid w:val="00602383"/>
    <w:rsid w:val="00603487"/>
    <w:rsid w:val="00604928"/>
    <w:rsid w:val="00605479"/>
    <w:rsid w:val="00606D95"/>
    <w:rsid w:val="00607276"/>
    <w:rsid w:val="0061176D"/>
    <w:rsid w:val="00611D4B"/>
    <w:rsid w:val="00612756"/>
    <w:rsid w:val="006129A7"/>
    <w:rsid w:val="00613589"/>
    <w:rsid w:val="00615192"/>
    <w:rsid w:val="006162BF"/>
    <w:rsid w:val="006224A8"/>
    <w:rsid w:val="00625F3A"/>
    <w:rsid w:val="006260D4"/>
    <w:rsid w:val="00630A29"/>
    <w:rsid w:val="00633447"/>
    <w:rsid w:val="00635E0B"/>
    <w:rsid w:val="00637BF0"/>
    <w:rsid w:val="00640A19"/>
    <w:rsid w:val="00640BF3"/>
    <w:rsid w:val="00642150"/>
    <w:rsid w:val="00642D65"/>
    <w:rsid w:val="00642FDB"/>
    <w:rsid w:val="00643873"/>
    <w:rsid w:val="0064433E"/>
    <w:rsid w:val="00646BCF"/>
    <w:rsid w:val="006473C7"/>
    <w:rsid w:val="006479A1"/>
    <w:rsid w:val="00647D30"/>
    <w:rsid w:val="0065030F"/>
    <w:rsid w:val="0065206F"/>
    <w:rsid w:val="00654878"/>
    <w:rsid w:val="00654CB8"/>
    <w:rsid w:val="00655568"/>
    <w:rsid w:val="0065659A"/>
    <w:rsid w:val="00661112"/>
    <w:rsid w:val="00661C6B"/>
    <w:rsid w:val="00661F29"/>
    <w:rsid w:val="006644B3"/>
    <w:rsid w:val="00665DE4"/>
    <w:rsid w:val="00667545"/>
    <w:rsid w:val="00670C15"/>
    <w:rsid w:val="006724DB"/>
    <w:rsid w:val="00672E6C"/>
    <w:rsid w:val="0067648D"/>
    <w:rsid w:val="006774B5"/>
    <w:rsid w:val="00680954"/>
    <w:rsid w:val="00681EE7"/>
    <w:rsid w:val="006824C7"/>
    <w:rsid w:val="00682FFD"/>
    <w:rsid w:val="00683CCA"/>
    <w:rsid w:val="00687C42"/>
    <w:rsid w:val="00692984"/>
    <w:rsid w:val="00693445"/>
    <w:rsid w:val="0069390B"/>
    <w:rsid w:val="00694568"/>
    <w:rsid w:val="00694CF3"/>
    <w:rsid w:val="00695780"/>
    <w:rsid w:val="006966BA"/>
    <w:rsid w:val="00696B0A"/>
    <w:rsid w:val="006977D8"/>
    <w:rsid w:val="00697E90"/>
    <w:rsid w:val="006A0516"/>
    <w:rsid w:val="006A06A2"/>
    <w:rsid w:val="006A0A59"/>
    <w:rsid w:val="006A0D24"/>
    <w:rsid w:val="006A10D2"/>
    <w:rsid w:val="006A28F7"/>
    <w:rsid w:val="006A2FE9"/>
    <w:rsid w:val="006A3A09"/>
    <w:rsid w:val="006A4903"/>
    <w:rsid w:val="006A4A98"/>
    <w:rsid w:val="006A5B2B"/>
    <w:rsid w:val="006A5E65"/>
    <w:rsid w:val="006A6899"/>
    <w:rsid w:val="006B190E"/>
    <w:rsid w:val="006B2A28"/>
    <w:rsid w:val="006B36D6"/>
    <w:rsid w:val="006B41FC"/>
    <w:rsid w:val="006B4922"/>
    <w:rsid w:val="006C0656"/>
    <w:rsid w:val="006C0D37"/>
    <w:rsid w:val="006C215E"/>
    <w:rsid w:val="006C32C3"/>
    <w:rsid w:val="006C4730"/>
    <w:rsid w:val="006C4B9E"/>
    <w:rsid w:val="006C527E"/>
    <w:rsid w:val="006C5E8A"/>
    <w:rsid w:val="006D0A14"/>
    <w:rsid w:val="006D2C87"/>
    <w:rsid w:val="006D4708"/>
    <w:rsid w:val="006D5CF2"/>
    <w:rsid w:val="006E00E6"/>
    <w:rsid w:val="006E1EA2"/>
    <w:rsid w:val="006E1F75"/>
    <w:rsid w:val="006E2784"/>
    <w:rsid w:val="006E2C22"/>
    <w:rsid w:val="006E4A8E"/>
    <w:rsid w:val="006E5037"/>
    <w:rsid w:val="006E6AC1"/>
    <w:rsid w:val="006E736D"/>
    <w:rsid w:val="006E7518"/>
    <w:rsid w:val="006F13EF"/>
    <w:rsid w:val="006F18C7"/>
    <w:rsid w:val="006F347E"/>
    <w:rsid w:val="006F3DBD"/>
    <w:rsid w:val="006F45B3"/>
    <w:rsid w:val="006F556D"/>
    <w:rsid w:val="00700696"/>
    <w:rsid w:val="0070147B"/>
    <w:rsid w:val="007034FF"/>
    <w:rsid w:val="007036E1"/>
    <w:rsid w:val="00705BFC"/>
    <w:rsid w:val="007067AC"/>
    <w:rsid w:val="007104E2"/>
    <w:rsid w:val="00711671"/>
    <w:rsid w:val="00712990"/>
    <w:rsid w:val="007133C7"/>
    <w:rsid w:val="00714033"/>
    <w:rsid w:val="00715216"/>
    <w:rsid w:val="007163B6"/>
    <w:rsid w:val="00717ED5"/>
    <w:rsid w:val="00717FAF"/>
    <w:rsid w:val="00720B9D"/>
    <w:rsid w:val="0072386A"/>
    <w:rsid w:val="00723FAB"/>
    <w:rsid w:val="00725487"/>
    <w:rsid w:val="007270B0"/>
    <w:rsid w:val="007276F7"/>
    <w:rsid w:val="00727BF2"/>
    <w:rsid w:val="00730B98"/>
    <w:rsid w:val="00731380"/>
    <w:rsid w:val="007315FA"/>
    <w:rsid w:val="00734F44"/>
    <w:rsid w:val="0073602A"/>
    <w:rsid w:val="00736BF2"/>
    <w:rsid w:val="007413C7"/>
    <w:rsid w:val="00741C3F"/>
    <w:rsid w:val="00745DF4"/>
    <w:rsid w:val="00745EF0"/>
    <w:rsid w:val="00746CF0"/>
    <w:rsid w:val="00747B87"/>
    <w:rsid w:val="0075017A"/>
    <w:rsid w:val="00752B79"/>
    <w:rsid w:val="00753423"/>
    <w:rsid w:val="007540DE"/>
    <w:rsid w:val="00754290"/>
    <w:rsid w:val="00755FAC"/>
    <w:rsid w:val="00756819"/>
    <w:rsid w:val="00760116"/>
    <w:rsid w:val="00760B21"/>
    <w:rsid w:val="00761ED6"/>
    <w:rsid w:val="00764B07"/>
    <w:rsid w:val="00766469"/>
    <w:rsid w:val="00772E35"/>
    <w:rsid w:val="00773607"/>
    <w:rsid w:val="00775461"/>
    <w:rsid w:val="0077701B"/>
    <w:rsid w:val="00781336"/>
    <w:rsid w:val="007838F8"/>
    <w:rsid w:val="00785FA9"/>
    <w:rsid w:val="00786D88"/>
    <w:rsid w:val="007877BD"/>
    <w:rsid w:val="00790D9B"/>
    <w:rsid w:val="00793504"/>
    <w:rsid w:val="007A0B52"/>
    <w:rsid w:val="007A1292"/>
    <w:rsid w:val="007A1DAD"/>
    <w:rsid w:val="007A2416"/>
    <w:rsid w:val="007A3158"/>
    <w:rsid w:val="007A4954"/>
    <w:rsid w:val="007A4AB9"/>
    <w:rsid w:val="007A6F7F"/>
    <w:rsid w:val="007B1D3A"/>
    <w:rsid w:val="007B28F7"/>
    <w:rsid w:val="007B2AA6"/>
    <w:rsid w:val="007B32EE"/>
    <w:rsid w:val="007B337D"/>
    <w:rsid w:val="007B3489"/>
    <w:rsid w:val="007B37C4"/>
    <w:rsid w:val="007B3882"/>
    <w:rsid w:val="007B3D6C"/>
    <w:rsid w:val="007B4124"/>
    <w:rsid w:val="007B4371"/>
    <w:rsid w:val="007B7077"/>
    <w:rsid w:val="007B78E2"/>
    <w:rsid w:val="007C187F"/>
    <w:rsid w:val="007C1D5D"/>
    <w:rsid w:val="007C2A2A"/>
    <w:rsid w:val="007C3490"/>
    <w:rsid w:val="007C609A"/>
    <w:rsid w:val="007C6312"/>
    <w:rsid w:val="007C6F40"/>
    <w:rsid w:val="007C7DCC"/>
    <w:rsid w:val="007D1997"/>
    <w:rsid w:val="007D2C3F"/>
    <w:rsid w:val="007D3AEF"/>
    <w:rsid w:val="007D4E18"/>
    <w:rsid w:val="007D5A20"/>
    <w:rsid w:val="007E137D"/>
    <w:rsid w:val="007E1576"/>
    <w:rsid w:val="007E1F45"/>
    <w:rsid w:val="007E455D"/>
    <w:rsid w:val="007E491A"/>
    <w:rsid w:val="007E4BBA"/>
    <w:rsid w:val="007E7BD3"/>
    <w:rsid w:val="007F045B"/>
    <w:rsid w:val="007F148B"/>
    <w:rsid w:val="007F3790"/>
    <w:rsid w:val="007F4DAD"/>
    <w:rsid w:val="007F587A"/>
    <w:rsid w:val="008001C7"/>
    <w:rsid w:val="00801855"/>
    <w:rsid w:val="008021D1"/>
    <w:rsid w:val="00804965"/>
    <w:rsid w:val="00804D30"/>
    <w:rsid w:val="00805885"/>
    <w:rsid w:val="00807969"/>
    <w:rsid w:val="008111FA"/>
    <w:rsid w:val="00811253"/>
    <w:rsid w:val="008152F8"/>
    <w:rsid w:val="008177A5"/>
    <w:rsid w:val="00817ADF"/>
    <w:rsid w:val="0082038F"/>
    <w:rsid w:val="00822824"/>
    <w:rsid w:val="00824051"/>
    <w:rsid w:val="00825E82"/>
    <w:rsid w:val="008264E0"/>
    <w:rsid w:val="00831360"/>
    <w:rsid w:val="0083266A"/>
    <w:rsid w:val="008330AB"/>
    <w:rsid w:val="00833911"/>
    <w:rsid w:val="008344E5"/>
    <w:rsid w:val="008359D5"/>
    <w:rsid w:val="008359E3"/>
    <w:rsid w:val="00836288"/>
    <w:rsid w:val="00836E53"/>
    <w:rsid w:val="00840332"/>
    <w:rsid w:val="00840397"/>
    <w:rsid w:val="00840EB2"/>
    <w:rsid w:val="00842F6D"/>
    <w:rsid w:val="00844363"/>
    <w:rsid w:val="00845E1D"/>
    <w:rsid w:val="00847B53"/>
    <w:rsid w:val="008503CC"/>
    <w:rsid w:val="00850CE6"/>
    <w:rsid w:val="008510F6"/>
    <w:rsid w:val="0085185C"/>
    <w:rsid w:val="00856B94"/>
    <w:rsid w:val="0085729A"/>
    <w:rsid w:val="0086122B"/>
    <w:rsid w:val="00863A2E"/>
    <w:rsid w:val="008644B2"/>
    <w:rsid w:val="00866297"/>
    <w:rsid w:val="008674E9"/>
    <w:rsid w:val="0087141B"/>
    <w:rsid w:val="00872FF2"/>
    <w:rsid w:val="00874676"/>
    <w:rsid w:val="00874873"/>
    <w:rsid w:val="00874CEB"/>
    <w:rsid w:val="00875B0F"/>
    <w:rsid w:val="00876845"/>
    <w:rsid w:val="00882E1A"/>
    <w:rsid w:val="00883A80"/>
    <w:rsid w:val="00885A74"/>
    <w:rsid w:val="008877A3"/>
    <w:rsid w:val="0089475C"/>
    <w:rsid w:val="00894FA2"/>
    <w:rsid w:val="00895090"/>
    <w:rsid w:val="00895591"/>
    <w:rsid w:val="0089576E"/>
    <w:rsid w:val="008958F0"/>
    <w:rsid w:val="008A03B2"/>
    <w:rsid w:val="008A06F0"/>
    <w:rsid w:val="008A3A00"/>
    <w:rsid w:val="008A5005"/>
    <w:rsid w:val="008B02F7"/>
    <w:rsid w:val="008B05AD"/>
    <w:rsid w:val="008B230D"/>
    <w:rsid w:val="008B387D"/>
    <w:rsid w:val="008B4CB8"/>
    <w:rsid w:val="008B5541"/>
    <w:rsid w:val="008B618A"/>
    <w:rsid w:val="008C127B"/>
    <w:rsid w:val="008C2474"/>
    <w:rsid w:val="008C3D4D"/>
    <w:rsid w:val="008C4556"/>
    <w:rsid w:val="008C5408"/>
    <w:rsid w:val="008C66F0"/>
    <w:rsid w:val="008C69C3"/>
    <w:rsid w:val="008D001D"/>
    <w:rsid w:val="008D2405"/>
    <w:rsid w:val="008D3120"/>
    <w:rsid w:val="008D44A2"/>
    <w:rsid w:val="008D480C"/>
    <w:rsid w:val="008D4E90"/>
    <w:rsid w:val="008D5809"/>
    <w:rsid w:val="008E21BC"/>
    <w:rsid w:val="008E6455"/>
    <w:rsid w:val="008F508E"/>
    <w:rsid w:val="008F5ED2"/>
    <w:rsid w:val="008F66CA"/>
    <w:rsid w:val="008F67C2"/>
    <w:rsid w:val="0090060C"/>
    <w:rsid w:val="00900C33"/>
    <w:rsid w:val="00903AFD"/>
    <w:rsid w:val="00903E25"/>
    <w:rsid w:val="009041DC"/>
    <w:rsid w:val="009043EE"/>
    <w:rsid w:val="00904759"/>
    <w:rsid w:val="00904916"/>
    <w:rsid w:val="00904E19"/>
    <w:rsid w:val="00904E90"/>
    <w:rsid w:val="00912290"/>
    <w:rsid w:val="00912DB1"/>
    <w:rsid w:val="00913DF1"/>
    <w:rsid w:val="009157C3"/>
    <w:rsid w:val="00915D57"/>
    <w:rsid w:val="00917C4B"/>
    <w:rsid w:val="009215EE"/>
    <w:rsid w:val="0092174E"/>
    <w:rsid w:val="00923512"/>
    <w:rsid w:val="0092419D"/>
    <w:rsid w:val="00925516"/>
    <w:rsid w:val="00925720"/>
    <w:rsid w:val="00927706"/>
    <w:rsid w:val="00932AB3"/>
    <w:rsid w:val="009353F3"/>
    <w:rsid w:val="00935F22"/>
    <w:rsid w:val="00941D8C"/>
    <w:rsid w:val="0094365B"/>
    <w:rsid w:val="009541A1"/>
    <w:rsid w:val="009559B5"/>
    <w:rsid w:val="00956138"/>
    <w:rsid w:val="00956B71"/>
    <w:rsid w:val="00956D29"/>
    <w:rsid w:val="00960F1E"/>
    <w:rsid w:val="00961708"/>
    <w:rsid w:val="009618A7"/>
    <w:rsid w:val="00961ED4"/>
    <w:rsid w:val="00970F1E"/>
    <w:rsid w:val="009735B0"/>
    <w:rsid w:val="00973A1F"/>
    <w:rsid w:val="00973FD7"/>
    <w:rsid w:val="00974455"/>
    <w:rsid w:val="00975042"/>
    <w:rsid w:val="0097596C"/>
    <w:rsid w:val="00981ECB"/>
    <w:rsid w:val="00983862"/>
    <w:rsid w:val="00985405"/>
    <w:rsid w:val="00985F72"/>
    <w:rsid w:val="00986458"/>
    <w:rsid w:val="00987561"/>
    <w:rsid w:val="009879CE"/>
    <w:rsid w:val="009901E7"/>
    <w:rsid w:val="00990713"/>
    <w:rsid w:val="009913B4"/>
    <w:rsid w:val="00993A18"/>
    <w:rsid w:val="0099590F"/>
    <w:rsid w:val="00997823"/>
    <w:rsid w:val="009A1097"/>
    <w:rsid w:val="009A3963"/>
    <w:rsid w:val="009A396C"/>
    <w:rsid w:val="009A486B"/>
    <w:rsid w:val="009A5C02"/>
    <w:rsid w:val="009A62EF"/>
    <w:rsid w:val="009A7795"/>
    <w:rsid w:val="009B0E17"/>
    <w:rsid w:val="009B45BC"/>
    <w:rsid w:val="009B7ABC"/>
    <w:rsid w:val="009C0048"/>
    <w:rsid w:val="009C012A"/>
    <w:rsid w:val="009C280D"/>
    <w:rsid w:val="009C3A34"/>
    <w:rsid w:val="009C4206"/>
    <w:rsid w:val="009C4C68"/>
    <w:rsid w:val="009D12F4"/>
    <w:rsid w:val="009D1B6A"/>
    <w:rsid w:val="009D333C"/>
    <w:rsid w:val="009D3618"/>
    <w:rsid w:val="009D3742"/>
    <w:rsid w:val="009D498B"/>
    <w:rsid w:val="009D7934"/>
    <w:rsid w:val="009E0DE3"/>
    <w:rsid w:val="009E5EE4"/>
    <w:rsid w:val="009F1918"/>
    <w:rsid w:val="009F299F"/>
    <w:rsid w:val="009F2BAF"/>
    <w:rsid w:val="009F3EF6"/>
    <w:rsid w:val="009F4B1D"/>
    <w:rsid w:val="009F6683"/>
    <w:rsid w:val="00A01023"/>
    <w:rsid w:val="00A03292"/>
    <w:rsid w:val="00A064DF"/>
    <w:rsid w:val="00A06ADC"/>
    <w:rsid w:val="00A07218"/>
    <w:rsid w:val="00A07509"/>
    <w:rsid w:val="00A10DEA"/>
    <w:rsid w:val="00A110D0"/>
    <w:rsid w:val="00A110E0"/>
    <w:rsid w:val="00A1159B"/>
    <w:rsid w:val="00A1235E"/>
    <w:rsid w:val="00A14F4D"/>
    <w:rsid w:val="00A1553D"/>
    <w:rsid w:val="00A20B59"/>
    <w:rsid w:val="00A21462"/>
    <w:rsid w:val="00A21642"/>
    <w:rsid w:val="00A32666"/>
    <w:rsid w:val="00A32CBF"/>
    <w:rsid w:val="00A34CD1"/>
    <w:rsid w:val="00A3691C"/>
    <w:rsid w:val="00A40065"/>
    <w:rsid w:val="00A41135"/>
    <w:rsid w:val="00A4577C"/>
    <w:rsid w:val="00A45C28"/>
    <w:rsid w:val="00A4690A"/>
    <w:rsid w:val="00A515CC"/>
    <w:rsid w:val="00A51EE5"/>
    <w:rsid w:val="00A52764"/>
    <w:rsid w:val="00A52836"/>
    <w:rsid w:val="00A546A8"/>
    <w:rsid w:val="00A54F64"/>
    <w:rsid w:val="00A5597C"/>
    <w:rsid w:val="00A5624D"/>
    <w:rsid w:val="00A5709C"/>
    <w:rsid w:val="00A57525"/>
    <w:rsid w:val="00A61795"/>
    <w:rsid w:val="00A63D93"/>
    <w:rsid w:val="00A6429A"/>
    <w:rsid w:val="00A6673D"/>
    <w:rsid w:val="00A66751"/>
    <w:rsid w:val="00A66BCD"/>
    <w:rsid w:val="00A672B6"/>
    <w:rsid w:val="00A70211"/>
    <w:rsid w:val="00A70770"/>
    <w:rsid w:val="00A7258F"/>
    <w:rsid w:val="00A72D67"/>
    <w:rsid w:val="00A742B4"/>
    <w:rsid w:val="00A74EBE"/>
    <w:rsid w:val="00A756B2"/>
    <w:rsid w:val="00A768E3"/>
    <w:rsid w:val="00A76E74"/>
    <w:rsid w:val="00A816E1"/>
    <w:rsid w:val="00A82F8F"/>
    <w:rsid w:val="00A841A7"/>
    <w:rsid w:val="00A84264"/>
    <w:rsid w:val="00A90672"/>
    <w:rsid w:val="00A90C2E"/>
    <w:rsid w:val="00A91E87"/>
    <w:rsid w:val="00A93205"/>
    <w:rsid w:val="00A94059"/>
    <w:rsid w:val="00A941B1"/>
    <w:rsid w:val="00A95377"/>
    <w:rsid w:val="00A95B02"/>
    <w:rsid w:val="00A961BB"/>
    <w:rsid w:val="00A96E69"/>
    <w:rsid w:val="00A977B9"/>
    <w:rsid w:val="00AA1B3C"/>
    <w:rsid w:val="00AA2221"/>
    <w:rsid w:val="00AA2A4F"/>
    <w:rsid w:val="00AA39F9"/>
    <w:rsid w:val="00AA6839"/>
    <w:rsid w:val="00AA7BAC"/>
    <w:rsid w:val="00AA7D69"/>
    <w:rsid w:val="00AB0B5D"/>
    <w:rsid w:val="00AB0CD4"/>
    <w:rsid w:val="00AB13CD"/>
    <w:rsid w:val="00AB1B90"/>
    <w:rsid w:val="00AB26DB"/>
    <w:rsid w:val="00AB4B65"/>
    <w:rsid w:val="00AB6973"/>
    <w:rsid w:val="00AB6990"/>
    <w:rsid w:val="00AC05F5"/>
    <w:rsid w:val="00AC39AB"/>
    <w:rsid w:val="00AC4A77"/>
    <w:rsid w:val="00AC559B"/>
    <w:rsid w:val="00AC6300"/>
    <w:rsid w:val="00AC78FE"/>
    <w:rsid w:val="00AC7B1B"/>
    <w:rsid w:val="00AD54F4"/>
    <w:rsid w:val="00AD76D5"/>
    <w:rsid w:val="00AD76F8"/>
    <w:rsid w:val="00AE0338"/>
    <w:rsid w:val="00AE0C81"/>
    <w:rsid w:val="00AE253E"/>
    <w:rsid w:val="00AE496E"/>
    <w:rsid w:val="00AE6464"/>
    <w:rsid w:val="00AE7CC6"/>
    <w:rsid w:val="00AF4FD8"/>
    <w:rsid w:val="00B01040"/>
    <w:rsid w:val="00B03944"/>
    <w:rsid w:val="00B04098"/>
    <w:rsid w:val="00B04943"/>
    <w:rsid w:val="00B0496D"/>
    <w:rsid w:val="00B069C5"/>
    <w:rsid w:val="00B073CF"/>
    <w:rsid w:val="00B109F1"/>
    <w:rsid w:val="00B10DF2"/>
    <w:rsid w:val="00B110A2"/>
    <w:rsid w:val="00B11E13"/>
    <w:rsid w:val="00B12E87"/>
    <w:rsid w:val="00B140F4"/>
    <w:rsid w:val="00B14520"/>
    <w:rsid w:val="00B14BA3"/>
    <w:rsid w:val="00B15E49"/>
    <w:rsid w:val="00B16A82"/>
    <w:rsid w:val="00B22DC0"/>
    <w:rsid w:val="00B230EC"/>
    <w:rsid w:val="00B236E1"/>
    <w:rsid w:val="00B249D7"/>
    <w:rsid w:val="00B251F7"/>
    <w:rsid w:val="00B2759C"/>
    <w:rsid w:val="00B3097C"/>
    <w:rsid w:val="00B31C24"/>
    <w:rsid w:val="00B31E35"/>
    <w:rsid w:val="00B32A2E"/>
    <w:rsid w:val="00B3547C"/>
    <w:rsid w:val="00B3684A"/>
    <w:rsid w:val="00B3792A"/>
    <w:rsid w:val="00B41B22"/>
    <w:rsid w:val="00B4206B"/>
    <w:rsid w:val="00B422BD"/>
    <w:rsid w:val="00B42771"/>
    <w:rsid w:val="00B43F9A"/>
    <w:rsid w:val="00B456F0"/>
    <w:rsid w:val="00B45CC7"/>
    <w:rsid w:val="00B46D24"/>
    <w:rsid w:val="00B5032D"/>
    <w:rsid w:val="00B5095A"/>
    <w:rsid w:val="00B526AE"/>
    <w:rsid w:val="00B55BBD"/>
    <w:rsid w:val="00B564D7"/>
    <w:rsid w:val="00B57592"/>
    <w:rsid w:val="00B6203D"/>
    <w:rsid w:val="00B62D89"/>
    <w:rsid w:val="00B630A9"/>
    <w:rsid w:val="00B63648"/>
    <w:rsid w:val="00B64117"/>
    <w:rsid w:val="00B657E6"/>
    <w:rsid w:val="00B705D5"/>
    <w:rsid w:val="00B70D71"/>
    <w:rsid w:val="00B72F36"/>
    <w:rsid w:val="00B74F7B"/>
    <w:rsid w:val="00B777F8"/>
    <w:rsid w:val="00B824D5"/>
    <w:rsid w:val="00B839EF"/>
    <w:rsid w:val="00B84414"/>
    <w:rsid w:val="00B84869"/>
    <w:rsid w:val="00B857CD"/>
    <w:rsid w:val="00B86C82"/>
    <w:rsid w:val="00B877F7"/>
    <w:rsid w:val="00B90172"/>
    <w:rsid w:val="00B90547"/>
    <w:rsid w:val="00B905BA"/>
    <w:rsid w:val="00B91336"/>
    <w:rsid w:val="00B93E04"/>
    <w:rsid w:val="00B95F62"/>
    <w:rsid w:val="00B96166"/>
    <w:rsid w:val="00B97DAB"/>
    <w:rsid w:val="00BA2134"/>
    <w:rsid w:val="00BA32C0"/>
    <w:rsid w:val="00BA421D"/>
    <w:rsid w:val="00BA4BAE"/>
    <w:rsid w:val="00BA5AFE"/>
    <w:rsid w:val="00BA6E26"/>
    <w:rsid w:val="00BA765F"/>
    <w:rsid w:val="00BB1419"/>
    <w:rsid w:val="00BC038D"/>
    <w:rsid w:val="00BC1884"/>
    <w:rsid w:val="00BC2A2B"/>
    <w:rsid w:val="00BC79B6"/>
    <w:rsid w:val="00BC7E4C"/>
    <w:rsid w:val="00BD4282"/>
    <w:rsid w:val="00BD4D04"/>
    <w:rsid w:val="00BD684A"/>
    <w:rsid w:val="00BD7317"/>
    <w:rsid w:val="00BD7FD4"/>
    <w:rsid w:val="00BE0C27"/>
    <w:rsid w:val="00BE1C2D"/>
    <w:rsid w:val="00BE1F5C"/>
    <w:rsid w:val="00BE348C"/>
    <w:rsid w:val="00BE3962"/>
    <w:rsid w:val="00BE6318"/>
    <w:rsid w:val="00BE7351"/>
    <w:rsid w:val="00BE7CEE"/>
    <w:rsid w:val="00BF07BD"/>
    <w:rsid w:val="00BF15FE"/>
    <w:rsid w:val="00BF31DB"/>
    <w:rsid w:val="00BF4669"/>
    <w:rsid w:val="00BF68A5"/>
    <w:rsid w:val="00C00163"/>
    <w:rsid w:val="00C002EB"/>
    <w:rsid w:val="00C02DE6"/>
    <w:rsid w:val="00C03899"/>
    <w:rsid w:val="00C03FC1"/>
    <w:rsid w:val="00C04C5E"/>
    <w:rsid w:val="00C05156"/>
    <w:rsid w:val="00C0678F"/>
    <w:rsid w:val="00C11CB8"/>
    <w:rsid w:val="00C12717"/>
    <w:rsid w:val="00C15782"/>
    <w:rsid w:val="00C17C07"/>
    <w:rsid w:val="00C246FC"/>
    <w:rsid w:val="00C2494A"/>
    <w:rsid w:val="00C3013C"/>
    <w:rsid w:val="00C344E9"/>
    <w:rsid w:val="00C3494A"/>
    <w:rsid w:val="00C3582A"/>
    <w:rsid w:val="00C36AD1"/>
    <w:rsid w:val="00C401BB"/>
    <w:rsid w:val="00C406ED"/>
    <w:rsid w:val="00C466F8"/>
    <w:rsid w:val="00C50F10"/>
    <w:rsid w:val="00C52A46"/>
    <w:rsid w:val="00C54AE8"/>
    <w:rsid w:val="00C561D6"/>
    <w:rsid w:val="00C624E1"/>
    <w:rsid w:val="00C62F7F"/>
    <w:rsid w:val="00C666D5"/>
    <w:rsid w:val="00C66F78"/>
    <w:rsid w:val="00C67549"/>
    <w:rsid w:val="00C67C6B"/>
    <w:rsid w:val="00C713D2"/>
    <w:rsid w:val="00C71845"/>
    <w:rsid w:val="00C718F2"/>
    <w:rsid w:val="00C71D35"/>
    <w:rsid w:val="00C71E64"/>
    <w:rsid w:val="00C729D5"/>
    <w:rsid w:val="00C74DE2"/>
    <w:rsid w:val="00C75466"/>
    <w:rsid w:val="00C759A8"/>
    <w:rsid w:val="00C75AB5"/>
    <w:rsid w:val="00C772E6"/>
    <w:rsid w:val="00C80159"/>
    <w:rsid w:val="00C8070C"/>
    <w:rsid w:val="00C81C56"/>
    <w:rsid w:val="00C830B9"/>
    <w:rsid w:val="00C8358E"/>
    <w:rsid w:val="00C83985"/>
    <w:rsid w:val="00C83E0F"/>
    <w:rsid w:val="00C84EBB"/>
    <w:rsid w:val="00C86265"/>
    <w:rsid w:val="00C90EE7"/>
    <w:rsid w:val="00C92313"/>
    <w:rsid w:val="00C92463"/>
    <w:rsid w:val="00C92B8B"/>
    <w:rsid w:val="00C9673B"/>
    <w:rsid w:val="00C96F4C"/>
    <w:rsid w:val="00CA2104"/>
    <w:rsid w:val="00CA39E4"/>
    <w:rsid w:val="00CA4205"/>
    <w:rsid w:val="00CA52C2"/>
    <w:rsid w:val="00CA7782"/>
    <w:rsid w:val="00CB0860"/>
    <w:rsid w:val="00CB08E1"/>
    <w:rsid w:val="00CB163F"/>
    <w:rsid w:val="00CB2041"/>
    <w:rsid w:val="00CB217D"/>
    <w:rsid w:val="00CB2802"/>
    <w:rsid w:val="00CB2D70"/>
    <w:rsid w:val="00CB3EEB"/>
    <w:rsid w:val="00CB4CE0"/>
    <w:rsid w:val="00CB4E57"/>
    <w:rsid w:val="00CB6C74"/>
    <w:rsid w:val="00CC00D7"/>
    <w:rsid w:val="00CC03F1"/>
    <w:rsid w:val="00CC0B01"/>
    <w:rsid w:val="00CC1095"/>
    <w:rsid w:val="00CC1F06"/>
    <w:rsid w:val="00CC2B91"/>
    <w:rsid w:val="00CC3BC6"/>
    <w:rsid w:val="00CC7025"/>
    <w:rsid w:val="00CD0587"/>
    <w:rsid w:val="00CD12E7"/>
    <w:rsid w:val="00CD15E7"/>
    <w:rsid w:val="00CD16F7"/>
    <w:rsid w:val="00CD1BC8"/>
    <w:rsid w:val="00CD1D02"/>
    <w:rsid w:val="00CD2090"/>
    <w:rsid w:val="00CD44EC"/>
    <w:rsid w:val="00CD5F7D"/>
    <w:rsid w:val="00CD650B"/>
    <w:rsid w:val="00CD6AA4"/>
    <w:rsid w:val="00CD786D"/>
    <w:rsid w:val="00CE1E41"/>
    <w:rsid w:val="00CE2C0C"/>
    <w:rsid w:val="00CE46F5"/>
    <w:rsid w:val="00CE4A66"/>
    <w:rsid w:val="00CE59A8"/>
    <w:rsid w:val="00CE625E"/>
    <w:rsid w:val="00CE6C76"/>
    <w:rsid w:val="00CE6E50"/>
    <w:rsid w:val="00CE73E6"/>
    <w:rsid w:val="00CE7B1E"/>
    <w:rsid w:val="00CF0070"/>
    <w:rsid w:val="00CF210F"/>
    <w:rsid w:val="00CF33CB"/>
    <w:rsid w:val="00CF361B"/>
    <w:rsid w:val="00CF596F"/>
    <w:rsid w:val="00CF59BD"/>
    <w:rsid w:val="00CF6851"/>
    <w:rsid w:val="00D01E6A"/>
    <w:rsid w:val="00D03F41"/>
    <w:rsid w:val="00D0410A"/>
    <w:rsid w:val="00D04E99"/>
    <w:rsid w:val="00D06F42"/>
    <w:rsid w:val="00D07BF0"/>
    <w:rsid w:val="00D07DCC"/>
    <w:rsid w:val="00D10671"/>
    <w:rsid w:val="00D10A78"/>
    <w:rsid w:val="00D10CE6"/>
    <w:rsid w:val="00D1241F"/>
    <w:rsid w:val="00D141E1"/>
    <w:rsid w:val="00D141F5"/>
    <w:rsid w:val="00D14886"/>
    <w:rsid w:val="00D148AB"/>
    <w:rsid w:val="00D15442"/>
    <w:rsid w:val="00D20530"/>
    <w:rsid w:val="00D21469"/>
    <w:rsid w:val="00D22874"/>
    <w:rsid w:val="00D23EEA"/>
    <w:rsid w:val="00D2494C"/>
    <w:rsid w:val="00D2525E"/>
    <w:rsid w:val="00D26D1A"/>
    <w:rsid w:val="00D30BD7"/>
    <w:rsid w:val="00D336DD"/>
    <w:rsid w:val="00D34320"/>
    <w:rsid w:val="00D352EA"/>
    <w:rsid w:val="00D40D53"/>
    <w:rsid w:val="00D42146"/>
    <w:rsid w:val="00D445B0"/>
    <w:rsid w:val="00D4574D"/>
    <w:rsid w:val="00D45AD3"/>
    <w:rsid w:val="00D46FDF"/>
    <w:rsid w:val="00D51BB0"/>
    <w:rsid w:val="00D51C53"/>
    <w:rsid w:val="00D542C9"/>
    <w:rsid w:val="00D545C9"/>
    <w:rsid w:val="00D56041"/>
    <w:rsid w:val="00D60BAF"/>
    <w:rsid w:val="00D62108"/>
    <w:rsid w:val="00D64F29"/>
    <w:rsid w:val="00D656B2"/>
    <w:rsid w:val="00D66111"/>
    <w:rsid w:val="00D661DC"/>
    <w:rsid w:val="00D708B9"/>
    <w:rsid w:val="00D70A99"/>
    <w:rsid w:val="00D71466"/>
    <w:rsid w:val="00D72B9A"/>
    <w:rsid w:val="00D7346C"/>
    <w:rsid w:val="00D738C1"/>
    <w:rsid w:val="00D74B6A"/>
    <w:rsid w:val="00D80BDC"/>
    <w:rsid w:val="00D811FE"/>
    <w:rsid w:val="00D833BD"/>
    <w:rsid w:val="00D86F50"/>
    <w:rsid w:val="00D87DC1"/>
    <w:rsid w:val="00D921E0"/>
    <w:rsid w:val="00D92628"/>
    <w:rsid w:val="00D962BC"/>
    <w:rsid w:val="00DA579D"/>
    <w:rsid w:val="00DA66AC"/>
    <w:rsid w:val="00DA68E1"/>
    <w:rsid w:val="00DA7551"/>
    <w:rsid w:val="00DA75B9"/>
    <w:rsid w:val="00DB1694"/>
    <w:rsid w:val="00DB2F7F"/>
    <w:rsid w:val="00DB3817"/>
    <w:rsid w:val="00DB47D4"/>
    <w:rsid w:val="00DB514D"/>
    <w:rsid w:val="00DB6879"/>
    <w:rsid w:val="00DB6CEE"/>
    <w:rsid w:val="00DC2B8B"/>
    <w:rsid w:val="00DC2F08"/>
    <w:rsid w:val="00DC422F"/>
    <w:rsid w:val="00DC476D"/>
    <w:rsid w:val="00DC4823"/>
    <w:rsid w:val="00DC64CE"/>
    <w:rsid w:val="00DD0902"/>
    <w:rsid w:val="00DD135B"/>
    <w:rsid w:val="00DD3F27"/>
    <w:rsid w:val="00DD3F3A"/>
    <w:rsid w:val="00DD4E61"/>
    <w:rsid w:val="00DD5D1A"/>
    <w:rsid w:val="00DE2D2B"/>
    <w:rsid w:val="00DE2EB4"/>
    <w:rsid w:val="00DE2F96"/>
    <w:rsid w:val="00DE3A9F"/>
    <w:rsid w:val="00DE5E9D"/>
    <w:rsid w:val="00DE7000"/>
    <w:rsid w:val="00DF07F3"/>
    <w:rsid w:val="00DF457A"/>
    <w:rsid w:val="00DF713C"/>
    <w:rsid w:val="00DF742F"/>
    <w:rsid w:val="00E00BE0"/>
    <w:rsid w:val="00E00F8D"/>
    <w:rsid w:val="00E026DB"/>
    <w:rsid w:val="00E03CCC"/>
    <w:rsid w:val="00E042BA"/>
    <w:rsid w:val="00E0507B"/>
    <w:rsid w:val="00E056C6"/>
    <w:rsid w:val="00E062C5"/>
    <w:rsid w:val="00E065F3"/>
    <w:rsid w:val="00E0686D"/>
    <w:rsid w:val="00E068A3"/>
    <w:rsid w:val="00E06C30"/>
    <w:rsid w:val="00E0740A"/>
    <w:rsid w:val="00E12BAA"/>
    <w:rsid w:val="00E173CA"/>
    <w:rsid w:val="00E178D0"/>
    <w:rsid w:val="00E20B4A"/>
    <w:rsid w:val="00E216CA"/>
    <w:rsid w:val="00E23971"/>
    <w:rsid w:val="00E24A39"/>
    <w:rsid w:val="00E250C8"/>
    <w:rsid w:val="00E26736"/>
    <w:rsid w:val="00E27004"/>
    <w:rsid w:val="00E2733C"/>
    <w:rsid w:val="00E27A68"/>
    <w:rsid w:val="00E3170A"/>
    <w:rsid w:val="00E31C50"/>
    <w:rsid w:val="00E356A7"/>
    <w:rsid w:val="00E36A7E"/>
    <w:rsid w:val="00E40456"/>
    <w:rsid w:val="00E41202"/>
    <w:rsid w:val="00E4209B"/>
    <w:rsid w:val="00E42F21"/>
    <w:rsid w:val="00E434CD"/>
    <w:rsid w:val="00E466A3"/>
    <w:rsid w:val="00E4729E"/>
    <w:rsid w:val="00E47B53"/>
    <w:rsid w:val="00E5027F"/>
    <w:rsid w:val="00E50689"/>
    <w:rsid w:val="00E5376A"/>
    <w:rsid w:val="00E54A50"/>
    <w:rsid w:val="00E54CC6"/>
    <w:rsid w:val="00E57F36"/>
    <w:rsid w:val="00E60F33"/>
    <w:rsid w:val="00E61D59"/>
    <w:rsid w:val="00E61E67"/>
    <w:rsid w:val="00E64917"/>
    <w:rsid w:val="00E6571D"/>
    <w:rsid w:val="00E6606C"/>
    <w:rsid w:val="00E67DE2"/>
    <w:rsid w:val="00E70AFA"/>
    <w:rsid w:val="00E7121A"/>
    <w:rsid w:val="00E726A7"/>
    <w:rsid w:val="00E727D3"/>
    <w:rsid w:val="00E73C02"/>
    <w:rsid w:val="00E76126"/>
    <w:rsid w:val="00E76135"/>
    <w:rsid w:val="00E76723"/>
    <w:rsid w:val="00E7789A"/>
    <w:rsid w:val="00E82B52"/>
    <w:rsid w:val="00E82F97"/>
    <w:rsid w:val="00E830BC"/>
    <w:rsid w:val="00E84702"/>
    <w:rsid w:val="00E84A86"/>
    <w:rsid w:val="00E84BCB"/>
    <w:rsid w:val="00E85755"/>
    <w:rsid w:val="00E8609E"/>
    <w:rsid w:val="00E9063D"/>
    <w:rsid w:val="00E92AEE"/>
    <w:rsid w:val="00E93632"/>
    <w:rsid w:val="00E940E8"/>
    <w:rsid w:val="00E94789"/>
    <w:rsid w:val="00E96297"/>
    <w:rsid w:val="00E97002"/>
    <w:rsid w:val="00E97415"/>
    <w:rsid w:val="00E976A4"/>
    <w:rsid w:val="00EA05AD"/>
    <w:rsid w:val="00EA0CA6"/>
    <w:rsid w:val="00EA25C9"/>
    <w:rsid w:val="00EA3D24"/>
    <w:rsid w:val="00EA4061"/>
    <w:rsid w:val="00EA488A"/>
    <w:rsid w:val="00EA5D53"/>
    <w:rsid w:val="00EA6B14"/>
    <w:rsid w:val="00EA6D8E"/>
    <w:rsid w:val="00EB1728"/>
    <w:rsid w:val="00EB69F9"/>
    <w:rsid w:val="00EB762D"/>
    <w:rsid w:val="00EC0597"/>
    <w:rsid w:val="00EC1CD7"/>
    <w:rsid w:val="00EC4F28"/>
    <w:rsid w:val="00EC5060"/>
    <w:rsid w:val="00EC5AAD"/>
    <w:rsid w:val="00EC62C9"/>
    <w:rsid w:val="00EC6F34"/>
    <w:rsid w:val="00EC7281"/>
    <w:rsid w:val="00EC756A"/>
    <w:rsid w:val="00ED00D8"/>
    <w:rsid w:val="00ED1B7F"/>
    <w:rsid w:val="00ED2B8C"/>
    <w:rsid w:val="00ED31A4"/>
    <w:rsid w:val="00ED34CB"/>
    <w:rsid w:val="00ED4EF2"/>
    <w:rsid w:val="00ED745A"/>
    <w:rsid w:val="00EE1558"/>
    <w:rsid w:val="00EE1B98"/>
    <w:rsid w:val="00EE24D2"/>
    <w:rsid w:val="00EE3580"/>
    <w:rsid w:val="00EE6AAC"/>
    <w:rsid w:val="00EE7B5E"/>
    <w:rsid w:val="00EE7E67"/>
    <w:rsid w:val="00EE7F8F"/>
    <w:rsid w:val="00EF07C8"/>
    <w:rsid w:val="00EF0855"/>
    <w:rsid w:val="00EF11C4"/>
    <w:rsid w:val="00EF3FCB"/>
    <w:rsid w:val="00EF3FEF"/>
    <w:rsid w:val="00EF4D4A"/>
    <w:rsid w:val="00EF6C20"/>
    <w:rsid w:val="00F002EA"/>
    <w:rsid w:val="00F0178A"/>
    <w:rsid w:val="00F0183F"/>
    <w:rsid w:val="00F019E0"/>
    <w:rsid w:val="00F02AE9"/>
    <w:rsid w:val="00F0620D"/>
    <w:rsid w:val="00F13179"/>
    <w:rsid w:val="00F143B2"/>
    <w:rsid w:val="00F144D0"/>
    <w:rsid w:val="00F2198B"/>
    <w:rsid w:val="00F21F94"/>
    <w:rsid w:val="00F2532B"/>
    <w:rsid w:val="00F25ADD"/>
    <w:rsid w:val="00F2794E"/>
    <w:rsid w:val="00F27FCB"/>
    <w:rsid w:val="00F307A7"/>
    <w:rsid w:val="00F310BD"/>
    <w:rsid w:val="00F33109"/>
    <w:rsid w:val="00F33808"/>
    <w:rsid w:val="00F35109"/>
    <w:rsid w:val="00F351CD"/>
    <w:rsid w:val="00F35DC9"/>
    <w:rsid w:val="00F36347"/>
    <w:rsid w:val="00F3682F"/>
    <w:rsid w:val="00F41E3B"/>
    <w:rsid w:val="00F4258B"/>
    <w:rsid w:val="00F4452A"/>
    <w:rsid w:val="00F44F78"/>
    <w:rsid w:val="00F46B0D"/>
    <w:rsid w:val="00F46B7D"/>
    <w:rsid w:val="00F47C67"/>
    <w:rsid w:val="00F51310"/>
    <w:rsid w:val="00F5333F"/>
    <w:rsid w:val="00F57A4C"/>
    <w:rsid w:val="00F61B4B"/>
    <w:rsid w:val="00F6210A"/>
    <w:rsid w:val="00F62EFE"/>
    <w:rsid w:val="00F63F70"/>
    <w:rsid w:val="00F65467"/>
    <w:rsid w:val="00F668D1"/>
    <w:rsid w:val="00F703C5"/>
    <w:rsid w:val="00F722DC"/>
    <w:rsid w:val="00F73454"/>
    <w:rsid w:val="00F734C6"/>
    <w:rsid w:val="00F74449"/>
    <w:rsid w:val="00F75BC4"/>
    <w:rsid w:val="00F81B5F"/>
    <w:rsid w:val="00F825AE"/>
    <w:rsid w:val="00F8458F"/>
    <w:rsid w:val="00F84850"/>
    <w:rsid w:val="00F8517C"/>
    <w:rsid w:val="00F875F9"/>
    <w:rsid w:val="00F9124F"/>
    <w:rsid w:val="00F91E10"/>
    <w:rsid w:val="00F96222"/>
    <w:rsid w:val="00FA1154"/>
    <w:rsid w:val="00FA314B"/>
    <w:rsid w:val="00FA3395"/>
    <w:rsid w:val="00FA3A25"/>
    <w:rsid w:val="00FA41A0"/>
    <w:rsid w:val="00FA548F"/>
    <w:rsid w:val="00FA5DF8"/>
    <w:rsid w:val="00FA61AB"/>
    <w:rsid w:val="00FA61CC"/>
    <w:rsid w:val="00FA649C"/>
    <w:rsid w:val="00FA64DD"/>
    <w:rsid w:val="00FA7CD9"/>
    <w:rsid w:val="00FB131F"/>
    <w:rsid w:val="00FB48BC"/>
    <w:rsid w:val="00FB5647"/>
    <w:rsid w:val="00FB6EDB"/>
    <w:rsid w:val="00FC118C"/>
    <w:rsid w:val="00FC24CC"/>
    <w:rsid w:val="00FC37EC"/>
    <w:rsid w:val="00FC3CBA"/>
    <w:rsid w:val="00FC583E"/>
    <w:rsid w:val="00FC5BC6"/>
    <w:rsid w:val="00FC74B1"/>
    <w:rsid w:val="00FD0A9B"/>
    <w:rsid w:val="00FD2DDF"/>
    <w:rsid w:val="00FD3556"/>
    <w:rsid w:val="00FD3E94"/>
    <w:rsid w:val="00FD52C5"/>
    <w:rsid w:val="00FD550D"/>
    <w:rsid w:val="00FD5E65"/>
    <w:rsid w:val="00FD7ADF"/>
    <w:rsid w:val="00FD7EA4"/>
    <w:rsid w:val="00FE1618"/>
    <w:rsid w:val="00FE6A3A"/>
    <w:rsid w:val="00FF0887"/>
    <w:rsid w:val="00FF31A3"/>
    <w:rsid w:val="00FF3F20"/>
    <w:rsid w:val="00FF61D1"/>
    <w:rsid w:val="00FF624D"/>
    <w:rsid w:val="00FF6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ACC269E"/>
  <w15:docId w15:val="{A05795FF-2494-47A1-99A4-1864E2DF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4B"/>
    <w:pPr>
      <w:spacing w:after="240"/>
    </w:pPr>
    <w:rPr>
      <w:rFonts w:ascii="Arial" w:hAnsi="Arial"/>
      <w:szCs w:val="24"/>
      <w:lang w:eastAsia="en-US"/>
    </w:rPr>
  </w:style>
  <w:style w:type="paragraph" w:styleId="Heading1">
    <w:name w:val="heading 1"/>
    <w:next w:val="IndentParaLevel1"/>
    <w:qFormat/>
    <w:rsid w:val="008177A5"/>
    <w:pPr>
      <w:keepNext/>
      <w:numPr>
        <w:numId w:val="20"/>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8177A5"/>
    <w:pPr>
      <w:keepNext/>
      <w:numPr>
        <w:ilvl w:val="1"/>
        <w:numId w:val="20"/>
      </w:numPr>
      <w:spacing w:after="220"/>
      <w:outlineLvl w:val="1"/>
    </w:pPr>
    <w:rPr>
      <w:rFonts w:ascii="Arial" w:hAnsi="Arial"/>
      <w:b/>
      <w:bCs/>
      <w:iCs/>
      <w:sz w:val="24"/>
      <w:szCs w:val="28"/>
      <w:lang w:eastAsia="en-US"/>
    </w:rPr>
  </w:style>
  <w:style w:type="paragraph" w:styleId="Heading3">
    <w:name w:val="heading 3"/>
    <w:basedOn w:val="Normal"/>
    <w:link w:val="Heading3Char"/>
    <w:qFormat/>
    <w:rsid w:val="008177A5"/>
    <w:pPr>
      <w:numPr>
        <w:ilvl w:val="2"/>
        <w:numId w:val="20"/>
      </w:numPr>
      <w:outlineLvl w:val="2"/>
    </w:pPr>
    <w:rPr>
      <w:rFonts w:cs="Arial"/>
      <w:bCs/>
      <w:szCs w:val="26"/>
      <w:lang w:eastAsia="en-AU"/>
    </w:rPr>
  </w:style>
  <w:style w:type="paragraph" w:styleId="Heading4">
    <w:name w:val="heading 4"/>
    <w:basedOn w:val="Normal"/>
    <w:link w:val="Heading4Char"/>
    <w:qFormat/>
    <w:rsid w:val="008177A5"/>
    <w:pPr>
      <w:numPr>
        <w:ilvl w:val="3"/>
        <w:numId w:val="20"/>
      </w:numPr>
      <w:outlineLvl w:val="3"/>
    </w:pPr>
    <w:rPr>
      <w:bCs/>
      <w:szCs w:val="28"/>
      <w:lang w:eastAsia="en-AU"/>
    </w:rPr>
  </w:style>
  <w:style w:type="paragraph" w:styleId="Heading5">
    <w:name w:val="heading 5"/>
    <w:basedOn w:val="Normal"/>
    <w:qFormat/>
    <w:rsid w:val="008177A5"/>
    <w:pPr>
      <w:numPr>
        <w:ilvl w:val="4"/>
        <w:numId w:val="20"/>
      </w:numPr>
      <w:outlineLvl w:val="4"/>
    </w:pPr>
    <w:rPr>
      <w:bCs/>
      <w:iCs/>
      <w:szCs w:val="26"/>
      <w:lang w:eastAsia="en-AU"/>
    </w:rPr>
  </w:style>
  <w:style w:type="paragraph" w:styleId="Heading6">
    <w:name w:val="heading 6"/>
    <w:basedOn w:val="Normal"/>
    <w:qFormat/>
    <w:rsid w:val="008177A5"/>
    <w:pPr>
      <w:numPr>
        <w:ilvl w:val="5"/>
        <w:numId w:val="20"/>
      </w:numPr>
      <w:outlineLvl w:val="5"/>
    </w:pPr>
    <w:rPr>
      <w:bCs/>
      <w:szCs w:val="22"/>
      <w:lang w:eastAsia="en-AU"/>
    </w:rPr>
  </w:style>
  <w:style w:type="paragraph" w:styleId="Heading7">
    <w:name w:val="heading 7"/>
    <w:basedOn w:val="Normal"/>
    <w:qFormat/>
    <w:rsid w:val="008177A5"/>
    <w:pPr>
      <w:numPr>
        <w:ilvl w:val="6"/>
        <w:numId w:val="20"/>
      </w:numPr>
      <w:outlineLvl w:val="6"/>
    </w:pPr>
    <w:rPr>
      <w:szCs w:val="20"/>
      <w:lang w:eastAsia="en-AU"/>
    </w:rPr>
  </w:style>
  <w:style w:type="paragraph" w:styleId="Heading8">
    <w:name w:val="heading 8"/>
    <w:basedOn w:val="Normal"/>
    <w:qFormat/>
    <w:rsid w:val="008177A5"/>
    <w:pPr>
      <w:numPr>
        <w:ilvl w:val="7"/>
        <w:numId w:val="20"/>
      </w:numPr>
      <w:outlineLvl w:val="7"/>
    </w:pPr>
    <w:rPr>
      <w:iCs/>
      <w:szCs w:val="20"/>
      <w:lang w:eastAsia="en-AU"/>
    </w:rPr>
  </w:style>
  <w:style w:type="paragraph" w:styleId="Heading9">
    <w:name w:val="heading 9"/>
    <w:basedOn w:val="Normal"/>
    <w:next w:val="Normal"/>
    <w:qFormat/>
    <w:rsid w:val="008177A5"/>
    <w:pPr>
      <w:keepNext/>
      <w:numPr>
        <w:ilvl w:val="8"/>
        <w:numId w:val="20"/>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A20B59"/>
    <w:pPr>
      <w:ind w:left="964"/>
    </w:pPr>
  </w:style>
  <w:style w:type="character" w:customStyle="1" w:styleId="AltOpt">
    <w:name w:val="AltOpt"/>
    <w:rsid w:val="008958F0"/>
    <w:rPr>
      <w:rFonts w:ascii="Arial" w:hAnsi="Arial"/>
      <w:b/>
      <w:color w:val="FFFF99"/>
      <w:sz w:val="20"/>
      <w:szCs w:val="22"/>
      <w:shd w:val="clear" w:color="auto" w:fill="808080"/>
    </w:rPr>
  </w:style>
  <w:style w:type="paragraph" w:customStyle="1" w:styleId="AttachmentHeading">
    <w:name w:val="Attachment Heading"/>
    <w:basedOn w:val="Normal"/>
    <w:next w:val="Normal"/>
    <w:rsid w:val="00EC6F34"/>
    <w:pPr>
      <w:pageBreakBefore/>
      <w:numPr>
        <w:numId w:val="1"/>
      </w:numPr>
    </w:pPr>
    <w:rPr>
      <w:b/>
      <w:sz w:val="24"/>
      <w:szCs w:val="22"/>
    </w:rPr>
  </w:style>
  <w:style w:type="paragraph" w:customStyle="1" w:styleId="Commentary">
    <w:name w:val="Commentary"/>
    <w:basedOn w:val="IndentParaLevel1"/>
    <w:rsid w:val="006A05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PIPBullet2">
    <w:name w:val="PIP_Bullet2"/>
    <w:basedOn w:val="PIPBullet"/>
    <w:rsid w:val="00BA5AFE"/>
    <w:pPr>
      <w:numPr>
        <w:numId w:val="6"/>
      </w:numPr>
    </w:pPr>
  </w:style>
  <w:style w:type="paragraph" w:customStyle="1" w:styleId="PIPBullet">
    <w:name w:val="PIP_Bullet"/>
    <w:basedOn w:val="PIPNormal"/>
    <w:rsid w:val="0035624A"/>
    <w:pPr>
      <w:numPr>
        <w:numId w:val="4"/>
      </w:numPr>
    </w:pPr>
  </w:style>
  <w:style w:type="paragraph" w:customStyle="1" w:styleId="PIPNormal">
    <w:name w:val="PIP_Normal"/>
    <w:rsid w:val="00917C4B"/>
    <w:pPr>
      <w:spacing w:after="240"/>
    </w:pPr>
    <w:rPr>
      <w:rFonts w:ascii="Arial" w:hAnsi="Arial"/>
      <w:szCs w:val="24"/>
      <w:lang w:eastAsia="en-US"/>
    </w:rPr>
  </w:style>
  <w:style w:type="paragraph" w:customStyle="1" w:styleId="PIPMinorSubtitle">
    <w:name w:val="PIP_Minor_Subtitle"/>
    <w:basedOn w:val="PIPSubtitle"/>
    <w:rsid w:val="00BA5AFE"/>
    <w:rPr>
      <w:sz w:val="20"/>
      <w:szCs w:val="20"/>
    </w:rPr>
  </w:style>
  <w:style w:type="paragraph" w:customStyle="1" w:styleId="PIPSubtitle">
    <w:name w:val="PIP_Subtitle"/>
    <w:basedOn w:val="PIPNormal"/>
    <w:next w:val="PIPNormal"/>
    <w:rsid w:val="0035624A"/>
    <w:pPr>
      <w:keepNext/>
    </w:pPr>
    <w:rPr>
      <w:rFonts w:cs="Arial"/>
      <w:b/>
      <w:sz w:val="24"/>
    </w:rPr>
  </w:style>
  <w:style w:type="paragraph" w:customStyle="1" w:styleId="CUNumber1">
    <w:name w:val="CU_Number1"/>
    <w:basedOn w:val="Normal"/>
    <w:rsid w:val="006C4730"/>
    <w:pPr>
      <w:numPr>
        <w:numId w:val="12"/>
      </w:numPr>
      <w:outlineLvl w:val="0"/>
    </w:pPr>
  </w:style>
  <w:style w:type="paragraph" w:customStyle="1" w:styleId="CUNumber2">
    <w:name w:val="CU_Number2"/>
    <w:basedOn w:val="Normal"/>
    <w:rsid w:val="006C4730"/>
    <w:pPr>
      <w:numPr>
        <w:ilvl w:val="1"/>
        <w:numId w:val="12"/>
      </w:numPr>
      <w:outlineLvl w:val="1"/>
    </w:pPr>
  </w:style>
  <w:style w:type="paragraph" w:customStyle="1" w:styleId="CUNumber3">
    <w:name w:val="CU_Number3"/>
    <w:basedOn w:val="Normal"/>
    <w:rsid w:val="006C4730"/>
    <w:pPr>
      <w:numPr>
        <w:ilvl w:val="2"/>
        <w:numId w:val="12"/>
      </w:numPr>
      <w:outlineLvl w:val="2"/>
    </w:pPr>
  </w:style>
  <w:style w:type="paragraph" w:customStyle="1" w:styleId="CUNumber4">
    <w:name w:val="CU_Number4"/>
    <w:basedOn w:val="Normal"/>
    <w:rsid w:val="006C4730"/>
    <w:pPr>
      <w:numPr>
        <w:ilvl w:val="3"/>
        <w:numId w:val="12"/>
      </w:numPr>
      <w:ind w:left="2892" w:hanging="964"/>
      <w:outlineLvl w:val="3"/>
    </w:pPr>
  </w:style>
  <w:style w:type="paragraph" w:customStyle="1" w:styleId="CUNumber5">
    <w:name w:val="CU_Number5"/>
    <w:basedOn w:val="Normal"/>
    <w:rsid w:val="006C4730"/>
    <w:pPr>
      <w:numPr>
        <w:ilvl w:val="4"/>
        <w:numId w:val="12"/>
      </w:numPr>
      <w:ind w:left="3856"/>
      <w:outlineLvl w:val="4"/>
    </w:pPr>
  </w:style>
  <w:style w:type="paragraph" w:customStyle="1" w:styleId="CUNumber6">
    <w:name w:val="CU_Number6"/>
    <w:basedOn w:val="Normal"/>
    <w:rsid w:val="006C4730"/>
    <w:pPr>
      <w:numPr>
        <w:ilvl w:val="5"/>
        <w:numId w:val="12"/>
      </w:numPr>
      <w:spacing w:after="120"/>
      <w:ind w:left="4820"/>
      <w:outlineLvl w:val="5"/>
    </w:pPr>
  </w:style>
  <w:style w:type="paragraph" w:customStyle="1" w:styleId="CUNumber7">
    <w:name w:val="CU_Number7"/>
    <w:basedOn w:val="Normal"/>
    <w:rsid w:val="006C4730"/>
    <w:pPr>
      <w:numPr>
        <w:ilvl w:val="6"/>
        <w:numId w:val="12"/>
      </w:numPr>
      <w:ind w:left="5784"/>
      <w:outlineLvl w:val="6"/>
    </w:pPr>
  </w:style>
  <w:style w:type="paragraph" w:customStyle="1" w:styleId="CUNumber8">
    <w:name w:val="CU_Number8"/>
    <w:basedOn w:val="Normal"/>
    <w:rsid w:val="006C4730"/>
    <w:pPr>
      <w:numPr>
        <w:ilvl w:val="7"/>
        <w:numId w:val="12"/>
      </w:numPr>
      <w:ind w:left="6747" w:hanging="964"/>
      <w:outlineLvl w:val="7"/>
    </w:pPr>
  </w:style>
  <w:style w:type="paragraph" w:customStyle="1" w:styleId="Definition">
    <w:name w:val="Definition"/>
    <w:basedOn w:val="Normal"/>
    <w:link w:val="DefinitionChar"/>
    <w:qFormat/>
    <w:rsid w:val="007B3489"/>
    <w:pPr>
      <w:numPr>
        <w:numId w:val="15"/>
      </w:numPr>
    </w:pPr>
    <w:rPr>
      <w:szCs w:val="22"/>
    </w:rPr>
  </w:style>
  <w:style w:type="paragraph" w:customStyle="1" w:styleId="DefinitionNum2">
    <w:name w:val="DefinitionNum2"/>
    <w:basedOn w:val="Normal"/>
    <w:rsid w:val="007B3489"/>
    <w:pPr>
      <w:numPr>
        <w:ilvl w:val="1"/>
        <w:numId w:val="15"/>
      </w:numPr>
    </w:pPr>
  </w:style>
  <w:style w:type="paragraph" w:customStyle="1" w:styleId="DefinitionNum3">
    <w:name w:val="DefinitionNum3"/>
    <w:basedOn w:val="Normal"/>
    <w:rsid w:val="007B3489"/>
    <w:pPr>
      <w:numPr>
        <w:ilvl w:val="2"/>
        <w:numId w:val="15"/>
      </w:numPr>
      <w:outlineLvl w:val="2"/>
    </w:pPr>
    <w:rPr>
      <w:szCs w:val="22"/>
    </w:rPr>
  </w:style>
  <w:style w:type="paragraph" w:customStyle="1" w:styleId="DefinitionNum4">
    <w:name w:val="DefinitionNum4"/>
    <w:basedOn w:val="Normal"/>
    <w:rsid w:val="007B3489"/>
    <w:pPr>
      <w:numPr>
        <w:ilvl w:val="3"/>
        <w:numId w:val="15"/>
      </w:numPr>
    </w:pPr>
  </w:style>
  <w:style w:type="paragraph" w:customStyle="1" w:styleId="PIPWarning">
    <w:name w:val="PIP_Warning"/>
    <w:basedOn w:val="PIPNormal"/>
    <w:rsid w:val="003B389C"/>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EndIdentifier">
    <w:name w:val="EndIdentifier"/>
    <w:basedOn w:val="Commentary"/>
    <w:rsid w:val="00A20B59"/>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PIPWarningTitle">
    <w:name w:val="PIP_Warning_Title"/>
    <w:basedOn w:val="PIPWarning"/>
    <w:rsid w:val="00BA5AFE"/>
    <w:rPr>
      <w:bCs w:val="0"/>
      <w:sz w:val="28"/>
      <w:szCs w:val="28"/>
    </w:rPr>
  </w:style>
  <w:style w:type="paragraph" w:styleId="Footer">
    <w:name w:val="footer"/>
    <w:basedOn w:val="Normal"/>
    <w:rsid w:val="000B7E7A"/>
    <w:pPr>
      <w:widowControl w:val="0"/>
      <w:tabs>
        <w:tab w:val="center" w:pos="4678"/>
        <w:tab w:val="right" w:pos="9356"/>
      </w:tabs>
      <w:spacing w:after="0"/>
    </w:pPr>
    <w:rPr>
      <w:snapToGrid w:val="0"/>
      <w:sz w:val="16"/>
      <w:szCs w:val="20"/>
    </w:rPr>
  </w:style>
  <w:style w:type="paragraph" w:styleId="Header">
    <w:name w:val="header"/>
    <w:basedOn w:val="Normal"/>
    <w:rsid w:val="00717FAF"/>
    <w:pPr>
      <w:tabs>
        <w:tab w:val="center" w:pos="4678"/>
        <w:tab w:val="right" w:pos="9356"/>
      </w:tabs>
    </w:pPr>
    <w:rPr>
      <w:snapToGrid w:val="0"/>
      <w:szCs w:val="20"/>
    </w:rPr>
  </w:style>
  <w:style w:type="character" w:styleId="Hyperlink">
    <w:name w:val="Hyperlink"/>
    <w:uiPriority w:val="99"/>
    <w:rsid w:val="001B4F9D"/>
    <w:rPr>
      <w:rFonts w:ascii="Arial" w:hAnsi="Arial"/>
      <w:color w:val="0000FF"/>
      <w:u w:val="single"/>
    </w:rPr>
  </w:style>
  <w:style w:type="character" w:customStyle="1" w:styleId="IDDVariableMarker">
    <w:name w:val="IDDVariableMarker"/>
    <w:rsid w:val="001B4F9D"/>
    <w:rPr>
      <w:rFonts w:ascii="Arial" w:hAnsi="Arial"/>
      <w:b/>
    </w:rPr>
  </w:style>
  <w:style w:type="paragraph" w:customStyle="1" w:styleId="IndentParaLevel2">
    <w:name w:val="IndentParaLevel2"/>
    <w:basedOn w:val="Normal"/>
    <w:link w:val="IndentParaLevel2Char"/>
    <w:rsid w:val="00A20B59"/>
    <w:pPr>
      <w:ind w:left="1928"/>
    </w:pPr>
  </w:style>
  <w:style w:type="paragraph" w:customStyle="1" w:styleId="IndentParaLevel3">
    <w:name w:val="IndentParaLevel3"/>
    <w:basedOn w:val="Normal"/>
    <w:rsid w:val="00A20B59"/>
    <w:pPr>
      <w:ind w:left="2892"/>
    </w:pPr>
  </w:style>
  <w:style w:type="paragraph" w:customStyle="1" w:styleId="IndentParaLevel4">
    <w:name w:val="IndentParaLevel4"/>
    <w:basedOn w:val="Normal"/>
    <w:rsid w:val="00A20B59"/>
    <w:pPr>
      <w:ind w:left="3856"/>
    </w:pPr>
  </w:style>
  <w:style w:type="paragraph" w:customStyle="1" w:styleId="IndentParaLevel5">
    <w:name w:val="IndentParaLevel5"/>
    <w:basedOn w:val="Normal"/>
    <w:rsid w:val="00A20B59"/>
    <w:pPr>
      <w:ind w:left="4820"/>
    </w:pPr>
  </w:style>
  <w:style w:type="paragraph" w:customStyle="1" w:styleId="IndentParaLevel6">
    <w:name w:val="IndentParaLevel6"/>
    <w:basedOn w:val="Normal"/>
    <w:rsid w:val="00A20B59"/>
    <w:pPr>
      <w:ind w:left="5783"/>
    </w:pPr>
  </w:style>
  <w:style w:type="paragraph" w:customStyle="1" w:styleId="AnnexureHeading">
    <w:name w:val="Annexure Heading"/>
    <w:basedOn w:val="Normal"/>
    <w:next w:val="Normal"/>
    <w:rsid w:val="00E60F33"/>
    <w:pPr>
      <w:pageBreakBefore/>
      <w:numPr>
        <w:numId w:val="18"/>
      </w:numPr>
    </w:pPr>
    <w:rPr>
      <w:b/>
      <w:sz w:val="24"/>
    </w:rPr>
  </w:style>
  <w:style w:type="paragraph" w:styleId="ListBullet">
    <w:name w:val="List Bullet"/>
    <w:basedOn w:val="Normal"/>
    <w:rsid w:val="007B1D3A"/>
    <w:pPr>
      <w:numPr>
        <w:numId w:val="2"/>
      </w:numPr>
    </w:pPr>
  </w:style>
  <w:style w:type="paragraph" w:styleId="ListBullet2">
    <w:name w:val="List Bullet 2"/>
    <w:basedOn w:val="Normal"/>
    <w:rsid w:val="007B1D3A"/>
    <w:pPr>
      <w:numPr>
        <w:ilvl w:val="1"/>
        <w:numId w:val="2"/>
      </w:numPr>
    </w:pPr>
  </w:style>
  <w:style w:type="paragraph" w:styleId="ListBullet3">
    <w:name w:val="List Bullet 3"/>
    <w:basedOn w:val="Normal"/>
    <w:rsid w:val="007B1D3A"/>
    <w:pPr>
      <w:numPr>
        <w:ilvl w:val="2"/>
        <w:numId w:val="2"/>
      </w:numPr>
    </w:pPr>
  </w:style>
  <w:style w:type="paragraph" w:styleId="ListBullet4">
    <w:name w:val="List Bullet 4"/>
    <w:basedOn w:val="Normal"/>
    <w:rsid w:val="007B1D3A"/>
    <w:pPr>
      <w:numPr>
        <w:ilvl w:val="3"/>
        <w:numId w:val="2"/>
      </w:numPr>
    </w:pPr>
  </w:style>
  <w:style w:type="paragraph" w:styleId="ListBullet5">
    <w:name w:val="List Bullet 5"/>
    <w:basedOn w:val="Normal"/>
    <w:rsid w:val="007B1D3A"/>
    <w:pPr>
      <w:numPr>
        <w:ilvl w:val="4"/>
        <w:numId w:val="2"/>
      </w:numPr>
    </w:pPr>
  </w:style>
  <w:style w:type="paragraph" w:customStyle="1" w:styleId="OfficeSidebar">
    <w:name w:val="OfficeSidebar"/>
    <w:basedOn w:val="Normal"/>
    <w:semiHidden/>
    <w:rsid w:val="00A20B59"/>
    <w:pPr>
      <w:tabs>
        <w:tab w:val="left" w:pos="198"/>
      </w:tabs>
      <w:spacing w:line="220" w:lineRule="exact"/>
    </w:pPr>
    <w:rPr>
      <w:rFonts w:cs="Courier New"/>
      <w:sz w:val="18"/>
      <w:szCs w:val="18"/>
    </w:rPr>
  </w:style>
  <w:style w:type="character" w:styleId="PageNumber">
    <w:name w:val="page number"/>
    <w:basedOn w:val="DefaultParagraphFont"/>
    <w:semiHidden/>
    <w:rsid w:val="00A20B59"/>
  </w:style>
  <w:style w:type="paragraph" w:customStyle="1" w:styleId="Background">
    <w:name w:val="Background"/>
    <w:basedOn w:val="Normal"/>
    <w:rsid w:val="000C2F12"/>
    <w:pPr>
      <w:numPr>
        <w:numId w:val="9"/>
      </w:numPr>
    </w:pPr>
  </w:style>
  <w:style w:type="paragraph" w:customStyle="1" w:styleId="ScheduleHeading">
    <w:name w:val="Schedule Heading"/>
    <w:next w:val="Normal"/>
    <w:rsid w:val="0041695C"/>
    <w:pPr>
      <w:pageBreakBefore/>
      <w:numPr>
        <w:numId w:val="16"/>
      </w:numPr>
      <w:spacing w:after="480"/>
      <w:outlineLvl w:val="0"/>
    </w:pPr>
    <w:rPr>
      <w:rFonts w:ascii="Arial" w:hAnsi="Arial"/>
      <w:b/>
      <w:sz w:val="24"/>
      <w:szCs w:val="24"/>
      <w:lang w:eastAsia="en-US"/>
    </w:rPr>
  </w:style>
  <w:style w:type="paragraph" w:customStyle="1" w:styleId="Schedule1">
    <w:name w:val="Schedule_1"/>
    <w:next w:val="IndentParaLevel1"/>
    <w:rsid w:val="0041695C"/>
    <w:pPr>
      <w:keepNext/>
      <w:numPr>
        <w:ilvl w:val="1"/>
        <w:numId w:val="16"/>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41695C"/>
    <w:pPr>
      <w:keepNext/>
      <w:numPr>
        <w:ilvl w:val="2"/>
        <w:numId w:val="16"/>
      </w:numPr>
      <w:spacing w:after="220"/>
      <w:outlineLvl w:val="1"/>
    </w:pPr>
    <w:rPr>
      <w:rFonts w:ascii="Arial" w:hAnsi="Arial"/>
      <w:b/>
      <w:sz w:val="24"/>
      <w:szCs w:val="24"/>
      <w:lang w:eastAsia="en-US"/>
    </w:rPr>
  </w:style>
  <w:style w:type="paragraph" w:customStyle="1" w:styleId="Schedule3">
    <w:name w:val="Schedule_3"/>
    <w:rsid w:val="005C40B8"/>
    <w:pPr>
      <w:numPr>
        <w:ilvl w:val="3"/>
        <w:numId w:val="16"/>
      </w:numPr>
      <w:spacing w:after="240"/>
      <w:outlineLvl w:val="2"/>
    </w:pPr>
    <w:rPr>
      <w:rFonts w:ascii="Arial" w:hAnsi="Arial"/>
      <w:szCs w:val="24"/>
      <w:lang w:eastAsia="en-US"/>
    </w:rPr>
  </w:style>
  <w:style w:type="paragraph" w:customStyle="1" w:styleId="Schedule4">
    <w:name w:val="Schedule_4"/>
    <w:rsid w:val="000369B8"/>
    <w:pPr>
      <w:numPr>
        <w:ilvl w:val="4"/>
        <w:numId w:val="16"/>
      </w:numPr>
      <w:spacing w:after="240"/>
      <w:outlineLvl w:val="3"/>
    </w:pPr>
    <w:rPr>
      <w:rFonts w:ascii="Arial" w:hAnsi="Arial"/>
      <w:szCs w:val="24"/>
      <w:lang w:eastAsia="en-US"/>
    </w:rPr>
  </w:style>
  <w:style w:type="paragraph" w:customStyle="1" w:styleId="Schedule5">
    <w:name w:val="Schedule_5"/>
    <w:rsid w:val="000369B8"/>
    <w:pPr>
      <w:numPr>
        <w:ilvl w:val="5"/>
        <w:numId w:val="16"/>
      </w:numPr>
      <w:spacing w:after="240"/>
      <w:outlineLvl w:val="5"/>
    </w:pPr>
    <w:rPr>
      <w:rFonts w:ascii="Arial" w:hAnsi="Arial"/>
      <w:szCs w:val="24"/>
      <w:lang w:eastAsia="en-US"/>
    </w:rPr>
  </w:style>
  <w:style w:type="paragraph" w:customStyle="1" w:styleId="Schedule6">
    <w:name w:val="Schedule_6"/>
    <w:rsid w:val="005C40B8"/>
    <w:pPr>
      <w:numPr>
        <w:ilvl w:val="6"/>
        <w:numId w:val="16"/>
      </w:numPr>
      <w:spacing w:after="240"/>
      <w:outlineLvl w:val="6"/>
    </w:pPr>
    <w:rPr>
      <w:rFonts w:ascii="Arial" w:hAnsi="Arial"/>
      <w:szCs w:val="24"/>
      <w:lang w:eastAsia="en-US"/>
    </w:rPr>
  </w:style>
  <w:style w:type="paragraph" w:customStyle="1" w:styleId="Schedule7">
    <w:name w:val="Schedule_7"/>
    <w:rsid w:val="000369B8"/>
    <w:pPr>
      <w:numPr>
        <w:ilvl w:val="7"/>
        <w:numId w:val="16"/>
      </w:numPr>
      <w:spacing w:after="240"/>
      <w:ind w:left="5784" w:hanging="964"/>
      <w:outlineLvl w:val="7"/>
    </w:pPr>
    <w:rPr>
      <w:rFonts w:ascii="Arial" w:hAnsi="Arial"/>
      <w:szCs w:val="24"/>
      <w:lang w:eastAsia="en-US"/>
    </w:rPr>
  </w:style>
  <w:style w:type="paragraph" w:customStyle="1" w:styleId="Schedule8">
    <w:name w:val="Schedule_8"/>
    <w:rsid w:val="000369B8"/>
    <w:pPr>
      <w:numPr>
        <w:ilvl w:val="8"/>
        <w:numId w:val="16"/>
      </w:numPr>
      <w:spacing w:after="240"/>
      <w:outlineLvl w:val="8"/>
    </w:pPr>
    <w:rPr>
      <w:rFonts w:ascii="Arial" w:hAnsi="Arial"/>
      <w:szCs w:val="24"/>
      <w:lang w:eastAsia="en-US"/>
    </w:rPr>
  </w:style>
  <w:style w:type="paragraph" w:styleId="Subtitle">
    <w:name w:val="Subtitle"/>
    <w:basedOn w:val="Normal"/>
    <w:qFormat/>
    <w:rsid w:val="00EF3FCB"/>
    <w:pPr>
      <w:keepNext/>
    </w:pPr>
    <w:rPr>
      <w:rFonts w:cs="Arial"/>
      <w:b/>
      <w:sz w:val="28"/>
    </w:rPr>
  </w:style>
  <w:style w:type="paragraph" w:customStyle="1" w:styleId="SubTitleArial">
    <w:name w:val="SubTitle_Arial"/>
    <w:next w:val="Normal"/>
    <w:rsid w:val="005C1099"/>
    <w:pPr>
      <w:keepNext/>
      <w:spacing w:before="220"/>
    </w:pPr>
    <w:rPr>
      <w:rFonts w:ascii="Arial" w:hAnsi="Arial" w:cs="Arial"/>
      <w:color w:val="000000"/>
      <w:sz w:val="28"/>
      <w:szCs w:val="28"/>
      <w:lang w:eastAsia="en-US"/>
    </w:rPr>
  </w:style>
  <w:style w:type="paragraph" w:customStyle="1" w:styleId="TableText">
    <w:name w:val="TableText"/>
    <w:basedOn w:val="Normal"/>
    <w:rsid w:val="00A20B59"/>
    <w:pPr>
      <w:spacing w:after="0"/>
    </w:pPr>
  </w:style>
  <w:style w:type="paragraph" w:styleId="Title">
    <w:name w:val="Title"/>
    <w:basedOn w:val="Normal"/>
    <w:qFormat/>
    <w:rsid w:val="00A20B59"/>
    <w:pPr>
      <w:keepNext/>
    </w:pPr>
    <w:rPr>
      <w:rFonts w:cs="Arial"/>
      <w:b/>
      <w:bCs/>
      <w:sz w:val="28"/>
      <w:szCs w:val="32"/>
    </w:rPr>
  </w:style>
  <w:style w:type="paragraph" w:customStyle="1" w:styleId="TitleArial">
    <w:name w:val="Title_Arial"/>
    <w:next w:val="Normal"/>
    <w:rsid w:val="00A672B6"/>
    <w:rPr>
      <w:rFonts w:ascii="Arial" w:hAnsi="Arial" w:cs="Arial"/>
      <w:bCs/>
      <w:sz w:val="44"/>
      <w:szCs w:val="44"/>
      <w:lang w:eastAsia="en-US"/>
    </w:rPr>
  </w:style>
  <w:style w:type="paragraph" w:styleId="TOC1">
    <w:name w:val="toc 1"/>
    <w:basedOn w:val="Normal"/>
    <w:next w:val="Normal"/>
    <w:uiPriority w:val="39"/>
    <w:rsid w:val="00A20B59"/>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A20B59"/>
    <w:pPr>
      <w:tabs>
        <w:tab w:val="left" w:pos="1928"/>
        <w:tab w:val="right" w:leader="dot" w:pos="9356"/>
      </w:tabs>
      <w:spacing w:after="0"/>
      <w:ind w:left="1928" w:right="1134" w:hanging="964"/>
    </w:pPr>
  </w:style>
  <w:style w:type="paragraph" w:styleId="TOC3">
    <w:name w:val="toc 3"/>
    <w:basedOn w:val="Normal"/>
    <w:next w:val="Normal"/>
    <w:autoRedefine/>
    <w:semiHidden/>
    <w:rsid w:val="00A20B59"/>
    <w:pPr>
      <w:ind w:left="440"/>
    </w:pPr>
  </w:style>
  <w:style w:type="paragraph" w:styleId="TOC4">
    <w:name w:val="toc 4"/>
    <w:basedOn w:val="Normal"/>
    <w:next w:val="Normal"/>
    <w:autoRedefine/>
    <w:semiHidden/>
    <w:rsid w:val="00A20B59"/>
    <w:pPr>
      <w:ind w:left="660"/>
    </w:pPr>
  </w:style>
  <w:style w:type="paragraph" w:styleId="TOC5">
    <w:name w:val="toc 5"/>
    <w:basedOn w:val="Normal"/>
    <w:next w:val="Normal"/>
    <w:autoRedefine/>
    <w:semiHidden/>
    <w:rsid w:val="00A20B59"/>
    <w:pPr>
      <w:ind w:left="880"/>
    </w:pPr>
  </w:style>
  <w:style w:type="paragraph" w:styleId="TOC6">
    <w:name w:val="toc 6"/>
    <w:basedOn w:val="Normal"/>
    <w:next w:val="Normal"/>
    <w:autoRedefine/>
    <w:semiHidden/>
    <w:rsid w:val="00A20B59"/>
    <w:pPr>
      <w:ind w:left="1100"/>
    </w:pPr>
  </w:style>
  <w:style w:type="paragraph" w:styleId="TOC7">
    <w:name w:val="toc 7"/>
    <w:basedOn w:val="Normal"/>
    <w:next w:val="Normal"/>
    <w:autoRedefine/>
    <w:semiHidden/>
    <w:rsid w:val="00A20B59"/>
    <w:pPr>
      <w:ind w:left="1320"/>
    </w:pPr>
  </w:style>
  <w:style w:type="paragraph" w:styleId="TOC8">
    <w:name w:val="toc 8"/>
    <w:basedOn w:val="Normal"/>
    <w:next w:val="Normal"/>
    <w:autoRedefine/>
    <w:semiHidden/>
    <w:rsid w:val="00A20B59"/>
    <w:pPr>
      <w:ind w:left="1540"/>
    </w:pPr>
  </w:style>
  <w:style w:type="paragraph" w:styleId="TOC9">
    <w:name w:val="toc 9"/>
    <w:basedOn w:val="Normal"/>
    <w:next w:val="Normal"/>
    <w:semiHidden/>
    <w:rsid w:val="00A20B59"/>
    <w:pPr>
      <w:ind w:left="1758"/>
    </w:pPr>
  </w:style>
  <w:style w:type="paragraph" w:customStyle="1" w:styleId="TOCHeader">
    <w:name w:val="TOCHeader"/>
    <w:basedOn w:val="Normal"/>
    <w:rsid w:val="00A20B59"/>
    <w:pPr>
      <w:keepNext/>
    </w:pPr>
    <w:rPr>
      <w:b/>
      <w:sz w:val="24"/>
    </w:rPr>
  </w:style>
  <w:style w:type="paragraph" w:customStyle="1" w:styleId="MiniTitleArial">
    <w:name w:val="Mini_Title_Arial"/>
    <w:basedOn w:val="Normal"/>
    <w:rsid w:val="006E6AC1"/>
    <w:pPr>
      <w:spacing w:after="120"/>
    </w:pPr>
    <w:rPr>
      <w:szCs w:val="20"/>
    </w:rPr>
  </w:style>
  <w:style w:type="paragraph" w:customStyle="1" w:styleId="ItemNumbering">
    <w:name w:val="Item Numbering"/>
    <w:basedOn w:val="Normal"/>
    <w:next w:val="IndentParaLevel2"/>
    <w:rsid w:val="00D352EA"/>
    <w:pPr>
      <w:keepNext/>
      <w:numPr>
        <w:numId w:val="3"/>
      </w:numPr>
    </w:pPr>
    <w:rPr>
      <w:b/>
      <w:lang w:val="en-US"/>
    </w:rPr>
  </w:style>
  <w:style w:type="paragraph" w:customStyle="1" w:styleId="PIPTitle">
    <w:name w:val="PIP_Title"/>
    <w:basedOn w:val="PIPSubtitle"/>
    <w:rsid w:val="0035624A"/>
    <w:pPr>
      <w:jc w:val="center"/>
    </w:pPr>
    <w:rPr>
      <w:sz w:val="28"/>
    </w:rPr>
  </w:style>
  <w:style w:type="paragraph" w:customStyle="1" w:styleId="PIPNumber1">
    <w:name w:val="PIP_Number1"/>
    <w:basedOn w:val="PIPNormal"/>
    <w:rsid w:val="0035624A"/>
    <w:pPr>
      <w:numPr>
        <w:numId w:val="5"/>
      </w:numPr>
    </w:pPr>
  </w:style>
  <w:style w:type="paragraph" w:customStyle="1" w:styleId="PIPNumber2">
    <w:name w:val="PIP_Number2"/>
    <w:basedOn w:val="PIPNormal"/>
    <w:rsid w:val="0035624A"/>
    <w:pPr>
      <w:numPr>
        <w:ilvl w:val="1"/>
        <w:numId w:val="5"/>
      </w:numPr>
    </w:pPr>
  </w:style>
  <w:style w:type="paragraph" w:customStyle="1" w:styleId="PIPNumber3">
    <w:name w:val="PIP_Number3"/>
    <w:basedOn w:val="PIPNormal"/>
    <w:rsid w:val="0035624A"/>
    <w:pPr>
      <w:numPr>
        <w:ilvl w:val="2"/>
        <w:numId w:val="5"/>
      </w:numPr>
    </w:pPr>
  </w:style>
  <w:style w:type="numbering" w:customStyle="1" w:styleId="CUNumber">
    <w:name w:val="CU_Number"/>
    <w:uiPriority w:val="99"/>
    <w:rsid w:val="00592AC2"/>
    <w:pPr>
      <w:numPr>
        <w:numId w:val="11"/>
      </w:numPr>
    </w:pPr>
  </w:style>
  <w:style w:type="numbering" w:customStyle="1" w:styleId="Definitions">
    <w:name w:val="Definitions"/>
    <w:rsid w:val="007B3489"/>
    <w:pPr>
      <w:numPr>
        <w:numId w:val="10"/>
      </w:numPr>
    </w:pPr>
  </w:style>
  <w:style w:type="numbering" w:customStyle="1" w:styleId="Headings">
    <w:name w:val="Headings"/>
    <w:rsid w:val="00B43F9A"/>
    <w:pPr>
      <w:numPr>
        <w:numId w:val="7"/>
      </w:numPr>
    </w:pPr>
  </w:style>
  <w:style w:type="numbering" w:customStyle="1" w:styleId="Schedules">
    <w:name w:val="Schedules"/>
    <w:rsid w:val="00E24A39"/>
    <w:pPr>
      <w:numPr>
        <w:numId w:val="8"/>
      </w:numPr>
    </w:pPr>
  </w:style>
  <w:style w:type="paragraph" w:customStyle="1" w:styleId="DocumentName">
    <w:name w:val="DocumentName"/>
    <w:basedOn w:val="Subtitle"/>
    <w:next w:val="Normal"/>
    <w:qFormat/>
    <w:rsid w:val="00F35DC9"/>
    <w:pPr>
      <w:pBdr>
        <w:bottom w:val="single" w:sz="12" w:space="1" w:color="auto"/>
      </w:pBdr>
      <w:spacing w:after="480"/>
    </w:pPr>
    <w:rPr>
      <w:sz w:val="32"/>
    </w:rPr>
  </w:style>
  <w:style w:type="paragraph" w:customStyle="1" w:styleId="DeedTitle">
    <w:name w:val="DeedTitle"/>
    <w:qFormat/>
    <w:rsid w:val="000E3804"/>
    <w:pPr>
      <w:spacing w:before="660" w:after="1320"/>
    </w:pPr>
    <w:rPr>
      <w:rFonts w:ascii="Arial" w:hAnsi="Arial" w:cs="Arial"/>
      <w:bCs/>
      <w:sz w:val="56"/>
      <w:szCs w:val="44"/>
      <w:lang w:eastAsia="en-US"/>
    </w:rPr>
  </w:style>
  <w:style w:type="numbering" w:customStyle="1" w:styleId="CUTable">
    <w:name w:val="CU_Table"/>
    <w:uiPriority w:val="99"/>
    <w:rsid w:val="00592AC2"/>
    <w:pPr>
      <w:numPr>
        <w:numId w:val="13"/>
      </w:numPr>
    </w:pPr>
  </w:style>
  <w:style w:type="paragraph" w:customStyle="1" w:styleId="CUTable1">
    <w:name w:val="CU_Table1"/>
    <w:basedOn w:val="Normal"/>
    <w:rsid w:val="006C4730"/>
    <w:pPr>
      <w:numPr>
        <w:numId w:val="14"/>
      </w:numPr>
      <w:spacing w:after="120"/>
      <w:outlineLvl w:val="0"/>
    </w:pPr>
  </w:style>
  <w:style w:type="paragraph" w:customStyle="1" w:styleId="CUTable2">
    <w:name w:val="CU_Table2"/>
    <w:basedOn w:val="Normal"/>
    <w:rsid w:val="006C4730"/>
    <w:pPr>
      <w:numPr>
        <w:ilvl w:val="1"/>
        <w:numId w:val="14"/>
      </w:numPr>
      <w:spacing w:after="120"/>
      <w:outlineLvl w:val="2"/>
    </w:pPr>
  </w:style>
  <w:style w:type="paragraph" w:customStyle="1" w:styleId="CUTable3">
    <w:name w:val="CU_Table3"/>
    <w:basedOn w:val="Normal"/>
    <w:rsid w:val="006C4730"/>
    <w:pPr>
      <w:numPr>
        <w:ilvl w:val="2"/>
        <w:numId w:val="14"/>
      </w:numPr>
      <w:outlineLvl w:val="3"/>
    </w:pPr>
  </w:style>
  <w:style w:type="paragraph" w:customStyle="1" w:styleId="CUTable4">
    <w:name w:val="CU_Table4"/>
    <w:basedOn w:val="Normal"/>
    <w:rsid w:val="006C4730"/>
    <w:pPr>
      <w:numPr>
        <w:ilvl w:val="3"/>
        <w:numId w:val="14"/>
      </w:numPr>
      <w:outlineLvl w:val="4"/>
    </w:pPr>
  </w:style>
  <w:style w:type="paragraph" w:customStyle="1" w:styleId="CUTable5">
    <w:name w:val="CU_Table5"/>
    <w:basedOn w:val="Normal"/>
    <w:rsid w:val="006C4730"/>
    <w:pPr>
      <w:numPr>
        <w:ilvl w:val="4"/>
        <w:numId w:val="14"/>
      </w:numPr>
      <w:outlineLvl w:val="4"/>
    </w:pPr>
  </w:style>
  <w:style w:type="numbering" w:customStyle="1" w:styleId="Style1">
    <w:name w:val="Style1"/>
    <w:uiPriority w:val="99"/>
    <w:rsid w:val="0047459D"/>
    <w:pPr>
      <w:numPr>
        <w:numId w:val="17"/>
      </w:numPr>
    </w:pPr>
  </w:style>
  <w:style w:type="numbering" w:customStyle="1" w:styleId="Annexures">
    <w:name w:val="Annexures"/>
    <w:uiPriority w:val="99"/>
    <w:rsid w:val="00E60F33"/>
    <w:pPr>
      <w:numPr>
        <w:numId w:val="18"/>
      </w:numPr>
    </w:pPr>
  </w:style>
  <w:style w:type="paragraph" w:styleId="FootnoteText">
    <w:name w:val="footnote text"/>
    <w:basedOn w:val="Normal"/>
    <w:link w:val="FootnoteTextChar"/>
    <w:rsid w:val="00166DCC"/>
    <w:pPr>
      <w:spacing w:after="0"/>
    </w:pPr>
    <w:rPr>
      <w:sz w:val="18"/>
      <w:szCs w:val="20"/>
    </w:rPr>
  </w:style>
  <w:style w:type="character" w:customStyle="1" w:styleId="FootnoteTextChar">
    <w:name w:val="Footnote Text Char"/>
    <w:basedOn w:val="DefaultParagraphFont"/>
    <w:link w:val="FootnoteText"/>
    <w:rsid w:val="00166DCC"/>
    <w:rPr>
      <w:rFonts w:ascii="Arial" w:hAnsi="Arial"/>
      <w:sz w:val="18"/>
      <w:lang w:eastAsia="en-US"/>
    </w:rPr>
  </w:style>
  <w:style w:type="character" w:styleId="FootnoteReference">
    <w:name w:val="footnote reference"/>
    <w:basedOn w:val="DefaultParagraphFont"/>
    <w:rsid w:val="00166DCC"/>
    <w:rPr>
      <w:rFonts w:ascii="Arial" w:hAnsi="Arial"/>
      <w:sz w:val="18"/>
      <w:vertAlign w:val="superscript"/>
    </w:rPr>
  </w:style>
  <w:style w:type="paragraph" w:customStyle="1" w:styleId="MinorTitleArial">
    <w:name w:val="Minor_Title_Arial"/>
    <w:next w:val="Normal"/>
    <w:rsid w:val="00EF6C20"/>
    <w:rPr>
      <w:rFonts w:ascii="Arial" w:hAnsi="Arial" w:cs="Arial"/>
      <w:color w:val="000000"/>
      <w:sz w:val="18"/>
      <w:szCs w:val="18"/>
      <w:lang w:eastAsia="en-US"/>
    </w:rPr>
  </w:style>
  <w:style w:type="character" w:customStyle="1" w:styleId="IndentParaLevel2Char">
    <w:name w:val="IndentParaLevel2 Char"/>
    <w:link w:val="IndentParaLevel2"/>
    <w:locked/>
    <w:rsid w:val="00AB0B5D"/>
    <w:rPr>
      <w:rFonts w:ascii="Arial" w:hAnsi="Arial"/>
      <w:szCs w:val="24"/>
      <w:lang w:eastAsia="en-US"/>
    </w:rPr>
  </w:style>
  <w:style w:type="paragraph" w:customStyle="1" w:styleId="paragraph">
    <w:name w:val="paragraph"/>
    <w:basedOn w:val="Normal"/>
    <w:autoRedefine/>
    <w:rsid w:val="00C17C07"/>
    <w:pPr>
      <w:keepLines/>
      <w:tabs>
        <w:tab w:val="left" w:pos="-720"/>
        <w:tab w:val="left" w:pos="709"/>
        <w:tab w:val="left" w:pos="1418"/>
        <w:tab w:val="left" w:pos="1714"/>
        <w:tab w:val="left" w:pos="2448"/>
        <w:tab w:val="left" w:pos="3168"/>
        <w:tab w:val="left" w:pos="3888"/>
        <w:tab w:val="left" w:pos="4608"/>
        <w:tab w:val="left" w:pos="5328"/>
        <w:tab w:val="left" w:pos="6048"/>
        <w:tab w:val="left" w:pos="6120"/>
        <w:tab w:val="left" w:pos="6768"/>
        <w:tab w:val="left" w:pos="7488"/>
        <w:tab w:val="left" w:pos="8208"/>
        <w:tab w:val="left" w:pos="8928"/>
        <w:tab w:val="left" w:pos="9648"/>
        <w:tab w:val="left" w:pos="10368"/>
      </w:tabs>
      <w:spacing w:before="120" w:after="0"/>
      <w:ind w:left="709" w:hanging="709"/>
      <w:jc w:val="both"/>
    </w:pPr>
    <w:rPr>
      <w:rFonts w:ascii="Arial Narrow" w:hAnsi="Arial Narrow"/>
      <w:sz w:val="18"/>
      <w:szCs w:val="20"/>
    </w:rPr>
  </w:style>
  <w:style w:type="paragraph" w:styleId="BalloonText">
    <w:name w:val="Balloon Text"/>
    <w:basedOn w:val="Normal"/>
    <w:link w:val="BalloonTextChar"/>
    <w:semiHidden/>
    <w:unhideWhenUsed/>
    <w:rsid w:val="001B6FB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6FBA"/>
    <w:rPr>
      <w:rFonts w:ascii="Segoe UI" w:hAnsi="Segoe UI" w:cs="Segoe UI"/>
      <w:sz w:val="18"/>
      <w:szCs w:val="18"/>
      <w:lang w:eastAsia="en-US"/>
    </w:rPr>
  </w:style>
  <w:style w:type="paragraph" w:styleId="ListParagraph">
    <w:name w:val="List Paragraph"/>
    <w:basedOn w:val="Normal"/>
    <w:uiPriority w:val="34"/>
    <w:qFormat/>
    <w:rsid w:val="009F1918"/>
    <w:pPr>
      <w:ind w:left="720"/>
      <w:contextualSpacing/>
    </w:pPr>
  </w:style>
  <w:style w:type="character" w:customStyle="1" w:styleId="Heading2Char">
    <w:name w:val="Heading 2 Char"/>
    <w:basedOn w:val="DefaultParagraphFont"/>
    <w:link w:val="Heading2"/>
    <w:rsid w:val="00B63648"/>
    <w:rPr>
      <w:rFonts w:ascii="Arial" w:hAnsi="Arial"/>
      <w:b/>
      <w:bCs/>
      <w:iCs/>
      <w:sz w:val="24"/>
      <w:szCs w:val="28"/>
      <w:lang w:eastAsia="en-US"/>
    </w:rPr>
  </w:style>
  <w:style w:type="character" w:customStyle="1" w:styleId="Heading3Char">
    <w:name w:val="Heading 3 Char"/>
    <w:basedOn w:val="DefaultParagraphFont"/>
    <w:link w:val="Heading3"/>
    <w:rsid w:val="00B63648"/>
    <w:rPr>
      <w:rFonts w:ascii="Arial" w:hAnsi="Arial" w:cs="Arial"/>
      <w:bCs/>
      <w:szCs w:val="26"/>
    </w:rPr>
  </w:style>
  <w:style w:type="character" w:customStyle="1" w:styleId="Heading4Char">
    <w:name w:val="Heading 4 Char"/>
    <w:basedOn w:val="DefaultParagraphFont"/>
    <w:link w:val="Heading4"/>
    <w:rsid w:val="00B63648"/>
    <w:rPr>
      <w:rFonts w:ascii="Arial" w:hAnsi="Arial"/>
      <w:bCs/>
      <w:szCs w:val="28"/>
    </w:rPr>
  </w:style>
  <w:style w:type="character" w:styleId="CommentReference">
    <w:name w:val="annotation reference"/>
    <w:basedOn w:val="DefaultParagraphFont"/>
    <w:semiHidden/>
    <w:unhideWhenUsed/>
    <w:rsid w:val="00D2494C"/>
    <w:rPr>
      <w:sz w:val="16"/>
      <w:szCs w:val="16"/>
    </w:rPr>
  </w:style>
  <w:style w:type="paragraph" w:styleId="CommentText">
    <w:name w:val="annotation text"/>
    <w:basedOn w:val="Normal"/>
    <w:link w:val="CommentTextChar"/>
    <w:unhideWhenUsed/>
    <w:rsid w:val="00D2494C"/>
    <w:rPr>
      <w:szCs w:val="20"/>
    </w:rPr>
  </w:style>
  <w:style w:type="character" w:customStyle="1" w:styleId="CommentTextChar">
    <w:name w:val="Comment Text Char"/>
    <w:basedOn w:val="DefaultParagraphFont"/>
    <w:link w:val="CommentText"/>
    <w:rsid w:val="00D2494C"/>
    <w:rPr>
      <w:rFonts w:ascii="Arial" w:hAnsi="Arial"/>
      <w:lang w:eastAsia="en-US"/>
    </w:rPr>
  </w:style>
  <w:style w:type="paragraph" w:styleId="CommentSubject">
    <w:name w:val="annotation subject"/>
    <w:basedOn w:val="CommentText"/>
    <w:next w:val="CommentText"/>
    <w:link w:val="CommentSubjectChar"/>
    <w:semiHidden/>
    <w:unhideWhenUsed/>
    <w:rsid w:val="00D2494C"/>
    <w:rPr>
      <w:b/>
      <w:bCs/>
    </w:rPr>
  </w:style>
  <w:style w:type="character" w:customStyle="1" w:styleId="CommentSubjectChar">
    <w:name w:val="Comment Subject Char"/>
    <w:basedOn w:val="CommentTextChar"/>
    <w:link w:val="CommentSubject"/>
    <w:semiHidden/>
    <w:rsid w:val="00D2494C"/>
    <w:rPr>
      <w:rFonts w:ascii="Arial" w:hAnsi="Arial"/>
      <w:b/>
      <w:bCs/>
      <w:lang w:eastAsia="en-US"/>
    </w:rPr>
  </w:style>
  <w:style w:type="paragraph" w:styleId="NormalWeb">
    <w:name w:val="Normal (Web)"/>
    <w:basedOn w:val="Normal"/>
    <w:uiPriority w:val="99"/>
    <w:unhideWhenUsed/>
    <w:rsid w:val="008330AB"/>
    <w:pPr>
      <w:spacing w:before="100" w:beforeAutospacing="1" w:after="100" w:afterAutospacing="1"/>
    </w:pPr>
    <w:rPr>
      <w:rFonts w:ascii="Times New Roman" w:hAnsi="Times New Roman"/>
      <w:sz w:val="24"/>
      <w:lang w:eastAsia="en-AU"/>
    </w:rPr>
  </w:style>
  <w:style w:type="character" w:customStyle="1" w:styleId="DefinitionChar">
    <w:name w:val="Definition Char"/>
    <w:link w:val="Definition"/>
    <w:rsid w:val="00856B94"/>
    <w:rPr>
      <w:rFonts w:ascii="Arial" w:hAnsi="Arial"/>
      <w:szCs w:val="22"/>
      <w:lang w:eastAsia="en-US"/>
    </w:rPr>
  </w:style>
  <w:style w:type="paragraph" w:styleId="Revision">
    <w:name w:val="Revision"/>
    <w:hidden/>
    <w:uiPriority w:val="99"/>
    <w:semiHidden/>
    <w:rsid w:val="00EA0CA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ae5be0-6135-46c1-98d3-65a6ab57ce5a" xsi:nil="true"/>
    <lcf76f155ced4ddcb4097134ff3c332f xmlns="4d1f6d68-c2e0-4e6a-80a8-a0b78ee555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453E65670B4F4BA4C15E74701207B2" ma:contentTypeVersion="14" ma:contentTypeDescription="Create a new document." ma:contentTypeScope="" ma:versionID="6062d4087f4cfff728e8486513df223a">
  <xsd:schema xmlns:xsd="http://www.w3.org/2001/XMLSchema" xmlns:xs="http://www.w3.org/2001/XMLSchema" xmlns:p="http://schemas.microsoft.com/office/2006/metadata/properties" xmlns:ns2="4d1f6d68-c2e0-4e6a-80a8-a0b78ee55529" xmlns:ns3="36ae5be0-6135-46c1-98d3-65a6ab57ce5a" targetNamespace="http://schemas.microsoft.com/office/2006/metadata/properties" ma:root="true" ma:fieldsID="6bffad58604992aa1b6f0a4e580fb81a" ns2:_="" ns3:_="">
    <xsd:import namespace="4d1f6d68-c2e0-4e6a-80a8-a0b78ee55529"/>
    <xsd:import namespace="36ae5be0-6135-46c1-98d3-65a6ab57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f6d68-c2e0-4e6a-80a8-a0b78ee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e5be0-6135-46c1-98d3-65a6ab57c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49fed-2a7c-40d9-a849-2df5e2a8300a}" ma:internalName="TaxCatchAll" ma:showField="CatchAllData" ma:web="36ae5be0-6135-46c1-98d3-65a6ab57c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BC57A-7509-4284-A262-1031F8DF5F3A}">
  <ds:schemaRefs>
    <ds:schemaRef ds:uri="http://schemas.microsoft.com/sharepoint/v3/contenttype/forms"/>
  </ds:schemaRefs>
</ds:datastoreItem>
</file>

<file path=customXml/itemProps2.xml><?xml version="1.0" encoding="utf-8"?>
<ds:datastoreItem xmlns:ds="http://schemas.openxmlformats.org/officeDocument/2006/customXml" ds:itemID="{59A1E2B4-C423-4D45-8B3B-2C42B16579B4}">
  <ds:schemaRefs>
    <ds:schemaRef ds:uri="http://schemas.microsoft.com/office/2006/metadata/properties"/>
    <ds:schemaRef ds:uri="http://schemas.microsoft.com/office/infopath/2007/PartnerControls"/>
    <ds:schemaRef ds:uri="2168c317-2123-4986-b9c4-8cc14da5f149"/>
    <ds:schemaRef ds:uri="36ae5be0-6135-46c1-98d3-65a6ab57ce5a"/>
    <ds:schemaRef ds:uri="4d1f6d68-c2e0-4e6a-80a8-a0b78ee55529"/>
  </ds:schemaRefs>
</ds:datastoreItem>
</file>

<file path=customXml/itemProps3.xml><?xml version="1.0" encoding="utf-8"?>
<ds:datastoreItem xmlns:ds="http://schemas.openxmlformats.org/officeDocument/2006/customXml" ds:itemID="{6A278AB7-998B-4035-B648-A8D5951DDD98}">
  <ds:schemaRefs>
    <ds:schemaRef ds:uri="http://schemas.openxmlformats.org/officeDocument/2006/bibliography"/>
  </ds:schemaRefs>
</ds:datastoreItem>
</file>

<file path=customXml/itemProps4.xml><?xml version="1.0" encoding="utf-8"?>
<ds:datastoreItem xmlns:ds="http://schemas.openxmlformats.org/officeDocument/2006/customXml" ds:itemID="{C4DE8BDF-D421-4036-B092-878A3C76270D}"/>
</file>

<file path=docProps/app.xml><?xml version="1.0" encoding="utf-8"?>
<Properties xmlns="http://schemas.openxmlformats.org/officeDocument/2006/extended-properties" xmlns:vt="http://schemas.openxmlformats.org/officeDocument/2006/docPropsVTypes">
  <Template>CU DeedAgreement</Template>
  <TotalTime>0</TotalTime>
  <Pages>29</Pages>
  <Words>9877</Words>
  <Characters>58130</Characters>
  <Application>Microsoft Office Word</Application>
  <DocSecurity>0</DocSecurity>
  <Lines>484</Lines>
  <Paragraphs>135</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67872</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Mukesh Tejwani</cp:lastModifiedBy>
  <cp:revision>5</cp:revision>
  <cp:lastPrinted>2021-06-01T05:04:00Z</cp:lastPrinted>
  <dcterms:created xsi:type="dcterms:W3CDTF">2022-06-21T22:40:00Z</dcterms:created>
  <dcterms:modified xsi:type="dcterms:W3CDTF">2023-04-12T23:04:00Z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0x0101000C453E65670B4F4BA4C15E74701207B2</vt:lpwstr>
  </property>
  <property fmtid="{D5CDD505-2E9C-101B-9397-08002B2CF9AE}" pid="3" name="MediaServiceImageTags">
    <vt:lpwstr/>
  </property>
</Properties>
</file>