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8740" w14:textId="03F44A66" w:rsidR="00AF5FCC" w:rsidRDefault="00AF5FCC" w:rsidP="00AF5FCC">
      <w:pPr>
        <w:pStyle w:val="ScheduleHeading"/>
        <w:numPr>
          <w:ilvl w:val="0"/>
          <w:numId w:val="0"/>
        </w:numPr>
      </w:pPr>
      <w:r>
        <w:t xml:space="preserve">Schedule 3 - </w:t>
      </w:r>
      <w:r w:rsidRPr="00C67243">
        <w:t xml:space="preserve">Statement of Work </w:t>
      </w:r>
      <w:r w:rsidR="00C91D48">
        <w:t xml:space="preserve">(Mini-ICTA) </w:t>
      </w:r>
      <w:r w:rsidRPr="00C67243">
        <w:t>Template</w:t>
      </w:r>
      <w: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01"/>
        <w:gridCol w:w="8805"/>
      </w:tblGrid>
      <w:tr w:rsidR="00AF5FCC" w:rsidRPr="00426577" w14:paraId="6DB5D7F4" w14:textId="77777777" w:rsidTr="00171AC0">
        <w:tc>
          <w:tcPr>
            <w:tcW w:w="801" w:type="dxa"/>
            <w:shd w:val="clear" w:color="auto" w:fill="FFFFFF"/>
          </w:tcPr>
          <w:p w14:paraId="1A337F04" w14:textId="77777777" w:rsidR="00AF5FCC" w:rsidRPr="00426577" w:rsidRDefault="00AF5FCC" w:rsidP="00171AC0">
            <w:pPr>
              <w:spacing w:before="60" w:after="60"/>
              <w:rPr>
                <w:rFonts w:cs="Arial"/>
                <w:sz w:val="28"/>
                <w:szCs w:val="28"/>
              </w:rPr>
            </w:pPr>
            <w:r>
              <w:rPr>
                <w:rFonts w:cs="Arial"/>
                <w:noProof/>
                <w:sz w:val="28"/>
                <w:szCs w:val="28"/>
                <w:lang w:eastAsia="en-AU"/>
              </w:rPr>
              <w:drawing>
                <wp:inline distT="0" distB="0" distL="0" distR="0" wp14:anchorId="3B9D7043" wp14:editId="21E889C4">
                  <wp:extent cx="342900" cy="342900"/>
                  <wp:effectExtent l="0" t="0" r="0" b="0"/>
                  <wp:docPr id="23" name="Graphic 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inline>
              </w:drawing>
            </w:r>
          </w:p>
        </w:tc>
        <w:tc>
          <w:tcPr>
            <w:tcW w:w="8805" w:type="dxa"/>
            <w:shd w:val="clear" w:color="auto" w:fill="FFFFFF"/>
          </w:tcPr>
          <w:p w14:paraId="449C6AFC" w14:textId="5482A576" w:rsidR="00AF5FCC" w:rsidRDefault="00AF5FCC" w:rsidP="00171AC0">
            <w:pPr>
              <w:spacing w:before="60" w:after="60"/>
              <w:rPr>
                <w:rFonts w:cs="Arial"/>
              </w:rPr>
            </w:pPr>
            <w:r>
              <w:rPr>
                <w:rFonts w:cs="Arial"/>
                <w:b/>
                <w:bCs/>
              </w:rPr>
              <w:t xml:space="preserve">Guidance </w:t>
            </w:r>
            <w:proofErr w:type="gramStart"/>
            <w:r>
              <w:rPr>
                <w:rFonts w:cs="Arial"/>
                <w:b/>
                <w:bCs/>
              </w:rPr>
              <w:t>note</w:t>
            </w:r>
            <w:proofErr w:type="gramEnd"/>
            <w:r w:rsidRPr="002566C0">
              <w:rPr>
                <w:rFonts w:cs="Arial"/>
                <w:b/>
                <w:bCs/>
              </w:rPr>
              <w:t>:</w:t>
            </w:r>
            <w:r w:rsidRPr="002566C0">
              <w:rPr>
                <w:rFonts w:cs="Arial"/>
              </w:rPr>
              <w:t xml:space="preserve"> </w:t>
            </w:r>
            <w:r>
              <w:rPr>
                <w:rFonts w:cs="Arial"/>
              </w:rPr>
              <w:t>The Statement of Work forms part of the Order Form</w:t>
            </w:r>
            <w:r w:rsidR="00C91D48">
              <w:rPr>
                <w:rFonts w:cs="Arial"/>
              </w:rPr>
              <w:t xml:space="preserve"> under the Mini-ICTA</w:t>
            </w:r>
            <w:r w:rsidR="001469BF">
              <w:rPr>
                <w:rFonts w:cs="Arial"/>
              </w:rPr>
              <w:t xml:space="preserve"> and must only be used for engagements entered into under the Mini-ICTA. Engagements using the long form ICTA, should use the Statement of Work template under the long form ICTA. </w:t>
            </w:r>
            <w:r>
              <w:rPr>
                <w:rFonts w:cs="Arial"/>
              </w:rPr>
              <w:t xml:space="preserve">Details in relation to the Supplier's Activities (including Services and Deliverables to be provided) should be inserted below. The Statement of Work should be consistent with any requirements in the other parts of the Order </w:t>
            </w:r>
            <w:r w:rsidR="00AD0CBD">
              <w:rPr>
                <w:rFonts w:cs="Arial"/>
              </w:rPr>
              <w:t>Documents</w:t>
            </w:r>
            <w:r>
              <w:rPr>
                <w:rFonts w:cs="Arial"/>
              </w:rPr>
              <w:t>. Where necessary, relevant Items in the Order Form can refer to this Statement of Work.</w:t>
            </w:r>
          </w:p>
          <w:p w14:paraId="50D76E00" w14:textId="116DC9C4" w:rsidR="00AF5FCC" w:rsidRDefault="00AF5FCC" w:rsidP="00171AC0">
            <w:pPr>
              <w:spacing w:before="60" w:after="60"/>
              <w:rPr>
                <w:rFonts w:cs="Arial"/>
              </w:rPr>
            </w:pPr>
            <w:r>
              <w:rPr>
                <w:rFonts w:cs="Arial"/>
              </w:rPr>
              <w:t xml:space="preserve">This is a template only and not all parts below will be applicable for all procurements. Delete and amend as necessary. </w:t>
            </w:r>
            <w:r w:rsidR="008E094A">
              <w:rPr>
                <w:rFonts w:cs="Arial"/>
              </w:rPr>
              <w:t>If aspects of the Statement of Work are addressed in a separate document, that document should be expressly identified</w:t>
            </w:r>
            <w:r w:rsidR="00C40886">
              <w:rPr>
                <w:rFonts w:cs="Arial"/>
              </w:rPr>
              <w:t xml:space="preserve"> within, and attached</w:t>
            </w:r>
            <w:r w:rsidR="008E094A">
              <w:rPr>
                <w:rFonts w:cs="Arial"/>
              </w:rPr>
              <w:t xml:space="preserve"> to</w:t>
            </w:r>
            <w:r w:rsidR="00C40886">
              <w:rPr>
                <w:rFonts w:cs="Arial"/>
              </w:rPr>
              <w:t>,</w:t>
            </w:r>
            <w:r w:rsidR="008E094A">
              <w:rPr>
                <w:rFonts w:cs="Arial"/>
              </w:rPr>
              <w:t xml:space="preserve"> the Statement of Work; for example</w:t>
            </w:r>
            <w:r w:rsidR="00D25B4F">
              <w:rPr>
                <w:rFonts w:cs="Arial"/>
              </w:rPr>
              <w:t>: “</w:t>
            </w:r>
            <w:r w:rsidR="00D25B4F" w:rsidRPr="00D25B4F">
              <w:rPr>
                <w:rFonts w:cs="Arial"/>
                <w:i/>
                <w:iCs/>
              </w:rPr>
              <w:t>The parties agree to carry out their responsibilities in accordance with the roles and responsibilities matrix attached at Attachment X</w:t>
            </w:r>
            <w:r w:rsidR="00D25B4F">
              <w:rPr>
                <w:rFonts w:cs="Arial"/>
              </w:rPr>
              <w:t>”.</w:t>
            </w:r>
          </w:p>
          <w:p w14:paraId="20F1020C" w14:textId="51B480F1" w:rsidR="00D25B4F" w:rsidRDefault="00D25B4F" w:rsidP="00171AC0">
            <w:pPr>
              <w:spacing w:before="60" w:after="60"/>
              <w:rPr>
                <w:rFonts w:cs="Arial"/>
              </w:rPr>
            </w:pPr>
            <w:r>
              <w:rPr>
                <w:rFonts w:cs="Arial"/>
              </w:rPr>
              <w:t>Any separate attachments should align with the terminology under the Agreement and should be drafted in a clear and concise manner that is consistent with the other provisions of the Agreement.</w:t>
            </w:r>
          </w:p>
          <w:p w14:paraId="328D7A8B" w14:textId="0E0B0F32" w:rsidR="00CF55E7" w:rsidRDefault="007E5E96" w:rsidP="007E5E96">
            <w:pPr>
              <w:spacing w:before="60" w:after="60"/>
              <w:rPr>
                <w:rFonts w:cs="Arial"/>
              </w:rPr>
            </w:pPr>
            <w:r>
              <w:rPr>
                <w:rFonts w:cs="Arial"/>
              </w:rPr>
              <w:t xml:space="preserve">This </w:t>
            </w:r>
            <w:r w:rsidR="00E4618F">
              <w:rPr>
                <w:rFonts w:cs="Arial"/>
              </w:rPr>
              <w:t xml:space="preserve">Statement of Work </w:t>
            </w:r>
            <w:r>
              <w:rPr>
                <w:rFonts w:cs="Arial"/>
              </w:rPr>
              <w:t xml:space="preserve">template </w:t>
            </w:r>
            <w:r w:rsidR="00CF55E7">
              <w:rPr>
                <w:rFonts w:cs="Arial"/>
              </w:rPr>
              <w:t xml:space="preserve">should be </w:t>
            </w:r>
            <w:r w:rsidR="00F24C48">
              <w:rPr>
                <w:rFonts w:cs="Arial"/>
              </w:rPr>
              <w:t xml:space="preserve">developed </w:t>
            </w:r>
            <w:r>
              <w:rPr>
                <w:rFonts w:cs="Arial"/>
              </w:rPr>
              <w:t>to</w:t>
            </w:r>
            <w:r w:rsidR="00CF55E7">
              <w:rPr>
                <w:rFonts w:cs="Arial"/>
              </w:rPr>
              <w:t>:</w:t>
            </w:r>
          </w:p>
          <w:p w14:paraId="552AAEAA" w14:textId="25F1D1CA" w:rsidR="00CF55E7" w:rsidRDefault="00CF55E7" w:rsidP="00CF55E7">
            <w:pPr>
              <w:pStyle w:val="ListParagraph"/>
              <w:numPr>
                <w:ilvl w:val="0"/>
                <w:numId w:val="73"/>
              </w:numPr>
              <w:spacing w:before="60" w:after="60"/>
              <w:rPr>
                <w:rFonts w:cs="Arial"/>
              </w:rPr>
            </w:pPr>
            <w:r>
              <w:rPr>
                <w:rFonts w:cs="Arial"/>
              </w:rPr>
              <w:t xml:space="preserve">address any matters that Parts A and B of the Order Form indicate </w:t>
            </w:r>
            <w:r w:rsidR="00F24C48">
              <w:rPr>
                <w:rFonts w:cs="Arial"/>
              </w:rPr>
              <w:t>are</w:t>
            </w:r>
            <w:r>
              <w:rPr>
                <w:rFonts w:cs="Arial"/>
              </w:rPr>
              <w:t xml:space="preserve"> addressed in the Statement of Work (for example, if a specific Item of the Order Form states “As specified in the Statement of Work</w:t>
            </w:r>
            <w:r w:rsidR="00012CBA">
              <w:rPr>
                <w:rFonts w:cs="Arial"/>
              </w:rPr>
              <w:t>"</w:t>
            </w:r>
            <w:r>
              <w:rPr>
                <w:rFonts w:cs="Arial"/>
              </w:rPr>
              <w:t>); and</w:t>
            </w:r>
          </w:p>
          <w:p w14:paraId="3FC117AB" w14:textId="7E7337A5" w:rsidR="007E5E96" w:rsidRPr="00CE3F6E" w:rsidRDefault="00F24C48" w:rsidP="0072519C">
            <w:pPr>
              <w:pStyle w:val="ListParagraph"/>
              <w:numPr>
                <w:ilvl w:val="0"/>
                <w:numId w:val="73"/>
              </w:numPr>
              <w:spacing w:before="60" w:after="60"/>
              <w:rPr>
                <w:rFonts w:cs="Arial"/>
              </w:rPr>
            </w:pPr>
            <w:r>
              <w:rPr>
                <w:rFonts w:cs="Arial"/>
              </w:rPr>
              <w:t xml:space="preserve">to the extent applicable, </w:t>
            </w:r>
            <w:r w:rsidR="007E5E96" w:rsidRPr="00CF55E7">
              <w:rPr>
                <w:rFonts w:cs="Arial"/>
              </w:rPr>
              <w:t xml:space="preserve">accommodate </w:t>
            </w:r>
            <w:r w:rsidR="00E4618F" w:rsidRPr="00CF55E7">
              <w:rPr>
                <w:rFonts w:cs="Arial"/>
              </w:rPr>
              <w:t xml:space="preserve">aspects of the </w:t>
            </w:r>
            <w:r>
              <w:rPr>
                <w:rFonts w:cs="Arial"/>
              </w:rPr>
              <w:t xml:space="preserve">Agreement (including any </w:t>
            </w:r>
            <w:r w:rsidR="007E5E96" w:rsidRPr="00CF55E7">
              <w:rPr>
                <w:rFonts w:cs="Arial"/>
              </w:rPr>
              <w:t>Additional Conditions</w:t>
            </w:r>
            <w:r>
              <w:rPr>
                <w:rFonts w:cs="Arial"/>
              </w:rPr>
              <w:t>)</w:t>
            </w:r>
            <w:r w:rsidR="007E5E96" w:rsidRPr="00CF55E7">
              <w:rPr>
                <w:rFonts w:cs="Arial"/>
              </w:rPr>
              <w:t xml:space="preserve"> </w:t>
            </w:r>
            <w:r w:rsidR="00E4618F" w:rsidRPr="00CE3F6E">
              <w:rPr>
                <w:rFonts w:cs="Arial"/>
              </w:rPr>
              <w:t>that refer to</w:t>
            </w:r>
            <w:r>
              <w:rPr>
                <w:rFonts w:cs="Arial"/>
              </w:rPr>
              <w:t xml:space="preserve"> particulars or requirements specified in</w:t>
            </w:r>
            <w:r w:rsidR="00E4618F" w:rsidRPr="00CE3F6E">
              <w:rPr>
                <w:rFonts w:cs="Arial"/>
              </w:rPr>
              <w:t xml:space="preserve"> the Statement of Work</w:t>
            </w:r>
            <w:r w:rsidR="007E5E96" w:rsidRPr="00CE3F6E">
              <w:rPr>
                <w:rFonts w:cs="Arial"/>
              </w:rPr>
              <w:t>.</w:t>
            </w:r>
          </w:p>
        </w:tc>
      </w:tr>
    </w:tbl>
    <w:p w14:paraId="245CEBCD" w14:textId="3789B1FF" w:rsidR="00AF5FCC" w:rsidRDefault="00AF5FCC" w:rsidP="00711778">
      <w:pPr>
        <w:pStyle w:val="Schedule1"/>
        <w:numPr>
          <w:ilvl w:val="1"/>
          <w:numId w:val="14"/>
        </w:numPr>
        <w:spacing w:before="240" w:after="220"/>
      </w:pPr>
      <w:bookmarkStart w:id="0" w:name="_Toc48901761"/>
      <w:bookmarkStart w:id="1" w:name="_Toc50564984"/>
      <w:bookmarkStart w:id="2" w:name="_Ref190674745"/>
      <w:bookmarkStart w:id="3" w:name="_Toc37691572"/>
      <w:bookmarkStart w:id="4" w:name="_Toc37694092"/>
      <w:r>
        <w:t xml:space="preserve">Statement of Work </w:t>
      </w:r>
      <w:r w:rsidR="00FC6999">
        <w:t>d</w:t>
      </w:r>
      <w:r>
        <w:t>etails</w:t>
      </w:r>
    </w:p>
    <w:p w14:paraId="1BCEDC56" w14:textId="6EF62655" w:rsidR="00AF5FCC" w:rsidRDefault="00AF5FCC" w:rsidP="00AF5FCC">
      <w:pPr>
        <w:pStyle w:val="Schedule3"/>
        <w:numPr>
          <w:ilvl w:val="3"/>
          <w:numId w:val="14"/>
        </w:numPr>
      </w:pPr>
      <w:r>
        <w:t xml:space="preserve">Statement of Work </w:t>
      </w:r>
      <w:r w:rsidR="00F24C48">
        <w:t>n</w:t>
      </w:r>
      <w:r>
        <w:t xml:space="preserve">ame: </w:t>
      </w:r>
      <w:r w:rsidRPr="003C640A">
        <w:rPr>
          <w:highlight w:val="lightGray"/>
        </w:rPr>
        <w:t>[</w:t>
      </w:r>
      <w:r>
        <w:rPr>
          <w:i/>
          <w:highlight w:val="lightGray"/>
        </w:rPr>
        <w:t>I</w:t>
      </w:r>
      <w:r w:rsidRPr="004152BE">
        <w:rPr>
          <w:i/>
          <w:highlight w:val="lightGray"/>
        </w:rPr>
        <w:t>nsert</w:t>
      </w:r>
      <w:r w:rsidRPr="003C640A">
        <w:rPr>
          <w:highlight w:val="lightGray"/>
        </w:rPr>
        <w:t>]</w:t>
      </w:r>
      <w:r w:rsidRPr="004152BE">
        <w:t>.</w:t>
      </w:r>
    </w:p>
    <w:p w14:paraId="69E77FF1" w14:textId="75513E69" w:rsidR="00AF5FCC" w:rsidRDefault="00AF5FCC" w:rsidP="00AF5FCC">
      <w:pPr>
        <w:pStyle w:val="Schedule3"/>
        <w:numPr>
          <w:ilvl w:val="3"/>
          <w:numId w:val="14"/>
        </w:numPr>
      </w:pPr>
      <w:r>
        <w:t xml:space="preserve">Statement of Work </w:t>
      </w:r>
      <w:r w:rsidR="00F24C48">
        <w:t>n</w:t>
      </w:r>
      <w:r>
        <w:t>umber:</w:t>
      </w:r>
      <w:r w:rsidRPr="008B2BAA">
        <w:t xml:space="preserve"> </w:t>
      </w:r>
      <w:r w:rsidRPr="003C640A">
        <w:rPr>
          <w:highlight w:val="lightGray"/>
        </w:rPr>
        <w:t>[</w:t>
      </w:r>
      <w:r>
        <w:rPr>
          <w:i/>
          <w:highlight w:val="lightGray"/>
        </w:rPr>
        <w:t>I</w:t>
      </w:r>
      <w:r w:rsidRPr="004152BE">
        <w:rPr>
          <w:i/>
          <w:highlight w:val="lightGray"/>
        </w:rPr>
        <w:t>nsert</w:t>
      </w:r>
      <w:r w:rsidRPr="003C640A">
        <w:rPr>
          <w:highlight w:val="lightGray"/>
        </w:rPr>
        <w:t>]</w:t>
      </w:r>
      <w:r w:rsidRPr="004152BE">
        <w:t>.</w:t>
      </w:r>
    </w:p>
    <w:p w14:paraId="7124434C" w14:textId="0F674016" w:rsidR="00AF5FCC" w:rsidRDefault="00AF5FCC" w:rsidP="00AF5FCC">
      <w:pPr>
        <w:pStyle w:val="Schedule3"/>
        <w:numPr>
          <w:ilvl w:val="3"/>
          <w:numId w:val="14"/>
        </w:numPr>
      </w:pPr>
      <w:r>
        <w:t xml:space="preserve">Purchase </w:t>
      </w:r>
      <w:r w:rsidRPr="00B17B01">
        <w:t xml:space="preserve">Order </w:t>
      </w:r>
      <w:r w:rsidR="00F24C48">
        <w:t>n</w:t>
      </w:r>
      <w:r w:rsidRPr="00B17B01">
        <w:t>umber</w:t>
      </w:r>
      <w:r>
        <w:t xml:space="preserve"> and Agreement reference (where available): </w:t>
      </w:r>
      <w:r w:rsidRPr="003C640A">
        <w:rPr>
          <w:highlight w:val="lightGray"/>
        </w:rPr>
        <w:t>[</w:t>
      </w:r>
      <w:r w:rsidRPr="003C640A">
        <w:rPr>
          <w:i/>
          <w:highlight w:val="lightGray"/>
        </w:rPr>
        <w:t>Insert</w:t>
      </w:r>
      <w:r w:rsidRPr="003C640A">
        <w:rPr>
          <w:highlight w:val="lightGray"/>
        </w:rPr>
        <w:t>]</w:t>
      </w:r>
      <w:r w:rsidRPr="004152BE">
        <w:t xml:space="preserve">. </w:t>
      </w:r>
      <w:r>
        <w:t xml:space="preserve"> </w:t>
      </w:r>
    </w:p>
    <w:p w14:paraId="1736B964" w14:textId="387E4A72" w:rsidR="00AF5FCC" w:rsidRPr="00A62AAC" w:rsidRDefault="00AF5FCC" w:rsidP="00AF5FCC">
      <w:pPr>
        <w:pStyle w:val="Schedule1"/>
        <w:numPr>
          <w:ilvl w:val="1"/>
          <w:numId w:val="14"/>
        </w:numPr>
        <w:spacing w:after="220"/>
      </w:pPr>
      <w:r>
        <w:t xml:space="preserve">Revision </w:t>
      </w:r>
      <w:r w:rsidR="00FC6999">
        <w:t>h</w:t>
      </w:r>
      <w:r>
        <w:t>istory</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275"/>
        <w:gridCol w:w="1560"/>
        <w:gridCol w:w="3260"/>
      </w:tblGrid>
      <w:tr w:rsidR="00AF5FCC" w14:paraId="137A03A0" w14:textId="77777777" w:rsidTr="00171AC0">
        <w:trPr>
          <w:trHeight w:val="452"/>
        </w:trPr>
        <w:tc>
          <w:tcPr>
            <w:tcW w:w="992" w:type="dxa"/>
            <w:shd w:val="clear" w:color="auto" w:fill="auto"/>
          </w:tcPr>
          <w:p w14:paraId="2972F1B1" w14:textId="77777777" w:rsidR="00AF5FCC" w:rsidRPr="008D5B0F" w:rsidRDefault="00AF5FCC" w:rsidP="00171AC0">
            <w:pPr>
              <w:pStyle w:val="IndentParaLevel1"/>
              <w:ind w:left="0"/>
              <w:jc w:val="center"/>
              <w:rPr>
                <w:b/>
              </w:rPr>
            </w:pPr>
            <w:r w:rsidRPr="008D5B0F">
              <w:rPr>
                <w:b/>
              </w:rPr>
              <w:t>Version</w:t>
            </w:r>
          </w:p>
        </w:tc>
        <w:tc>
          <w:tcPr>
            <w:tcW w:w="1276" w:type="dxa"/>
            <w:shd w:val="clear" w:color="auto" w:fill="auto"/>
          </w:tcPr>
          <w:p w14:paraId="39AEEE44" w14:textId="77777777" w:rsidR="00AF5FCC" w:rsidRPr="001D5BE5" w:rsidRDefault="00AF5FCC" w:rsidP="00171AC0">
            <w:pPr>
              <w:pStyle w:val="IndentParaLevel1"/>
              <w:ind w:left="0"/>
              <w:jc w:val="center"/>
              <w:rPr>
                <w:b/>
              </w:rPr>
            </w:pPr>
            <w:r w:rsidRPr="001D5BE5">
              <w:rPr>
                <w:b/>
              </w:rPr>
              <w:t>Status</w:t>
            </w:r>
          </w:p>
        </w:tc>
        <w:tc>
          <w:tcPr>
            <w:tcW w:w="1275" w:type="dxa"/>
            <w:shd w:val="clear" w:color="auto" w:fill="auto"/>
          </w:tcPr>
          <w:p w14:paraId="06F76DD0" w14:textId="77777777" w:rsidR="00AF5FCC" w:rsidRPr="006B7DB4" w:rsidRDefault="00AF5FCC" w:rsidP="00171AC0">
            <w:pPr>
              <w:pStyle w:val="IndentParaLevel1"/>
              <w:ind w:left="0"/>
              <w:jc w:val="center"/>
              <w:rPr>
                <w:b/>
              </w:rPr>
            </w:pPr>
            <w:r w:rsidRPr="006B7DB4">
              <w:rPr>
                <w:b/>
              </w:rPr>
              <w:t>Date</w:t>
            </w:r>
          </w:p>
        </w:tc>
        <w:tc>
          <w:tcPr>
            <w:tcW w:w="1560" w:type="dxa"/>
            <w:shd w:val="clear" w:color="auto" w:fill="auto"/>
          </w:tcPr>
          <w:p w14:paraId="5D3C867F" w14:textId="77777777" w:rsidR="00AF5FCC" w:rsidRPr="006B7DB4" w:rsidRDefault="00AF5FCC" w:rsidP="00171AC0">
            <w:pPr>
              <w:pStyle w:val="IndentParaLevel1"/>
              <w:ind w:left="0"/>
              <w:jc w:val="center"/>
              <w:rPr>
                <w:b/>
              </w:rPr>
            </w:pPr>
            <w:r w:rsidRPr="006B7DB4">
              <w:rPr>
                <w:b/>
              </w:rPr>
              <w:t>Prepared By</w:t>
            </w:r>
          </w:p>
        </w:tc>
        <w:tc>
          <w:tcPr>
            <w:tcW w:w="3260" w:type="dxa"/>
            <w:shd w:val="clear" w:color="auto" w:fill="auto"/>
          </w:tcPr>
          <w:p w14:paraId="7600B057" w14:textId="77777777" w:rsidR="00AF5FCC" w:rsidRPr="006B7DB4" w:rsidRDefault="00AF5FCC" w:rsidP="00171AC0">
            <w:pPr>
              <w:pStyle w:val="IndentParaLevel1"/>
              <w:ind w:left="0"/>
              <w:jc w:val="center"/>
              <w:rPr>
                <w:b/>
              </w:rPr>
            </w:pPr>
            <w:r w:rsidRPr="006B7DB4">
              <w:rPr>
                <w:b/>
              </w:rPr>
              <w:t>Comments</w:t>
            </w:r>
          </w:p>
        </w:tc>
      </w:tr>
      <w:tr w:rsidR="00AF5FCC" w14:paraId="76AA7781" w14:textId="77777777" w:rsidTr="00171AC0">
        <w:trPr>
          <w:trHeight w:val="464"/>
        </w:trPr>
        <w:tc>
          <w:tcPr>
            <w:tcW w:w="992" w:type="dxa"/>
            <w:shd w:val="clear" w:color="auto" w:fill="auto"/>
          </w:tcPr>
          <w:p w14:paraId="4AE9DB14" w14:textId="77777777" w:rsidR="00AF5FCC" w:rsidRDefault="00AF5FCC" w:rsidP="00171AC0">
            <w:pPr>
              <w:pStyle w:val="IndentParaLevel1"/>
              <w:ind w:left="0"/>
            </w:pPr>
            <w:r w:rsidRPr="003C640A">
              <w:rPr>
                <w:highlight w:val="lightGray"/>
              </w:rPr>
              <w:t xml:space="preserve">[Insert version </w:t>
            </w:r>
            <w:proofErr w:type="gramStart"/>
            <w:r w:rsidRPr="003C640A">
              <w:rPr>
                <w:highlight w:val="lightGray"/>
              </w:rPr>
              <w:t>number;</w:t>
            </w:r>
            <w:proofErr w:type="gramEnd"/>
            <w:r w:rsidRPr="003C640A">
              <w:rPr>
                <w:highlight w:val="lightGray"/>
              </w:rPr>
              <w:t xml:space="preserve"> e.g. version 1.0]</w:t>
            </w:r>
          </w:p>
        </w:tc>
        <w:tc>
          <w:tcPr>
            <w:tcW w:w="1276" w:type="dxa"/>
            <w:shd w:val="clear" w:color="auto" w:fill="auto"/>
          </w:tcPr>
          <w:p w14:paraId="088672D3" w14:textId="77777777" w:rsidR="00AF5FCC" w:rsidRDefault="00AF5FCC" w:rsidP="00171AC0">
            <w:pPr>
              <w:pStyle w:val="IndentParaLevel1"/>
              <w:ind w:left="0"/>
            </w:pPr>
            <w:r w:rsidRPr="003C640A">
              <w:rPr>
                <w:highlight w:val="lightGray"/>
              </w:rPr>
              <w:t>[</w:t>
            </w:r>
            <w:proofErr w:type="gramStart"/>
            <w:r w:rsidRPr="003C640A">
              <w:rPr>
                <w:highlight w:val="lightGray"/>
              </w:rPr>
              <w:t>Insert;</w:t>
            </w:r>
            <w:proofErr w:type="gramEnd"/>
            <w:r w:rsidRPr="003C640A">
              <w:rPr>
                <w:highlight w:val="lightGray"/>
              </w:rPr>
              <w:t xml:space="preserve"> e.g. Draft / Final]</w:t>
            </w:r>
          </w:p>
        </w:tc>
        <w:tc>
          <w:tcPr>
            <w:tcW w:w="1275" w:type="dxa"/>
            <w:shd w:val="clear" w:color="auto" w:fill="auto"/>
          </w:tcPr>
          <w:p w14:paraId="28EFB2FD" w14:textId="77777777" w:rsidR="00AF5FCC" w:rsidRDefault="00AF5FCC" w:rsidP="00171AC0">
            <w:pPr>
              <w:pStyle w:val="IndentParaLevel1"/>
              <w:ind w:left="0"/>
            </w:pPr>
            <w:r w:rsidRPr="003C640A">
              <w:rPr>
                <w:highlight w:val="lightGray"/>
              </w:rPr>
              <w:t>[Insert date]</w:t>
            </w:r>
          </w:p>
        </w:tc>
        <w:tc>
          <w:tcPr>
            <w:tcW w:w="1560" w:type="dxa"/>
            <w:shd w:val="clear" w:color="auto" w:fill="auto"/>
          </w:tcPr>
          <w:p w14:paraId="0EB25F71" w14:textId="19926D8A" w:rsidR="00AF5FCC" w:rsidRDefault="00AF5FCC" w:rsidP="00171AC0">
            <w:pPr>
              <w:pStyle w:val="IndentParaLevel1"/>
              <w:ind w:left="0"/>
            </w:pPr>
            <w:r w:rsidRPr="003C640A">
              <w:rPr>
                <w:highlight w:val="lightGray"/>
              </w:rPr>
              <w:t xml:space="preserve">[Insert </w:t>
            </w:r>
            <w:r w:rsidR="00F24C48">
              <w:rPr>
                <w:highlight w:val="lightGray"/>
              </w:rPr>
              <w:t>n</w:t>
            </w:r>
            <w:r w:rsidRPr="003C640A">
              <w:rPr>
                <w:highlight w:val="lightGray"/>
              </w:rPr>
              <w:t xml:space="preserve">ame and </w:t>
            </w:r>
            <w:r w:rsidR="00F24C48">
              <w:rPr>
                <w:highlight w:val="lightGray"/>
              </w:rPr>
              <w:t>t</w:t>
            </w:r>
            <w:r w:rsidRPr="003C640A">
              <w:rPr>
                <w:highlight w:val="lightGray"/>
              </w:rPr>
              <w:t>itle]</w:t>
            </w:r>
          </w:p>
        </w:tc>
        <w:tc>
          <w:tcPr>
            <w:tcW w:w="3260" w:type="dxa"/>
            <w:shd w:val="clear" w:color="auto" w:fill="auto"/>
          </w:tcPr>
          <w:p w14:paraId="6C04291F" w14:textId="77777777" w:rsidR="00AF5FCC" w:rsidRDefault="00AF5FCC" w:rsidP="00171AC0">
            <w:pPr>
              <w:pStyle w:val="IndentParaLevel1"/>
              <w:ind w:left="0"/>
            </w:pPr>
            <w:r w:rsidRPr="003C640A">
              <w:rPr>
                <w:highlight w:val="lightGray"/>
              </w:rPr>
              <w:t>[Briefly summarise the nature of the revision]</w:t>
            </w:r>
          </w:p>
        </w:tc>
      </w:tr>
      <w:tr w:rsidR="00AF5FCC" w14:paraId="0AB9B3F9" w14:textId="77777777" w:rsidTr="00171AC0">
        <w:trPr>
          <w:trHeight w:val="452"/>
        </w:trPr>
        <w:tc>
          <w:tcPr>
            <w:tcW w:w="992" w:type="dxa"/>
            <w:shd w:val="clear" w:color="auto" w:fill="auto"/>
          </w:tcPr>
          <w:p w14:paraId="04B789C7" w14:textId="77777777" w:rsidR="00AF5FCC" w:rsidRDefault="00AF5FCC" w:rsidP="00171AC0">
            <w:pPr>
              <w:pStyle w:val="IndentParaLevel1"/>
              <w:ind w:left="0"/>
            </w:pPr>
          </w:p>
        </w:tc>
        <w:tc>
          <w:tcPr>
            <w:tcW w:w="1276" w:type="dxa"/>
            <w:shd w:val="clear" w:color="auto" w:fill="auto"/>
          </w:tcPr>
          <w:p w14:paraId="102D38CA" w14:textId="77777777" w:rsidR="00AF5FCC" w:rsidRDefault="00AF5FCC" w:rsidP="00171AC0">
            <w:pPr>
              <w:pStyle w:val="IndentParaLevel1"/>
              <w:ind w:left="0"/>
            </w:pPr>
          </w:p>
        </w:tc>
        <w:tc>
          <w:tcPr>
            <w:tcW w:w="1275" w:type="dxa"/>
            <w:shd w:val="clear" w:color="auto" w:fill="auto"/>
          </w:tcPr>
          <w:p w14:paraId="31E85847" w14:textId="77777777" w:rsidR="00AF5FCC" w:rsidRDefault="00AF5FCC" w:rsidP="00171AC0">
            <w:pPr>
              <w:pStyle w:val="IndentParaLevel1"/>
              <w:ind w:left="0"/>
            </w:pPr>
          </w:p>
        </w:tc>
        <w:tc>
          <w:tcPr>
            <w:tcW w:w="1560" w:type="dxa"/>
            <w:shd w:val="clear" w:color="auto" w:fill="auto"/>
          </w:tcPr>
          <w:p w14:paraId="398F6CCB" w14:textId="77777777" w:rsidR="00AF5FCC" w:rsidRDefault="00AF5FCC" w:rsidP="00171AC0">
            <w:pPr>
              <w:pStyle w:val="IndentParaLevel1"/>
              <w:ind w:left="0"/>
            </w:pPr>
          </w:p>
        </w:tc>
        <w:tc>
          <w:tcPr>
            <w:tcW w:w="3260" w:type="dxa"/>
            <w:shd w:val="clear" w:color="auto" w:fill="auto"/>
          </w:tcPr>
          <w:p w14:paraId="4E4D68C9" w14:textId="77777777" w:rsidR="00AF5FCC" w:rsidRDefault="00AF5FCC" w:rsidP="00171AC0">
            <w:pPr>
              <w:pStyle w:val="IndentParaLevel1"/>
              <w:ind w:left="0"/>
            </w:pPr>
          </w:p>
        </w:tc>
      </w:tr>
      <w:tr w:rsidR="00AF5FCC" w14:paraId="75048329" w14:textId="77777777" w:rsidTr="00171AC0">
        <w:trPr>
          <w:trHeight w:val="452"/>
        </w:trPr>
        <w:tc>
          <w:tcPr>
            <w:tcW w:w="992" w:type="dxa"/>
            <w:shd w:val="clear" w:color="auto" w:fill="auto"/>
          </w:tcPr>
          <w:p w14:paraId="113A1FD7" w14:textId="77777777" w:rsidR="00AF5FCC" w:rsidRDefault="00AF5FCC" w:rsidP="00171AC0">
            <w:pPr>
              <w:pStyle w:val="IndentParaLevel1"/>
              <w:ind w:left="0"/>
            </w:pPr>
          </w:p>
        </w:tc>
        <w:tc>
          <w:tcPr>
            <w:tcW w:w="1276" w:type="dxa"/>
            <w:shd w:val="clear" w:color="auto" w:fill="auto"/>
          </w:tcPr>
          <w:p w14:paraId="7DE44069" w14:textId="77777777" w:rsidR="00AF5FCC" w:rsidRDefault="00AF5FCC" w:rsidP="00171AC0">
            <w:pPr>
              <w:pStyle w:val="IndentParaLevel1"/>
              <w:ind w:left="0"/>
            </w:pPr>
          </w:p>
        </w:tc>
        <w:tc>
          <w:tcPr>
            <w:tcW w:w="1275" w:type="dxa"/>
            <w:shd w:val="clear" w:color="auto" w:fill="auto"/>
          </w:tcPr>
          <w:p w14:paraId="3887FD06" w14:textId="77777777" w:rsidR="00AF5FCC" w:rsidRDefault="00AF5FCC" w:rsidP="00171AC0">
            <w:pPr>
              <w:pStyle w:val="IndentParaLevel1"/>
              <w:ind w:left="0"/>
            </w:pPr>
          </w:p>
        </w:tc>
        <w:tc>
          <w:tcPr>
            <w:tcW w:w="1560" w:type="dxa"/>
            <w:shd w:val="clear" w:color="auto" w:fill="auto"/>
          </w:tcPr>
          <w:p w14:paraId="540292D7" w14:textId="77777777" w:rsidR="00AF5FCC" w:rsidRDefault="00AF5FCC" w:rsidP="00171AC0">
            <w:pPr>
              <w:pStyle w:val="IndentParaLevel1"/>
              <w:ind w:left="0"/>
            </w:pPr>
          </w:p>
        </w:tc>
        <w:tc>
          <w:tcPr>
            <w:tcW w:w="3260" w:type="dxa"/>
            <w:shd w:val="clear" w:color="auto" w:fill="auto"/>
          </w:tcPr>
          <w:p w14:paraId="01C81CC6" w14:textId="77777777" w:rsidR="00AF5FCC" w:rsidRDefault="00AF5FCC" w:rsidP="00171AC0">
            <w:pPr>
              <w:pStyle w:val="IndentParaLevel1"/>
              <w:ind w:left="0"/>
            </w:pPr>
          </w:p>
        </w:tc>
      </w:tr>
      <w:tr w:rsidR="00AF5FCC" w14:paraId="2E29B210" w14:textId="77777777" w:rsidTr="00171AC0">
        <w:trPr>
          <w:trHeight w:val="452"/>
        </w:trPr>
        <w:tc>
          <w:tcPr>
            <w:tcW w:w="992" w:type="dxa"/>
            <w:shd w:val="clear" w:color="auto" w:fill="auto"/>
          </w:tcPr>
          <w:p w14:paraId="4928B4AE" w14:textId="77777777" w:rsidR="00AF5FCC" w:rsidRDefault="00AF5FCC" w:rsidP="00171AC0">
            <w:pPr>
              <w:pStyle w:val="IndentParaLevel1"/>
              <w:ind w:left="0"/>
            </w:pPr>
          </w:p>
        </w:tc>
        <w:tc>
          <w:tcPr>
            <w:tcW w:w="1276" w:type="dxa"/>
            <w:shd w:val="clear" w:color="auto" w:fill="auto"/>
          </w:tcPr>
          <w:p w14:paraId="39A860A3" w14:textId="77777777" w:rsidR="00AF5FCC" w:rsidRDefault="00AF5FCC" w:rsidP="00171AC0">
            <w:pPr>
              <w:pStyle w:val="IndentParaLevel1"/>
              <w:ind w:left="0"/>
            </w:pPr>
          </w:p>
        </w:tc>
        <w:tc>
          <w:tcPr>
            <w:tcW w:w="1275" w:type="dxa"/>
            <w:shd w:val="clear" w:color="auto" w:fill="auto"/>
          </w:tcPr>
          <w:p w14:paraId="0B901680" w14:textId="77777777" w:rsidR="00AF5FCC" w:rsidRDefault="00AF5FCC" w:rsidP="00171AC0">
            <w:pPr>
              <w:pStyle w:val="IndentParaLevel1"/>
              <w:ind w:left="0"/>
            </w:pPr>
          </w:p>
        </w:tc>
        <w:tc>
          <w:tcPr>
            <w:tcW w:w="1560" w:type="dxa"/>
            <w:shd w:val="clear" w:color="auto" w:fill="auto"/>
          </w:tcPr>
          <w:p w14:paraId="31BBD257" w14:textId="77777777" w:rsidR="00AF5FCC" w:rsidRDefault="00AF5FCC" w:rsidP="00171AC0">
            <w:pPr>
              <w:pStyle w:val="IndentParaLevel1"/>
              <w:ind w:left="0"/>
            </w:pPr>
          </w:p>
        </w:tc>
        <w:tc>
          <w:tcPr>
            <w:tcW w:w="3260" w:type="dxa"/>
            <w:shd w:val="clear" w:color="auto" w:fill="auto"/>
          </w:tcPr>
          <w:p w14:paraId="0D812308" w14:textId="77777777" w:rsidR="00AF5FCC" w:rsidRDefault="00AF5FCC" w:rsidP="00171AC0">
            <w:pPr>
              <w:pStyle w:val="IndentParaLevel1"/>
              <w:ind w:left="0"/>
            </w:pPr>
          </w:p>
        </w:tc>
      </w:tr>
    </w:tbl>
    <w:p w14:paraId="10A0E695" w14:textId="77777777" w:rsidR="00AF5FCC" w:rsidRDefault="00AF5FCC" w:rsidP="00AF5FCC"/>
    <w:p w14:paraId="07BAA2A5" w14:textId="3237F370" w:rsidR="00AF5FCC" w:rsidRDefault="00AF5FCC" w:rsidP="00AF5FCC">
      <w:pPr>
        <w:pStyle w:val="Schedule1"/>
        <w:numPr>
          <w:ilvl w:val="1"/>
          <w:numId w:val="14"/>
        </w:numPr>
        <w:spacing w:after="220"/>
      </w:pPr>
      <w:bookmarkStart w:id="5" w:name="_Toc56619688"/>
      <w:bookmarkStart w:id="6" w:name="_Toc56619689"/>
      <w:bookmarkStart w:id="7" w:name="_Toc56619690"/>
      <w:bookmarkStart w:id="8" w:name="_Toc48901762"/>
      <w:bookmarkStart w:id="9" w:name="_Toc50564985"/>
      <w:bookmarkEnd w:id="0"/>
      <w:bookmarkEnd w:id="1"/>
      <w:bookmarkEnd w:id="5"/>
      <w:bookmarkEnd w:id="6"/>
      <w:bookmarkEnd w:id="7"/>
      <w:r>
        <w:lastRenderedPageBreak/>
        <w:t>Introduction</w:t>
      </w:r>
      <w:r w:rsidR="00FC6999">
        <w:t xml:space="preserve">, </w:t>
      </w:r>
      <w:proofErr w:type="gramStart"/>
      <w:r w:rsidR="00FC6999">
        <w:t>overview</w:t>
      </w:r>
      <w:proofErr w:type="gramEnd"/>
      <w:r>
        <w:t xml:space="preserve"> </w:t>
      </w:r>
      <w:r w:rsidR="00FC6999">
        <w:t>and background</w:t>
      </w:r>
      <w:bookmarkEnd w:id="8"/>
      <w:bookmarkEnd w:id="9"/>
    </w:p>
    <w:p w14:paraId="54C4A242" w14:textId="7980A14A" w:rsidR="00A537B8" w:rsidRDefault="000636C2" w:rsidP="00A537B8">
      <w:pPr>
        <w:pStyle w:val="Schedule2"/>
      </w:pPr>
      <w:r>
        <w:t>Introduction and overview</w:t>
      </w:r>
    </w:p>
    <w:p w14:paraId="1DFE567B" w14:textId="5FC50593" w:rsidR="00AF5FCC" w:rsidRDefault="00AF5FCC" w:rsidP="00EA64C2">
      <w:pPr>
        <w:pStyle w:val="Schedule3"/>
        <w:numPr>
          <w:ilvl w:val="0"/>
          <w:numId w:val="0"/>
        </w:numPr>
        <w:ind w:left="993"/>
      </w:pPr>
      <w:r w:rsidRPr="004152BE">
        <w:t xml:space="preserve">The </w:t>
      </w:r>
      <w:r>
        <w:t xml:space="preserve">Supplier's Activities are </w:t>
      </w:r>
      <w:r w:rsidR="00FC6999">
        <w:t xml:space="preserve">part of project </w:t>
      </w:r>
      <w:r w:rsidR="00FC6999" w:rsidRPr="00EA64C2">
        <w:rPr>
          <w:highlight w:val="lightGray"/>
        </w:rPr>
        <w:t>[</w:t>
      </w:r>
      <w:r w:rsidR="00FC6999" w:rsidRPr="00EA64C2">
        <w:rPr>
          <w:i/>
          <w:iCs/>
          <w:highlight w:val="lightGray"/>
        </w:rPr>
        <w:t>insert project name</w:t>
      </w:r>
      <w:r w:rsidR="00FC6999">
        <w:t>], which is a project to</w:t>
      </w:r>
      <w:r w:rsidRPr="004152BE">
        <w:t xml:space="preserve"> </w:t>
      </w:r>
      <w:r w:rsidRPr="00E507A6">
        <w:rPr>
          <w:highlight w:val="lightGray"/>
        </w:rPr>
        <w:t>[</w:t>
      </w:r>
      <w:r w:rsidR="00FF531C">
        <w:rPr>
          <w:i/>
          <w:highlight w:val="lightGray"/>
        </w:rPr>
        <w:t>i</w:t>
      </w:r>
      <w:r w:rsidRPr="00E507A6">
        <w:rPr>
          <w:i/>
          <w:highlight w:val="lightGray"/>
        </w:rPr>
        <w:t>nsert</w:t>
      </w:r>
      <w:r w:rsidR="00FC6999">
        <w:rPr>
          <w:i/>
          <w:highlight w:val="lightGray"/>
        </w:rPr>
        <w:t xml:space="preserve"> a brief description of the project; for example, a project to </w:t>
      </w:r>
      <w:r w:rsidR="00FF531C">
        <w:rPr>
          <w:i/>
          <w:highlight w:val="lightGray"/>
        </w:rPr>
        <w:t>deliver X</w:t>
      </w:r>
      <w:r w:rsidRPr="00E507A6">
        <w:rPr>
          <w:highlight w:val="lightGray"/>
        </w:rPr>
        <w:t>]</w:t>
      </w:r>
      <w:r w:rsidRPr="004152BE">
        <w:t xml:space="preserve">. </w:t>
      </w:r>
      <w:r w:rsidR="00FC6999">
        <w:t xml:space="preserve">The Supplier’s Activities are required </w:t>
      </w:r>
      <w:proofErr w:type="gramStart"/>
      <w:r w:rsidR="00FC6999">
        <w:t>in order to</w:t>
      </w:r>
      <w:proofErr w:type="gramEnd"/>
      <w:r w:rsidR="00FC6999">
        <w:t xml:space="preserve"> </w:t>
      </w:r>
      <w:r w:rsidR="00FC6999" w:rsidRPr="00EA64C2">
        <w:rPr>
          <w:i/>
          <w:iCs/>
          <w:highlight w:val="lightGray"/>
        </w:rPr>
        <w:t>[insert</w:t>
      </w:r>
      <w:r w:rsidR="00FC6999" w:rsidRPr="00EA64C2">
        <w:rPr>
          <w:highlight w:val="lightGray"/>
        </w:rPr>
        <w:t>]</w:t>
      </w:r>
      <w:r w:rsidR="00FC6999">
        <w:t>.</w:t>
      </w:r>
    </w:p>
    <w:p w14:paraId="32F69140" w14:textId="56B88626" w:rsidR="000636C2" w:rsidRPr="004152BE" w:rsidRDefault="000636C2" w:rsidP="000636C2">
      <w:pPr>
        <w:pStyle w:val="Schedule2"/>
      </w:pPr>
      <w:r>
        <w:t xml:space="preserve">Background </w:t>
      </w:r>
    </w:p>
    <w:p w14:paraId="41486B8C" w14:textId="2473B4B7" w:rsidR="00AF5FCC" w:rsidRPr="00893A8F" w:rsidRDefault="00FC6999" w:rsidP="000636C2">
      <w:pPr>
        <w:pStyle w:val="Schedule3"/>
        <w:numPr>
          <w:ilvl w:val="0"/>
          <w:numId w:val="0"/>
        </w:numPr>
        <w:ind w:left="1928" w:hanging="964"/>
      </w:pPr>
      <w:r w:rsidRPr="00EA64C2">
        <w:rPr>
          <w:highlight w:val="lightGray"/>
        </w:rPr>
        <w:t>[</w:t>
      </w:r>
      <w:r w:rsidR="000636C2" w:rsidRPr="00EA64C2">
        <w:rPr>
          <w:b/>
          <w:bCs/>
          <w:i/>
          <w:iCs/>
          <w:highlight w:val="lightGray"/>
        </w:rPr>
        <w:t>Insert some background context in relation to the</w:t>
      </w:r>
      <w:r w:rsidRPr="00EA64C2">
        <w:rPr>
          <w:b/>
          <w:bCs/>
          <w:i/>
          <w:iCs/>
          <w:highlight w:val="lightGray"/>
        </w:rPr>
        <w:t xml:space="preserve"> overall project and procurement</w:t>
      </w:r>
      <w:r w:rsidR="000636C2" w:rsidRPr="00EA64C2">
        <w:rPr>
          <w:b/>
          <w:bCs/>
          <w:i/>
          <w:iCs/>
          <w:highlight w:val="lightGray"/>
        </w:rPr>
        <w:t>.</w:t>
      </w:r>
      <w:r w:rsidRPr="00EA64C2">
        <w:rPr>
          <w:b/>
          <w:bCs/>
          <w:i/>
          <w:iCs/>
          <w:highlight w:val="lightGray"/>
        </w:rPr>
        <w:t>]</w:t>
      </w:r>
      <w:r w:rsidR="000636C2">
        <w:t xml:space="preserve"> </w:t>
      </w:r>
    </w:p>
    <w:p w14:paraId="590F5359" w14:textId="4898EBF2" w:rsidR="00B120B6" w:rsidRDefault="00B45FB4" w:rsidP="00B120B6">
      <w:pPr>
        <w:pStyle w:val="Schedule1"/>
        <w:numPr>
          <w:ilvl w:val="1"/>
          <w:numId w:val="14"/>
        </w:numPr>
        <w:spacing w:after="220"/>
      </w:pPr>
      <w:r>
        <w:t>O</w:t>
      </w:r>
      <w:r w:rsidR="00B120B6">
        <w:t>utcomes</w:t>
      </w:r>
      <w:r>
        <w:t xml:space="preserve"> and objectives</w:t>
      </w:r>
    </w:p>
    <w:p w14:paraId="244A3A19" w14:textId="2DA07D81" w:rsidR="00B120B6" w:rsidRPr="00B120B6" w:rsidRDefault="00B120B6" w:rsidP="00B120B6">
      <w:pPr>
        <w:pStyle w:val="IndentParaLevel1"/>
        <w:rPr>
          <w:b/>
          <w:i/>
          <w:highlight w:val="lightGray"/>
          <w:lang w:eastAsia="en-AU"/>
        </w:rPr>
      </w:pPr>
      <w:r w:rsidRPr="00B120B6">
        <w:rPr>
          <w:b/>
          <w:i/>
          <w:highlight w:val="lightGray"/>
          <w:lang w:eastAsia="en-AU"/>
        </w:rPr>
        <w:t>[Insert any outcomes</w:t>
      </w:r>
      <w:r w:rsidR="00B45FB4">
        <w:rPr>
          <w:b/>
          <w:i/>
          <w:highlight w:val="lightGray"/>
          <w:lang w:eastAsia="en-AU"/>
        </w:rPr>
        <w:t xml:space="preserve"> and objectives</w:t>
      </w:r>
      <w:r w:rsidRPr="00B120B6">
        <w:rPr>
          <w:b/>
          <w:i/>
          <w:highlight w:val="lightGray"/>
          <w:lang w:eastAsia="en-AU"/>
        </w:rPr>
        <w:t xml:space="preserve"> for the </w:t>
      </w:r>
      <w:r w:rsidR="000636C2">
        <w:rPr>
          <w:b/>
          <w:i/>
          <w:highlight w:val="lightGray"/>
          <w:lang w:eastAsia="en-AU"/>
        </w:rPr>
        <w:t>procurement and the provision of the Supplier’s Activities</w:t>
      </w:r>
      <w:r w:rsidRPr="00B120B6">
        <w:rPr>
          <w:b/>
          <w:i/>
          <w:highlight w:val="lightGray"/>
          <w:lang w:eastAsia="en-AU"/>
        </w:rPr>
        <w:t>.]</w:t>
      </w:r>
    </w:p>
    <w:p w14:paraId="4AD1C339" w14:textId="1BD49567" w:rsidR="00AF5FCC" w:rsidRDefault="00AF5FCC" w:rsidP="00AF5FCC">
      <w:pPr>
        <w:pStyle w:val="Schedule1"/>
        <w:numPr>
          <w:ilvl w:val="1"/>
          <w:numId w:val="14"/>
        </w:numPr>
        <w:spacing w:after="220"/>
      </w:pPr>
      <w:bookmarkStart w:id="10" w:name="_Toc48901763"/>
      <w:bookmarkStart w:id="11" w:name="_Toc50564986"/>
      <w:r w:rsidRPr="006B6961">
        <w:t>S</w:t>
      </w:r>
      <w:r w:rsidR="00FE1AD8">
        <w:t xml:space="preserve">cope </w:t>
      </w:r>
      <w:bookmarkEnd w:id="2"/>
      <w:bookmarkEnd w:id="3"/>
      <w:bookmarkEnd w:id="4"/>
      <w:bookmarkEnd w:id="10"/>
      <w:bookmarkEnd w:id="11"/>
    </w:p>
    <w:p w14:paraId="62E75BD8" w14:textId="4D8BED43" w:rsidR="0084728D" w:rsidRDefault="0084728D" w:rsidP="0084728D">
      <w:pPr>
        <w:pStyle w:val="Schedule2"/>
      </w:pPr>
      <w:r>
        <w:t>S</w:t>
      </w:r>
      <w:r w:rsidR="00FE1AD8">
        <w:t>ervices and Deliverables</w:t>
      </w:r>
    </w:p>
    <w:p w14:paraId="0C19FA8F" w14:textId="43284DF7" w:rsidR="00FE1AD8" w:rsidRPr="00EA64C2" w:rsidRDefault="00FE1AD8" w:rsidP="00EA64C2">
      <w:pPr>
        <w:pStyle w:val="IndentParaLevel2"/>
        <w:numPr>
          <w:ilvl w:val="0"/>
          <w:numId w:val="0"/>
        </w:numPr>
        <w:ind w:left="964"/>
        <w:rPr>
          <w:b/>
          <w:i/>
          <w:highlight w:val="lightGray"/>
        </w:rPr>
      </w:pPr>
      <w:r w:rsidRPr="00EA25B0">
        <w:rPr>
          <w:b/>
          <w:i/>
          <w:highlight w:val="lightGray"/>
        </w:rPr>
        <w:t>[</w:t>
      </w:r>
      <w:r>
        <w:rPr>
          <w:b/>
          <w:i/>
          <w:highlight w:val="lightGray"/>
        </w:rPr>
        <w:t xml:space="preserve">Note: </w:t>
      </w:r>
      <w:r w:rsidRPr="00F33FA8">
        <w:rPr>
          <w:b/>
          <w:i/>
          <w:highlight w:val="lightGray"/>
        </w:rPr>
        <w:t xml:space="preserve">It is very important to be consistent in the naming that is used for </w:t>
      </w:r>
      <w:r>
        <w:rPr>
          <w:b/>
          <w:i/>
          <w:highlight w:val="lightGray"/>
        </w:rPr>
        <w:t xml:space="preserve">the Supplier's Activities, including the </w:t>
      </w:r>
      <w:r w:rsidRPr="00F33FA8">
        <w:rPr>
          <w:b/>
          <w:i/>
          <w:highlight w:val="lightGray"/>
        </w:rPr>
        <w:t xml:space="preserve">Deliverables </w:t>
      </w:r>
      <w:r>
        <w:rPr>
          <w:b/>
          <w:i/>
          <w:highlight w:val="lightGray"/>
        </w:rPr>
        <w:t xml:space="preserve">and Services </w:t>
      </w:r>
      <w:r w:rsidRPr="00F33FA8">
        <w:rPr>
          <w:b/>
          <w:i/>
          <w:highlight w:val="lightGray"/>
        </w:rPr>
        <w:t>throughout the S</w:t>
      </w:r>
      <w:r>
        <w:rPr>
          <w:b/>
          <w:i/>
          <w:highlight w:val="lightGray"/>
        </w:rPr>
        <w:t>tatement of Work</w:t>
      </w:r>
      <w:r w:rsidRPr="00F33FA8">
        <w:rPr>
          <w:b/>
          <w:i/>
          <w:highlight w:val="lightGray"/>
        </w:rPr>
        <w:t xml:space="preserve"> and the other Schedules</w:t>
      </w:r>
      <w:r>
        <w:rPr>
          <w:b/>
          <w:i/>
          <w:highlight w:val="lightGray"/>
        </w:rPr>
        <w:t>.</w:t>
      </w:r>
      <w:r w:rsidRPr="00F33FA8">
        <w:rPr>
          <w:b/>
          <w:i/>
          <w:highlight w:val="lightGray"/>
        </w:rPr>
        <w:t xml:space="preserve"> </w:t>
      </w:r>
      <w:r>
        <w:rPr>
          <w:b/>
          <w:i/>
          <w:highlight w:val="lightGray"/>
        </w:rPr>
        <w:t>I</w:t>
      </w:r>
      <w:r w:rsidRPr="00F33FA8">
        <w:rPr>
          <w:b/>
          <w:i/>
          <w:highlight w:val="lightGray"/>
        </w:rPr>
        <w:t xml:space="preserve">t is essential to be able to easily identify the same </w:t>
      </w:r>
      <w:r>
        <w:rPr>
          <w:b/>
          <w:i/>
          <w:highlight w:val="lightGray"/>
        </w:rPr>
        <w:t xml:space="preserve">activity, Service and Deliverable </w:t>
      </w:r>
      <w:r w:rsidRPr="00F33FA8">
        <w:rPr>
          <w:b/>
          <w:i/>
          <w:highlight w:val="lightGray"/>
        </w:rPr>
        <w:t xml:space="preserve">in the </w:t>
      </w:r>
      <w:r>
        <w:rPr>
          <w:b/>
          <w:i/>
          <w:highlight w:val="lightGray"/>
        </w:rPr>
        <w:t xml:space="preserve">other </w:t>
      </w:r>
      <w:r w:rsidRPr="00F33FA8">
        <w:rPr>
          <w:b/>
          <w:i/>
          <w:highlight w:val="lightGray"/>
        </w:rPr>
        <w:t xml:space="preserve">places </w:t>
      </w:r>
      <w:r>
        <w:rPr>
          <w:b/>
          <w:i/>
          <w:highlight w:val="lightGray"/>
        </w:rPr>
        <w:t xml:space="preserve">within the Agreement </w:t>
      </w:r>
      <w:r w:rsidRPr="00F33FA8">
        <w:rPr>
          <w:b/>
          <w:i/>
          <w:highlight w:val="lightGray"/>
        </w:rPr>
        <w:t>where there is a reference to</w:t>
      </w:r>
      <w:r>
        <w:rPr>
          <w:b/>
          <w:i/>
          <w:highlight w:val="lightGray"/>
        </w:rPr>
        <w:t xml:space="preserve"> it</w:t>
      </w:r>
      <w:r w:rsidRPr="00F33FA8">
        <w:rPr>
          <w:b/>
          <w:i/>
          <w:highlight w:val="lightGray"/>
        </w:rPr>
        <w:t>, including wher</w:t>
      </w:r>
      <w:r w:rsidRPr="00CC557A">
        <w:rPr>
          <w:b/>
          <w:i/>
          <w:highlight w:val="lightGray"/>
        </w:rPr>
        <w:t>e a</w:t>
      </w:r>
      <w:r w:rsidRPr="00F33FA8">
        <w:rPr>
          <w:b/>
          <w:i/>
          <w:highlight w:val="lightGray"/>
        </w:rPr>
        <w:t xml:space="preserve"> </w:t>
      </w:r>
      <w:r>
        <w:rPr>
          <w:b/>
          <w:i/>
          <w:highlight w:val="lightGray"/>
        </w:rPr>
        <w:t xml:space="preserve">Service or </w:t>
      </w:r>
      <w:r w:rsidRPr="00F33FA8">
        <w:rPr>
          <w:b/>
          <w:i/>
          <w:highlight w:val="lightGray"/>
        </w:rPr>
        <w:t>Deliverable is</w:t>
      </w:r>
      <w:r>
        <w:rPr>
          <w:b/>
          <w:i/>
          <w:highlight w:val="lightGray"/>
        </w:rPr>
        <w:t xml:space="preserve"> part of a milestone (for example, a payment milestone).]</w:t>
      </w:r>
    </w:p>
    <w:p w14:paraId="6C3B2F41" w14:textId="77777777" w:rsidR="00AF5FCC" w:rsidRPr="006B6961" w:rsidRDefault="00AF5FCC" w:rsidP="00AF5FCC">
      <w:pPr>
        <w:pStyle w:val="Schedule3"/>
        <w:numPr>
          <w:ilvl w:val="3"/>
          <w:numId w:val="14"/>
        </w:numPr>
      </w:pPr>
      <w:r w:rsidRPr="006B6961">
        <w:t>The Services to be provided are:</w:t>
      </w:r>
    </w:p>
    <w:p w14:paraId="3590D0BE" w14:textId="77777777" w:rsidR="00AF5FCC" w:rsidRDefault="00AF5FCC" w:rsidP="00AF5FCC">
      <w:pPr>
        <w:pStyle w:val="Schedule4"/>
        <w:numPr>
          <w:ilvl w:val="4"/>
          <w:numId w:val="14"/>
        </w:numPr>
      </w:pPr>
      <w:r w:rsidRPr="00E507A6">
        <w:rPr>
          <w:highlight w:val="lightGray"/>
        </w:rPr>
        <w:t>[</w:t>
      </w:r>
      <w:r w:rsidRPr="00E507A6">
        <w:rPr>
          <w:i/>
          <w:highlight w:val="lightGray"/>
        </w:rPr>
        <w:t>Insert</w:t>
      </w:r>
      <w:r w:rsidRPr="00E507A6">
        <w:rPr>
          <w:highlight w:val="lightGray"/>
        </w:rPr>
        <w:t>]</w:t>
      </w:r>
      <w:r w:rsidRPr="006B6961">
        <w:t xml:space="preserve">; </w:t>
      </w:r>
      <w:r>
        <w:t>and</w:t>
      </w:r>
    </w:p>
    <w:p w14:paraId="0FA4D3E1" w14:textId="0690409E" w:rsidR="00AF5FCC" w:rsidRDefault="00AF5FCC" w:rsidP="00AF5FCC">
      <w:pPr>
        <w:pStyle w:val="Schedule4"/>
        <w:numPr>
          <w:ilvl w:val="4"/>
          <w:numId w:val="14"/>
        </w:numPr>
      </w:pPr>
      <w:r w:rsidRPr="00E507A6">
        <w:rPr>
          <w:highlight w:val="lightGray"/>
        </w:rPr>
        <w:t>[</w:t>
      </w:r>
      <w:r w:rsidRPr="00E507A6">
        <w:rPr>
          <w:i/>
          <w:highlight w:val="lightGray"/>
        </w:rPr>
        <w:t>Insert</w:t>
      </w:r>
      <w:r w:rsidRPr="00E507A6">
        <w:rPr>
          <w:highlight w:val="lightGray"/>
        </w:rPr>
        <w:t>]</w:t>
      </w:r>
      <w:r>
        <w:t>.</w:t>
      </w:r>
    </w:p>
    <w:p w14:paraId="416123D3" w14:textId="67AA5E0D" w:rsidR="00AF5FCC" w:rsidRDefault="00AF5FCC" w:rsidP="00BC440C">
      <w:pPr>
        <w:pStyle w:val="IndentParaLevel2"/>
      </w:pPr>
      <w:r w:rsidRPr="00EA25B0">
        <w:rPr>
          <w:b/>
          <w:i/>
          <w:highlight w:val="lightGray"/>
        </w:rPr>
        <w:t>[</w:t>
      </w:r>
      <w:r w:rsidRPr="004152BE">
        <w:rPr>
          <w:b/>
          <w:i/>
          <w:highlight w:val="lightGray"/>
        </w:rPr>
        <w:t xml:space="preserve">Specify </w:t>
      </w:r>
      <w:r w:rsidR="0084728D">
        <w:rPr>
          <w:b/>
          <w:i/>
          <w:highlight w:val="lightGray"/>
        </w:rPr>
        <w:t xml:space="preserve">and describe </w:t>
      </w:r>
      <w:r w:rsidRPr="004152BE">
        <w:rPr>
          <w:b/>
          <w:i/>
          <w:highlight w:val="lightGray"/>
        </w:rPr>
        <w:t>with sufficient detail the type of Services to be provided</w:t>
      </w:r>
      <w:r w:rsidRPr="00A83388">
        <w:rPr>
          <w:b/>
          <w:i/>
          <w:highlight w:val="lightGray"/>
        </w:rPr>
        <w:t>.</w:t>
      </w:r>
      <w:r w:rsidR="00673437">
        <w:rPr>
          <w:b/>
          <w:i/>
          <w:highlight w:val="lightGray"/>
        </w:rPr>
        <w:t xml:space="preserve"> </w:t>
      </w:r>
      <w:r w:rsidR="00963D73" w:rsidRPr="00963D73">
        <w:rPr>
          <w:b/>
          <w:i/>
          <w:highlight w:val="lightGray"/>
        </w:rPr>
        <w:t xml:space="preserve">Also, specify any </w:t>
      </w:r>
      <w:bookmarkStart w:id="12" w:name="_Ref42697839"/>
      <w:bookmarkStart w:id="13" w:name="_Toc91013121"/>
      <w:r w:rsidR="00963D73" w:rsidRPr="0058335E">
        <w:rPr>
          <w:b/>
          <w:i/>
          <w:highlight w:val="lightGray"/>
        </w:rPr>
        <w:t>additional and ancillary Deliverables and Services</w:t>
      </w:r>
      <w:bookmarkEnd w:id="12"/>
      <w:bookmarkEnd w:id="13"/>
      <w:r w:rsidR="00963D73" w:rsidRPr="0058335E">
        <w:rPr>
          <w:b/>
          <w:i/>
          <w:highlight w:val="lightGray"/>
        </w:rPr>
        <w:t>.</w:t>
      </w:r>
      <w:r w:rsidR="00963D73" w:rsidRPr="00963D73">
        <w:rPr>
          <w:b/>
          <w:i/>
          <w:highlight w:val="lightGray"/>
        </w:rPr>
        <w:t xml:space="preserve"> </w:t>
      </w:r>
      <w:r w:rsidR="00673437" w:rsidRPr="00963D73">
        <w:rPr>
          <w:b/>
          <w:i/>
          <w:highlight w:val="lightGray"/>
        </w:rPr>
        <w:t>If training</w:t>
      </w:r>
      <w:r w:rsidR="00673437">
        <w:rPr>
          <w:b/>
          <w:i/>
          <w:highlight w:val="lightGray"/>
        </w:rPr>
        <w:t xml:space="preserve"> Services are being provided, </w:t>
      </w:r>
      <w:r w:rsidR="0084728D">
        <w:rPr>
          <w:b/>
          <w:i/>
          <w:highlight w:val="lightGray"/>
        </w:rPr>
        <w:t>specify so here</w:t>
      </w:r>
      <w:r w:rsidR="00E85EAA">
        <w:rPr>
          <w:b/>
          <w:i/>
          <w:highlight w:val="lightGray"/>
        </w:rPr>
        <w:t xml:space="preserve"> and specify the location(s) where the training will occur.]</w:t>
      </w:r>
      <w:r w:rsidR="0084728D">
        <w:rPr>
          <w:b/>
          <w:i/>
          <w:highlight w:val="lightGray"/>
        </w:rPr>
        <w:t xml:space="preserve"> </w:t>
      </w:r>
    </w:p>
    <w:p w14:paraId="46A81B43" w14:textId="77777777" w:rsidR="00AF5FCC" w:rsidRDefault="00AF5FCC" w:rsidP="00AF5FCC">
      <w:pPr>
        <w:pStyle w:val="Schedule3"/>
        <w:numPr>
          <w:ilvl w:val="3"/>
          <w:numId w:val="14"/>
        </w:numPr>
      </w:pPr>
      <w:r>
        <w:t>The Deliverables to be provided are:</w:t>
      </w:r>
    </w:p>
    <w:p w14:paraId="3A2AA95D" w14:textId="19391C9E" w:rsidR="00AF5FCC" w:rsidRDefault="00AF5FCC" w:rsidP="00AF5FCC">
      <w:pPr>
        <w:pStyle w:val="Schedule4"/>
        <w:numPr>
          <w:ilvl w:val="4"/>
          <w:numId w:val="14"/>
        </w:numPr>
      </w:pPr>
      <w:r w:rsidRPr="00F24C48">
        <w:rPr>
          <w:highlight w:val="lightGray"/>
        </w:rPr>
        <w:t>[</w:t>
      </w:r>
      <w:r w:rsidRPr="00F24C48">
        <w:rPr>
          <w:i/>
          <w:highlight w:val="lightGray"/>
        </w:rPr>
        <w:t>Insert</w:t>
      </w:r>
      <w:r w:rsidRPr="00F24C48">
        <w:rPr>
          <w:highlight w:val="lightGray"/>
        </w:rPr>
        <w:t>]</w:t>
      </w:r>
      <w:r w:rsidRPr="006B6961">
        <w:t xml:space="preserve">; </w:t>
      </w:r>
      <w:r>
        <w:t>and</w:t>
      </w:r>
    </w:p>
    <w:p w14:paraId="11B02E54" w14:textId="02C733C0" w:rsidR="00AF5FCC" w:rsidRPr="00697225" w:rsidRDefault="00AF5FCC" w:rsidP="00AF5FCC">
      <w:pPr>
        <w:pStyle w:val="Schedule4"/>
        <w:numPr>
          <w:ilvl w:val="4"/>
          <w:numId w:val="14"/>
        </w:numPr>
      </w:pPr>
      <w:r w:rsidRPr="00F24C48">
        <w:rPr>
          <w:rFonts w:cs="Arial"/>
          <w:highlight w:val="lightGray"/>
        </w:rPr>
        <w:t>[</w:t>
      </w:r>
      <w:r w:rsidRPr="00EA25B0">
        <w:rPr>
          <w:i/>
          <w:highlight w:val="lightGray"/>
        </w:rPr>
        <w:t>Insert</w:t>
      </w:r>
      <w:r w:rsidR="00F24C48" w:rsidRPr="00F24C48">
        <w:rPr>
          <w:rFonts w:cs="Arial"/>
          <w:highlight w:val="lightGray"/>
        </w:rPr>
        <w:t>]</w:t>
      </w:r>
      <w:r w:rsidR="00F24C48">
        <w:rPr>
          <w:rFonts w:cs="Arial"/>
        </w:rPr>
        <w:t>.</w:t>
      </w:r>
    </w:p>
    <w:p w14:paraId="2F16F75C" w14:textId="0DE6F82F" w:rsidR="00B17B01" w:rsidRPr="004D5208" w:rsidRDefault="00AF5FCC" w:rsidP="00071547">
      <w:pPr>
        <w:pStyle w:val="IndentParaLevel2"/>
        <w:rPr>
          <w:b/>
          <w:i/>
        </w:rPr>
      </w:pPr>
      <w:r w:rsidRPr="00EA64C2">
        <w:rPr>
          <w:rFonts w:cs="Arial"/>
          <w:b/>
          <w:i/>
          <w:iCs/>
          <w:shd w:val="clear" w:color="auto" w:fill="D9D9D9" w:themeFill="background1" w:themeFillShade="D9"/>
        </w:rPr>
        <w:t>[</w:t>
      </w:r>
      <w:r w:rsidRPr="0072519C">
        <w:rPr>
          <w:rFonts w:cs="Arial"/>
          <w:b/>
          <w:i/>
          <w:highlight w:val="lightGray"/>
          <w:shd w:val="clear" w:color="auto" w:fill="D9D9D9" w:themeFill="background1" w:themeFillShade="D9"/>
        </w:rPr>
        <w:t>Specify comprehensively and with sufficient detail the Deliverables (including any Document Deliverables) to be provided</w:t>
      </w:r>
      <w:r w:rsidRPr="004D5208">
        <w:rPr>
          <w:rFonts w:cs="Arial"/>
          <w:b/>
          <w:i/>
          <w:highlight w:val="lightGray"/>
        </w:rPr>
        <w:t>.</w:t>
      </w:r>
      <w:r w:rsidRPr="004D5208">
        <w:rPr>
          <w:b/>
          <w:i/>
          <w:highlight w:val="lightGray"/>
        </w:rPr>
        <w:t xml:space="preserve"> Both parties should be able to determine what elements comprise a Deliverable.</w:t>
      </w:r>
      <w:r w:rsidR="00E85EAA">
        <w:rPr>
          <w:b/>
          <w:i/>
          <w:highlight w:val="lightGray"/>
        </w:rPr>
        <w:t xml:space="preserve"> If training Services are being provided, insert (where applicable) the requirements in relation to any training materials and the training Plan, including the content the training Plan must cover (if such details are not addressed in the other parts of the Order Documents). If a training Plan is not required, state “The parties agree that a training Plan is not required.”</w:t>
      </w:r>
      <w:r w:rsidR="00E85EAA" w:rsidRPr="00D244BF">
        <w:rPr>
          <w:b/>
          <w:i/>
          <w:highlight w:val="lightGray"/>
        </w:rPr>
        <w:t>]</w:t>
      </w:r>
    </w:p>
    <w:p w14:paraId="6335C00F" w14:textId="28B33B77" w:rsidR="0084728D" w:rsidRDefault="0084728D" w:rsidP="00EA64C2">
      <w:pPr>
        <w:pStyle w:val="Schedule2"/>
      </w:pPr>
      <w:r>
        <w:t>Out of scope</w:t>
      </w:r>
    </w:p>
    <w:p w14:paraId="22C3CB8F" w14:textId="30DBF96F" w:rsidR="0084728D" w:rsidRDefault="00FE1AD8" w:rsidP="00EA64C2">
      <w:pPr>
        <w:pStyle w:val="IndentParaLevel4"/>
        <w:numPr>
          <w:ilvl w:val="0"/>
          <w:numId w:val="0"/>
        </w:numPr>
        <w:ind w:firstLine="964"/>
      </w:pPr>
      <w:r>
        <w:t>Except where otherwise agreed between the parties in writing, t</w:t>
      </w:r>
      <w:r w:rsidR="0084728D">
        <w:t xml:space="preserve">he following is out of scope:  </w:t>
      </w:r>
    </w:p>
    <w:p w14:paraId="4C64F46E" w14:textId="77777777" w:rsidR="0084728D" w:rsidRDefault="0084728D" w:rsidP="00EA64C2">
      <w:pPr>
        <w:pStyle w:val="Schedule3"/>
        <w:numPr>
          <w:ilvl w:val="3"/>
          <w:numId w:val="14"/>
        </w:numPr>
      </w:pPr>
      <w:r w:rsidRPr="00DB54AE">
        <w:rPr>
          <w:highlight w:val="lightGray"/>
        </w:rPr>
        <w:lastRenderedPageBreak/>
        <w:t>[</w:t>
      </w:r>
      <w:r w:rsidRPr="00EA64C2">
        <w:rPr>
          <w:i/>
          <w:iCs/>
          <w:highlight w:val="lightGray"/>
        </w:rPr>
        <w:t>Insert</w:t>
      </w:r>
      <w:r w:rsidRPr="00EA64C2">
        <w:rPr>
          <w:highlight w:val="lightGray"/>
        </w:rPr>
        <w:t>]</w:t>
      </w:r>
      <w:r w:rsidRPr="006B6961">
        <w:t xml:space="preserve">; </w:t>
      </w:r>
      <w:r>
        <w:t>and</w:t>
      </w:r>
    </w:p>
    <w:p w14:paraId="23FDA57D" w14:textId="3CCBB39A" w:rsidR="0084728D" w:rsidRDefault="0084728D" w:rsidP="0084728D">
      <w:pPr>
        <w:pStyle w:val="Schedule3"/>
        <w:numPr>
          <w:ilvl w:val="3"/>
          <w:numId w:val="14"/>
        </w:numPr>
      </w:pPr>
      <w:r w:rsidRPr="00DB54AE">
        <w:rPr>
          <w:highlight w:val="lightGray"/>
        </w:rPr>
        <w:t>[</w:t>
      </w:r>
      <w:r w:rsidRPr="00EA64C2">
        <w:rPr>
          <w:i/>
          <w:iCs/>
          <w:highlight w:val="lightGray"/>
        </w:rPr>
        <w:t>Insert</w:t>
      </w:r>
      <w:r w:rsidRPr="00DB54AE">
        <w:rPr>
          <w:highlight w:val="lightGray"/>
        </w:rPr>
        <w:t>]</w:t>
      </w:r>
      <w:r w:rsidRPr="00EA64C2">
        <w:t>.</w:t>
      </w:r>
    </w:p>
    <w:p w14:paraId="6DB5F262" w14:textId="3FEA2AA9" w:rsidR="0084728D" w:rsidRPr="00EA64C2" w:rsidRDefault="0084728D" w:rsidP="00EA64C2">
      <w:pPr>
        <w:pStyle w:val="Schedule3"/>
        <w:numPr>
          <w:ilvl w:val="0"/>
          <w:numId w:val="0"/>
        </w:numPr>
        <w:ind w:left="964"/>
        <w:rPr>
          <w:b/>
          <w:bCs/>
          <w:i/>
          <w:iCs/>
        </w:rPr>
      </w:pPr>
      <w:r w:rsidRPr="00EA64C2">
        <w:rPr>
          <w:b/>
          <w:bCs/>
          <w:i/>
          <w:iCs/>
          <w:highlight w:val="lightGray"/>
        </w:rPr>
        <w:t xml:space="preserve">[Note: </w:t>
      </w:r>
      <w:r w:rsidR="00FE1AD8">
        <w:rPr>
          <w:b/>
          <w:bCs/>
          <w:i/>
          <w:iCs/>
          <w:highlight w:val="lightGray"/>
        </w:rPr>
        <w:t xml:space="preserve">Use </w:t>
      </w:r>
      <w:r w:rsidRPr="00EA64C2">
        <w:rPr>
          <w:b/>
          <w:bCs/>
          <w:i/>
          <w:iCs/>
          <w:highlight w:val="lightGray"/>
        </w:rPr>
        <w:t>clear and specific language in relation to any activities that are out of scope.]</w:t>
      </w:r>
    </w:p>
    <w:p w14:paraId="05B5766C" w14:textId="7EFD074A" w:rsidR="00AF5FCC" w:rsidRDefault="00AF5FCC" w:rsidP="00AF5FCC">
      <w:pPr>
        <w:pStyle w:val="Schedule1"/>
        <w:numPr>
          <w:ilvl w:val="1"/>
          <w:numId w:val="14"/>
        </w:numPr>
        <w:spacing w:after="220"/>
      </w:pPr>
      <w:bookmarkStart w:id="14" w:name="_Toc37691573"/>
      <w:bookmarkStart w:id="15" w:name="_Toc37694093"/>
      <w:bookmarkStart w:id="16" w:name="_Toc48901764"/>
      <w:bookmarkStart w:id="17" w:name="_Toc50564987"/>
      <w:r w:rsidRPr="006B6961">
        <w:t>Specifications</w:t>
      </w:r>
      <w:bookmarkEnd w:id="14"/>
      <w:bookmarkEnd w:id="15"/>
      <w:bookmarkEnd w:id="16"/>
      <w:bookmarkEnd w:id="17"/>
      <w:r w:rsidR="00617FE4">
        <w:t xml:space="preserve"> and </w:t>
      </w:r>
      <w:r w:rsidR="008969B3">
        <w:t>other requirements</w:t>
      </w:r>
    </w:p>
    <w:p w14:paraId="5E87E581" w14:textId="639F0DFD" w:rsidR="00E07E96" w:rsidRPr="00E07E96" w:rsidRDefault="00E07E96" w:rsidP="00E0352A">
      <w:pPr>
        <w:pStyle w:val="Schedule2"/>
      </w:pPr>
      <w:r>
        <w:t>Deliverable / Service Specifications</w:t>
      </w:r>
    </w:p>
    <w:p w14:paraId="1D8CBBB2" w14:textId="77777777" w:rsidR="00AF5FCC" w:rsidRPr="006B6961" w:rsidRDefault="00AF5FCC" w:rsidP="00AF5FCC">
      <w:pPr>
        <w:pStyle w:val="Schedule3"/>
        <w:numPr>
          <w:ilvl w:val="0"/>
          <w:numId w:val="0"/>
        </w:numPr>
        <w:ind w:left="1928" w:hanging="964"/>
      </w:pPr>
      <w:bookmarkStart w:id="18" w:name="_Ref190674778"/>
      <w:r w:rsidRPr="006B6961">
        <w:t xml:space="preserve">The Specifications </w:t>
      </w:r>
      <w:r>
        <w:t xml:space="preserve">for </w:t>
      </w:r>
      <w:r w:rsidRPr="00BD0D3E">
        <w:rPr>
          <w:highlight w:val="lightGray"/>
        </w:rPr>
        <w:t>[</w:t>
      </w:r>
      <w:r w:rsidRPr="0016398D">
        <w:rPr>
          <w:i/>
          <w:highlight w:val="lightGray"/>
        </w:rPr>
        <w:t>I</w:t>
      </w:r>
      <w:r w:rsidRPr="00EA25B0">
        <w:rPr>
          <w:i/>
          <w:highlight w:val="lightGray"/>
        </w:rPr>
        <w:t>nsert Deliverable/Servic</w:t>
      </w:r>
      <w:r w:rsidRPr="00DB54AE">
        <w:rPr>
          <w:i/>
          <w:highlight w:val="lightGray"/>
        </w:rPr>
        <w:t>e</w:t>
      </w:r>
      <w:r w:rsidRPr="00EA64C2">
        <w:rPr>
          <w:highlight w:val="lightGray"/>
        </w:rPr>
        <w:t>]</w:t>
      </w:r>
      <w:r>
        <w:t xml:space="preserve"> </w:t>
      </w:r>
      <w:r w:rsidRPr="006B6961">
        <w:t>include:</w:t>
      </w:r>
    </w:p>
    <w:p w14:paraId="3B094BF4" w14:textId="77777777" w:rsidR="00AF5FCC" w:rsidRDefault="00AF5FCC" w:rsidP="00AF5FCC">
      <w:pPr>
        <w:pStyle w:val="Heading3"/>
        <w:numPr>
          <w:ilvl w:val="2"/>
          <w:numId w:val="39"/>
        </w:numPr>
      </w:pPr>
      <w:r w:rsidRPr="00EA64C2">
        <w:rPr>
          <w:highlight w:val="lightGray"/>
        </w:rPr>
        <w:t>[</w:t>
      </w:r>
      <w:r w:rsidRPr="00EA64C2">
        <w:rPr>
          <w:i/>
          <w:highlight w:val="lightGray"/>
        </w:rPr>
        <w:t>Insert</w:t>
      </w:r>
      <w:r w:rsidRPr="00EA64C2">
        <w:rPr>
          <w:highlight w:val="lightGray"/>
        </w:rPr>
        <w:t>]</w:t>
      </w:r>
      <w:r w:rsidRPr="004152BE">
        <w:t>;</w:t>
      </w:r>
      <w:r>
        <w:t xml:space="preserve"> and</w:t>
      </w:r>
    </w:p>
    <w:p w14:paraId="6EB3913D" w14:textId="77777777" w:rsidR="00AF5FCC" w:rsidRDefault="00AF5FCC" w:rsidP="00AF5FCC">
      <w:pPr>
        <w:pStyle w:val="Heading3"/>
        <w:numPr>
          <w:ilvl w:val="2"/>
          <w:numId w:val="36"/>
        </w:numPr>
      </w:pPr>
      <w:r w:rsidRPr="00EA64C2">
        <w:rPr>
          <w:highlight w:val="lightGray"/>
        </w:rPr>
        <w:t>[</w:t>
      </w:r>
      <w:r w:rsidRPr="00EA64C2">
        <w:rPr>
          <w:i/>
          <w:highlight w:val="lightGray"/>
        </w:rPr>
        <w:t>Insert</w:t>
      </w:r>
      <w:r w:rsidRPr="00EA64C2">
        <w:rPr>
          <w:highlight w:val="lightGray"/>
        </w:rPr>
        <w:t>]</w:t>
      </w:r>
      <w:r>
        <w:t>.</w:t>
      </w:r>
    </w:p>
    <w:p w14:paraId="79D7BF27" w14:textId="02FB204B" w:rsidR="00AF5FCC" w:rsidRPr="006B7DB4" w:rsidRDefault="00AF5FCC" w:rsidP="00AF5FCC">
      <w:pPr>
        <w:pStyle w:val="IndentParaLevel2"/>
        <w:ind w:left="964"/>
        <w:rPr>
          <w:b/>
          <w:i/>
        </w:rPr>
      </w:pPr>
      <w:r w:rsidRPr="00FF3AC9">
        <w:rPr>
          <w:b/>
          <w:i/>
          <w:highlight w:val="lightGray"/>
        </w:rPr>
        <w:t>[</w:t>
      </w:r>
      <w:r w:rsidRPr="006B7DB4">
        <w:rPr>
          <w:b/>
          <w:i/>
          <w:highlight w:val="lightGray"/>
        </w:rPr>
        <w:t xml:space="preserve">List all the Specifications that the Supplier must comply with in providing the Services and </w:t>
      </w:r>
      <w:r w:rsidRPr="00A56FC7">
        <w:rPr>
          <w:b/>
          <w:i/>
          <w:highlight w:val="lightGray"/>
        </w:rPr>
        <w:t>Deliverables</w:t>
      </w:r>
      <w:r w:rsidR="00E85EAA">
        <w:rPr>
          <w:b/>
          <w:i/>
          <w:highlight w:val="lightGray"/>
        </w:rPr>
        <w:t xml:space="preserve"> (including any design Specifications for any Development Services)</w:t>
      </w:r>
      <w:r w:rsidRPr="00A56FC7">
        <w:rPr>
          <w:b/>
          <w:i/>
          <w:highlight w:val="lightGray"/>
        </w:rPr>
        <w:t>.</w:t>
      </w:r>
      <w:r w:rsidRPr="00F33FA8">
        <w:rPr>
          <w:b/>
          <w:i/>
          <w:highlight w:val="lightGray"/>
        </w:rPr>
        <w:t xml:space="preserve"> If the Specifications are referenced in a separate document clearly reference </w:t>
      </w:r>
      <w:r w:rsidR="00E51DD9">
        <w:rPr>
          <w:b/>
          <w:i/>
          <w:highlight w:val="lightGray"/>
        </w:rPr>
        <w:t xml:space="preserve">that document here </w:t>
      </w:r>
      <w:r w:rsidRPr="00F33FA8">
        <w:rPr>
          <w:b/>
          <w:i/>
          <w:highlight w:val="lightGray"/>
        </w:rPr>
        <w:t>and attach</w:t>
      </w:r>
      <w:r w:rsidR="00E51DD9">
        <w:rPr>
          <w:b/>
          <w:i/>
          <w:highlight w:val="lightGray"/>
        </w:rPr>
        <w:t xml:space="preserve"> it to the Statement of Work</w:t>
      </w:r>
      <w:r w:rsidRPr="00F33FA8">
        <w:rPr>
          <w:b/>
          <w:i/>
          <w:highlight w:val="lightGray"/>
        </w:rPr>
        <w:t>.]</w:t>
      </w:r>
    </w:p>
    <w:p w14:paraId="0629F948" w14:textId="4C0D9187" w:rsidR="008969B3" w:rsidRDefault="00AF5FCC" w:rsidP="00EA64C2">
      <w:pPr>
        <w:pStyle w:val="IndentParaLevel1"/>
        <w:numPr>
          <w:ilvl w:val="0"/>
          <w:numId w:val="0"/>
        </w:numPr>
        <w:ind w:left="964"/>
      </w:pPr>
      <w:r w:rsidRPr="0072519C">
        <w:rPr>
          <w:b/>
          <w:bCs/>
          <w:i/>
          <w:highlight w:val="lightGray"/>
        </w:rPr>
        <w:t>[Note: This section must be completed using specific details and avoiding generalities. Where the Specifications have evolved over time and are included in more than one document, it is best practise to reduce the Specifications to a single document. However, where the Specifications are described in more than one document, specify any order of priority that will apply in the event of a conflict or inconsistency within the relevant documents that comprise the Specifications.]</w:t>
      </w:r>
    </w:p>
    <w:p w14:paraId="1C11944A" w14:textId="07BDFB34" w:rsidR="00617FE4" w:rsidRPr="00EA64C2" w:rsidRDefault="00CE3F6E" w:rsidP="0058335E">
      <w:pPr>
        <w:pStyle w:val="Schedule2"/>
      </w:pPr>
      <w:r w:rsidRPr="00EA64C2">
        <w:t>Accessibility requirements</w:t>
      </w:r>
    </w:p>
    <w:p w14:paraId="5518D71E" w14:textId="46D9640D" w:rsidR="00061F22" w:rsidRPr="000636C2" w:rsidRDefault="00617FE4" w:rsidP="000636C2">
      <w:pPr>
        <w:pStyle w:val="IndentParaLevel1"/>
        <w:rPr>
          <w:b/>
          <w:i/>
          <w:highlight w:val="lightGray"/>
          <w:lang w:eastAsia="en-AU"/>
        </w:rPr>
      </w:pPr>
      <w:r w:rsidRPr="0058335E">
        <w:rPr>
          <w:b/>
          <w:i/>
          <w:highlight w:val="lightGray"/>
          <w:lang w:eastAsia="en-AU"/>
        </w:rPr>
        <w:t>[</w:t>
      </w:r>
      <w:r w:rsidR="00061F22">
        <w:rPr>
          <w:b/>
          <w:i/>
          <w:highlight w:val="lightGray"/>
          <w:lang w:eastAsia="en-AU"/>
        </w:rPr>
        <w:t xml:space="preserve">Describe </w:t>
      </w:r>
      <w:r w:rsidR="000636C2">
        <w:rPr>
          <w:b/>
          <w:i/>
          <w:highlight w:val="lightGray"/>
          <w:lang w:eastAsia="en-AU"/>
        </w:rPr>
        <w:t xml:space="preserve">any other accessibility particulars that apply to the Supplier’s Activities </w:t>
      </w:r>
      <w:r w:rsidR="000636C2" w:rsidRPr="000636C2">
        <w:rPr>
          <w:b/>
          <w:i/>
          <w:highlight w:val="lightGray"/>
        </w:rPr>
        <w:t>(in addition to those set out in the</w:t>
      </w:r>
      <w:r w:rsidR="00FE1AD8">
        <w:rPr>
          <w:b/>
          <w:i/>
          <w:highlight w:val="lightGray"/>
        </w:rPr>
        <w:t xml:space="preserve"> Core Terms</w:t>
      </w:r>
      <w:r w:rsidR="000636C2" w:rsidRPr="000636C2">
        <w:rPr>
          <w:b/>
          <w:i/>
          <w:highlight w:val="lightGray"/>
        </w:rPr>
        <w:t>).</w:t>
      </w:r>
      <w:r w:rsidR="00061F22" w:rsidRPr="000636C2">
        <w:rPr>
          <w:b/>
          <w:i/>
          <w:highlight w:val="lightGray"/>
        </w:rPr>
        <w:t xml:space="preserve"> </w:t>
      </w:r>
    </w:p>
    <w:p w14:paraId="393DCB1D" w14:textId="5F2B3084" w:rsidR="008969B3" w:rsidRDefault="000636C2" w:rsidP="008969B3">
      <w:pPr>
        <w:pStyle w:val="Schedule3"/>
        <w:numPr>
          <w:ilvl w:val="0"/>
          <w:numId w:val="0"/>
        </w:numPr>
        <w:ind w:left="964"/>
        <w:rPr>
          <w:b/>
          <w:i/>
          <w:highlight w:val="lightGray"/>
        </w:rPr>
      </w:pPr>
      <w:r>
        <w:rPr>
          <w:b/>
          <w:i/>
          <w:highlight w:val="lightGray"/>
        </w:rPr>
        <w:t>Note: The accessibility requirements include those requirements set out in the</w:t>
      </w:r>
      <w:r w:rsidR="00FE1AD8">
        <w:rPr>
          <w:b/>
          <w:i/>
          <w:highlight w:val="lightGray"/>
        </w:rPr>
        <w:t xml:space="preserve"> Core Terms</w:t>
      </w:r>
      <w:r>
        <w:rPr>
          <w:b/>
          <w:i/>
          <w:highlight w:val="lightGray"/>
        </w:rPr>
        <w:t>, as well as any other accessibility requirements to the extent specified in the Statement of Work.</w:t>
      </w:r>
      <w:r w:rsidR="00617FE4" w:rsidRPr="0058335E">
        <w:rPr>
          <w:b/>
          <w:i/>
          <w:highlight w:val="lightGray"/>
        </w:rPr>
        <w:t>]</w:t>
      </w:r>
    </w:p>
    <w:p w14:paraId="7EDD8EB4" w14:textId="639BC6F9" w:rsidR="008969B3" w:rsidRDefault="008969B3" w:rsidP="008969B3">
      <w:pPr>
        <w:pStyle w:val="Schedule2"/>
      </w:pPr>
      <w:r>
        <w:t>Other requirements</w:t>
      </w:r>
    </w:p>
    <w:p w14:paraId="14B89298" w14:textId="72FF0938" w:rsidR="008969B3" w:rsidRPr="00EA64C2" w:rsidRDefault="008969B3" w:rsidP="008969B3">
      <w:pPr>
        <w:pStyle w:val="IndentParaLevel1"/>
        <w:rPr>
          <w:b/>
          <w:bCs/>
          <w:i/>
          <w:iCs/>
          <w:lang w:eastAsia="en-AU"/>
        </w:rPr>
      </w:pPr>
      <w:r w:rsidRPr="00EA64C2">
        <w:rPr>
          <w:b/>
          <w:bCs/>
          <w:i/>
          <w:iCs/>
          <w:highlight w:val="lightGray"/>
          <w:lang w:eastAsia="en-AU"/>
        </w:rPr>
        <w:t>[Insert any other relevant requirements and standards that apply to the Supplier’s Activities (to the extent not described elsewhere in the Order Documents and the Agreement).]</w:t>
      </w:r>
    </w:p>
    <w:p w14:paraId="4974C271" w14:textId="495470E7" w:rsidR="00673437" w:rsidRPr="0072519C" w:rsidRDefault="00673437" w:rsidP="00EA64C2">
      <w:pPr>
        <w:pStyle w:val="Schedule1"/>
        <w:numPr>
          <w:ilvl w:val="1"/>
          <w:numId w:val="14"/>
        </w:numPr>
        <w:spacing w:after="220"/>
      </w:pPr>
      <w:r w:rsidRPr="0072519C">
        <w:t>System</w:t>
      </w:r>
      <w:r w:rsidR="00301F8F" w:rsidRPr="0072519C">
        <w:t>s</w:t>
      </w:r>
      <w:r w:rsidRPr="0072519C">
        <w:t xml:space="preserve"> Integration Services</w:t>
      </w:r>
    </w:p>
    <w:p w14:paraId="6A20D2EA" w14:textId="6B6109DF" w:rsidR="00992EE4" w:rsidRDefault="00673437" w:rsidP="00B019EC">
      <w:pPr>
        <w:pStyle w:val="IndentParaLevel1"/>
        <w:rPr>
          <w:b/>
          <w:i/>
          <w:highlight w:val="lightGray"/>
          <w:lang w:eastAsia="en-AU"/>
        </w:rPr>
      </w:pPr>
      <w:r w:rsidRPr="00361C45">
        <w:rPr>
          <w:b/>
          <w:i/>
          <w:highlight w:val="lightGray"/>
          <w:lang w:eastAsia="en-AU"/>
        </w:rPr>
        <w:t>[If the Supplier will be required to carry out any System</w:t>
      </w:r>
      <w:r w:rsidR="00301F8F" w:rsidRPr="00361C45">
        <w:rPr>
          <w:b/>
          <w:i/>
          <w:highlight w:val="lightGray"/>
          <w:lang w:eastAsia="en-AU"/>
        </w:rPr>
        <w:t>s</w:t>
      </w:r>
      <w:r w:rsidRPr="00924393">
        <w:rPr>
          <w:b/>
          <w:i/>
          <w:highlight w:val="lightGray"/>
          <w:lang w:eastAsia="en-AU"/>
        </w:rPr>
        <w:t xml:space="preserve"> Integration Services</w:t>
      </w:r>
      <w:r w:rsidR="00FE1AD8">
        <w:rPr>
          <w:b/>
          <w:i/>
          <w:highlight w:val="lightGray"/>
          <w:lang w:eastAsia="en-AU"/>
        </w:rPr>
        <w:t xml:space="preserve"> under the Services Module</w:t>
      </w:r>
      <w:r w:rsidRPr="00924393">
        <w:rPr>
          <w:b/>
          <w:i/>
          <w:highlight w:val="lightGray"/>
          <w:lang w:eastAsia="en-AU"/>
        </w:rPr>
        <w:t>, specify</w:t>
      </w:r>
      <w:r w:rsidR="00992EE4">
        <w:rPr>
          <w:b/>
          <w:i/>
          <w:highlight w:val="lightGray"/>
          <w:lang w:eastAsia="en-AU"/>
        </w:rPr>
        <w:t>:</w:t>
      </w:r>
    </w:p>
    <w:p w14:paraId="5280104A" w14:textId="557DBD75" w:rsidR="00992EE4" w:rsidRDefault="00992EE4" w:rsidP="00992EE4">
      <w:pPr>
        <w:pStyle w:val="Schedule3"/>
        <w:numPr>
          <w:ilvl w:val="3"/>
          <w:numId w:val="14"/>
        </w:numPr>
        <w:rPr>
          <w:b/>
          <w:i/>
          <w:highlight w:val="lightGray"/>
        </w:rPr>
      </w:pPr>
      <w:r>
        <w:rPr>
          <w:b/>
          <w:i/>
          <w:highlight w:val="lightGray"/>
        </w:rPr>
        <w:t xml:space="preserve">whether the Supplier is required to prepare and deliver to the Customer a systems integration implementation plan (SI Plan) and the details that the SI Plan must </w:t>
      </w:r>
      <w:proofErr w:type="gramStart"/>
      <w:r>
        <w:rPr>
          <w:b/>
          <w:i/>
          <w:highlight w:val="lightGray"/>
        </w:rPr>
        <w:t>cover;</w:t>
      </w:r>
      <w:proofErr w:type="gramEnd"/>
    </w:p>
    <w:p w14:paraId="5F7E65AD" w14:textId="16F117CA" w:rsidR="00992EE4" w:rsidRDefault="00992EE4" w:rsidP="00992EE4">
      <w:pPr>
        <w:pStyle w:val="Schedule3"/>
        <w:numPr>
          <w:ilvl w:val="3"/>
          <w:numId w:val="14"/>
        </w:numPr>
        <w:rPr>
          <w:b/>
          <w:i/>
          <w:highlight w:val="lightGray"/>
        </w:rPr>
      </w:pPr>
      <w:r>
        <w:rPr>
          <w:b/>
          <w:i/>
          <w:highlight w:val="lightGray"/>
        </w:rPr>
        <w:t xml:space="preserve">whether the Supplier is required to deliver detailed technical and functional specifications for the System </w:t>
      </w:r>
      <w:r w:rsidR="00DF21D4">
        <w:rPr>
          <w:b/>
          <w:i/>
          <w:highlight w:val="lightGray"/>
        </w:rPr>
        <w:t xml:space="preserve">(SI Specifications) </w:t>
      </w:r>
      <w:r>
        <w:rPr>
          <w:b/>
          <w:i/>
          <w:highlight w:val="lightGray"/>
        </w:rPr>
        <w:t>and the requirements that apply to that; and</w:t>
      </w:r>
    </w:p>
    <w:p w14:paraId="3014FD2F" w14:textId="06B47B84" w:rsidR="00673437" w:rsidRPr="00E51DD9" w:rsidRDefault="00673437" w:rsidP="0072519C">
      <w:pPr>
        <w:pStyle w:val="Schedule3"/>
        <w:numPr>
          <w:ilvl w:val="3"/>
          <w:numId w:val="14"/>
        </w:numPr>
        <w:rPr>
          <w:b/>
          <w:i/>
          <w:highlight w:val="lightGray"/>
        </w:rPr>
      </w:pPr>
      <w:r w:rsidRPr="00924393">
        <w:rPr>
          <w:b/>
          <w:i/>
          <w:highlight w:val="lightGray"/>
        </w:rPr>
        <w:t xml:space="preserve">any </w:t>
      </w:r>
      <w:r w:rsidRPr="00F30B37">
        <w:rPr>
          <w:b/>
          <w:i/>
          <w:highlight w:val="lightGray"/>
        </w:rPr>
        <w:t>alternative</w:t>
      </w:r>
      <w:r w:rsidRPr="00AB57E6">
        <w:rPr>
          <w:b/>
          <w:i/>
          <w:highlight w:val="lightGray"/>
        </w:rPr>
        <w:t xml:space="preserve"> requirements that apply with respect to </w:t>
      </w:r>
      <w:r w:rsidR="00992EE4">
        <w:rPr>
          <w:b/>
          <w:i/>
          <w:highlight w:val="lightGray"/>
        </w:rPr>
        <w:t>any</w:t>
      </w:r>
      <w:r w:rsidR="00E51DD9">
        <w:rPr>
          <w:b/>
          <w:i/>
          <w:highlight w:val="lightGray"/>
        </w:rPr>
        <w:t xml:space="preserve"> </w:t>
      </w:r>
      <w:r w:rsidRPr="00361C45">
        <w:rPr>
          <w:b/>
          <w:i/>
          <w:highlight w:val="lightGray"/>
        </w:rPr>
        <w:t>System</w:t>
      </w:r>
      <w:r w:rsidR="00301F8F" w:rsidRPr="00361C45">
        <w:rPr>
          <w:b/>
          <w:i/>
          <w:highlight w:val="lightGray"/>
        </w:rPr>
        <w:t>s</w:t>
      </w:r>
      <w:r w:rsidRPr="00361C45">
        <w:rPr>
          <w:b/>
          <w:i/>
          <w:highlight w:val="lightGray"/>
        </w:rPr>
        <w:t xml:space="preserve"> Integration Services</w:t>
      </w:r>
      <w:r w:rsidR="00992EE4">
        <w:rPr>
          <w:b/>
          <w:i/>
          <w:highlight w:val="lightGray"/>
        </w:rPr>
        <w:t xml:space="preserve"> (for example, the default position under the Services Module is that the Supplier will assume primary project management and </w:t>
      </w:r>
      <w:r w:rsidR="00992EE4">
        <w:rPr>
          <w:b/>
          <w:i/>
          <w:highlight w:val="lightGray"/>
        </w:rPr>
        <w:lastRenderedPageBreak/>
        <w:t>control for all Systems Integration Services. If this is not the case, specify so here)</w:t>
      </w:r>
      <w:r w:rsidR="00301F8F" w:rsidRPr="0072519C">
        <w:rPr>
          <w:b/>
          <w:i/>
          <w:highlight w:val="lightGray"/>
        </w:rPr>
        <w:t>.</w:t>
      </w:r>
      <w:r w:rsidRPr="00E51DD9">
        <w:rPr>
          <w:b/>
          <w:i/>
          <w:highlight w:val="lightGray"/>
        </w:rPr>
        <w:t>]</w:t>
      </w:r>
    </w:p>
    <w:bookmarkEnd w:id="18"/>
    <w:p w14:paraId="381F4982" w14:textId="5FB6F451" w:rsidR="004D5208" w:rsidRDefault="004D5208" w:rsidP="004D5208">
      <w:pPr>
        <w:pStyle w:val="Schedule1"/>
        <w:numPr>
          <w:ilvl w:val="1"/>
          <w:numId w:val="14"/>
        </w:numPr>
        <w:spacing w:after="220"/>
      </w:pPr>
      <w:r>
        <w:t>Reseller arrangements</w:t>
      </w:r>
    </w:p>
    <w:p w14:paraId="11F9DF85" w14:textId="2F059882" w:rsidR="0069257E" w:rsidRPr="0069257E" w:rsidRDefault="004D5208" w:rsidP="00BC440C">
      <w:pPr>
        <w:pStyle w:val="IndentParaLevel2"/>
        <w:ind w:left="964"/>
        <w:rPr>
          <w:i/>
          <w:highlight w:val="lightGray"/>
        </w:rPr>
      </w:pPr>
      <w:r w:rsidRPr="00BC440C">
        <w:rPr>
          <w:b/>
          <w:i/>
          <w:highlight w:val="lightGray"/>
        </w:rPr>
        <w:t>[</w:t>
      </w:r>
      <w:r w:rsidR="0069257E">
        <w:rPr>
          <w:b/>
          <w:i/>
          <w:highlight w:val="lightGray"/>
        </w:rPr>
        <w:t>If the Supplier is permitted to provide any aspect of the Services or Deliverables in the Supplier’s capacity as a reseller, complete the below table to identify the type of reseller arrangement and model.</w:t>
      </w:r>
    </w:p>
    <w:p w14:paraId="08C7AC0F" w14:textId="165616D3" w:rsidR="004D5208" w:rsidRDefault="0069257E" w:rsidP="0069257E">
      <w:pPr>
        <w:pStyle w:val="IndentParaLevel2"/>
        <w:numPr>
          <w:ilvl w:val="0"/>
          <w:numId w:val="0"/>
        </w:numPr>
        <w:ind w:left="964"/>
        <w:rPr>
          <w:i/>
          <w:highlight w:val="lightGray"/>
        </w:rPr>
      </w:pPr>
      <w:r>
        <w:rPr>
          <w:b/>
          <w:i/>
          <w:highlight w:val="lightGray"/>
        </w:rPr>
        <w:t xml:space="preserve">Note: </w:t>
      </w:r>
      <w:r w:rsidR="004D5208" w:rsidRPr="00BC440C">
        <w:rPr>
          <w:b/>
          <w:i/>
          <w:highlight w:val="lightGray"/>
        </w:rPr>
        <w:t xml:space="preserve">Where reseller arrangements are </w:t>
      </w:r>
      <w:r w:rsidR="009C0968">
        <w:rPr>
          <w:b/>
          <w:i/>
          <w:highlight w:val="lightGray"/>
        </w:rPr>
        <w:t>approved by the Customer</w:t>
      </w:r>
      <w:r w:rsidR="004D5208" w:rsidRPr="00BC440C">
        <w:rPr>
          <w:b/>
          <w:i/>
          <w:highlight w:val="lightGray"/>
        </w:rPr>
        <w:t>, it may be necessary to include Additional Conditions addressing the reseller arrangement</w:t>
      </w:r>
      <w:r>
        <w:rPr>
          <w:b/>
          <w:i/>
          <w:highlight w:val="lightGray"/>
        </w:rPr>
        <w:t xml:space="preserve">. </w:t>
      </w:r>
      <w:r w:rsidR="009C0968">
        <w:rPr>
          <w:b/>
          <w:i/>
          <w:highlight w:val="lightGray"/>
        </w:rPr>
        <w:t>Such Additional Conditions should be included in Part A of the Order Form</w:t>
      </w:r>
      <w:r w:rsidR="000E517A">
        <w:rPr>
          <w:b/>
          <w:i/>
          <w:highlight w:val="lightGray"/>
        </w:rPr>
        <w:t xml:space="preserve"> and not in this Statement of Work</w:t>
      </w:r>
      <w:r w:rsidR="009C0968">
        <w:rPr>
          <w:b/>
          <w:i/>
          <w:highlight w:val="lightGray"/>
        </w:rPr>
        <w:t xml:space="preserve">. </w:t>
      </w:r>
      <w:r>
        <w:rPr>
          <w:b/>
          <w:i/>
          <w:highlight w:val="lightGray"/>
        </w:rPr>
        <w:t>Reseller arrangements are</w:t>
      </w:r>
      <w:r w:rsidR="00EE17ED">
        <w:rPr>
          <w:b/>
          <w:i/>
          <w:highlight w:val="lightGray"/>
        </w:rPr>
        <w:t xml:space="preserve"> subject to compliance with all relevant NSW Government policies.</w:t>
      </w:r>
      <w:r w:rsidR="009C0968">
        <w:rPr>
          <w:b/>
          <w:i/>
          <w:highlight w:val="lightGray"/>
        </w:rPr>
        <w:t xml:space="preserve"> Agencies should seek legal advice as necessary to ensure compliance with all applicable </w:t>
      </w:r>
      <w:r w:rsidR="00FE1AD8">
        <w:rPr>
          <w:b/>
          <w:i/>
          <w:highlight w:val="lightGray"/>
        </w:rPr>
        <w:t xml:space="preserve">NSW Government </w:t>
      </w:r>
      <w:r w:rsidR="009C0968">
        <w:rPr>
          <w:b/>
          <w:i/>
          <w:highlight w:val="lightGray"/>
        </w:rPr>
        <w:t>policies.</w:t>
      </w:r>
      <w:r w:rsidR="004D5208" w:rsidRPr="00BC440C">
        <w:rPr>
          <w:b/>
          <w:i/>
          <w:highlight w:val="lightGray"/>
        </w:rPr>
        <w:t>]</w:t>
      </w:r>
    </w:p>
    <w:tbl>
      <w:tblPr>
        <w:tblpPr w:leftFromText="181" w:rightFromText="181" w:bottomFromText="142" w:vertAnchor="text" w:tblpX="1101" w:tblpY="1"/>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694"/>
        <w:gridCol w:w="3260"/>
      </w:tblGrid>
      <w:tr w:rsidR="004D5208" w:rsidRPr="006B7DB4" w14:paraId="1E198AD0" w14:textId="77777777" w:rsidTr="00260BF3">
        <w:trPr>
          <w:trHeight w:val="452"/>
          <w:tblHeader/>
        </w:trPr>
        <w:tc>
          <w:tcPr>
            <w:tcW w:w="2296" w:type="dxa"/>
            <w:shd w:val="clear" w:color="auto" w:fill="auto"/>
          </w:tcPr>
          <w:p w14:paraId="0E12B71C" w14:textId="16D6F3BC" w:rsidR="004D5208" w:rsidRPr="008D5B0F" w:rsidRDefault="004D5208" w:rsidP="00416E92">
            <w:pPr>
              <w:pStyle w:val="IndentParaLevel1"/>
              <w:ind w:left="0"/>
              <w:jc w:val="center"/>
              <w:rPr>
                <w:b/>
              </w:rPr>
            </w:pPr>
            <w:r>
              <w:rPr>
                <w:b/>
              </w:rPr>
              <w:t>Service/Deliverable</w:t>
            </w:r>
          </w:p>
        </w:tc>
        <w:tc>
          <w:tcPr>
            <w:tcW w:w="2694" w:type="dxa"/>
            <w:shd w:val="clear" w:color="auto" w:fill="auto"/>
          </w:tcPr>
          <w:p w14:paraId="7F0768E3" w14:textId="6B75B2B5" w:rsidR="004D5208" w:rsidRPr="001D5BE5" w:rsidRDefault="004D5208" w:rsidP="00416E92">
            <w:pPr>
              <w:pStyle w:val="IndentParaLevel1"/>
              <w:ind w:left="0"/>
              <w:jc w:val="center"/>
              <w:rPr>
                <w:b/>
              </w:rPr>
            </w:pPr>
            <w:r>
              <w:rPr>
                <w:b/>
              </w:rPr>
              <w:t>Name of provider</w:t>
            </w:r>
          </w:p>
        </w:tc>
        <w:tc>
          <w:tcPr>
            <w:tcW w:w="3260" w:type="dxa"/>
            <w:shd w:val="clear" w:color="auto" w:fill="auto"/>
          </w:tcPr>
          <w:p w14:paraId="5A4FC3C0" w14:textId="755E2A5C" w:rsidR="004D5208" w:rsidRPr="006B7DB4" w:rsidRDefault="004D5208" w:rsidP="00416E92">
            <w:pPr>
              <w:pStyle w:val="IndentParaLevel1"/>
              <w:ind w:left="0"/>
              <w:jc w:val="center"/>
              <w:rPr>
                <w:b/>
              </w:rPr>
            </w:pPr>
            <w:r>
              <w:rPr>
                <w:b/>
              </w:rPr>
              <w:t>Reseller model</w:t>
            </w:r>
          </w:p>
        </w:tc>
      </w:tr>
      <w:tr w:rsidR="004D5208" w14:paraId="12B46C66" w14:textId="77777777" w:rsidTr="00260BF3">
        <w:trPr>
          <w:trHeight w:val="464"/>
        </w:trPr>
        <w:tc>
          <w:tcPr>
            <w:tcW w:w="2296" w:type="dxa"/>
            <w:shd w:val="clear" w:color="auto" w:fill="auto"/>
          </w:tcPr>
          <w:p w14:paraId="54EF1677" w14:textId="13EF949C" w:rsidR="004D5208" w:rsidRDefault="004D5208" w:rsidP="00416E92">
            <w:pPr>
              <w:pStyle w:val="IndentParaLevel1"/>
              <w:ind w:left="0"/>
            </w:pPr>
            <w:r w:rsidRPr="003C640A">
              <w:rPr>
                <w:highlight w:val="lightGray"/>
              </w:rPr>
              <w:t>[</w:t>
            </w:r>
            <w:r w:rsidRPr="00E67113">
              <w:rPr>
                <w:i/>
                <w:iCs/>
                <w:highlight w:val="lightGray"/>
              </w:rPr>
              <w:t>Insert Service/Deliverable being provided by the Supplier as a reseller.]</w:t>
            </w:r>
          </w:p>
        </w:tc>
        <w:tc>
          <w:tcPr>
            <w:tcW w:w="2694" w:type="dxa"/>
            <w:shd w:val="clear" w:color="auto" w:fill="auto"/>
          </w:tcPr>
          <w:p w14:paraId="733DC951" w14:textId="06AE53A2" w:rsidR="004D5208" w:rsidRDefault="004D5208" w:rsidP="00416E92">
            <w:pPr>
              <w:pStyle w:val="IndentParaLevel1"/>
              <w:ind w:left="0"/>
            </w:pPr>
            <w:r w:rsidRPr="003C640A">
              <w:rPr>
                <w:highlight w:val="lightGray"/>
              </w:rPr>
              <w:t>[</w:t>
            </w:r>
            <w:r w:rsidRPr="00E67113">
              <w:rPr>
                <w:i/>
                <w:iCs/>
                <w:highlight w:val="lightGray"/>
              </w:rPr>
              <w:t>Insert the name of the ultimate provider of the Service/Deliverable.]</w:t>
            </w:r>
          </w:p>
        </w:tc>
        <w:tc>
          <w:tcPr>
            <w:tcW w:w="3260" w:type="dxa"/>
            <w:shd w:val="clear" w:color="auto" w:fill="auto"/>
          </w:tcPr>
          <w:p w14:paraId="24610C75" w14:textId="6F619401" w:rsidR="004D5208" w:rsidRDefault="004D5208" w:rsidP="00416E92">
            <w:pPr>
              <w:pStyle w:val="IndentParaLevel1"/>
              <w:ind w:left="0"/>
            </w:pPr>
            <w:r w:rsidRPr="003C640A">
              <w:rPr>
                <w:highlight w:val="lightGray"/>
              </w:rPr>
              <w:t>[</w:t>
            </w:r>
            <w:r w:rsidRPr="00E67113">
              <w:rPr>
                <w:i/>
                <w:iCs/>
                <w:highlight w:val="lightGray"/>
              </w:rPr>
              <w:t xml:space="preserve">Insert type of reseller model, </w:t>
            </w:r>
            <w:proofErr w:type="gramStart"/>
            <w:r w:rsidRPr="00E67113">
              <w:rPr>
                <w:i/>
                <w:iCs/>
                <w:highlight w:val="lightGray"/>
              </w:rPr>
              <w:t>e.g.</w:t>
            </w:r>
            <w:proofErr w:type="gramEnd"/>
            <w:r w:rsidRPr="00E67113">
              <w:rPr>
                <w:i/>
                <w:iCs/>
                <w:highlight w:val="lightGray"/>
              </w:rPr>
              <w:t xml:space="preserve"> </w:t>
            </w:r>
            <w:r w:rsidR="00D963FC" w:rsidRPr="00E67113">
              <w:rPr>
                <w:i/>
                <w:iCs/>
                <w:highlight w:val="lightGray"/>
              </w:rPr>
              <w:t>“</w:t>
            </w:r>
            <w:r w:rsidRPr="00E67113">
              <w:rPr>
                <w:i/>
                <w:iCs/>
                <w:highlight w:val="lightGray"/>
              </w:rPr>
              <w:t>reseller with pass through warranties</w:t>
            </w:r>
            <w:r w:rsidR="00D963FC" w:rsidRPr="00E67113">
              <w:rPr>
                <w:i/>
                <w:iCs/>
                <w:highlight w:val="lightGray"/>
              </w:rPr>
              <w:t>”</w:t>
            </w:r>
            <w:r w:rsidRPr="00E67113">
              <w:rPr>
                <w:i/>
                <w:iCs/>
                <w:highlight w:val="lightGray"/>
              </w:rPr>
              <w:t xml:space="preserve"> or </w:t>
            </w:r>
            <w:r w:rsidR="00D963FC" w:rsidRPr="00E67113">
              <w:rPr>
                <w:i/>
                <w:iCs/>
                <w:highlight w:val="lightGray"/>
              </w:rPr>
              <w:t>“</w:t>
            </w:r>
            <w:r w:rsidRPr="00E67113">
              <w:rPr>
                <w:i/>
                <w:iCs/>
                <w:highlight w:val="lightGray"/>
              </w:rPr>
              <w:t>reseller as facilitator</w:t>
            </w:r>
            <w:r w:rsidR="00D963FC" w:rsidRPr="00E67113">
              <w:rPr>
                <w:i/>
                <w:iCs/>
                <w:highlight w:val="lightGray"/>
              </w:rPr>
              <w:t>”</w:t>
            </w:r>
            <w:r w:rsidRPr="00E67113">
              <w:rPr>
                <w:i/>
                <w:iCs/>
                <w:highlight w:val="lightGray"/>
              </w:rPr>
              <w:t xml:space="preserve"> model.]</w:t>
            </w:r>
          </w:p>
        </w:tc>
      </w:tr>
      <w:tr w:rsidR="00E94E14" w14:paraId="4387C69A" w14:textId="77777777" w:rsidTr="00260BF3">
        <w:trPr>
          <w:trHeight w:val="464"/>
        </w:trPr>
        <w:tc>
          <w:tcPr>
            <w:tcW w:w="2296" w:type="dxa"/>
            <w:shd w:val="clear" w:color="auto" w:fill="auto"/>
          </w:tcPr>
          <w:p w14:paraId="74C99D61" w14:textId="77777777" w:rsidR="00E94E14" w:rsidRPr="003C640A" w:rsidRDefault="00E94E14" w:rsidP="00416E92">
            <w:pPr>
              <w:pStyle w:val="IndentParaLevel1"/>
              <w:ind w:left="0"/>
              <w:rPr>
                <w:highlight w:val="lightGray"/>
              </w:rPr>
            </w:pPr>
          </w:p>
        </w:tc>
        <w:tc>
          <w:tcPr>
            <w:tcW w:w="2694" w:type="dxa"/>
            <w:shd w:val="clear" w:color="auto" w:fill="auto"/>
          </w:tcPr>
          <w:p w14:paraId="75A78B8B" w14:textId="77777777" w:rsidR="00E94E14" w:rsidRPr="003C640A" w:rsidRDefault="00E94E14" w:rsidP="00416E92">
            <w:pPr>
              <w:pStyle w:val="IndentParaLevel1"/>
              <w:ind w:left="0"/>
              <w:rPr>
                <w:highlight w:val="lightGray"/>
              </w:rPr>
            </w:pPr>
          </w:p>
        </w:tc>
        <w:tc>
          <w:tcPr>
            <w:tcW w:w="3260" w:type="dxa"/>
            <w:shd w:val="clear" w:color="auto" w:fill="auto"/>
          </w:tcPr>
          <w:p w14:paraId="37A156B2" w14:textId="77777777" w:rsidR="00E94E14" w:rsidRPr="003C640A" w:rsidRDefault="00E94E14" w:rsidP="00416E92">
            <w:pPr>
              <w:pStyle w:val="IndentParaLevel1"/>
              <w:ind w:left="0"/>
              <w:rPr>
                <w:highlight w:val="lightGray"/>
              </w:rPr>
            </w:pPr>
          </w:p>
        </w:tc>
      </w:tr>
      <w:tr w:rsidR="00E94E14" w14:paraId="68EE04D5" w14:textId="77777777" w:rsidTr="00260BF3">
        <w:trPr>
          <w:trHeight w:val="464"/>
        </w:trPr>
        <w:tc>
          <w:tcPr>
            <w:tcW w:w="2296" w:type="dxa"/>
            <w:shd w:val="clear" w:color="auto" w:fill="auto"/>
          </w:tcPr>
          <w:p w14:paraId="0473315A" w14:textId="77777777" w:rsidR="00E94E14" w:rsidRPr="003C640A" w:rsidRDefault="00E94E14" w:rsidP="00416E92">
            <w:pPr>
              <w:pStyle w:val="IndentParaLevel1"/>
              <w:ind w:left="0"/>
              <w:rPr>
                <w:highlight w:val="lightGray"/>
              </w:rPr>
            </w:pPr>
          </w:p>
        </w:tc>
        <w:tc>
          <w:tcPr>
            <w:tcW w:w="2694" w:type="dxa"/>
            <w:shd w:val="clear" w:color="auto" w:fill="auto"/>
          </w:tcPr>
          <w:p w14:paraId="5238EDCF" w14:textId="77777777" w:rsidR="00E94E14" w:rsidRPr="003C640A" w:rsidRDefault="00E94E14" w:rsidP="00416E92">
            <w:pPr>
              <w:pStyle w:val="IndentParaLevel1"/>
              <w:ind w:left="0"/>
              <w:rPr>
                <w:highlight w:val="lightGray"/>
              </w:rPr>
            </w:pPr>
          </w:p>
        </w:tc>
        <w:tc>
          <w:tcPr>
            <w:tcW w:w="3260" w:type="dxa"/>
            <w:shd w:val="clear" w:color="auto" w:fill="auto"/>
          </w:tcPr>
          <w:p w14:paraId="6D080D2A" w14:textId="77777777" w:rsidR="00E94E14" w:rsidRPr="003C640A" w:rsidRDefault="00E94E14" w:rsidP="00416E92">
            <w:pPr>
              <w:pStyle w:val="IndentParaLevel1"/>
              <w:ind w:left="0"/>
              <w:rPr>
                <w:highlight w:val="lightGray"/>
              </w:rPr>
            </w:pPr>
          </w:p>
        </w:tc>
      </w:tr>
      <w:tr w:rsidR="00B2655F" w14:paraId="5E793E9A" w14:textId="77777777" w:rsidTr="00260BF3">
        <w:trPr>
          <w:trHeight w:val="464"/>
        </w:trPr>
        <w:tc>
          <w:tcPr>
            <w:tcW w:w="2296" w:type="dxa"/>
            <w:shd w:val="clear" w:color="auto" w:fill="auto"/>
          </w:tcPr>
          <w:p w14:paraId="5D95B669" w14:textId="77777777" w:rsidR="00B2655F" w:rsidRPr="003C640A" w:rsidRDefault="00B2655F" w:rsidP="00416E92">
            <w:pPr>
              <w:pStyle w:val="IndentParaLevel1"/>
              <w:ind w:left="0"/>
              <w:rPr>
                <w:highlight w:val="lightGray"/>
              </w:rPr>
            </w:pPr>
          </w:p>
        </w:tc>
        <w:tc>
          <w:tcPr>
            <w:tcW w:w="2694" w:type="dxa"/>
            <w:shd w:val="clear" w:color="auto" w:fill="auto"/>
          </w:tcPr>
          <w:p w14:paraId="5383CAB0" w14:textId="77777777" w:rsidR="00B2655F" w:rsidRPr="003C640A" w:rsidRDefault="00B2655F" w:rsidP="00416E92">
            <w:pPr>
              <w:pStyle w:val="IndentParaLevel1"/>
              <w:ind w:left="0"/>
              <w:rPr>
                <w:highlight w:val="lightGray"/>
              </w:rPr>
            </w:pPr>
          </w:p>
        </w:tc>
        <w:tc>
          <w:tcPr>
            <w:tcW w:w="3260" w:type="dxa"/>
            <w:shd w:val="clear" w:color="auto" w:fill="auto"/>
          </w:tcPr>
          <w:p w14:paraId="02039509" w14:textId="77777777" w:rsidR="00B2655F" w:rsidRPr="003C640A" w:rsidRDefault="00B2655F" w:rsidP="00416E92">
            <w:pPr>
              <w:pStyle w:val="IndentParaLevel1"/>
              <w:ind w:left="0"/>
              <w:rPr>
                <w:highlight w:val="lightGray"/>
              </w:rPr>
            </w:pPr>
          </w:p>
        </w:tc>
      </w:tr>
    </w:tbl>
    <w:p w14:paraId="47EDA994" w14:textId="21F52668" w:rsidR="00AF5FCC" w:rsidRDefault="00AF5FCC" w:rsidP="0069257E">
      <w:pPr>
        <w:pStyle w:val="Schedule1"/>
        <w:numPr>
          <w:ilvl w:val="1"/>
          <w:numId w:val="14"/>
        </w:numPr>
        <w:spacing w:after="220"/>
      </w:pPr>
      <w:r>
        <w:t xml:space="preserve">Customer Supplied Items (CSI) </w:t>
      </w:r>
    </w:p>
    <w:p w14:paraId="038F5FB9" w14:textId="77777777" w:rsidR="00AF5FCC" w:rsidRPr="00F33FA8" w:rsidRDefault="00AF5FCC" w:rsidP="00AF5FCC">
      <w:pPr>
        <w:pStyle w:val="Schedule3"/>
        <w:keepNext/>
        <w:numPr>
          <w:ilvl w:val="3"/>
          <w:numId w:val="14"/>
        </w:numPr>
      </w:pPr>
      <w:r w:rsidRPr="00F33FA8">
        <w:t>The Customer will provide the CSI as set out in the table below:</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6990"/>
      </w:tblGrid>
      <w:tr w:rsidR="00AF5FCC" w14:paraId="054E8FC1" w14:textId="77777777" w:rsidTr="00171AC0">
        <w:tc>
          <w:tcPr>
            <w:tcW w:w="1275" w:type="dxa"/>
            <w:shd w:val="clear" w:color="auto" w:fill="auto"/>
          </w:tcPr>
          <w:p w14:paraId="2E57DE3A" w14:textId="77777777" w:rsidR="00AF5FCC" w:rsidRPr="00A62AAC" w:rsidRDefault="00AF5FCC" w:rsidP="00171AC0">
            <w:pPr>
              <w:keepNext/>
              <w:rPr>
                <w:b/>
                <w:lang w:bidi="en-US"/>
              </w:rPr>
            </w:pPr>
            <w:r w:rsidRPr="00A62AAC">
              <w:rPr>
                <w:b/>
                <w:lang w:bidi="en-US"/>
              </w:rPr>
              <w:t xml:space="preserve">Item No. </w:t>
            </w:r>
          </w:p>
        </w:tc>
        <w:tc>
          <w:tcPr>
            <w:tcW w:w="7194" w:type="dxa"/>
            <w:shd w:val="clear" w:color="auto" w:fill="auto"/>
          </w:tcPr>
          <w:p w14:paraId="7BF51C60" w14:textId="77777777" w:rsidR="00AF5FCC" w:rsidRPr="008D5B0F" w:rsidRDefault="00AF5FCC" w:rsidP="00171AC0">
            <w:pPr>
              <w:keepNext/>
              <w:rPr>
                <w:b/>
                <w:lang w:bidi="en-US"/>
              </w:rPr>
            </w:pPr>
            <w:r w:rsidRPr="008D5B0F">
              <w:rPr>
                <w:b/>
                <w:lang w:bidi="en-US"/>
              </w:rPr>
              <w:t>CSI</w:t>
            </w:r>
          </w:p>
        </w:tc>
      </w:tr>
      <w:tr w:rsidR="00AF5FCC" w14:paraId="4BA878D1" w14:textId="77777777" w:rsidTr="00171AC0">
        <w:tc>
          <w:tcPr>
            <w:tcW w:w="1275" w:type="dxa"/>
            <w:shd w:val="clear" w:color="auto" w:fill="auto"/>
          </w:tcPr>
          <w:p w14:paraId="31EDA2C6" w14:textId="77777777" w:rsidR="00AF5FCC" w:rsidRDefault="00AF5FCC" w:rsidP="00171AC0">
            <w:pPr>
              <w:keepNext/>
              <w:rPr>
                <w:lang w:bidi="en-US"/>
              </w:rPr>
            </w:pPr>
            <w:r>
              <w:rPr>
                <w:lang w:bidi="en-US"/>
              </w:rPr>
              <w:t>1.</w:t>
            </w:r>
          </w:p>
        </w:tc>
        <w:tc>
          <w:tcPr>
            <w:tcW w:w="7194" w:type="dxa"/>
            <w:shd w:val="clear" w:color="auto" w:fill="auto"/>
          </w:tcPr>
          <w:p w14:paraId="048A6099" w14:textId="144317A7" w:rsidR="00AF5FCC" w:rsidRPr="00CB09CE" w:rsidRDefault="00AF5FCC">
            <w:pPr>
              <w:keepNext/>
              <w:rPr>
                <w:bCs/>
                <w:i/>
                <w:iCs/>
                <w:lang w:bidi="en-US"/>
              </w:rPr>
            </w:pPr>
            <w:r w:rsidRPr="00CB09CE">
              <w:rPr>
                <w:bCs/>
                <w:i/>
                <w:iCs/>
                <w:highlight w:val="lightGray"/>
                <w:lang w:bidi="en-US"/>
              </w:rPr>
              <w:t>[</w:t>
            </w:r>
            <w:r w:rsidR="000E517A" w:rsidRPr="00CB09CE">
              <w:rPr>
                <w:bCs/>
                <w:i/>
                <w:iCs/>
                <w:highlight w:val="lightGray"/>
                <w:lang w:bidi="en-US"/>
              </w:rPr>
              <w:t>Identify and s</w:t>
            </w:r>
            <w:r w:rsidRPr="00CB09CE">
              <w:rPr>
                <w:bCs/>
                <w:i/>
                <w:iCs/>
                <w:highlight w:val="lightGray"/>
                <w:lang w:bidi="en-US"/>
              </w:rPr>
              <w:t xml:space="preserve">pecify the </w:t>
            </w:r>
            <w:r w:rsidR="00147BA8" w:rsidRPr="00CB09CE">
              <w:rPr>
                <w:bCs/>
                <w:i/>
                <w:iCs/>
                <w:highlight w:val="lightGray"/>
                <w:lang w:bidi="en-US"/>
              </w:rPr>
              <w:t xml:space="preserve">name and </w:t>
            </w:r>
            <w:r w:rsidRPr="00CB09CE">
              <w:rPr>
                <w:bCs/>
                <w:i/>
                <w:iCs/>
                <w:highlight w:val="lightGray"/>
                <w:lang w:bidi="en-US"/>
              </w:rPr>
              <w:t>particulars of the CSI.]</w:t>
            </w:r>
          </w:p>
        </w:tc>
      </w:tr>
      <w:tr w:rsidR="00AF5FCC" w14:paraId="1DDE0297" w14:textId="77777777" w:rsidTr="00171AC0">
        <w:tc>
          <w:tcPr>
            <w:tcW w:w="1275" w:type="dxa"/>
            <w:shd w:val="clear" w:color="auto" w:fill="auto"/>
          </w:tcPr>
          <w:p w14:paraId="192FBC59" w14:textId="77777777" w:rsidR="00AF5FCC" w:rsidRDefault="00AF5FCC" w:rsidP="00171AC0">
            <w:pPr>
              <w:keepNext/>
              <w:rPr>
                <w:lang w:bidi="en-US"/>
              </w:rPr>
            </w:pPr>
            <w:r>
              <w:rPr>
                <w:lang w:bidi="en-US"/>
              </w:rPr>
              <w:t>2.</w:t>
            </w:r>
          </w:p>
        </w:tc>
        <w:tc>
          <w:tcPr>
            <w:tcW w:w="7194" w:type="dxa"/>
            <w:shd w:val="clear" w:color="auto" w:fill="auto"/>
          </w:tcPr>
          <w:p w14:paraId="575974AD" w14:textId="77777777" w:rsidR="00AF5FCC" w:rsidRDefault="00AF5FCC" w:rsidP="00171AC0">
            <w:pPr>
              <w:keepNext/>
              <w:rPr>
                <w:lang w:bidi="en-US"/>
              </w:rPr>
            </w:pPr>
          </w:p>
        </w:tc>
      </w:tr>
      <w:tr w:rsidR="00AF5FCC" w14:paraId="160441B9" w14:textId="77777777" w:rsidTr="00171AC0">
        <w:tc>
          <w:tcPr>
            <w:tcW w:w="1275" w:type="dxa"/>
            <w:shd w:val="clear" w:color="auto" w:fill="auto"/>
          </w:tcPr>
          <w:p w14:paraId="69162A5A" w14:textId="77777777" w:rsidR="00AF5FCC" w:rsidRDefault="00AF5FCC" w:rsidP="00171AC0">
            <w:pPr>
              <w:keepNext/>
              <w:rPr>
                <w:lang w:bidi="en-US"/>
              </w:rPr>
            </w:pPr>
            <w:r>
              <w:rPr>
                <w:lang w:bidi="en-US"/>
              </w:rPr>
              <w:t>3.</w:t>
            </w:r>
          </w:p>
        </w:tc>
        <w:tc>
          <w:tcPr>
            <w:tcW w:w="7194" w:type="dxa"/>
            <w:shd w:val="clear" w:color="auto" w:fill="auto"/>
          </w:tcPr>
          <w:p w14:paraId="1263B430" w14:textId="77777777" w:rsidR="00AF5FCC" w:rsidRDefault="00AF5FCC" w:rsidP="00171AC0">
            <w:pPr>
              <w:keepNext/>
              <w:rPr>
                <w:lang w:bidi="en-US"/>
              </w:rPr>
            </w:pPr>
          </w:p>
        </w:tc>
      </w:tr>
    </w:tbl>
    <w:p w14:paraId="3C5A1718" w14:textId="77777777" w:rsidR="00AF5FCC" w:rsidRDefault="00AF5FCC" w:rsidP="00AF5FCC">
      <w:pPr>
        <w:pStyle w:val="Schedule3"/>
        <w:keepNext/>
        <w:numPr>
          <w:ilvl w:val="0"/>
          <w:numId w:val="0"/>
        </w:numPr>
        <w:ind w:left="1928"/>
      </w:pPr>
    </w:p>
    <w:p w14:paraId="6734D918" w14:textId="77777777" w:rsidR="00AF5FCC" w:rsidRPr="00EA25B0" w:rsidRDefault="00AF5FCC" w:rsidP="00AF5FCC">
      <w:pPr>
        <w:pStyle w:val="Schedule3"/>
        <w:keepNext/>
        <w:numPr>
          <w:ilvl w:val="3"/>
          <w:numId w:val="14"/>
        </w:numPr>
      </w:pPr>
      <w:r w:rsidRPr="00EA25B0">
        <w:t>List any associated requirements that apply to CSI.</w:t>
      </w:r>
    </w:p>
    <w:p w14:paraId="346D8F94" w14:textId="080D72E9" w:rsidR="00983BA1" w:rsidRPr="00E0352A" w:rsidRDefault="00AF5FCC" w:rsidP="00350C18">
      <w:pPr>
        <w:pStyle w:val="IndentParaLevel2"/>
        <w:ind w:left="964"/>
        <w:rPr>
          <w:highlight w:val="lightGray"/>
          <w:lang w:eastAsia="en-AU"/>
        </w:rPr>
      </w:pPr>
      <w:r w:rsidRPr="00E70FDE">
        <w:rPr>
          <w:b/>
          <w:i/>
          <w:highlight w:val="lightGray"/>
        </w:rPr>
        <w:t>[</w:t>
      </w:r>
      <w:r w:rsidR="000432C5">
        <w:rPr>
          <w:b/>
          <w:i/>
          <w:highlight w:val="lightGray"/>
        </w:rPr>
        <w:t xml:space="preserve">If any CSI is being provided complete this section. </w:t>
      </w:r>
      <w:r w:rsidRPr="00E70FDE">
        <w:rPr>
          <w:b/>
          <w:i/>
          <w:highlight w:val="lightGray"/>
        </w:rPr>
        <w:t xml:space="preserve">A CSI may be </w:t>
      </w:r>
      <w:r w:rsidR="00D963FC">
        <w:rPr>
          <w:b/>
          <w:i/>
          <w:highlight w:val="lightGray"/>
        </w:rPr>
        <w:t xml:space="preserve">data, </w:t>
      </w:r>
      <w:r w:rsidRPr="00E70FDE">
        <w:rPr>
          <w:b/>
          <w:i/>
          <w:highlight w:val="lightGray"/>
        </w:rPr>
        <w:t>office access, desks etc. (specify</w:t>
      </w:r>
      <w:r w:rsidR="00983BA1" w:rsidRPr="00E70FDE">
        <w:rPr>
          <w:b/>
          <w:i/>
          <w:highlight w:val="lightGray"/>
        </w:rPr>
        <w:t xml:space="preserve"> </w:t>
      </w:r>
      <w:r w:rsidRPr="00E70FDE">
        <w:rPr>
          <w:b/>
          <w:i/>
          <w:highlight w:val="lightGray"/>
        </w:rPr>
        <w:t>location, standards, times of access); Hardware or software (specify equipment, capacity, versions of software and dates of availability); VPN access or other remote access (specify capacity and hours available).</w:t>
      </w:r>
      <w:r w:rsidR="00FB6A5C">
        <w:rPr>
          <w:b/>
          <w:i/>
          <w:highlight w:val="lightGray"/>
        </w:rPr>
        <w:t xml:space="preserve"> Note: </w:t>
      </w:r>
      <w:r w:rsidR="003741E1">
        <w:rPr>
          <w:b/>
          <w:i/>
          <w:highlight w:val="lightGray"/>
        </w:rPr>
        <w:t>T</w:t>
      </w:r>
      <w:r w:rsidR="00FB6A5C">
        <w:rPr>
          <w:b/>
          <w:i/>
          <w:highlight w:val="lightGray"/>
        </w:rPr>
        <w:t>he default position under the Core Terms is that the Customer provides no warranty or representation about the suitability or fitness of any CSI for the Supplier’s Activities or any other use</w:t>
      </w:r>
      <w:r w:rsidR="003741E1">
        <w:rPr>
          <w:b/>
          <w:i/>
          <w:highlight w:val="lightGray"/>
        </w:rPr>
        <w:t>, except where expressly specified in th</w:t>
      </w:r>
      <w:r w:rsidR="000E517A">
        <w:rPr>
          <w:b/>
          <w:i/>
          <w:highlight w:val="lightGray"/>
        </w:rPr>
        <w:t>e</w:t>
      </w:r>
      <w:r w:rsidR="003741E1">
        <w:rPr>
          <w:b/>
          <w:i/>
          <w:highlight w:val="lightGray"/>
        </w:rPr>
        <w:t xml:space="preserve"> Statement of Work.</w:t>
      </w:r>
      <w:r w:rsidRPr="00E70FDE">
        <w:rPr>
          <w:b/>
          <w:i/>
          <w:highlight w:val="lightGray"/>
        </w:rPr>
        <w:t>]</w:t>
      </w:r>
    </w:p>
    <w:p w14:paraId="0A7E0BBB" w14:textId="18C90B6B" w:rsidR="00A13159" w:rsidRPr="004062EA" w:rsidRDefault="00A13159" w:rsidP="004062EA">
      <w:pPr>
        <w:pStyle w:val="Schedule1"/>
        <w:numPr>
          <w:ilvl w:val="1"/>
          <w:numId w:val="14"/>
        </w:numPr>
        <w:spacing w:after="220"/>
      </w:pPr>
      <w:r w:rsidRPr="004062EA">
        <w:t>Customer Environment</w:t>
      </w:r>
    </w:p>
    <w:p w14:paraId="73C7D5F2" w14:textId="3F2D0042" w:rsidR="00A13159" w:rsidRPr="004062EA" w:rsidRDefault="00A13159" w:rsidP="00350C18">
      <w:pPr>
        <w:pStyle w:val="IndentParaLevel2"/>
        <w:ind w:left="964"/>
        <w:rPr>
          <w:b/>
          <w:i/>
          <w:highlight w:val="lightGray"/>
          <w:lang w:eastAsia="en-AU"/>
        </w:rPr>
      </w:pPr>
      <w:r w:rsidRPr="004062EA">
        <w:rPr>
          <w:b/>
          <w:i/>
          <w:highlight w:val="lightGray"/>
          <w:lang w:eastAsia="en-AU"/>
        </w:rPr>
        <w:t>[</w:t>
      </w:r>
      <w:r w:rsidR="004062EA" w:rsidRPr="004062EA">
        <w:rPr>
          <w:b/>
          <w:i/>
          <w:highlight w:val="lightGray"/>
          <w:lang w:eastAsia="en-AU"/>
        </w:rPr>
        <w:t xml:space="preserve">The Agreement defines the Customer Environment as </w:t>
      </w:r>
      <w:r w:rsidR="004062EA" w:rsidRPr="004062EA">
        <w:rPr>
          <w:b/>
          <w:i/>
          <w:highlight w:val="lightGray"/>
        </w:rPr>
        <w:t>the combination of hardware, software, systems and network infrastructure and services used by the Customer from time to time, including those specified in the Order Documents</w:t>
      </w:r>
      <w:r w:rsidR="004062EA" w:rsidRPr="004062EA">
        <w:rPr>
          <w:b/>
          <w:i/>
          <w:highlight w:val="lightGray"/>
          <w:lang w:eastAsia="en-AU"/>
        </w:rPr>
        <w:t xml:space="preserve">. This Statement of Work </w:t>
      </w:r>
      <w:r w:rsidR="004062EA" w:rsidRPr="004062EA">
        <w:rPr>
          <w:b/>
          <w:i/>
          <w:highlight w:val="lightGray"/>
          <w:lang w:eastAsia="en-AU"/>
        </w:rPr>
        <w:lastRenderedPageBreak/>
        <w:t xml:space="preserve">forms part of the Order Documents. </w:t>
      </w:r>
      <w:r w:rsidR="00B21BBF">
        <w:rPr>
          <w:b/>
          <w:i/>
          <w:highlight w:val="lightGray"/>
          <w:lang w:eastAsia="en-AU"/>
        </w:rPr>
        <w:t xml:space="preserve">Unless otherwise specified in another Order Document, </w:t>
      </w:r>
      <w:r w:rsidR="004062EA" w:rsidRPr="004062EA">
        <w:rPr>
          <w:b/>
          <w:i/>
          <w:highlight w:val="lightGray"/>
          <w:lang w:eastAsia="en-AU"/>
        </w:rPr>
        <w:t>l</w:t>
      </w:r>
      <w:r w:rsidRPr="004062EA">
        <w:rPr>
          <w:b/>
          <w:i/>
          <w:highlight w:val="lightGray"/>
          <w:lang w:eastAsia="en-AU"/>
        </w:rPr>
        <w:t>ist the relevant hardware, software, systems and network infrastructure and services used by the Customer</w:t>
      </w:r>
      <w:r w:rsidR="004062EA">
        <w:rPr>
          <w:b/>
          <w:i/>
          <w:highlight w:val="lightGray"/>
          <w:lang w:eastAsia="en-AU"/>
        </w:rPr>
        <w:t>. Information should only be specified in this Statement of Work where it is required by the Supplier to carry out the obligations under the Agreement.</w:t>
      </w:r>
      <w:r w:rsidRPr="004062EA">
        <w:rPr>
          <w:b/>
          <w:i/>
          <w:highlight w:val="lightGray"/>
          <w:lang w:eastAsia="en-AU"/>
        </w:rPr>
        <w:t>]</w:t>
      </w:r>
    </w:p>
    <w:p w14:paraId="4C403C4D" w14:textId="3D205AC1" w:rsidR="00AF5FCC" w:rsidRDefault="00AF5FCC" w:rsidP="00DB54AE">
      <w:pPr>
        <w:pStyle w:val="Schedule1"/>
        <w:numPr>
          <w:ilvl w:val="1"/>
          <w:numId w:val="14"/>
        </w:numPr>
        <w:spacing w:after="220"/>
      </w:pPr>
      <w:r>
        <w:t>Timeframes</w:t>
      </w:r>
      <w:r w:rsidR="00A76510">
        <w:t xml:space="preserve"> and milestones</w:t>
      </w:r>
      <w:r>
        <w:t xml:space="preserve"> </w:t>
      </w:r>
    </w:p>
    <w:p w14:paraId="575646BD" w14:textId="06FDF877" w:rsidR="00AF5FCC" w:rsidRDefault="00AF5FCC" w:rsidP="00EA64C2">
      <w:pPr>
        <w:pStyle w:val="Schedule3"/>
        <w:keepNext/>
        <w:numPr>
          <w:ilvl w:val="0"/>
          <w:numId w:val="0"/>
        </w:numPr>
        <w:ind w:left="964"/>
      </w:pPr>
      <w:r>
        <w:t xml:space="preserve">The Supplier must </w:t>
      </w:r>
      <w:r w:rsidR="00FF531C" w:rsidRPr="00EA64C2">
        <w:rPr>
          <w:highlight w:val="lightGray"/>
        </w:rPr>
        <w:t>[</w:t>
      </w:r>
      <w:r w:rsidRPr="00EA64C2">
        <w:rPr>
          <w:highlight w:val="lightGray"/>
        </w:rPr>
        <w:t>deliver the Services and Deliverables</w:t>
      </w:r>
      <w:r w:rsidR="00FF531C" w:rsidRPr="00EA64C2">
        <w:rPr>
          <w:highlight w:val="lightGray"/>
        </w:rPr>
        <w:t>/complete the milestones]</w:t>
      </w:r>
      <w:r>
        <w:t xml:space="preserve"> in accordance with the </w:t>
      </w:r>
      <w:r w:rsidR="00A76510">
        <w:t>timeframes</w:t>
      </w:r>
      <w:r w:rsidR="00B812C4">
        <w:t xml:space="preserve"> </w:t>
      </w:r>
      <w:r w:rsidR="00A76510">
        <w:t>/ milestone</w:t>
      </w:r>
      <w:r w:rsidR="00FF531C">
        <w:t xml:space="preserve"> dates</w:t>
      </w:r>
      <w:r w:rsidR="00A76510">
        <w:t xml:space="preserve"> </w:t>
      </w:r>
      <w:r>
        <w:t>set out in the below table.</w:t>
      </w:r>
    </w:p>
    <w:tbl>
      <w:tblPr>
        <w:tblW w:w="79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386"/>
      </w:tblGrid>
      <w:tr w:rsidR="00AF5FCC" w:rsidRPr="00E759CE" w14:paraId="79DE88B5" w14:textId="77777777" w:rsidTr="003001EC">
        <w:trPr>
          <w:tblHeader/>
        </w:trPr>
        <w:tc>
          <w:tcPr>
            <w:tcW w:w="2580" w:type="dxa"/>
            <w:shd w:val="clear" w:color="auto" w:fill="FFFFFF" w:themeFill="background1"/>
          </w:tcPr>
          <w:p w14:paraId="23E4A8AA" w14:textId="26058ADC" w:rsidR="00AF5FCC" w:rsidRPr="00F33FA8" w:rsidRDefault="00AF5FCC" w:rsidP="00EA64C2">
            <w:pPr>
              <w:pStyle w:val="Heading4"/>
              <w:keepNext/>
              <w:numPr>
                <w:ilvl w:val="0"/>
                <w:numId w:val="0"/>
              </w:numPr>
              <w:spacing w:after="220"/>
              <w:rPr>
                <w:rFonts w:cs="Arial"/>
                <w:b/>
              </w:rPr>
            </w:pPr>
            <w:r w:rsidRPr="00F33FA8">
              <w:rPr>
                <w:rFonts w:cs="Arial"/>
                <w:b/>
              </w:rPr>
              <w:t>Deliverable</w:t>
            </w:r>
            <w:r>
              <w:rPr>
                <w:rFonts w:cs="Arial"/>
                <w:b/>
              </w:rPr>
              <w:t>/Service</w:t>
            </w:r>
            <w:r w:rsidRPr="00F33FA8">
              <w:rPr>
                <w:rFonts w:cs="Arial"/>
                <w:b/>
              </w:rPr>
              <w:t xml:space="preserve"> </w:t>
            </w:r>
            <w:r w:rsidR="00FF531C">
              <w:rPr>
                <w:rFonts w:cs="Arial"/>
                <w:b/>
              </w:rPr>
              <w:t>or Milestone</w:t>
            </w:r>
          </w:p>
        </w:tc>
        <w:tc>
          <w:tcPr>
            <w:tcW w:w="5386" w:type="dxa"/>
            <w:shd w:val="clear" w:color="auto" w:fill="FFFFFF" w:themeFill="background1"/>
          </w:tcPr>
          <w:p w14:paraId="162739BB" w14:textId="7D3CF761" w:rsidR="00AF5FCC" w:rsidRPr="00F33FA8" w:rsidRDefault="00AF5FCC" w:rsidP="00EA64C2">
            <w:pPr>
              <w:pStyle w:val="Heading4"/>
              <w:keepNext/>
              <w:numPr>
                <w:ilvl w:val="0"/>
                <w:numId w:val="0"/>
              </w:numPr>
              <w:spacing w:after="220"/>
              <w:rPr>
                <w:rFonts w:cs="Arial"/>
                <w:b/>
              </w:rPr>
            </w:pPr>
            <w:r>
              <w:rPr>
                <w:rFonts w:cs="Arial"/>
                <w:b/>
              </w:rPr>
              <w:t>Timeframe</w:t>
            </w:r>
            <w:r w:rsidR="00A76510">
              <w:rPr>
                <w:rFonts w:cs="Arial"/>
                <w:b/>
              </w:rPr>
              <w:t>/milestone date</w:t>
            </w:r>
          </w:p>
        </w:tc>
      </w:tr>
      <w:tr w:rsidR="00AF5FCC" w:rsidRPr="00E759CE" w14:paraId="6FF742B1" w14:textId="77777777" w:rsidTr="003001EC">
        <w:tc>
          <w:tcPr>
            <w:tcW w:w="2580" w:type="dxa"/>
            <w:shd w:val="clear" w:color="auto" w:fill="auto"/>
          </w:tcPr>
          <w:p w14:paraId="692F766C" w14:textId="74A9D8A6" w:rsidR="00AF5FCC" w:rsidRPr="00E759CE" w:rsidRDefault="00AF5FCC" w:rsidP="00EA64C2">
            <w:pPr>
              <w:pStyle w:val="Heading4"/>
              <w:keepNext/>
              <w:numPr>
                <w:ilvl w:val="0"/>
                <w:numId w:val="0"/>
              </w:numPr>
              <w:spacing w:after="220"/>
              <w:rPr>
                <w:rFonts w:cs="Arial"/>
                <w:i/>
              </w:rPr>
            </w:pPr>
            <w:r w:rsidRPr="00E507A6">
              <w:rPr>
                <w:rFonts w:cs="Arial"/>
                <w:highlight w:val="lightGray"/>
              </w:rPr>
              <w:t>[</w:t>
            </w:r>
            <w:r w:rsidRPr="00E507A6">
              <w:rPr>
                <w:i/>
                <w:highlight w:val="lightGray"/>
              </w:rPr>
              <w:t>Insert</w:t>
            </w:r>
            <w:r w:rsidR="00FF531C">
              <w:rPr>
                <w:i/>
                <w:highlight w:val="lightGray"/>
              </w:rPr>
              <w:t xml:space="preserve"> Deliverable, Service or Milestone</w:t>
            </w:r>
            <w:r w:rsidRPr="00E507A6">
              <w:rPr>
                <w:rFonts w:cs="Arial"/>
                <w:highlight w:val="lightGray"/>
              </w:rPr>
              <w:t>]</w:t>
            </w:r>
          </w:p>
        </w:tc>
        <w:tc>
          <w:tcPr>
            <w:tcW w:w="5386" w:type="dxa"/>
            <w:shd w:val="clear" w:color="auto" w:fill="auto"/>
          </w:tcPr>
          <w:p w14:paraId="5CDEF203" w14:textId="2B9F0360" w:rsidR="00AF5FCC" w:rsidRPr="00E759CE" w:rsidRDefault="00AF5FCC" w:rsidP="00EA64C2">
            <w:pPr>
              <w:pStyle w:val="Heading4"/>
              <w:keepNext/>
              <w:numPr>
                <w:ilvl w:val="0"/>
                <w:numId w:val="0"/>
              </w:numPr>
              <w:spacing w:after="220"/>
              <w:rPr>
                <w:rFonts w:cs="Arial"/>
              </w:rPr>
            </w:pPr>
            <w:r w:rsidRPr="00EA25B0">
              <w:rPr>
                <w:rFonts w:cs="Arial"/>
                <w:highlight w:val="lightGray"/>
              </w:rPr>
              <w:t>[</w:t>
            </w:r>
            <w:r>
              <w:rPr>
                <w:i/>
                <w:highlight w:val="lightGray"/>
              </w:rPr>
              <w:t>I</w:t>
            </w:r>
            <w:r w:rsidRPr="00C91E92">
              <w:rPr>
                <w:i/>
                <w:highlight w:val="lightGray"/>
              </w:rPr>
              <w:t>nser</w:t>
            </w:r>
            <w:r w:rsidRPr="00E507A6">
              <w:rPr>
                <w:i/>
                <w:highlight w:val="lightGray"/>
              </w:rPr>
              <w:t>t</w:t>
            </w:r>
            <w:r w:rsidRPr="00E507A6">
              <w:rPr>
                <w:rFonts w:cs="Arial"/>
                <w:highlight w:val="lightGray"/>
              </w:rPr>
              <w:t>]</w:t>
            </w:r>
          </w:p>
        </w:tc>
      </w:tr>
      <w:tr w:rsidR="00AF5FCC" w:rsidRPr="00E759CE" w14:paraId="1CE54E08" w14:textId="77777777" w:rsidTr="003001EC">
        <w:tc>
          <w:tcPr>
            <w:tcW w:w="2580" w:type="dxa"/>
            <w:shd w:val="clear" w:color="auto" w:fill="auto"/>
          </w:tcPr>
          <w:p w14:paraId="7BC665D3" w14:textId="77777777" w:rsidR="00AF5FCC" w:rsidRPr="004152BE" w:rsidRDefault="00AF5FCC" w:rsidP="00EA64C2">
            <w:pPr>
              <w:pStyle w:val="Heading4"/>
              <w:keepNext/>
              <w:numPr>
                <w:ilvl w:val="0"/>
                <w:numId w:val="0"/>
              </w:numPr>
              <w:spacing w:after="220"/>
              <w:rPr>
                <w:rFonts w:cs="Arial"/>
              </w:rPr>
            </w:pPr>
          </w:p>
        </w:tc>
        <w:tc>
          <w:tcPr>
            <w:tcW w:w="5386" w:type="dxa"/>
            <w:shd w:val="clear" w:color="auto" w:fill="auto"/>
          </w:tcPr>
          <w:p w14:paraId="053D54A7" w14:textId="77777777" w:rsidR="00AF5FCC" w:rsidRPr="004C430C" w:rsidRDefault="00AF5FCC" w:rsidP="00EA64C2">
            <w:pPr>
              <w:pStyle w:val="Heading4"/>
              <w:keepNext/>
              <w:numPr>
                <w:ilvl w:val="0"/>
                <w:numId w:val="0"/>
              </w:numPr>
              <w:spacing w:after="220"/>
              <w:rPr>
                <w:rFonts w:cs="Arial"/>
                <w:highlight w:val="lightGray"/>
              </w:rPr>
            </w:pPr>
          </w:p>
        </w:tc>
      </w:tr>
    </w:tbl>
    <w:p w14:paraId="23EF47B3" w14:textId="77777777" w:rsidR="00AF5FCC" w:rsidRPr="00697225" w:rsidRDefault="00AF5FCC" w:rsidP="00AF5FCC">
      <w:pPr>
        <w:pStyle w:val="IndentParaLevel1"/>
        <w:spacing w:after="0"/>
      </w:pPr>
    </w:p>
    <w:p w14:paraId="162EA4E7" w14:textId="31413288" w:rsidR="00673437" w:rsidRPr="00673437" w:rsidRDefault="00AF5FCC" w:rsidP="00AF5FCC">
      <w:pPr>
        <w:pStyle w:val="IndentParaLevel1"/>
        <w:rPr>
          <w:b/>
          <w:i/>
        </w:rPr>
      </w:pPr>
      <w:r w:rsidRPr="00EA25B0">
        <w:rPr>
          <w:b/>
          <w:i/>
          <w:highlight w:val="lightGray"/>
        </w:rPr>
        <w:t>[</w:t>
      </w:r>
      <w:r w:rsidRPr="00E9162B">
        <w:rPr>
          <w:b/>
          <w:i/>
          <w:highlight w:val="lightGray"/>
        </w:rPr>
        <w:t xml:space="preserve">Insert the dates </w:t>
      </w:r>
      <w:r>
        <w:rPr>
          <w:b/>
          <w:i/>
          <w:highlight w:val="lightGray"/>
        </w:rPr>
        <w:t xml:space="preserve">(or relevant timeframes) </w:t>
      </w:r>
      <w:r w:rsidRPr="00E9162B">
        <w:rPr>
          <w:b/>
          <w:i/>
          <w:highlight w:val="lightGray"/>
        </w:rPr>
        <w:t xml:space="preserve">by which each </w:t>
      </w:r>
      <w:r>
        <w:rPr>
          <w:b/>
          <w:i/>
          <w:highlight w:val="lightGray"/>
        </w:rPr>
        <w:t>Service</w:t>
      </w:r>
      <w:r w:rsidRPr="00E9162B">
        <w:rPr>
          <w:b/>
          <w:i/>
          <w:highlight w:val="lightGray"/>
        </w:rPr>
        <w:t xml:space="preserve"> </w:t>
      </w:r>
      <w:r>
        <w:rPr>
          <w:b/>
          <w:i/>
          <w:highlight w:val="lightGray"/>
        </w:rPr>
        <w:t xml:space="preserve">and Deliverable </w:t>
      </w:r>
      <w:r w:rsidRPr="00E9162B">
        <w:rPr>
          <w:b/>
          <w:i/>
          <w:highlight w:val="lightGray"/>
        </w:rPr>
        <w:t>listed in th</w:t>
      </w:r>
      <w:r>
        <w:rPr>
          <w:b/>
          <w:i/>
          <w:highlight w:val="lightGray"/>
        </w:rPr>
        <w:t>e Order Form, including this</w:t>
      </w:r>
      <w:r w:rsidRPr="00E9162B">
        <w:rPr>
          <w:b/>
          <w:i/>
          <w:highlight w:val="lightGray"/>
        </w:rPr>
        <w:t xml:space="preserve"> Statement of Work</w:t>
      </w:r>
      <w:r>
        <w:rPr>
          <w:b/>
          <w:i/>
          <w:highlight w:val="lightGray"/>
        </w:rPr>
        <w:t>,</w:t>
      </w:r>
      <w:r w:rsidRPr="00E9162B">
        <w:rPr>
          <w:b/>
          <w:i/>
          <w:highlight w:val="lightGray"/>
        </w:rPr>
        <w:t xml:space="preserve"> must be </w:t>
      </w:r>
      <w:r>
        <w:rPr>
          <w:b/>
          <w:i/>
          <w:highlight w:val="lightGray"/>
        </w:rPr>
        <w:t>provided to the Customer</w:t>
      </w:r>
      <w:r w:rsidR="00673437">
        <w:rPr>
          <w:b/>
          <w:i/>
          <w:highlight w:val="lightGray"/>
        </w:rPr>
        <w:t>.</w:t>
      </w:r>
      <w:r w:rsidR="00FF531C">
        <w:rPr>
          <w:b/>
          <w:i/>
          <w:highlight w:val="lightGray"/>
        </w:rPr>
        <w:t xml:space="preserve"> Where milestone payments apply, consider describing the milestones and associated milestone dates. </w:t>
      </w:r>
      <w:r w:rsidR="002E3314">
        <w:rPr>
          <w:b/>
          <w:i/>
          <w:highlight w:val="lightGray"/>
        </w:rPr>
        <w:t>For example, a milestone could be the project go-live date</w:t>
      </w:r>
      <w:r w:rsidR="00040F2C">
        <w:rPr>
          <w:b/>
          <w:i/>
          <w:highlight w:val="lightGray"/>
        </w:rPr>
        <w:t xml:space="preserve"> or a </w:t>
      </w:r>
      <w:r w:rsidR="002E3314">
        <w:rPr>
          <w:b/>
          <w:i/>
          <w:highlight w:val="lightGray"/>
        </w:rPr>
        <w:t xml:space="preserve">project completion date. </w:t>
      </w:r>
      <w:r w:rsidR="00040F2C">
        <w:rPr>
          <w:b/>
          <w:i/>
          <w:highlight w:val="lightGray"/>
        </w:rPr>
        <w:t xml:space="preserve">In the context of agile projects, a milestone might be a particular sprint target. </w:t>
      </w:r>
      <w:r w:rsidR="002E3314">
        <w:rPr>
          <w:b/>
          <w:i/>
          <w:highlight w:val="lightGray"/>
        </w:rPr>
        <w:t>Where payment milestones apply, e</w:t>
      </w:r>
      <w:r w:rsidR="00FF531C">
        <w:rPr>
          <w:b/>
          <w:i/>
          <w:highlight w:val="lightGray"/>
        </w:rPr>
        <w:t xml:space="preserve">nsure that the milestones are consistent with </w:t>
      </w:r>
      <w:r w:rsidR="00D25B4F">
        <w:rPr>
          <w:b/>
          <w:i/>
          <w:highlight w:val="lightGray"/>
        </w:rPr>
        <w:t>any</w:t>
      </w:r>
      <w:r w:rsidR="00FF531C">
        <w:rPr>
          <w:b/>
          <w:i/>
          <w:highlight w:val="lightGray"/>
        </w:rPr>
        <w:t xml:space="preserve"> </w:t>
      </w:r>
      <w:r w:rsidR="00D25B4F">
        <w:rPr>
          <w:b/>
          <w:i/>
          <w:highlight w:val="lightGray"/>
        </w:rPr>
        <w:t xml:space="preserve">payment </w:t>
      </w:r>
      <w:r w:rsidR="00FF531C">
        <w:rPr>
          <w:b/>
          <w:i/>
          <w:highlight w:val="lightGray"/>
        </w:rPr>
        <w:t xml:space="preserve">milestones described </w:t>
      </w:r>
      <w:r w:rsidR="00E67113">
        <w:rPr>
          <w:b/>
          <w:i/>
          <w:highlight w:val="lightGray"/>
        </w:rPr>
        <w:t>elsewhere within the Order Documents, including the Statement of Work</w:t>
      </w:r>
      <w:r w:rsidR="00FF531C" w:rsidRPr="00E67113">
        <w:rPr>
          <w:b/>
          <w:i/>
          <w:highlight w:val="lightGray"/>
        </w:rPr>
        <w:t>.</w:t>
      </w:r>
      <w:r w:rsidR="00673437" w:rsidRPr="00D822AC">
        <w:rPr>
          <w:b/>
          <w:i/>
          <w:highlight w:val="lightGray"/>
        </w:rPr>
        <w:t xml:space="preserve"> </w:t>
      </w:r>
      <w:r w:rsidR="00E67113" w:rsidRPr="004E6FC3">
        <w:rPr>
          <w:b/>
          <w:i/>
          <w:highlight w:val="lightGray"/>
        </w:rPr>
        <w:t xml:space="preserve">Completion of the </w:t>
      </w:r>
      <w:r w:rsidR="00E67113" w:rsidRPr="00416E92">
        <w:rPr>
          <w:b/>
          <w:i/>
          <w:highlight w:val="lightGray"/>
        </w:rPr>
        <w:t>above</w:t>
      </w:r>
      <w:r w:rsidR="00E67113" w:rsidRPr="00260BF3">
        <w:rPr>
          <w:b/>
          <w:i/>
          <w:highlight w:val="lightGray"/>
        </w:rPr>
        <w:t xml:space="preserve"> table will </w:t>
      </w:r>
      <w:r w:rsidR="00E67113" w:rsidRPr="00E67113">
        <w:rPr>
          <w:b/>
          <w:i/>
          <w:highlight w:val="lightGray"/>
        </w:rPr>
        <w:t xml:space="preserve">not be required for all engagements; for example, an Agreement that is solely for Secondee Services is </w:t>
      </w:r>
      <w:r w:rsidR="001D737E">
        <w:rPr>
          <w:b/>
          <w:i/>
          <w:highlight w:val="lightGray"/>
        </w:rPr>
        <w:t xml:space="preserve">(unless otherwise agreed by the Customer) </w:t>
      </w:r>
      <w:r w:rsidR="00E67113" w:rsidRPr="00E67113">
        <w:rPr>
          <w:b/>
          <w:i/>
          <w:highlight w:val="lightGray"/>
        </w:rPr>
        <w:t>based on</w:t>
      </w:r>
      <w:r w:rsidR="001D737E">
        <w:rPr>
          <w:b/>
          <w:i/>
          <w:highlight w:val="lightGray"/>
        </w:rPr>
        <w:t xml:space="preserve"> a daily rate</w:t>
      </w:r>
      <w:r w:rsidR="00E67113" w:rsidRPr="00E67113">
        <w:rPr>
          <w:b/>
          <w:i/>
          <w:highlight w:val="lightGray"/>
        </w:rPr>
        <w:t>, rather than specific project timeframes or milestones. In this case, this section of the Statement of Work template could be deleted</w:t>
      </w:r>
      <w:r w:rsidR="00E67113" w:rsidRPr="001D737E">
        <w:rPr>
          <w:b/>
          <w:i/>
          <w:highlight w:val="lightGray"/>
        </w:rPr>
        <w:t>.</w:t>
      </w:r>
      <w:r w:rsidR="001D737E" w:rsidRPr="00383103">
        <w:rPr>
          <w:b/>
          <w:i/>
          <w:highlight w:val="lightGray"/>
        </w:rPr>
        <w:t>]</w:t>
      </w:r>
    </w:p>
    <w:p w14:paraId="2D9E59BF" w14:textId="231DC221" w:rsidR="00AF5FCC" w:rsidRPr="00E9162B" w:rsidRDefault="001D737E" w:rsidP="00AF5FCC">
      <w:pPr>
        <w:pStyle w:val="IndentParaLevel1"/>
        <w:rPr>
          <w:b/>
          <w:i/>
        </w:rPr>
      </w:pPr>
      <w:r>
        <w:rPr>
          <w:b/>
          <w:i/>
          <w:highlight w:val="lightGray"/>
        </w:rPr>
        <w:t>[</w:t>
      </w:r>
      <w:r w:rsidR="00673437" w:rsidRPr="0058335E">
        <w:rPr>
          <w:b/>
          <w:i/>
          <w:highlight w:val="lightGray"/>
        </w:rPr>
        <w:t>Note: Under the Services Module, where the Supplier is providing the Services at the Site, the Services will be provided during the hours of 9:00am to 5:00pm on Business Days or at such other times as specified in the Statement of Work or agreed by the Customer in writing.</w:t>
      </w:r>
      <w:r w:rsidR="00E700B2" w:rsidRPr="0058335E">
        <w:rPr>
          <w:b/>
          <w:i/>
          <w:highlight w:val="lightGray"/>
        </w:rPr>
        <w:t>]</w:t>
      </w:r>
    </w:p>
    <w:p w14:paraId="08B872B7" w14:textId="14DC9E0D" w:rsidR="00AF5FCC" w:rsidRPr="00924393" w:rsidRDefault="00AF5FCC" w:rsidP="00AF5FCC">
      <w:pPr>
        <w:pStyle w:val="Schedule1"/>
        <w:numPr>
          <w:ilvl w:val="1"/>
          <w:numId w:val="14"/>
        </w:numPr>
        <w:spacing w:after="220"/>
      </w:pPr>
      <w:bookmarkStart w:id="19" w:name="_Toc48901768"/>
      <w:bookmarkStart w:id="20" w:name="_Toc50564991"/>
      <w:r w:rsidRPr="00924393">
        <w:t>Transition-</w:t>
      </w:r>
      <w:r w:rsidR="006A514D" w:rsidRPr="00924393">
        <w:t>i</w:t>
      </w:r>
      <w:r w:rsidRPr="00924393">
        <w:t xml:space="preserve">n </w:t>
      </w:r>
      <w:r w:rsidR="00AF0AD1">
        <w:t>and transition-out S</w:t>
      </w:r>
      <w:r w:rsidRPr="00924393">
        <w:t>ervices</w:t>
      </w:r>
      <w:bookmarkEnd w:id="19"/>
      <w:bookmarkEnd w:id="20"/>
    </w:p>
    <w:p w14:paraId="44248172" w14:textId="3E1B245E" w:rsidR="00AF0AD1" w:rsidRPr="00AF0AD1" w:rsidRDefault="00AF0AD1" w:rsidP="00AF0AD1">
      <w:pPr>
        <w:pStyle w:val="Schedule2"/>
        <w:rPr>
          <w:bCs/>
          <w:i/>
        </w:rPr>
      </w:pPr>
      <w:r w:rsidRPr="00AF0AD1">
        <w:rPr>
          <w:bCs/>
          <w:iCs/>
        </w:rPr>
        <w:t>Transition-in Services</w:t>
      </w:r>
    </w:p>
    <w:p w14:paraId="27158550" w14:textId="2D15B543" w:rsidR="00AF5FCC" w:rsidRPr="00E9162B" w:rsidRDefault="00AF5FCC" w:rsidP="00AF5FCC">
      <w:pPr>
        <w:pStyle w:val="IndentParaLevel1"/>
        <w:rPr>
          <w:b/>
          <w:i/>
        </w:rPr>
      </w:pPr>
      <w:r w:rsidRPr="00EA25B0">
        <w:rPr>
          <w:b/>
          <w:i/>
          <w:highlight w:val="lightGray"/>
        </w:rPr>
        <w:t>[</w:t>
      </w:r>
      <w:r w:rsidRPr="0088509D">
        <w:rPr>
          <w:b/>
          <w:i/>
          <w:highlight w:val="lightGray"/>
        </w:rPr>
        <w:t>I</w:t>
      </w:r>
      <w:r w:rsidRPr="00E9162B">
        <w:rPr>
          <w:b/>
          <w:i/>
          <w:highlight w:val="lightGray"/>
        </w:rPr>
        <w:t xml:space="preserve">nsert and clearly describe any </w:t>
      </w:r>
      <w:r w:rsidR="006A514D">
        <w:rPr>
          <w:b/>
          <w:i/>
          <w:highlight w:val="lightGray"/>
        </w:rPr>
        <w:t>t</w:t>
      </w:r>
      <w:r w:rsidRPr="00E9162B">
        <w:rPr>
          <w:b/>
          <w:i/>
          <w:highlight w:val="lightGray"/>
        </w:rPr>
        <w:t>ransition-</w:t>
      </w:r>
      <w:r w:rsidR="006A514D">
        <w:rPr>
          <w:b/>
          <w:i/>
          <w:highlight w:val="lightGray"/>
        </w:rPr>
        <w:t>i</w:t>
      </w:r>
      <w:r w:rsidRPr="00E9162B">
        <w:rPr>
          <w:b/>
          <w:i/>
          <w:highlight w:val="lightGray"/>
        </w:rPr>
        <w:t xml:space="preserve">n </w:t>
      </w:r>
      <w:r w:rsidR="00977934">
        <w:rPr>
          <w:b/>
          <w:i/>
          <w:highlight w:val="lightGray"/>
        </w:rPr>
        <w:t>S</w:t>
      </w:r>
      <w:r w:rsidRPr="00E9162B">
        <w:rPr>
          <w:b/>
          <w:i/>
          <w:highlight w:val="lightGray"/>
        </w:rPr>
        <w:t xml:space="preserve">ervices that the Supplier must perform and specify the timeframe for performance of these obligations. </w:t>
      </w:r>
      <w:r w:rsidR="00147BA8">
        <w:rPr>
          <w:b/>
          <w:i/>
          <w:highlight w:val="lightGray"/>
        </w:rPr>
        <w:t>A</w:t>
      </w:r>
      <w:r w:rsidRPr="00E9162B">
        <w:rPr>
          <w:b/>
          <w:i/>
          <w:highlight w:val="lightGray"/>
        </w:rPr>
        <w:t xml:space="preserve">lso describe in this section, with sufficient detail, any processes and/or mechanisms that the Customer requires the Supplier to follow in providing the </w:t>
      </w:r>
      <w:r w:rsidR="006A514D">
        <w:rPr>
          <w:b/>
          <w:i/>
          <w:highlight w:val="lightGray"/>
        </w:rPr>
        <w:t>t</w:t>
      </w:r>
      <w:r w:rsidRPr="00E9162B">
        <w:rPr>
          <w:b/>
          <w:i/>
          <w:highlight w:val="lightGray"/>
        </w:rPr>
        <w:t>ransition-</w:t>
      </w:r>
      <w:r w:rsidR="006A514D">
        <w:rPr>
          <w:b/>
          <w:i/>
          <w:highlight w:val="lightGray"/>
        </w:rPr>
        <w:t>i</w:t>
      </w:r>
      <w:r w:rsidRPr="00E9162B">
        <w:rPr>
          <w:b/>
          <w:i/>
          <w:highlight w:val="lightGray"/>
        </w:rPr>
        <w:t xml:space="preserve">n </w:t>
      </w:r>
      <w:r w:rsidR="00977934">
        <w:rPr>
          <w:b/>
          <w:i/>
          <w:highlight w:val="lightGray"/>
        </w:rPr>
        <w:t>S</w:t>
      </w:r>
      <w:r w:rsidRPr="00E9162B">
        <w:rPr>
          <w:b/>
          <w:i/>
          <w:highlight w:val="lightGray"/>
        </w:rPr>
        <w:t>ervice</w:t>
      </w:r>
      <w:r w:rsidRPr="0088509D">
        <w:rPr>
          <w:b/>
          <w:i/>
          <w:highlight w:val="lightGray"/>
        </w:rPr>
        <w:t>s.</w:t>
      </w:r>
      <w:r w:rsidRPr="00EA25B0">
        <w:rPr>
          <w:b/>
          <w:i/>
          <w:highlight w:val="lightGray"/>
        </w:rPr>
        <w:t>]</w:t>
      </w:r>
      <w:r w:rsidRPr="00E9162B">
        <w:rPr>
          <w:b/>
          <w:i/>
        </w:rPr>
        <w:t xml:space="preserve"> </w:t>
      </w:r>
    </w:p>
    <w:p w14:paraId="7FA815B1" w14:textId="7A2FDB15" w:rsidR="00AF5FCC" w:rsidRPr="00AF0AD1" w:rsidRDefault="00AF5FCC" w:rsidP="00AF0AD1">
      <w:pPr>
        <w:pStyle w:val="Schedule2"/>
        <w:rPr>
          <w:bCs/>
          <w:iCs/>
        </w:rPr>
      </w:pPr>
      <w:bookmarkStart w:id="21" w:name="_Toc48901769"/>
      <w:bookmarkStart w:id="22" w:name="_Toc50564992"/>
      <w:r w:rsidRPr="00AF0AD1">
        <w:rPr>
          <w:bCs/>
          <w:iCs/>
        </w:rPr>
        <w:t>Transition-</w:t>
      </w:r>
      <w:r w:rsidR="006A514D" w:rsidRPr="00AF0AD1">
        <w:rPr>
          <w:bCs/>
          <w:iCs/>
        </w:rPr>
        <w:t>o</w:t>
      </w:r>
      <w:r w:rsidRPr="00AF0AD1">
        <w:rPr>
          <w:bCs/>
          <w:iCs/>
        </w:rPr>
        <w:t xml:space="preserve">ut </w:t>
      </w:r>
      <w:r w:rsidR="00711778">
        <w:rPr>
          <w:bCs/>
          <w:iCs/>
        </w:rPr>
        <w:t>S</w:t>
      </w:r>
      <w:r w:rsidRPr="00AF0AD1">
        <w:rPr>
          <w:bCs/>
          <w:iCs/>
        </w:rPr>
        <w:t>ervices</w:t>
      </w:r>
      <w:bookmarkEnd w:id="21"/>
      <w:bookmarkEnd w:id="22"/>
    </w:p>
    <w:p w14:paraId="585F585C" w14:textId="34D79B4A" w:rsidR="00983BA1" w:rsidRPr="0090295C" w:rsidRDefault="00AF5FCC" w:rsidP="00384F73">
      <w:pPr>
        <w:pStyle w:val="IndentParaLevel1"/>
        <w:rPr>
          <w:lang w:eastAsia="en-AU"/>
        </w:rPr>
      </w:pPr>
      <w:r w:rsidRPr="00E70FDE">
        <w:rPr>
          <w:b/>
          <w:i/>
          <w:highlight w:val="lightGray"/>
        </w:rPr>
        <w:t xml:space="preserve">[Insert </w:t>
      </w:r>
      <w:r w:rsidR="00B64924">
        <w:rPr>
          <w:b/>
          <w:i/>
          <w:highlight w:val="lightGray"/>
        </w:rPr>
        <w:t xml:space="preserve">and clearly describe </w:t>
      </w:r>
      <w:r w:rsidRPr="00E70FDE">
        <w:rPr>
          <w:b/>
          <w:i/>
          <w:highlight w:val="lightGray"/>
        </w:rPr>
        <w:t xml:space="preserve">any </w:t>
      </w:r>
      <w:r w:rsidR="006A514D">
        <w:rPr>
          <w:b/>
          <w:i/>
          <w:highlight w:val="lightGray"/>
        </w:rPr>
        <w:t>t</w:t>
      </w:r>
      <w:r w:rsidRPr="00E70FDE">
        <w:rPr>
          <w:b/>
          <w:i/>
          <w:highlight w:val="lightGray"/>
        </w:rPr>
        <w:t>ransition-</w:t>
      </w:r>
      <w:r w:rsidR="006A514D">
        <w:rPr>
          <w:b/>
          <w:i/>
          <w:highlight w:val="lightGray"/>
        </w:rPr>
        <w:t>o</w:t>
      </w:r>
      <w:r w:rsidRPr="00E70FDE">
        <w:rPr>
          <w:b/>
          <w:i/>
          <w:highlight w:val="lightGray"/>
        </w:rPr>
        <w:t xml:space="preserve">ut </w:t>
      </w:r>
      <w:r w:rsidR="00977934">
        <w:rPr>
          <w:b/>
          <w:i/>
          <w:highlight w:val="lightGray"/>
        </w:rPr>
        <w:t>S</w:t>
      </w:r>
      <w:r w:rsidRPr="00E70FDE">
        <w:rPr>
          <w:b/>
          <w:i/>
          <w:highlight w:val="lightGray"/>
        </w:rPr>
        <w:t>ervices that the Supplier must</w:t>
      </w:r>
      <w:r w:rsidR="00983BA1" w:rsidRPr="00E70FDE">
        <w:rPr>
          <w:b/>
          <w:i/>
          <w:highlight w:val="lightGray"/>
        </w:rPr>
        <w:t xml:space="preserve"> </w:t>
      </w:r>
      <w:r w:rsidRPr="00E70FDE">
        <w:rPr>
          <w:b/>
          <w:i/>
          <w:highlight w:val="lightGray"/>
        </w:rPr>
        <w:t xml:space="preserve">perform and specify the timeframe for performance of these obligations. </w:t>
      </w:r>
      <w:r w:rsidR="00147BA8">
        <w:rPr>
          <w:b/>
          <w:i/>
          <w:highlight w:val="lightGray"/>
        </w:rPr>
        <w:t xml:space="preserve">Also </w:t>
      </w:r>
      <w:r w:rsidRPr="00E70FDE">
        <w:rPr>
          <w:b/>
          <w:i/>
          <w:highlight w:val="lightGray"/>
        </w:rPr>
        <w:t xml:space="preserve">describe in this section, with sufficient detail, any processes and/or mechanisms that the Customer requires the Supplier to follow in providing the </w:t>
      </w:r>
      <w:r w:rsidR="006A514D">
        <w:rPr>
          <w:b/>
          <w:i/>
          <w:highlight w:val="lightGray"/>
        </w:rPr>
        <w:t>t</w:t>
      </w:r>
      <w:r w:rsidRPr="00E70FDE">
        <w:rPr>
          <w:b/>
          <w:i/>
          <w:highlight w:val="lightGray"/>
        </w:rPr>
        <w:t>ransition-</w:t>
      </w:r>
      <w:r w:rsidR="006A514D">
        <w:rPr>
          <w:b/>
          <w:i/>
          <w:highlight w:val="lightGray"/>
        </w:rPr>
        <w:t>o</w:t>
      </w:r>
      <w:r w:rsidRPr="00E70FDE">
        <w:rPr>
          <w:b/>
          <w:i/>
          <w:highlight w:val="lightGray"/>
        </w:rPr>
        <w:t xml:space="preserve">ut </w:t>
      </w:r>
      <w:r w:rsidR="00977934">
        <w:rPr>
          <w:b/>
          <w:i/>
          <w:highlight w:val="lightGray"/>
        </w:rPr>
        <w:t>S</w:t>
      </w:r>
      <w:r w:rsidRPr="00E70FDE">
        <w:rPr>
          <w:b/>
          <w:i/>
          <w:highlight w:val="lightGray"/>
        </w:rPr>
        <w:t>ervices.</w:t>
      </w:r>
      <w:r w:rsidR="00E70FDE" w:rsidRPr="0072519C">
        <w:rPr>
          <w:b/>
          <w:i/>
          <w:highlight w:val="lightGray"/>
        </w:rPr>
        <w:t>]</w:t>
      </w:r>
    </w:p>
    <w:p w14:paraId="51D3E8E3" w14:textId="77777777" w:rsidR="00AF5FCC" w:rsidRPr="00697225" w:rsidRDefault="00AF5FCC" w:rsidP="00AF5FCC">
      <w:pPr>
        <w:pStyle w:val="Schedule1"/>
        <w:numPr>
          <w:ilvl w:val="1"/>
          <w:numId w:val="14"/>
        </w:numPr>
        <w:spacing w:after="220"/>
      </w:pPr>
      <w:bookmarkStart w:id="23" w:name="_Toc56619700"/>
      <w:bookmarkStart w:id="24" w:name="_Toc56619701"/>
      <w:bookmarkStart w:id="25" w:name="_Toc48901771"/>
      <w:bookmarkStart w:id="26" w:name="_Toc50564994"/>
      <w:bookmarkEnd w:id="23"/>
      <w:bookmarkEnd w:id="24"/>
      <w:r>
        <w:t>Roles and responsibilities</w:t>
      </w:r>
      <w:bookmarkEnd w:id="25"/>
      <w:bookmarkEnd w:id="26"/>
    </w:p>
    <w:p w14:paraId="499A39C9" w14:textId="2D3C6625" w:rsidR="00AF5FCC" w:rsidRPr="00E9162B" w:rsidRDefault="00AF5FCC" w:rsidP="00AF5FCC">
      <w:pPr>
        <w:pStyle w:val="IndentParaLevel1"/>
        <w:rPr>
          <w:b/>
          <w:i/>
          <w:highlight w:val="lightGray"/>
        </w:rPr>
      </w:pPr>
      <w:r w:rsidRPr="00E9162B">
        <w:rPr>
          <w:b/>
          <w:i/>
          <w:highlight w:val="lightGray"/>
        </w:rPr>
        <w:t>[</w:t>
      </w:r>
      <w:r w:rsidR="00D25B4F">
        <w:rPr>
          <w:b/>
          <w:i/>
          <w:highlight w:val="lightGray"/>
        </w:rPr>
        <w:t>Clearly d</w:t>
      </w:r>
      <w:r w:rsidRPr="00697225">
        <w:rPr>
          <w:b/>
          <w:i/>
          <w:highlight w:val="lightGray"/>
        </w:rPr>
        <w:t xml:space="preserve">escribe </w:t>
      </w:r>
      <w:r>
        <w:rPr>
          <w:b/>
          <w:i/>
          <w:highlight w:val="lightGray"/>
        </w:rPr>
        <w:t>the roles and responsibilities of the parties</w:t>
      </w:r>
      <w:r w:rsidR="00E700B2">
        <w:rPr>
          <w:b/>
          <w:i/>
          <w:highlight w:val="lightGray"/>
        </w:rPr>
        <w:t xml:space="preserve"> (and, if applicable, any Other Suppliers)</w:t>
      </w:r>
      <w:r>
        <w:rPr>
          <w:b/>
          <w:i/>
          <w:highlight w:val="lightGray"/>
        </w:rPr>
        <w:t xml:space="preserve"> </w:t>
      </w:r>
      <w:r w:rsidRPr="00697225">
        <w:rPr>
          <w:b/>
          <w:i/>
          <w:highlight w:val="lightGray"/>
        </w:rPr>
        <w:t>in</w:t>
      </w:r>
      <w:r>
        <w:rPr>
          <w:b/>
          <w:i/>
          <w:highlight w:val="lightGray"/>
        </w:rPr>
        <w:t xml:space="preserve"> </w:t>
      </w:r>
      <w:r w:rsidR="00B64924">
        <w:rPr>
          <w:b/>
          <w:i/>
          <w:highlight w:val="lightGray"/>
        </w:rPr>
        <w:t xml:space="preserve">connection with the project and the </w:t>
      </w:r>
      <w:r>
        <w:rPr>
          <w:b/>
          <w:i/>
          <w:highlight w:val="lightGray"/>
        </w:rPr>
        <w:t xml:space="preserve">carrying out </w:t>
      </w:r>
      <w:r w:rsidR="00B64924">
        <w:rPr>
          <w:b/>
          <w:i/>
          <w:highlight w:val="lightGray"/>
        </w:rPr>
        <w:t xml:space="preserve">of </w:t>
      </w:r>
      <w:r>
        <w:rPr>
          <w:b/>
          <w:i/>
          <w:highlight w:val="lightGray"/>
        </w:rPr>
        <w:t>the Supplier's Activities</w:t>
      </w:r>
      <w:r w:rsidRPr="00697225">
        <w:rPr>
          <w:b/>
          <w:i/>
          <w:highlight w:val="lightGray"/>
        </w:rPr>
        <w:t>.</w:t>
      </w:r>
      <w:r w:rsidR="00E700B2">
        <w:rPr>
          <w:b/>
          <w:i/>
          <w:highlight w:val="lightGray"/>
        </w:rPr>
        <w:t xml:space="preserve"> If the Supplier will be required to co-operate with any Other </w:t>
      </w:r>
      <w:r w:rsidR="00015ED1">
        <w:rPr>
          <w:b/>
          <w:i/>
          <w:highlight w:val="lightGray"/>
        </w:rPr>
        <w:t>Suppliers,</w:t>
      </w:r>
      <w:r w:rsidR="00E700B2">
        <w:rPr>
          <w:b/>
          <w:i/>
          <w:highlight w:val="lightGray"/>
        </w:rPr>
        <w:t xml:space="preserve"> clearly </w:t>
      </w:r>
      <w:r w:rsidR="00E700B2">
        <w:rPr>
          <w:b/>
          <w:i/>
          <w:highlight w:val="lightGray"/>
        </w:rPr>
        <w:lastRenderedPageBreak/>
        <w:t xml:space="preserve">state the name of those Other </w:t>
      </w:r>
      <w:r w:rsidR="00015ED1">
        <w:rPr>
          <w:b/>
          <w:i/>
          <w:highlight w:val="lightGray"/>
        </w:rPr>
        <w:t>Suppliers</w:t>
      </w:r>
      <w:r w:rsidR="00E700B2">
        <w:rPr>
          <w:b/>
          <w:i/>
          <w:highlight w:val="lightGray"/>
        </w:rPr>
        <w:t xml:space="preserve"> within this section, along with a description of the role of the Other </w:t>
      </w:r>
      <w:r w:rsidR="00015ED1">
        <w:rPr>
          <w:b/>
          <w:i/>
          <w:highlight w:val="lightGray"/>
        </w:rPr>
        <w:t>Supplier</w:t>
      </w:r>
      <w:r w:rsidR="00B64924">
        <w:rPr>
          <w:b/>
          <w:i/>
          <w:highlight w:val="lightGray"/>
        </w:rPr>
        <w:t>s</w:t>
      </w:r>
      <w:r w:rsidR="00E700B2">
        <w:rPr>
          <w:b/>
          <w:i/>
          <w:highlight w:val="lightGray"/>
        </w:rPr>
        <w:t xml:space="preserve"> in relation to the </w:t>
      </w:r>
      <w:r w:rsidR="00B64924">
        <w:rPr>
          <w:b/>
          <w:i/>
          <w:highlight w:val="lightGray"/>
        </w:rPr>
        <w:t xml:space="preserve">project </w:t>
      </w:r>
      <w:r w:rsidR="00E700B2">
        <w:rPr>
          <w:b/>
          <w:i/>
          <w:highlight w:val="lightGray"/>
        </w:rPr>
        <w:t>and the Supplier's Activities.</w:t>
      </w:r>
      <w:r w:rsidRPr="00E9162B">
        <w:rPr>
          <w:b/>
          <w:i/>
          <w:highlight w:val="lightGray"/>
        </w:rPr>
        <w:t xml:space="preserve">] </w:t>
      </w:r>
    </w:p>
    <w:p w14:paraId="1A7FE8DB" w14:textId="77777777" w:rsidR="00893EE8" w:rsidRDefault="00893EE8" w:rsidP="00893EE8">
      <w:pPr>
        <w:pStyle w:val="Schedule1"/>
        <w:numPr>
          <w:ilvl w:val="1"/>
          <w:numId w:val="14"/>
        </w:numPr>
        <w:spacing w:after="220"/>
      </w:pPr>
      <w:bookmarkStart w:id="27" w:name="_Toc48901772"/>
      <w:bookmarkStart w:id="28" w:name="_Toc50564995"/>
      <w:r>
        <w:t>Site</w:t>
      </w:r>
    </w:p>
    <w:p w14:paraId="3814EAB5" w14:textId="322DF45B" w:rsidR="00893EE8" w:rsidRDefault="00893EE8" w:rsidP="00893EE8">
      <w:pPr>
        <w:pStyle w:val="IndentParaLevel1"/>
        <w:rPr>
          <w:b/>
          <w:i/>
          <w:highlight w:val="lightGray"/>
          <w:lang w:eastAsia="en-AU"/>
        </w:rPr>
      </w:pPr>
      <w:r w:rsidRPr="00BC440C">
        <w:rPr>
          <w:b/>
          <w:i/>
          <w:highlight w:val="lightGray"/>
          <w:lang w:eastAsia="en-AU"/>
        </w:rPr>
        <w:t xml:space="preserve">[Specify whether the Supplier must carry out the Supplier's Activities at any </w:t>
      </w:r>
      <w:proofErr w:type="gramStart"/>
      <w:r w:rsidRPr="00BC440C">
        <w:rPr>
          <w:b/>
          <w:i/>
          <w:highlight w:val="lightGray"/>
          <w:lang w:eastAsia="en-AU"/>
        </w:rPr>
        <w:t xml:space="preserve">particular </w:t>
      </w:r>
      <w:r w:rsidRPr="00924393">
        <w:rPr>
          <w:b/>
          <w:i/>
          <w:highlight w:val="lightGray"/>
          <w:lang w:eastAsia="en-AU"/>
        </w:rPr>
        <w:t>locations</w:t>
      </w:r>
      <w:proofErr w:type="gramEnd"/>
      <w:r w:rsidRPr="00924393">
        <w:rPr>
          <w:b/>
          <w:i/>
          <w:highlight w:val="lightGray"/>
          <w:lang w:eastAsia="en-AU"/>
        </w:rPr>
        <w:t xml:space="preserve"> or </w:t>
      </w:r>
      <w:r w:rsidR="00E00479" w:rsidRPr="0072519C">
        <w:rPr>
          <w:b/>
          <w:i/>
          <w:highlight w:val="lightGray"/>
          <w:lang w:eastAsia="en-AU"/>
        </w:rPr>
        <w:t>S</w:t>
      </w:r>
      <w:r w:rsidRPr="00924393">
        <w:rPr>
          <w:b/>
          <w:i/>
          <w:highlight w:val="lightGray"/>
          <w:lang w:eastAsia="en-AU"/>
        </w:rPr>
        <w:t>ites in the table below</w:t>
      </w:r>
      <w:r w:rsidRPr="00DB54AE">
        <w:rPr>
          <w:b/>
          <w:i/>
          <w:highlight w:val="lightGray"/>
          <w:lang w:eastAsia="en-AU"/>
        </w:rPr>
        <w:t>.</w:t>
      </w:r>
      <w:r w:rsidR="00C10D3E" w:rsidRPr="00EA64C2">
        <w:rPr>
          <w:b/>
          <w:i/>
          <w:highlight w:val="lightGray"/>
          <w:lang w:eastAsia="en-AU"/>
        </w:rPr>
        <w:t>]</w:t>
      </w:r>
      <w:r w:rsidRPr="0072519C">
        <w:rPr>
          <w:b/>
          <w:i/>
          <w:lang w:eastAsia="en-AU"/>
        </w:rPr>
        <w:t xml:space="preserve"> </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6198"/>
      </w:tblGrid>
      <w:tr w:rsidR="00893EE8" w:rsidRPr="006B7DB4" w14:paraId="333B5513" w14:textId="77777777" w:rsidTr="001C5F4E">
        <w:trPr>
          <w:trHeight w:val="452"/>
        </w:trPr>
        <w:tc>
          <w:tcPr>
            <w:tcW w:w="2052" w:type="dxa"/>
            <w:shd w:val="clear" w:color="auto" w:fill="auto"/>
          </w:tcPr>
          <w:p w14:paraId="157CF0BB" w14:textId="77777777" w:rsidR="00893EE8" w:rsidRPr="008D5B0F" w:rsidRDefault="00893EE8" w:rsidP="001C5F4E">
            <w:pPr>
              <w:pStyle w:val="IndentParaLevel1"/>
              <w:numPr>
                <w:ilvl w:val="0"/>
                <w:numId w:val="0"/>
              </w:numPr>
              <w:rPr>
                <w:b/>
              </w:rPr>
            </w:pPr>
            <w:r>
              <w:rPr>
                <w:b/>
              </w:rPr>
              <w:t>Site location</w:t>
            </w:r>
          </w:p>
        </w:tc>
        <w:tc>
          <w:tcPr>
            <w:tcW w:w="6198" w:type="dxa"/>
            <w:shd w:val="clear" w:color="auto" w:fill="auto"/>
          </w:tcPr>
          <w:p w14:paraId="752BFAA4" w14:textId="767F1CD6" w:rsidR="00893EE8" w:rsidRPr="00F93ABC" w:rsidRDefault="00893EE8" w:rsidP="001C5F4E">
            <w:pPr>
              <w:pStyle w:val="IndentParaLevel1"/>
              <w:numPr>
                <w:ilvl w:val="0"/>
                <w:numId w:val="0"/>
              </w:numPr>
              <w:rPr>
                <w:i/>
                <w:iCs/>
                <w:highlight w:val="lightGray"/>
              </w:rPr>
            </w:pPr>
            <w:r w:rsidRPr="00F93ABC">
              <w:rPr>
                <w:i/>
                <w:iCs/>
                <w:highlight w:val="lightGray"/>
              </w:rPr>
              <w:t>[Specify the location of the Site(s), including any Site</w:t>
            </w:r>
            <w:r w:rsidR="00924393" w:rsidRPr="00F93ABC">
              <w:rPr>
                <w:i/>
                <w:iCs/>
                <w:highlight w:val="lightGray"/>
              </w:rPr>
              <w:t>(s)</w:t>
            </w:r>
            <w:r w:rsidRPr="00F93ABC">
              <w:rPr>
                <w:i/>
                <w:iCs/>
                <w:highlight w:val="lightGray"/>
              </w:rPr>
              <w:t xml:space="preserve"> where the Supplier must deliver or supply the Deliverables or Services.]</w:t>
            </w:r>
          </w:p>
        </w:tc>
      </w:tr>
      <w:tr w:rsidR="00893EE8" w:rsidRPr="006B7DB4" w14:paraId="4EF3C706" w14:textId="77777777" w:rsidTr="001C5F4E">
        <w:trPr>
          <w:trHeight w:val="452"/>
        </w:trPr>
        <w:tc>
          <w:tcPr>
            <w:tcW w:w="2052" w:type="dxa"/>
            <w:shd w:val="clear" w:color="auto" w:fill="auto"/>
          </w:tcPr>
          <w:p w14:paraId="063B782C" w14:textId="77777777" w:rsidR="00893EE8" w:rsidRDefault="00893EE8" w:rsidP="001C5F4E">
            <w:pPr>
              <w:pStyle w:val="IndentParaLevel1"/>
              <w:ind w:left="0"/>
              <w:rPr>
                <w:b/>
              </w:rPr>
            </w:pPr>
            <w:r>
              <w:rPr>
                <w:b/>
              </w:rPr>
              <w:t>Physical delivery</w:t>
            </w:r>
          </w:p>
        </w:tc>
        <w:tc>
          <w:tcPr>
            <w:tcW w:w="6198" w:type="dxa"/>
            <w:shd w:val="clear" w:color="auto" w:fill="auto"/>
          </w:tcPr>
          <w:p w14:paraId="327DE14A" w14:textId="77777777" w:rsidR="00893EE8" w:rsidRPr="00F93ABC" w:rsidRDefault="00893EE8" w:rsidP="001C5F4E">
            <w:pPr>
              <w:spacing w:before="120" w:after="120"/>
              <w:rPr>
                <w:bCs/>
                <w:i/>
                <w:iCs/>
                <w:highlight w:val="lightGray"/>
              </w:rPr>
            </w:pPr>
            <w:r w:rsidRPr="00F93ABC">
              <w:rPr>
                <w:i/>
                <w:iCs/>
                <w:highlight w:val="lightGray"/>
              </w:rPr>
              <w:t>[</w:t>
            </w:r>
            <w:r w:rsidRPr="00F93ABC">
              <w:rPr>
                <w:bCs/>
                <w:i/>
                <w:iCs/>
                <w:highlight w:val="lightGray"/>
              </w:rPr>
              <w:t>Where physical delivery of any Deliverables is required, specify:</w:t>
            </w:r>
          </w:p>
          <w:p w14:paraId="22389B4B" w14:textId="77777777" w:rsidR="00893EE8" w:rsidRPr="00411077" w:rsidRDefault="00893EE8" w:rsidP="001C5F4E">
            <w:pPr>
              <w:numPr>
                <w:ilvl w:val="0"/>
                <w:numId w:val="45"/>
              </w:numPr>
              <w:spacing w:before="120" w:after="120"/>
              <w:rPr>
                <w:bCs/>
                <w:i/>
                <w:iCs/>
                <w:highlight w:val="lightGray"/>
              </w:rPr>
            </w:pPr>
            <w:r w:rsidRPr="00F93ABC">
              <w:rPr>
                <w:bCs/>
                <w:i/>
                <w:iCs/>
                <w:highlight w:val="lightGray"/>
              </w:rPr>
              <w:t xml:space="preserve">the specific delivery area at the Site; </w:t>
            </w:r>
            <w:r w:rsidRPr="00411077">
              <w:rPr>
                <w:bCs/>
                <w:i/>
                <w:iCs/>
                <w:highlight w:val="lightGray"/>
              </w:rPr>
              <w:t xml:space="preserve">and </w:t>
            </w:r>
          </w:p>
          <w:p w14:paraId="6F6CF08E" w14:textId="77777777" w:rsidR="00893EE8" w:rsidRPr="00411077" w:rsidRDefault="00893EE8" w:rsidP="00411077">
            <w:pPr>
              <w:numPr>
                <w:ilvl w:val="0"/>
                <w:numId w:val="45"/>
              </w:numPr>
              <w:spacing w:before="120" w:after="0"/>
              <w:ind w:left="714" w:hanging="357"/>
              <w:rPr>
                <w:b/>
                <w:highlight w:val="lightGray"/>
              </w:rPr>
            </w:pPr>
            <w:r w:rsidRPr="00411077">
              <w:rPr>
                <w:bCs/>
                <w:i/>
                <w:iCs/>
                <w:highlight w:val="lightGray"/>
              </w:rPr>
              <w:t xml:space="preserve">the </w:t>
            </w:r>
            <w:r w:rsidR="00E37D14" w:rsidRPr="00411077">
              <w:rPr>
                <w:bCs/>
                <w:i/>
                <w:iCs/>
                <w:highlight w:val="lightGray"/>
              </w:rPr>
              <w:t>date and time</w:t>
            </w:r>
            <w:r w:rsidRPr="00411077">
              <w:rPr>
                <w:bCs/>
                <w:i/>
                <w:iCs/>
                <w:highlight w:val="lightGray"/>
              </w:rPr>
              <w:t xml:space="preserve"> for delivery.]</w:t>
            </w:r>
          </w:p>
          <w:p w14:paraId="70AA43B1" w14:textId="5BB2A4E6" w:rsidR="00411077" w:rsidRDefault="00411077" w:rsidP="00411077">
            <w:pPr>
              <w:spacing w:after="0"/>
            </w:pPr>
          </w:p>
        </w:tc>
      </w:tr>
      <w:tr w:rsidR="00893EE8" w:rsidRPr="006B7DB4" w14:paraId="1428C455" w14:textId="77777777" w:rsidTr="001C5F4E">
        <w:trPr>
          <w:trHeight w:val="452"/>
        </w:trPr>
        <w:tc>
          <w:tcPr>
            <w:tcW w:w="2052" w:type="dxa"/>
            <w:shd w:val="clear" w:color="auto" w:fill="auto"/>
          </w:tcPr>
          <w:p w14:paraId="79271668" w14:textId="44D72904" w:rsidR="00893EE8" w:rsidRPr="00E44960" w:rsidRDefault="00023329" w:rsidP="001C5F4E">
            <w:pPr>
              <w:pStyle w:val="IndentParaLevel1"/>
              <w:ind w:left="0"/>
              <w:rPr>
                <w:b/>
              </w:rPr>
            </w:pPr>
            <w:r>
              <w:rPr>
                <w:b/>
                <w:bCs/>
                <w:iCs/>
              </w:rPr>
              <w:t>Conditions of entry and r</w:t>
            </w:r>
            <w:r w:rsidR="00893EE8" w:rsidRPr="00BC440C">
              <w:rPr>
                <w:b/>
                <w:bCs/>
                <w:iCs/>
              </w:rPr>
              <w:t>equirements for attendance at the Site</w:t>
            </w:r>
          </w:p>
        </w:tc>
        <w:tc>
          <w:tcPr>
            <w:tcW w:w="6198" w:type="dxa"/>
            <w:shd w:val="clear" w:color="auto" w:fill="auto"/>
          </w:tcPr>
          <w:p w14:paraId="6B937CD4" w14:textId="4842B4C0" w:rsidR="00893EE8" w:rsidRPr="00977934" w:rsidRDefault="00893EE8" w:rsidP="001C5F4E">
            <w:pPr>
              <w:spacing w:before="120" w:after="120"/>
              <w:rPr>
                <w:i/>
                <w:iCs/>
                <w:highlight w:val="lightGray"/>
              </w:rPr>
            </w:pPr>
            <w:r w:rsidRPr="00977934">
              <w:rPr>
                <w:i/>
                <w:iCs/>
                <w:highlight w:val="lightGray"/>
              </w:rPr>
              <w:t xml:space="preserve">[Identify any </w:t>
            </w:r>
            <w:r w:rsidR="00C10D3E">
              <w:rPr>
                <w:i/>
                <w:iCs/>
                <w:highlight w:val="lightGray"/>
              </w:rPr>
              <w:t xml:space="preserve">conditions of entry to the Site or </w:t>
            </w:r>
            <w:r w:rsidRPr="00977934">
              <w:rPr>
                <w:i/>
                <w:iCs/>
                <w:highlight w:val="lightGray"/>
              </w:rPr>
              <w:t>additional requirements which apply to attendance at the</w:t>
            </w:r>
            <w:r w:rsidR="00E37D14" w:rsidRPr="00977934">
              <w:rPr>
                <w:i/>
                <w:iCs/>
                <w:highlight w:val="lightGray"/>
              </w:rPr>
              <w:t xml:space="preserve"> Site, including the dates/times</w:t>
            </w:r>
            <w:r w:rsidRPr="00977934">
              <w:rPr>
                <w:i/>
                <w:iCs/>
                <w:highlight w:val="lightGray"/>
              </w:rPr>
              <w:t xml:space="preserve"> that the Supplier may attend the Site </w:t>
            </w:r>
            <w:r w:rsidR="00023329">
              <w:rPr>
                <w:i/>
                <w:iCs/>
                <w:highlight w:val="lightGray"/>
              </w:rPr>
              <w:t>(</w:t>
            </w:r>
            <w:r w:rsidRPr="00977934">
              <w:rPr>
                <w:i/>
                <w:iCs/>
                <w:highlight w:val="lightGray"/>
              </w:rPr>
              <w:t>if those dates/hours have not already been specified</w:t>
            </w:r>
            <w:r w:rsidR="00023329">
              <w:rPr>
                <w:i/>
                <w:iCs/>
                <w:highlight w:val="lightGray"/>
              </w:rPr>
              <w:t xml:space="preserve"> elsewhere in the Statement of Work</w:t>
            </w:r>
            <w:r w:rsidRPr="00977934">
              <w:rPr>
                <w:i/>
                <w:iCs/>
                <w:highlight w:val="lightGray"/>
              </w:rPr>
              <w:t>.]</w:t>
            </w:r>
          </w:p>
        </w:tc>
      </w:tr>
    </w:tbl>
    <w:p w14:paraId="7B00B955" w14:textId="77777777" w:rsidR="00893EE8" w:rsidRPr="00BC440C" w:rsidRDefault="00893EE8" w:rsidP="00893EE8">
      <w:pPr>
        <w:pStyle w:val="IndentParaLevel1"/>
        <w:rPr>
          <w:b/>
          <w:i/>
          <w:highlight w:val="lightGray"/>
          <w:lang w:eastAsia="en-AU"/>
        </w:rPr>
      </w:pPr>
    </w:p>
    <w:p w14:paraId="65D2E484" w14:textId="614D8506" w:rsidR="00893EE8" w:rsidRDefault="00963D73" w:rsidP="00893EE8">
      <w:pPr>
        <w:pStyle w:val="Schedule1"/>
        <w:numPr>
          <w:ilvl w:val="1"/>
          <w:numId w:val="14"/>
        </w:numPr>
        <w:spacing w:after="220"/>
      </w:pPr>
      <w:r>
        <w:t xml:space="preserve">Data </w:t>
      </w:r>
      <w:r w:rsidR="00AB5734">
        <w:t xml:space="preserve">Services </w:t>
      </w:r>
    </w:p>
    <w:p w14:paraId="51AE9535" w14:textId="421D12CD" w:rsidR="006F71C2" w:rsidRDefault="006F71C2" w:rsidP="00D10610">
      <w:pPr>
        <w:pStyle w:val="Schedule2"/>
      </w:pPr>
      <w:r>
        <w:t xml:space="preserve">Data </w:t>
      </w:r>
      <w:r w:rsidR="00E67A2E">
        <w:t>S</w:t>
      </w:r>
      <w:r>
        <w:t>ervices</w:t>
      </w:r>
      <w:r w:rsidR="00E67A2E">
        <w:t xml:space="preserve"> </w:t>
      </w:r>
    </w:p>
    <w:p w14:paraId="0B3D79F2" w14:textId="119439F5" w:rsidR="006F71C2" w:rsidRPr="00EA64C2" w:rsidRDefault="00E67A2E" w:rsidP="0072519C">
      <w:pPr>
        <w:pStyle w:val="IndentParaLevel1"/>
        <w:rPr>
          <w:i/>
          <w:iCs/>
          <w:highlight w:val="lightGray"/>
          <w:lang w:eastAsia="en-AU"/>
        </w:rPr>
      </w:pPr>
      <w:r w:rsidRPr="00EA64C2">
        <w:rPr>
          <w:b/>
          <w:bCs/>
          <w:i/>
          <w:iCs/>
          <w:highlight w:val="lightGray"/>
          <w:lang w:eastAsia="en-AU"/>
        </w:rPr>
        <w:t>[S</w:t>
      </w:r>
      <w:r w:rsidR="006F71C2" w:rsidRPr="00EA64C2">
        <w:rPr>
          <w:b/>
          <w:bCs/>
          <w:i/>
          <w:iCs/>
          <w:highlight w:val="lightGray"/>
          <w:lang w:eastAsia="en-AU"/>
        </w:rPr>
        <w:t xml:space="preserve">pecify whether the </w:t>
      </w:r>
      <w:r w:rsidR="00DF21D4" w:rsidRPr="00EA64C2">
        <w:rPr>
          <w:b/>
          <w:bCs/>
          <w:i/>
          <w:iCs/>
          <w:highlight w:val="lightGray"/>
          <w:lang w:eastAsia="en-AU"/>
        </w:rPr>
        <w:t>Supplier</w:t>
      </w:r>
      <w:r w:rsidR="006F71C2" w:rsidRPr="00EA64C2">
        <w:rPr>
          <w:b/>
          <w:bCs/>
          <w:i/>
          <w:iCs/>
          <w:highlight w:val="lightGray"/>
          <w:lang w:eastAsia="en-AU"/>
        </w:rPr>
        <w:t xml:space="preserve"> is required to provide any </w:t>
      </w:r>
      <w:r w:rsidRPr="00EA64C2">
        <w:rPr>
          <w:b/>
          <w:bCs/>
          <w:i/>
          <w:iCs/>
          <w:highlight w:val="lightGray"/>
          <w:lang w:eastAsia="en-AU"/>
        </w:rPr>
        <w:t xml:space="preserve">Data Services </w:t>
      </w:r>
      <w:r>
        <w:rPr>
          <w:b/>
          <w:bCs/>
          <w:i/>
          <w:iCs/>
          <w:highlight w:val="lightGray"/>
          <w:lang w:eastAsia="en-AU"/>
        </w:rPr>
        <w:t xml:space="preserve">under the Services Module (including any </w:t>
      </w:r>
      <w:r w:rsidRPr="00B67801">
        <w:rPr>
          <w:b/>
          <w:bCs/>
          <w:i/>
          <w:iCs/>
          <w:highlight w:val="lightGray"/>
          <w:lang w:eastAsia="en-AU"/>
        </w:rPr>
        <w:t>data analytics, data cleansing or data migration Services)</w:t>
      </w:r>
      <w:r>
        <w:rPr>
          <w:b/>
          <w:bCs/>
          <w:i/>
          <w:iCs/>
          <w:highlight w:val="lightGray"/>
          <w:lang w:eastAsia="en-AU"/>
        </w:rPr>
        <w:t xml:space="preserve"> </w:t>
      </w:r>
      <w:r w:rsidR="006F71C2" w:rsidRPr="00EA64C2">
        <w:rPr>
          <w:b/>
          <w:bCs/>
          <w:i/>
          <w:iCs/>
          <w:highlight w:val="lightGray"/>
          <w:lang w:eastAsia="en-AU"/>
        </w:rPr>
        <w:t xml:space="preserve">and, if so, </w:t>
      </w:r>
      <w:r>
        <w:rPr>
          <w:b/>
          <w:bCs/>
          <w:i/>
          <w:iCs/>
          <w:highlight w:val="lightGray"/>
          <w:lang w:eastAsia="en-AU"/>
        </w:rPr>
        <w:t xml:space="preserve">identify and </w:t>
      </w:r>
      <w:r w:rsidRPr="00EA64C2">
        <w:rPr>
          <w:b/>
          <w:bCs/>
          <w:i/>
          <w:iCs/>
          <w:highlight w:val="lightGray"/>
          <w:lang w:eastAsia="en-AU"/>
        </w:rPr>
        <w:t>describe the Data Services</w:t>
      </w:r>
      <w:r w:rsidR="006F71C2" w:rsidRPr="00EA64C2">
        <w:rPr>
          <w:b/>
          <w:bCs/>
          <w:i/>
          <w:iCs/>
          <w:highlight w:val="lightGray"/>
          <w:lang w:eastAsia="en-AU"/>
        </w:rPr>
        <w:t>.</w:t>
      </w:r>
    </w:p>
    <w:p w14:paraId="11CC4CDE" w14:textId="2806A099" w:rsidR="00963D73" w:rsidRDefault="00E67A2E">
      <w:pPr>
        <w:pStyle w:val="IndentParaLevel1"/>
        <w:rPr>
          <w:b/>
          <w:i/>
          <w:highlight w:val="lightGray"/>
          <w:lang w:eastAsia="en-AU"/>
        </w:rPr>
      </w:pPr>
      <w:r>
        <w:rPr>
          <w:b/>
          <w:i/>
          <w:highlight w:val="lightGray"/>
          <w:lang w:eastAsia="en-AU"/>
        </w:rPr>
        <w:t>If the Supplier is required to provide Data Services under the Services Module, s</w:t>
      </w:r>
      <w:r w:rsidR="00963D73" w:rsidRPr="0058335E">
        <w:rPr>
          <w:b/>
          <w:i/>
          <w:highlight w:val="lightGray"/>
          <w:lang w:eastAsia="en-AU"/>
        </w:rPr>
        <w:t xml:space="preserve">pecify any </w:t>
      </w:r>
      <w:r w:rsidR="00992EE4">
        <w:rPr>
          <w:b/>
          <w:i/>
          <w:highlight w:val="lightGray"/>
          <w:lang w:eastAsia="en-AU"/>
        </w:rPr>
        <w:t>additional</w:t>
      </w:r>
      <w:r>
        <w:rPr>
          <w:b/>
          <w:i/>
          <w:highlight w:val="lightGray"/>
          <w:lang w:eastAsia="en-AU"/>
        </w:rPr>
        <w:t xml:space="preserve"> or alternative</w:t>
      </w:r>
      <w:r w:rsidR="00992EE4">
        <w:rPr>
          <w:b/>
          <w:i/>
          <w:highlight w:val="lightGray"/>
          <w:lang w:eastAsia="en-AU"/>
        </w:rPr>
        <w:t xml:space="preserve"> </w:t>
      </w:r>
      <w:r w:rsidR="00963D73" w:rsidRPr="0058335E">
        <w:rPr>
          <w:b/>
          <w:i/>
          <w:highlight w:val="lightGray"/>
          <w:lang w:eastAsia="en-AU"/>
        </w:rPr>
        <w:t>requirements in relation to backup of Customer Provided Data</w:t>
      </w:r>
      <w:r w:rsidR="00992EE4">
        <w:rPr>
          <w:b/>
          <w:i/>
          <w:highlight w:val="lightGray"/>
          <w:lang w:eastAsia="en-AU"/>
        </w:rPr>
        <w:t xml:space="preserve"> and the intervals or timeframes that the backups must occur</w:t>
      </w:r>
      <w:r w:rsidR="004F7A9D">
        <w:rPr>
          <w:b/>
          <w:i/>
          <w:highlight w:val="lightGray"/>
          <w:lang w:eastAsia="en-AU"/>
        </w:rPr>
        <w:t>.</w:t>
      </w:r>
      <w:r w:rsidR="00963D73" w:rsidRPr="0058335E">
        <w:rPr>
          <w:b/>
          <w:i/>
          <w:highlight w:val="lightGray"/>
          <w:lang w:eastAsia="en-AU"/>
        </w:rPr>
        <w:t>]</w:t>
      </w:r>
    </w:p>
    <w:p w14:paraId="63B51E96" w14:textId="44340214" w:rsidR="00AF5FCC" w:rsidRDefault="00AF5FCC" w:rsidP="00AF5FCC">
      <w:pPr>
        <w:pStyle w:val="Schedule1"/>
        <w:numPr>
          <w:ilvl w:val="1"/>
          <w:numId w:val="14"/>
        </w:numPr>
        <w:spacing w:after="220"/>
      </w:pPr>
      <w:r>
        <w:t xml:space="preserve">Business </w:t>
      </w:r>
      <w:r w:rsidR="007511C0">
        <w:t>c</w:t>
      </w:r>
      <w:r>
        <w:t xml:space="preserve">ontingency </w:t>
      </w:r>
      <w:r w:rsidR="00657BBC">
        <w:t xml:space="preserve">or continuity </w:t>
      </w:r>
      <w:r w:rsidR="005827C3">
        <w:t>P</w:t>
      </w:r>
      <w:r>
        <w:t>lan</w:t>
      </w:r>
      <w:bookmarkEnd w:id="27"/>
      <w:bookmarkEnd w:id="28"/>
      <w:r w:rsidR="005827C3">
        <w:t>s</w:t>
      </w:r>
    </w:p>
    <w:p w14:paraId="1E0C83D8" w14:textId="7880F7AB" w:rsidR="00CE2EDE" w:rsidRPr="00E70FDE" w:rsidRDefault="00AF5FCC" w:rsidP="0037709F">
      <w:pPr>
        <w:pStyle w:val="IndentParaLevel1"/>
        <w:rPr>
          <w:highlight w:val="lightGray"/>
          <w:lang w:eastAsia="en-AU"/>
        </w:rPr>
      </w:pPr>
      <w:r w:rsidRPr="00E70FDE">
        <w:rPr>
          <w:b/>
          <w:bCs/>
          <w:i/>
          <w:iCs/>
          <w:highlight w:val="lightGray"/>
        </w:rPr>
        <w:t xml:space="preserve">[State whether </w:t>
      </w:r>
      <w:r w:rsidR="00E77000" w:rsidRPr="00E70FDE">
        <w:rPr>
          <w:b/>
          <w:bCs/>
          <w:i/>
          <w:iCs/>
          <w:highlight w:val="lightGray"/>
        </w:rPr>
        <w:t>the Supplier is</w:t>
      </w:r>
      <w:r w:rsidR="00CE2EDE" w:rsidRPr="00E70FDE">
        <w:rPr>
          <w:b/>
          <w:bCs/>
          <w:i/>
          <w:iCs/>
          <w:highlight w:val="lightGray"/>
        </w:rPr>
        <w:t xml:space="preserve"> required to develop and comply </w:t>
      </w:r>
      <w:r w:rsidR="00E77000" w:rsidRPr="00E70FDE">
        <w:rPr>
          <w:b/>
          <w:bCs/>
          <w:i/>
          <w:iCs/>
          <w:highlight w:val="lightGray"/>
        </w:rPr>
        <w:t xml:space="preserve">with </w:t>
      </w:r>
      <w:r w:rsidRPr="00E70FDE">
        <w:rPr>
          <w:b/>
          <w:bCs/>
          <w:i/>
          <w:iCs/>
          <w:highlight w:val="lightGray"/>
        </w:rPr>
        <w:t xml:space="preserve">a </w:t>
      </w:r>
      <w:r w:rsidR="007511C0" w:rsidRPr="00E70FDE">
        <w:rPr>
          <w:b/>
          <w:bCs/>
          <w:i/>
          <w:iCs/>
          <w:highlight w:val="lightGray"/>
        </w:rPr>
        <w:t>b</w:t>
      </w:r>
      <w:r w:rsidRPr="00E70FDE">
        <w:rPr>
          <w:b/>
          <w:bCs/>
          <w:i/>
          <w:iCs/>
          <w:highlight w:val="lightGray"/>
        </w:rPr>
        <w:t xml:space="preserve">usiness </w:t>
      </w:r>
      <w:r w:rsidR="007511C0" w:rsidRPr="00E70FDE">
        <w:rPr>
          <w:b/>
          <w:bCs/>
          <w:i/>
          <w:iCs/>
          <w:highlight w:val="lightGray"/>
        </w:rPr>
        <w:t>c</w:t>
      </w:r>
      <w:r w:rsidRPr="00E70FDE">
        <w:rPr>
          <w:b/>
          <w:bCs/>
          <w:i/>
          <w:iCs/>
          <w:highlight w:val="lightGray"/>
        </w:rPr>
        <w:t>ontingency</w:t>
      </w:r>
      <w:r w:rsidR="00657BBC" w:rsidRPr="00E70FDE">
        <w:rPr>
          <w:b/>
          <w:bCs/>
          <w:i/>
          <w:iCs/>
          <w:highlight w:val="lightGray"/>
        </w:rPr>
        <w:t xml:space="preserve"> </w:t>
      </w:r>
      <w:r w:rsidR="005827C3">
        <w:rPr>
          <w:b/>
          <w:bCs/>
          <w:i/>
          <w:iCs/>
          <w:highlight w:val="lightGray"/>
        </w:rPr>
        <w:t>P</w:t>
      </w:r>
      <w:r w:rsidR="00A925C3" w:rsidRPr="00E70FDE">
        <w:rPr>
          <w:b/>
          <w:bCs/>
          <w:i/>
          <w:iCs/>
          <w:highlight w:val="lightGray"/>
        </w:rPr>
        <w:t>lan and/</w:t>
      </w:r>
      <w:r w:rsidR="00657BBC" w:rsidRPr="00E70FDE">
        <w:rPr>
          <w:b/>
          <w:bCs/>
          <w:i/>
          <w:iCs/>
          <w:highlight w:val="lightGray"/>
        </w:rPr>
        <w:t xml:space="preserve">or </w:t>
      </w:r>
      <w:r w:rsidR="00A925C3" w:rsidRPr="00E70FDE">
        <w:rPr>
          <w:b/>
          <w:bCs/>
          <w:i/>
          <w:iCs/>
          <w:highlight w:val="lightGray"/>
        </w:rPr>
        <w:t xml:space="preserve">a </w:t>
      </w:r>
      <w:r w:rsidR="00657BBC" w:rsidRPr="00E70FDE">
        <w:rPr>
          <w:b/>
          <w:bCs/>
          <w:i/>
          <w:iCs/>
          <w:highlight w:val="lightGray"/>
        </w:rPr>
        <w:t>business continuity</w:t>
      </w:r>
      <w:r w:rsidRPr="00E70FDE">
        <w:rPr>
          <w:b/>
          <w:bCs/>
          <w:i/>
          <w:iCs/>
          <w:highlight w:val="lightGray"/>
        </w:rPr>
        <w:t xml:space="preserve"> </w:t>
      </w:r>
      <w:r w:rsidR="005827C3">
        <w:rPr>
          <w:b/>
          <w:bCs/>
          <w:i/>
          <w:iCs/>
          <w:highlight w:val="lightGray"/>
        </w:rPr>
        <w:t>P</w:t>
      </w:r>
      <w:r w:rsidRPr="00E70FDE">
        <w:rPr>
          <w:b/>
          <w:bCs/>
          <w:i/>
          <w:iCs/>
          <w:highlight w:val="lightGray"/>
        </w:rPr>
        <w:t>lan and if so, the timeframe within which a</w:t>
      </w:r>
      <w:r w:rsidR="005827C3">
        <w:rPr>
          <w:b/>
          <w:bCs/>
          <w:i/>
          <w:iCs/>
          <w:highlight w:val="lightGray"/>
        </w:rPr>
        <w:t>ny such</w:t>
      </w:r>
      <w:r w:rsidRPr="00E70FDE">
        <w:rPr>
          <w:b/>
          <w:bCs/>
          <w:i/>
          <w:iCs/>
          <w:highlight w:val="lightGray"/>
        </w:rPr>
        <w:t xml:space="preserve"> </w:t>
      </w:r>
      <w:r w:rsidR="00061F22">
        <w:rPr>
          <w:b/>
          <w:bCs/>
          <w:i/>
          <w:iCs/>
          <w:highlight w:val="lightGray"/>
        </w:rPr>
        <w:t>P</w:t>
      </w:r>
      <w:r w:rsidRPr="00E70FDE">
        <w:rPr>
          <w:b/>
          <w:bCs/>
          <w:i/>
          <w:iCs/>
          <w:highlight w:val="lightGray"/>
        </w:rPr>
        <w:t>lan</w:t>
      </w:r>
      <w:r w:rsidR="005827C3">
        <w:rPr>
          <w:b/>
          <w:bCs/>
          <w:i/>
          <w:iCs/>
          <w:highlight w:val="lightGray"/>
        </w:rPr>
        <w:t>s</w:t>
      </w:r>
      <w:r w:rsidRPr="00E70FDE">
        <w:rPr>
          <w:b/>
          <w:bCs/>
          <w:i/>
          <w:iCs/>
          <w:highlight w:val="lightGray"/>
        </w:rPr>
        <w:t xml:space="preserve"> must be developed and pr</w:t>
      </w:r>
      <w:r w:rsidR="005827C3">
        <w:rPr>
          <w:b/>
          <w:bCs/>
          <w:i/>
          <w:iCs/>
          <w:highlight w:val="lightGray"/>
        </w:rPr>
        <w:t>ovided</w:t>
      </w:r>
      <w:r w:rsidRPr="00E70FDE">
        <w:rPr>
          <w:b/>
          <w:bCs/>
          <w:i/>
          <w:iCs/>
          <w:highlight w:val="lightGray"/>
        </w:rPr>
        <w:t xml:space="preserve"> to the Customer for approval.] </w:t>
      </w:r>
    </w:p>
    <w:p w14:paraId="570FD88C" w14:textId="69D3BE27" w:rsidR="00AF5FCC" w:rsidRPr="00697225" w:rsidRDefault="00B53963" w:rsidP="00AF5FCC">
      <w:pPr>
        <w:pStyle w:val="Schedule1"/>
        <w:numPr>
          <w:ilvl w:val="1"/>
          <w:numId w:val="14"/>
        </w:numPr>
        <w:spacing w:after="220"/>
      </w:pPr>
      <w:r>
        <w:t>Project s</w:t>
      </w:r>
      <w:r w:rsidR="00AF5FCC">
        <w:t>tages and m</w:t>
      </w:r>
      <w:r w:rsidR="00AF5FCC" w:rsidRPr="00DA6A17">
        <w:t>ethodology</w:t>
      </w:r>
    </w:p>
    <w:p w14:paraId="38714CDE" w14:textId="52167A52" w:rsidR="00AE1700" w:rsidRPr="00AE1700" w:rsidRDefault="00AE1700" w:rsidP="00AE1700">
      <w:pPr>
        <w:pStyle w:val="Schedule2"/>
      </w:pPr>
      <w:r w:rsidRPr="00AE1700">
        <w:t>General</w:t>
      </w:r>
    </w:p>
    <w:p w14:paraId="0865AAF1" w14:textId="3F2F21CD" w:rsidR="00DD604B" w:rsidRDefault="00AF5FCC" w:rsidP="00B53963">
      <w:pPr>
        <w:pStyle w:val="Heading3"/>
        <w:numPr>
          <w:ilvl w:val="0"/>
          <w:numId w:val="0"/>
        </w:numPr>
        <w:ind w:left="964"/>
        <w:rPr>
          <w:b/>
          <w:i/>
          <w:highlight w:val="lightGray"/>
        </w:rPr>
      </w:pPr>
      <w:r w:rsidRPr="00EA25B0">
        <w:rPr>
          <w:b/>
          <w:i/>
          <w:highlight w:val="lightGray"/>
        </w:rPr>
        <w:t>[</w:t>
      </w:r>
      <w:r w:rsidR="00E67113">
        <w:rPr>
          <w:b/>
          <w:i/>
          <w:highlight w:val="lightGray"/>
        </w:rPr>
        <w:t>For project-based engagements, d</w:t>
      </w:r>
      <w:r w:rsidRPr="0088509D">
        <w:rPr>
          <w:b/>
          <w:i/>
          <w:highlight w:val="lightGray"/>
        </w:rPr>
        <w:t xml:space="preserve">escribe the </w:t>
      </w:r>
      <w:r w:rsidR="005A2571">
        <w:rPr>
          <w:b/>
          <w:i/>
          <w:highlight w:val="lightGray"/>
        </w:rPr>
        <w:t>s</w:t>
      </w:r>
      <w:r w:rsidRPr="0088509D">
        <w:rPr>
          <w:b/>
          <w:i/>
          <w:highlight w:val="lightGray"/>
        </w:rPr>
        <w:t xml:space="preserve">tages and/any methodology (for example, waterfall, agile) that the Customer requires the Supplier to follow in carrying out the </w:t>
      </w:r>
      <w:r w:rsidR="00F93ABC">
        <w:rPr>
          <w:b/>
          <w:i/>
          <w:highlight w:val="lightGray"/>
        </w:rPr>
        <w:t>p</w:t>
      </w:r>
      <w:r w:rsidR="00B53963">
        <w:rPr>
          <w:b/>
          <w:i/>
          <w:highlight w:val="lightGray"/>
        </w:rPr>
        <w:t>roject</w:t>
      </w:r>
      <w:r w:rsidR="00F93ABC">
        <w:rPr>
          <w:b/>
          <w:i/>
          <w:highlight w:val="lightGray"/>
        </w:rPr>
        <w:t xml:space="preserve"> and the </w:t>
      </w:r>
      <w:r w:rsidRPr="0088509D">
        <w:rPr>
          <w:b/>
          <w:i/>
          <w:highlight w:val="lightGray"/>
        </w:rPr>
        <w:t>Supplier's Activities</w:t>
      </w:r>
      <w:r w:rsidR="00AE1700">
        <w:rPr>
          <w:b/>
          <w:i/>
          <w:highlight w:val="lightGray"/>
        </w:rPr>
        <w:t>.</w:t>
      </w:r>
      <w:r w:rsidR="00B53963">
        <w:rPr>
          <w:b/>
          <w:i/>
          <w:highlight w:val="lightGray"/>
        </w:rPr>
        <w:t xml:space="preserve"> </w:t>
      </w:r>
      <w:r w:rsidR="00DD604B">
        <w:rPr>
          <w:b/>
          <w:i/>
          <w:highlight w:val="lightGray"/>
        </w:rPr>
        <w:t>Some sample text is below:</w:t>
      </w:r>
    </w:p>
    <w:p w14:paraId="31A381EA" w14:textId="77777777" w:rsidR="00DD604B" w:rsidRDefault="00DD604B" w:rsidP="00B53963">
      <w:pPr>
        <w:pStyle w:val="Heading3"/>
        <w:numPr>
          <w:ilvl w:val="0"/>
          <w:numId w:val="0"/>
        </w:numPr>
        <w:ind w:left="964"/>
        <w:rPr>
          <w:b/>
          <w:i/>
          <w:highlight w:val="lightGray"/>
        </w:rPr>
      </w:pPr>
      <w:r>
        <w:rPr>
          <w:b/>
          <w:i/>
          <w:highlight w:val="lightGray"/>
        </w:rPr>
        <w:t>The Supplier must carry out the Supplier’s Activities in accordance with the below stages:</w:t>
      </w:r>
    </w:p>
    <w:p w14:paraId="38FF606D" w14:textId="4EAE5C32" w:rsidR="00DD604B" w:rsidRDefault="00DD604B" w:rsidP="00B53963">
      <w:pPr>
        <w:pStyle w:val="Heading3"/>
        <w:numPr>
          <w:ilvl w:val="0"/>
          <w:numId w:val="0"/>
        </w:numPr>
        <w:ind w:left="964"/>
        <w:rPr>
          <w:b/>
          <w:i/>
          <w:highlight w:val="lightGray"/>
        </w:rPr>
      </w:pPr>
      <w:r>
        <w:rPr>
          <w:b/>
          <w:i/>
          <w:highlight w:val="lightGray"/>
        </w:rPr>
        <w:t>Stage one: [insert description of stage]</w:t>
      </w:r>
    </w:p>
    <w:p w14:paraId="7CCB6E05" w14:textId="5AFCFD5F" w:rsidR="00DD604B" w:rsidRDefault="00DD604B" w:rsidP="00B53963">
      <w:pPr>
        <w:pStyle w:val="Heading3"/>
        <w:numPr>
          <w:ilvl w:val="0"/>
          <w:numId w:val="0"/>
        </w:numPr>
        <w:ind w:left="964"/>
        <w:rPr>
          <w:b/>
          <w:i/>
          <w:highlight w:val="lightGray"/>
        </w:rPr>
      </w:pPr>
      <w:r>
        <w:rPr>
          <w:b/>
          <w:i/>
          <w:highlight w:val="lightGray"/>
        </w:rPr>
        <w:t>Stage two: [insert description of stage]</w:t>
      </w:r>
    </w:p>
    <w:p w14:paraId="23171746" w14:textId="77777777" w:rsidR="00E57A16" w:rsidRDefault="00DD604B" w:rsidP="00B53963">
      <w:pPr>
        <w:pStyle w:val="Heading3"/>
        <w:numPr>
          <w:ilvl w:val="0"/>
          <w:numId w:val="0"/>
        </w:numPr>
        <w:ind w:left="964"/>
        <w:rPr>
          <w:b/>
          <w:i/>
          <w:highlight w:val="lightGray"/>
        </w:rPr>
      </w:pPr>
      <w:r>
        <w:rPr>
          <w:b/>
          <w:i/>
          <w:highlight w:val="lightGray"/>
        </w:rPr>
        <w:lastRenderedPageBreak/>
        <w:t>Stage three: [insert description of stage]</w:t>
      </w:r>
    </w:p>
    <w:p w14:paraId="232B8693" w14:textId="77777777" w:rsidR="003A6899" w:rsidRDefault="00E57A16" w:rsidP="00B53963">
      <w:pPr>
        <w:pStyle w:val="Heading3"/>
        <w:numPr>
          <w:ilvl w:val="0"/>
          <w:numId w:val="0"/>
        </w:numPr>
        <w:ind w:left="964"/>
        <w:rPr>
          <w:b/>
          <w:i/>
          <w:highlight w:val="lightGray"/>
        </w:rPr>
      </w:pPr>
      <w:r>
        <w:rPr>
          <w:b/>
          <w:i/>
          <w:highlight w:val="lightGray"/>
        </w:rPr>
        <w:t xml:space="preserve">Note: Under the Core Terms, except where otherwise specified in the Statement of Work, the signing of the Agreement is </w:t>
      </w:r>
      <w:r w:rsidR="00FB6A5C">
        <w:rPr>
          <w:b/>
          <w:i/>
          <w:highlight w:val="lightGray"/>
        </w:rPr>
        <w:t>deemed</w:t>
      </w:r>
      <w:r>
        <w:rPr>
          <w:b/>
          <w:i/>
          <w:highlight w:val="lightGray"/>
        </w:rPr>
        <w:t xml:space="preserve"> to be the </w:t>
      </w:r>
      <w:r w:rsidR="004F7A9D">
        <w:rPr>
          <w:b/>
          <w:i/>
          <w:highlight w:val="lightGray"/>
        </w:rPr>
        <w:t xml:space="preserve">Customer’s </w:t>
      </w:r>
      <w:r>
        <w:rPr>
          <w:b/>
          <w:i/>
          <w:highlight w:val="lightGray"/>
        </w:rPr>
        <w:t>consent to proceed with work in stage one.</w:t>
      </w:r>
      <w:r w:rsidR="00FB6A5C">
        <w:rPr>
          <w:b/>
          <w:i/>
          <w:highlight w:val="lightGray"/>
        </w:rPr>
        <w:t xml:space="preserve"> If an alternative approach is required, that should be identified here.</w:t>
      </w:r>
    </w:p>
    <w:p w14:paraId="15F35E62" w14:textId="0E30826D" w:rsidR="00AF5FCC" w:rsidRDefault="003A6899" w:rsidP="00B53963">
      <w:pPr>
        <w:pStyle w:val="Heading3"/>
        <w:numPr>
          <w:ilvl w:val="0"/>
          <w:numId w:val="0"/>
        </w:numPr>
        <w:ind w:left="964"/>
        <w:rPr>
          <w:i/>
        </w:rPr>
      </w:pPr>
      <w:r>
        <w:rPr>
          <w:b/>
          <w:i/>
          <w:highlight w:val="lightGray"/>
        </w:rPr>
        <w:t>Consider, where appropriate, including a project timeframe/project Gantt chart with details of the project schedule.</w:t>
      </w:r>
      <w:r w:rsidR="00AF5FCC" w:rsidRPr="00EA25B0">
        <w:rPr>
          <w:b/>
          <w:i/>
          <w:highlight w:val="lightGray"/>
        </w:rPr>
        <w:t>]</w:t>
      </w:r>
    </w:p>
    <w:p w14:paraId="3427348C" w14:textId="6458F22D" w:rsidR="00AE1700" w:rsidRDefault="00AE1700" w:rsidP="00AE1700">
      <w:pPr>
        <w:pStyle w:val="Schedule2"/>
      </w:pPr>
      <w:r>
        <w:t>Development Services</w:t>
      </w:r>
    </w:p>
    <w:p w14:paraId="434F8E8D" w14:textId="56C286AB" w:rsidR="00AE1700" w:rsidRPr="00AE1700" w:rsidRDefault="00AE1700" w:rsidP="00AE1700">
      <w:pPr>
        <w:pStyle w:val="IndentParaLevel1"/>
        <w:rPr>
          <w:b/>
          <w:i/>
          <w:highlight w:val="lightGray"/>
        </w:rPr>
      </w:pPr>
      <w:r w:rsidRPr="00AE1700">
        <w:rPr>
          <w:b/>
          <w:i/>
          <w:highlight w:val="lightGray"/>
        </w:rPr>
        <w:t>[Note: Under the Services Module, the parties may, in the Statement of Work, specify a project design and development methodology for the Development Services</w:t>
      </w:r>
      <w:r>
        <w:rPr>
          <w:b/>
          <w:i/>
          <w:highlight w:val="lightGray"/>
        </w:rPr>
        <w:t>. If you would like a specific project methodology to apply to any Development Services, specify that below (and that project methodology will apply to the performance of the Development Services).]</w:t>
      </w:r>
    </w:p>
    <w:p w14:paraId="3478A22E" w14:textId="460EF8A8" w:rsidR="00AF5FCC" w:rsidRDefault="00AF5FCC" w:rsidP="00AF5FCC">
      <w:pPr>
        <w:pStyle w:val="Schedule1"/>
        <w:numPr>
          <w:ilvl w:val="1"/>
          <w:numId w:val="14"/>
        </w:numPr>
        <w:spacing w:after="220"/>
      </w:pPr>
      <w:bookmarkStart w:id="29" w:name="_Toc48901774"/>
      <w:bookmarkStart w:id="30" w:name="_Toc50564997"/>
      <w:r>
        <w:t>Acceptance Testing</w:t>
      </w:r>
      <w:bookmarkEnd w:id="29"/>
      <w:bookmarkEnd w:id="30"/>
    </w:p>
    <w:p w14:paraId="47662A56" w14:textId="48631777" w:rsidR="000E777A" w:rsidRPr="00BC440C" w:rsidRDefault="000E777A" w:rsidP="00A925C3">
      <w:pPr>
        <w:pStyle w:val="Schedule2"/>
      </w:pPr>
      <w:r>
        <w:t xml:space="preserve">Acceptance </w:t>
      </w:r>
      <w:r w:rsidR="00EB6A0B">
        <w:t>Test</w:t>
      </w:r>
      <w:r w:rsidR="00222CF0">
        <w:t>s</w:t>
      </w:r>
    </w:p>
    <w:p w14:paraId="335281A9" w14:textId="5957B48E" w:rsidR="00CE2EDE" w:rsidRPr="00E70FDE" w:rsidRDefault="00AF5FCC" w:rsidP="005525FF">
      <w:pPr>
        <w:pStyle w:val="IndentParaLevel1"/>
        <w:rPr>
          <w:highlight w:val="lightGray"/>
          <w:lang w:eastAsia="en-AU"/>
        </w:rPr>
      </w:pPr>
      <w:r w:rsidRPr="00E70FDE">
        <w:rPr>
          <w:b/>
          <w:i/>
          <w:highlight w:val="lightGray"/>
        </w:rPr>
        <w:t>[</w:t>
      </w:r>
      <w:r w:rsidR="00EB6A0B" w:rsidRPr="00E70FDE">
        <w:rPr>
          <w:b/>
          <w:i/>
          <w:highlight w:val="lightGray"/>
        </w:rPr>
        <w:t>Specify whether any Acceptance Tests a</w:t>
      </w:r>
      <w:r w:rsidR="00CE2EDE" w:rsidRPr="00E70FDE">
        <w:rPr>
          <w:b/>
          <w:i/>
          <w:highlight w:val="lightGray"/>
        </w:rPr>
        <w:t xml:space="preserve">re to be performed with respect </w:t>
      </w:r>
      <w:r w:rsidR="00EB6A0B" w:rsidRPr="00E70FDE">
        <w:rPr>
          <w:b/>
          <w:i/>
          <w:highlight w:val="lightGray"/>
        </w:rPr>
        <w:t>to any Deliverables</w:t>
      </w:r>
      <w:r w:rsidR="00756327">
        <w:rPr>
          <w:b/>
          <w:i/>
          <w:highlight w:val="lightGray"/>
        </w:rPr>
        <w:t>/Services</w:t>
      </w:r>
      <w:r w:rsidR="00EB6A0B" w:rsidRPr="00E70FDE">
        <w:rPr>
          <w:b/>
          <w:i/>
          <w:highlight w:val="lightGray"/>
        </w:rPr>
        <w:t xml:space="preserve">. If yes, </w:t>
      </w:r>
      <w:r w:rsidR="003735A0">
        <w:rPr>
          <w:b/>
          <w:i/>
          <w:highlight w:val="lightGray"/>
        </w:rPr>
        <w:t xml:space="preserve">specify the </w:t>
      </w:r>
      <w:r w:rsidRPr="00E70FDE">
        <w:rPr>
          <w:b/>
          <w:i/>
          <w:highlight w:val="lightGray"/>
        </w:rPr>
        <w:t xml:space="preserve">details in relation to the </w:t>
      </w:r>
      <w:r w:rsidR="00162F4F" w:rsidRPr="00E70FDE">
        <w:rPr>
          <w:b/>
          <w:i/>
          <w:highlight w:val="lightGray"/>
        </w:rPr>
        <w:t xml:space="preserve">procedure, </w:t>
      </w:r>
      <w:r w:rsidRPr="00E70FDE">
        <w:rPr>
          <w:b/>
          <w:i/>
          <w:highlight w:val="lightGray"/>
        </w:rPr>
        <w:t>form and conduct of Acceptance Tests which should apply.</w:t>
      </w:r>
      <w:r w:rsidR="00B04BAE">
        <w:rPr>
          <w:b/>
          <w:i/>
          <w:highlight w:val="lightGray"/>
        </w:rPr>
        <w:t xml:space="preserve"> Note: Document Deliverables are not subject to Acceptance Tests</w:t>
      </w:r>
      <w:r w:rsidR="00D822AC">
        <w:rPr>
          <w:b/>
          <w:i/>
          <w:highlight w:val="lightGray"/>
        </w:rPr>
        <w:t>, but rather are approved in accordance with the Core Terms.</w:t>
      </w:r>
      <w:r w:rsidRPr="00E70FDE">
        <w:rPr>
          <w:b/>
          <w:i/>
          <w:highlight w:val="lightGray"/>
        </w:rPr>
        <w:t xml:space="preserve">] </w:t>
      </w:r>
    </w:p>
    <w:p w14:paraId="705A468B" w14:textId="56369193" w:rsidR="007C76DD" w:rsidRDefault="007C76DD" w:rsidP="00A925C3">
      <w:pPr>
        <w:pStyle w:val="Schedule2"/>
      </w:pPr>
      <w:r>
        <w:t xml:space="preserve">Acceptance </w:t>
      </w:r>
      <w:r w:rsidR="00983BA1">
        <w:t>c</w:t>
      </w:r>
      <w:r>
        <w:t>riteria</w:t>
      </w:r>
    </w:p>
    <w:p w14:paraId="24912C39" w14:textId="72596750" w:rsidR="007C76DD" w:rsidRPr="007C76DD" w:rsidRDefault="007C76DD">
      <w:pPr>
        <w:pStyle w:val="IndentParaLevel1"/>
        <w:rPr>
          <w:b/>
          <w:highlight w:val="lightGray"/>
        </w:rPr>
      </w:pPr>
      <w:r w:rsidRPr="007C76DD">
        <w:rPr>
          <w:b/>
          <w:bCs/>
          <w:i/>
          <w:iCs/>
          <w:highlight w:val="lightGray"/>
        </w:rPr>
        <w:t xml:space="preserve">[Insert the </w:t>
      </w:r>
      <w:r w:rsidR="00093C4D">
        <w:rPr>
          <w:b/>
          <w:bCs/>
          <w:i/>
          <w:iCs/>
          <w:highlight w:val="lightGray"/>
        </w:rPr>
        <w:t>a</w:t>
      </w:r>
      <w:r w:rsidRPr="007C76DD">
        <w:rPr>
          <w:b/>
          <w:bCs/>
          <w:i/>
          <w:iCs/>
          <w:highlight w:val="lightGray"/>
        </w:rPr>
        <w:t xml:space="preserve">cceptance </w:t>
      </w:r>
      <w:r w:rsidR="00B17B01" w:rsidRPr="00093C4D">
        <w:rPr>
          <w:b/>
          <w:bCs/>
          <w:i/>
          <w:iCs/>
          <w:highlight w:val="lightGray"/>
        </w:rPr>
        <w:t>c</w:t>
      </w:r>
      <w:r w:rsidRPr="00093C4D">
        <w:rPr>
          <w:b/>
          <w:bCs/>
          <w:i/>
          <w:iCs/>
          <w:highlight w:val="lightGray"/>
        </w:rPr>
        <w:t xml:space="preserve">riteria for the conduct of </w:t>
      </w:r>
      <w:r w:rsidRPr="007C76DD">
        <w:rPr>
          <w:b/>
          <w:bCs/>
          <w:i/>
          <w:iCs/>
          <w:highlight w:val="lightGray"/>
        </w:rPr>
        <w:t>Acceptance Test</w:t>
      </w:r>
      <w:r w:rsidR="003735A0">
        <w:rPr>
          <w:b/>
          <w:bCs/>
          <w:i/>
          <w:iCs/>
          <w:highlight w:val="lightGray"/>
        </w:rPr>
        <w:t>s</w:t>
      </w:r>
      <w:r w:rsidRPr="007C76DD">
        <w:rPr>
          <w:b/>
          <w:bCs/>
          <w:i/>
          <w:iCs/>
          <w:highlight w:val="lightGray"/>
        </w:rPr>
        <w:t xml:space="preserve"> here.]</w:t>
      </w:r>
    </w:p>
    <w:p w14:paraId="39ECEF7A" w14:textId="2B3211B4" w:rsidR="00D822AC" w:rsidRDefault="00D822AC" w:rsidP="00A925C3">
      <w:pPr>
        <w:pStyle w:val="Schedule1"/>
      </w:pPr>
      <w:bookmarkStart w:id="31" w:name="_Toc48901777"/>
      <w:bookmarkStart w:id="32" w:name="_Toc50565000"/>
      <w:r>
        <w:t>Document Deliverables</w:t>
      </w:r>
    </w:p>
    <w:p w14:paraId="3ADDF345" w14:textId="76BD3179" w:rsidR="00D822AC" w:rsidRPr="00D822AC" w:rsidRDefault="00D822AC" w:rsidP="00D822AC">
      <w:pPr>
        <w:pStyle w:val="IndentParaLevel1"/>
        <w:rPr>
          <w:b/>
          <w:i/>
          <w:highlight w:val="lightGray"/>
        </w:rPr>
      </w:pPr>
      <w:r w:rsidRPr="00D822AC">
        <w:rPr>
          <w:b/>
          <w:i/>
          <w:highlight w:val="lightGray"/>
        </w:rPr>
        <w:t>[Where any Document Deliverables are provided, specify any Specifications that the Document Deliverables must meet, as well as any additional requirements that the Document Deliverables must comply with (that is, requirements additional to those under the Core Terms). These Specifications and requirements can either be specified here or in another Order Document. Where the default Document Deliverable requirements apply</w:t>
      </w:r>
      <w:r>
        <w:rPr>
          <w:b/>
          <w:i/>
          <w:highlight w:val="lightGray"/>
        </w:rPr>
        <w:t xml:space="preserve"> and there are no applicable Specifications for the Document Deliverables,</w:t>
      </w:r>
      <w:r w:rsidRPr="00D822AC">
        <w:rPr>
          <w:b/>
          <w:i/>
          <w:highlight w:val="lightGray"/>
        </w:rPr>
        <w:t xml:space="preserve"> this section can be deleted.]</w:t>
      </w:r>
    </w:p>
    <w:p w14:paraId="77E9430C" w14:textId="14B68A86" w:rsidR="00A925C3" w:rsidRDefault="00A925C3" w:rsidP="00A925C3">
      <w:pPr>
        <w:pStyle w:val="Schedule1"/>
      </w:pPr>
      <w:r>
        <w:t>Warranty Period</w:t>
      </w:r>
    </w:p>
    <w:p w14:paraId="4ABE298E" w14:textId="2530A376" w:rsidR="00A925C3" w:rsidRPr="00983BA1" w:rsidRDefault="00A925C3" w:rsidP="00A925C3">
      <w:pPr>
        <w:pStyle w:val="IndentParaLevel1"/>
        <w:rPr>
          <w:b/>
          <w:i/>
        </w:rPr>
      </w:pPr>
      <w:r w:rsidRPr="00983BA1">
        <w:rPr>
          <w:b/>
          <w:i/>
          <w:highlight w:val="lightGray"/>
        </w:rPr>
        <w:t>[State the Warranty Period</w:t>
      </w:r>
      <w:r w:rsidR="00AB57E6">
        <w:rPr>
          <w:b/>
          <w:i/>
          <w:highlight w:val="lightGray"/>
        </w:rPr>
        <w:t xml:space="preserve">. Note: If no period is specified, the default Warranty Period will apply. The default period is </w:t>
      </w:r>
      <w:r w:rsidRPr="00983BA1">
        <w:rPr>
          <w:b/>
          <w:i/>
          <w:highlight w:val="lightGray"/>
        </w:rPr>
        <w:t xml:space="preserve">90 days from </w:t>
      </w:r>
      <w:r w:rsidR="00F30B37">
        <w:rPr>
          <w:b/>
          <w:i/>
          <w:highlight w:val="lightGray"/>
        </w:rPr>
        <w:t xml:space="preserve">the issuing of an </w:t>
      </w:r>
      <w:r w:rsidRPr="00983BA1">
        <w:rPr>
          <w:b/>
          <w:i/>
          <w:highlight w:val="lightGray"/>
        </w:rPr>
        <w:t>Acceptance</w:t>
      </w:r>
      <w:r w:rsidR="00F30B37">
        <w:rPr>
          <w:b/>
          <w:i/>
          <w:highlight w:val="lightGray"/>
        </w:rPr>
        <w:t xml:space="preserve"> Certificate</w:t>
      </w:r>
      <w:r w:rsidRPr="00983BA1">
        <w:rPr>
          <w:b/>
          <w:i/>
          <w:highlight w:val="lightGray"/>
        </w:rPr>
        <w:t xml:space="preserve">, or 30 days from provision of a Deliverable or Service </w:t>
      </w:r>
      <w:r w:rsidR="00AB57E6">
        <w:rPr>
          <w:b/>
          <w:i/>
          <w:highlight w:val="lightGray"/>
        </w:rPr>
        <w:t xml:space="preserve">in accordance with the Agreement, where such a Deliverable/Service is </w:t>
      </w:r>
      <w:r w:rsidRPr="00983BA1">
        <w:rPr>
          <w:b/>
          <w:i/>
          <w:highlight w:val="lightGray"/>
        </w:rPr>
        <w:t>not subject to Acceptance Test</w:t>
      </w:r>
      <w:r w:rsidR="005A1697">
        <w:rPr>
          <w:b/>
          <w:i/>
          <w:highlight w:val="lightGray"/>
        </w:rPr>
        <w:t>ing</w:t>
      </w:r>
      <w:r w:rsidRPr="00983BA1">
        <w:rPr>
          <w:b/>
          <w:i/>
          <w:highlight w:val="lightGray"/>
        </w:rPr>
        <w:t>).]</w:t>
      </w:r>
    </w:p>
    <w:p w14:paraId="1C28BBD9" w14:textId="79C4947A" w:rsidR="00162F4F" w:rsidRDefault="00657BBC" w:rsidP="00162F4F">
      <w:pPr>
        <w:pStyle w:val="Schedule1"/>
        <w:numPr>
          <w:ilvl w:val="1"/>
          <w:numId w:val="14"/>
        </w:numPr>
        <w:spacing w:after="220"/>
      </w:pPr>
      <w:r>
        <w:t>Customer Users</w:t>
      </w:r>
    </w:p>
    <w:p w14:paraId="61BB4667" w14:textId="55FBA4F5" w:rsidR="00162F4F" w:rsidRPr="00162F4F" w:rsidRDefault="00162F4F" w:rsidP="00162F4F">
      <w:pPr>
        <w:pStyle w:val="IndentParaLevel1"/>
        <w:rPr>
          <w:b/>
          <w:bCs/>
          <w:i/>
          <w:iCs/>
          <w:highlight w:val="lightGray"/>
        </w:rPr>
      </w:pPr>
      <w:r w:rsidRPr="00162F4F">
        <w:rPr>
          <w:b/>
          <w:bCs/>
          <w:i/>
          <w:iCs/>
          <w:highlight w:val="lightGray"/>
        </w:rPr>
        <w:t xml:space="preserve">[Specify </w:t>
      </w:r>
      <w:r w:rsidR="00657BBC">
        <w:rPr>
          <w:b/>
          <w:bCs/>
          <w:i/>
          <w:iCs/>
          <w:highlight w:val="lightGray"/>
        </w:rPr>
        <w:t xml:space="preserve">any categories of Customer Users. Note that the same Intellectual Property Rights that are granted to the Customer under the </w:t>
      </w:r>
      <w:r w:rsidR="006027ED">
        <w:rPr>
          <w:b/>
          <w:bCs/>
          <w:i/>
          <w:iCs/>
          <w:highlight w:val="lightGray"/>
        </w:rPr>
        <w:t>Agreement</w:t>
      </w:r>
      <w:r w:rsidR="00657BBC">
        <w:rPr>
          <w:b/>
          <w:bCs/>
          <w:i/>
          <w:iCs/>
          <w:highlight w:val="lightGray"/>
        </w:rPr>
        <w:t xml:space="preserve"> are granted to Customer Users</w:t>
      </w:r>
      <w:r w:rsidR="00F93ABC">
        <w:rPr>
          <w:b/>
          <w:bCs/>
          <w:i/>
          <w:iCs/>
          <w:highlight w:val="lightGray"/>
        </w:rPr>
        <w:t xml:space="preserve"> as specified in the Statement of Work</w:t>
      </w:r>
      <w:r w:rsidRPr="00162F4F">
        <w:rPr>
          <w:b/>
          <w:bCs/>
          <w:i/>
          <w:iCs/>
          <w:highlight w:val="lightGray"/>
        </w:rPr>
        <w:t>.</w:t>
      </w:r>
      <w:r w:rsidR="00F93ABC">
        <w:rPr>
          <w:b/>
          <w:bCs/>
          <w:i/>
          <w:iCs/>
          <w:highlight w:val="lightGray"/>
        </w:rPr>
        <w:t xml:space="preserve"> Customer Users are also an </w:t>
      </w:r>
      <w:r w:rsidR="006027ED">
        <w:rPr>
          <w:b/>
          <w:bCs/>
          <w:i/>
          <w:iCs/>
          <w:highlight w:val="lightGray"/>
        </w:rPr>
        <w:t>“</w:t>
      </w:r>
      <w:r w:rsidR="00F93ABC">
        <w:rPr>
          <w:b/>
          <w:bCs/>
          <w:i/>
          <w:iCs/>
          <w:highlight w:val="lightGray"/>
        </w:rPr>
        <w:t>Indemnified Entity</w:t>
      </w:r>
      <w:r w:rsidR="006027ED">
        <w:rPr>
          <w:b/>
          <w:bCs/>
          <w:i/>
          <w:iCs/>
          <w:highlight w:val="lightGray"/>
        </w:rPr>
        <w:t>”</w:t>
      </w:r>
      <w:r w:rsidR="00486DDB">
        <w:rPr>
          <w:b/>
          <w:bCs/>
          <w:i/>
          <w:iCs/>
          <w:highlight w:val="lightGray"/>
        </w:rPr>
        <w:t xml:space="preserve"> under the Agreement</w:t>
      </w:r>
      <w:r w:rsidR="00F93ABC">
        <w:rPr>
          <w:b/>
          <w:bCs/>
          <w:i/>
          <w:iCs/>
          <w:highlight w:val="lightGray"/>
        </w:rPr>
        <w:t>.</w:t>
      </w:r>
      <w:r w:rsidRPr="00162F4F">
        <w:rPr>
          <w:b/>
          <w:bCs/>
          <w:i/>
          <w:iCs/>
          <w:highlight w:val="lightGray"/>
        </w:rPr>
        <w:t>]</w:t>
      </w:r>
    </w:p>
    <w:p w14:paraId="43F87CEB" w14:textId="33EFCC7B" w:rsidR="00AF5FCC" w:rsidRDefault="00AF5FCC" w:rsidP="00AF5FCC">
      <w:pPr>
        <w:pStyle w:val="Schedule1"/>
        <w:numPr>
          <w:ilvl w:val="1"/>
          <w:numId w:val="14"/>
        </w:numPr>
        <w:spacing w:after="220"/>
      </w:pPr>
      <w:r>
        <w:lastRenderedPageBreak/>
        <w:t>Governance arrangements</w:t>
      </w:r>
      <w:bookmarkEnd w:id="31"/>
      <w:bookmarkEnd w:id="32"/>
    </w:p>
    <w:p w14:paraId="3D01F1DB" w14:textId="02179817" w:rsidR="00CE2EDE" w:rsidRPr="00E70FDE" w:rsidRDefault="00AF5FCC" w:rsidP="00CE2EDE">
      <w:pPr>
        <w:pStyle w:val="IndentParaLevel1"/>
        <w:rPr>
          <w:lang w:eastAsia="en-AU"/>
        </w:rPr>
      </w:pPr>
      <w:r w:rsidRPr="00EA25B0">
        <w:rPr>
          <w:b/>
          <w:i/>
          <w:highlight w:val="lightGray"/>
        </w:rPr>
        <w:t>[Describe any governance arrangements that apply to the</w:t>
      </w:r>
      <w:r w:rsidR="00CE2EDE">
        <w:rPr>
          <w:b/>
          <w:i/>
          <w:highlight w:val="lightGray"/>
        </w:rPr>
        <w:t xml:space="preserve"> </w:t>
      </w:r>
      <w:r w:rsidRPr="00EA25B0">
        <w:rPr>
          <w:b/>
          <w:i/>
          <w:highlight w:val="lightGray"/>
        </w:rPr>
        <w:t>performance of the parties’ respective obligations</w:t>
      </w:r>
      <w:r w:rsidRPr="00CB1421">
        <w:rPr>
          <w:b/>
          <w:i/>
          <w:highlight w:val="lightGray"/>
        </w:rPr>
        <w:t>.</w:t>
      </w:r>
      <w:r w:rsidRPr="00EA25B0">
        <w:rPr>
          <w:b/>
          <w:i/>
          <w:highlight w:val="lightGray"/>
        </w:rPr>
        <w:t xml:space="preserve">] </w:t>
      </w:r>
    </w:p>
    <w:p w14:paraId="22078C62" w14:textId="77777777" w:rsidR="00A925C3" w:rsidRDefault="00A925C3" w:rsidP="00A925C3">
      <w:pPr>
        <w:pStyle w:val="Schedule1"/>
      </w:pPr>
      <w:bookmarkStart w:id="33" w:name="_Toc48901778"/>
      <w:bookmarkStart w:id="34" w:name="_Toc50565001"/>
      <w:r>
        <w:t>Meetings</w:t>
      </w:r>
    </w:p>
    <w:p w14:paraId="16A1545C" w14:textId="77777777" w:rsidR="00A925C3" w:rsidRPr="00BC440C" w:rsidRDefault="00A925C3" w:rsidP="00A925C3">
      <w:pPr>
        <w:pStyle w:val="IndentParaLevel1"/>
        <w:numPr>
          <w:ilvl w:val="0"/>
          <w:numId w:val="0"/>
        </w:numPr>
        <w:ind w:left="964"/>
      </w:pPr>
      <w:r w:rsidRPr="00BC440C">
        <w:rPr>
          <w:b/>
          <w:i/>
          <w:highlight w:val="lightGray"/>
          <w:lang w:eastAsia="en-AU"/>
        </w:rPr>
        <w:t>[Specify any meetings that the Supplier must attend</w:t>
      </w:r>
      <w:r>
        <w:rPr>
          <w:b/>
          <w:i/>
          <w:highlight w:val="lightGray"/>
          <w:lang w:eastAsia="en-AU"/>
        </w:rPr>
        <w:t xml:space="preserve"> (including performance reviews) and </w:t>
      </w:r>
      <w:r w:rsidRPr="00BC440C">
        <w:rPr>
          <w:b/>
          <w:i/>
          <w:highlight w:val="lightGray"/>
          <w:lang w:eastAsia="en-AU"/>
        </w:rPr>
        <w:t>the times and locations of those meetings.]</w:t>
      </w:r>
    </w:p>
    <w:p w14:paraId="462E0F35" w14:textId="77777777" w:rsidR="00A925C3" w:rsidRDefault="00A925C3" w:rsidP="00A925C3">
      <w:pPr>
        <w:pStyle w:val="Schedule1"/>
      </w:pPr>
      <w:r>
        <w:t>Reports</w:t>
      </w:r>
    </w:p>
    <w:p w14:paraId="700A5086" w14:textId="58ADCF2B" w:rsidR="00A925C3" w:rsidRPr="00BC440C" w:rsidRDefault="00A925C3" w:rsidP="00A925C3">
      <w:pPr>
        <w:pStyle w:val="IndentParaLevel1"/>
        <w:numPr>
          <w:ilvl w:val="0"/>
          <w:numId w:val="0"/>
        </w:numPr>
        <w:ind w:left="964"/>
      </w:pPr>
      <w:r w:rsidRPr="00BC440C">
        <w:rPr>
          <w:b/>
          <w:i/>
          <w:highlight w:val="lightGray"/>
          <w:lang w:eastAsia="en-AU"/>
        </w:rPr>
        <w:t xml:space="preserve">[Specify any </w:t>
      </w:r>
      <w:r>
        <w:rPr>
          <w:b/>
          <w:i/>
          <w:highlight w:val="lightGray"/>
          <w:lang w:eastAsia="en-AU"/>
        </w:rPr>
        <w:t>reports</w:t>
      </w:r>
      <w:r w:rsidRPr="00BC440C">
        <w:rPr>
          <w:b/>
          <w:i/>
          <w:highlight w:val="lightGray"/>
          <w:lang w:eastAsia="en-AU"/>
        </w:rPr>
        <w:t xml:space="preserve"> that the Supplier must </w:t>
      </w:r>
      <w:r>
        <w:rPr>
          <w:b/>
          <w:i/>
          <w:highlight w:val="lightGray"/>
          <w:lang w:eastAsia="en-AU"/>
        </w:rPr>
        <w:t xml:space="preserve">provide (including performance reports) and </w:t>
      </w:r>
      <w:r w:rsidRPr="00BC440C">
        <w:rPr>
          <w:b/>
          <w:i/>
          <w:highlight w:val="lightGray"/>
          <w:lang w:eastAsia="en-AU"/>
        </w:rPr>
        <w:t xml:space="preserve">the </w:t>
      </w:r>
      <w:r>
        <w:rPr>
          <w:b/>
          <w:i/>
          <w:highlight w:val="lightGray"/>
          <w:lang w:eastAsia="en-AU"/>
        </w:rPr>
        <w:t>frequency</w:t>
      </w:r>
      <w:r w:rsidR="001A7560">
        <w:rPr>
          <w:b/>
          <w:i/>
          <w:highlight w:val="lightGray"/>
          <w:lang w:eastAsia="en-AU"/>
        </w:rPr>
        <w:t xml:space="preserve"> </w:t>
      </w:r>
      <w:r>
        <w:rPr>
          <w:b/>
          <w:i/>
          <w:highlight w:val="lightGray"/>
          <w:lang w:eastAsia="en-AU"/>
        </w:rPr>
        <w:t xml:space="preserve">and </w:t>
      </w:r>
      <w:r w:rsidR="00FB6A5C">
        <w:rPr>
          <w:b/>
          <w:i/>
          <w:highlight w:val="lightGray"/>
          <w:lang w:eastAsia="en-AU"/>
        </w:rPr>
        <w:t>requirements for</w:t>
      </w:r>
      <w:r>
        <w:rPr>
          <w:b/>
          <w:i/>
          <w:highlight w:val="lightGray"/>
          <w:lang w:eastAsia="en-AU"/>
        </w:rPr>
        <w:t xml:space="preserve"> those reports.</w:t>
      </w:r>
      <w:r w:rsidR="00F30B37">
        <w:rPr>
          <w:b/>
          <w:i/>
          <w:highlight w:val="lightGray"/>
          <w:lang w:eastAsia="en-AU"/>
        </w:rPr>
        <w:t>]</w:t>
      </w:r>
      <w:r>
        <w:rPr>
          <w:b/>
          <w:i/>
          <w:highlight w:val="lightGray"/>
          <w:lang w:eastAsia="en-AU"/>
        </w:rPr>
        <w:t xml:space="preserve"> </w:t>
      </w:r>
    </w:p>
    <w:p w14:paraId="1E0B8CD2" w14:textId="63B02ACE" w:rsidR="00AF5FCC" w:rsidRDefault="00AF5FCC" w:rsidP="00AF5FCC">
      <w:pPr>
        <w:pStyle w:val="Schedule1"/>
        <w:numPr>
          <w:ilvl w:val="1"/>
          <w:numId w:val="14"/>
        </w:numPr>
        <w:spacing w:after="220"/>
      </w:pPr>
      <w:r>
        <w:t>Assumptions</w:t>
      </w:r>
      <w:bookmarkEnd w:id="33"/>
      <w:bookmarkEnd w:id="34"/>
      <w:r>
        <w:t xml:space="preserve"> and dependencies</w:t>
      </w:r>
    </w:p>
    <w:p w14:paraId="3C261A6C" w14:textId="11AF300E" w:rsidR="00AF5FCC" w:rsidRDefault="00AF5FCC" w:rsidP="00AF5FCC">
      <w:pPr>
        <w:pStyle w:val="IndentParaLevel1"/>
      </w:pPr>
      <w:r w:rsidRPr="00EA25B0">
        <w:rPr>
          <w:b/>
          <w:i/>
          <w:highlight w:val="lightGray"/>
        </w:rPr>
        <w:t>[</w:t>
      </w:r>
      <w:r w:rsidR="00222CF0">
        <w:rPr>
          <w:b/>
          <w:i/>
          <w:highlight w:val="lightGray"/>
        </w:rPr>
        <w:t>If applicable, e</w:t>
      </w:r>
      <w:r>
        <w:rPr>
          <w:b/>
          <w:i/>
          <w:highlight w:val="lightGray"/>
        </w:rPr>
        <w:t>xhaustively describe any assumptions or dependencies which apply to the provision of the</w:t>
      </w:r>
      <w:r w:rsidR="006027ED">
        <w:rPr>
          <w:b/>
          <w:i/>
          <w:highlight w:val="lightGray"/>
        </w:rPr>
        <w:t xml:space="preserve"> Supplier’s Activities</w:t>
      </w:r>
      <w:r w:rsidRPr="009E355B">
        <w:rPr>
          <w:b/>
          <w:i/>
          <w:highlight w:val="lightGray"/>
        </w:rPr>
        <w:t>.</w:t>
      </w:r>
      <w:r w:rsidRPr="00F33FA8">
        <w:rPr>
          <w:b/>
          <w:i/>
          <w:highlight w:val="lightGray"/>
        </w:rPr>
        <w:t xml:space="preserve"> All assumptions and dependencies are subject to the Customer's approval and must be clearly described</w:t>
      </w:r>
      <w:r w:rsidRPr="0088509D">
        <w:rPr>
          <w:b/>
          <w:i/>
          <w:highlight w:val="lightGray"/>
        </w:rPr>
        <w:t>.</w:t>
      </w:r>
      <w:r w:rsidRPr="00EA25B0">
        <w:rPr>
          <w:b/>
          <w:i/>
          <w:highlight w:val="lightGray"/>
        </w:rPr>
        <w:t>]</w:t>
      </w:r>
      <w:r w:rsidRPr="00EA25B0">
        <w:rPr>
          <w:i/>
        </w:rPr>
        <w:t xml:space="preserve"> </w:t>
      </w:r>
    </w:p>
    <w:p w14:paraId="1CD07BAD" w14:textId="404C436B" w:rsidR="00AF5FCC" w:rsidRPr="0088318D" w:rsidRDefault="00AF5FCC" w:rsidP="00AF5FCC">
      <w:pPr>
        <w:pStyle w:val="Schedule1"/>
        <w:numPr>
          <w:ilvl w:val="1"/>
          <w:numId w:val="14"/>
        </w:numPr>
        <w:spacing w:after="220"/>
      </w:pPr>
      <w:bookmarkStart w:id="35" w:name="_Toc48901779"/>
      <w:bookmarkStart w:id="36" w:name="_Toc50565002"/>
      <w:r w:rsidRPr="00E9162B">
        <w:t>Service</w:t>
      </w:r>
      <w:r>
        <w:t xml:space="preserve"> </w:t>
      </w:r>
      <w:r w:rsidR="00D822AC">
        <w:t>L</w:t>
      </w:r>
      <w:r>
        <w:t>evel</w:t>
      </w:r>
      <w:r w:rsidR="00893EE8">
        <w:t xml:space="preserve">s </w:t>
      </w:r>
      <w:bookmarkEnd w:id="35"/>
      <w:bookmarkEnd w:id="36"/>
    </w:p>
    <w:p w14:paraId="67889C0F" w14:textId="29089F9E" w:rsidR="004E6FC3" w:rsidRPr="004E6FC3" w:rsidRDefault="00AF5FCC" w:rsidP="00AF5FCC">
      <w:pPr>
        <w:pStyle w:val="IndentParaLevel1"/>
        <w:rPr>
          <w:b/>
          <w:i/>
          <w:highlight w:val="lightGray"/>
        </w:rPr>
      </w:pPr>
      <w:r w:rsidRPr="00BC440C">
        <w:rPr>
          <w:b/>
          <w:i/>
          <w:highlight w:val="lightGray"/>
        </w:rPr>
        <w:t>[</w:t>
      </w:r>
      <w:r w:rsidR="004E6FC3">
        <w:rPr>
          <w:b/>
          <w:i/>
          <w:highlight w:val="lightGray"/>
        </w:rPr>
        <w:t>Under the Agreement, a “Service Level” means</w:t>
      </w:r>
      <w:r w:rsidR="004E6FC3" w:rsidRPr="004E6FC3">
        <w:rPr>
          <w:b/>
          <w:i/>
          <w:highlight w:val="lightGray"/>
        </w:rPr>
        <w:t xml:space="preserve"> any minimum performance levels, key performance indicators and other service standards with respect to the Supplier's Activities to be achieved by the Supplier as specified, </w:t>
      </w:r>
      <w:proofErr w:type="gramStart"/>
      <w:r w:rsidR="004E6FC3" w:rsidRPr="004E6FC3">
        <w:rPr>
          <w:b/>
          <w:i/>
          <w:highlight w:val="lightGray"/>
        </w:rPr>
        <w:t>included</w:t>
      </w:r>
      <w:proofErr w:type="gramEnd"/>
      <w:r w:rsidR="004E6FC3" w:rsidRPr="004E6FC3">
        <w:rPr>
          <w:b/>
          <w:i/>
          <w:highlight w:val="lightGray"/>
        </w:rPr>
        <w:t xml:space="preserve"> or incorporated by reference (in accordance with this Agreement) in the Order Documents.</w:t>
      </w:r>
      <w:r w:rsidR="004E6FC3">
        <w:rPr>
          <w:b/>
          <w:i/>
          <w:highlight w:val="lightGray"/>
        </w:rPr>
        <w:t>]</w:t>
      </w:r>
    </w:p>
    <w:p w14:paraId="0525588B" w14:textId="6017DA6F" w:rsidR="00AF5FCC" w:rsidRDefault="00A4467E" w:rsidP="00AF5FCC">
      <w:pPr>
        <w:pStyle w:val="IndentParaLevel1"/>
        <w:rPr>
          <w:b/>
          <w:i/>
          <w:highlight w:val="lightGray"/>
        </w:rPr>
      </w:pPr>
      <w:r w:rsidRPr="00BC440C">
        <w:rPr>
          <w:b/>
          <w:i/>
          <w:highlight w:val="lightGray"/>
        </w:rPr>
        <w:t>Specify whether the Suppl</w:t>
      </w:r>
      <w:r w:rsidR="00893EE8">
        <w:rPr>
          <w:b/>
          <w:i/>
          <w:highlight w:val="lightGray"/>
        </w:rPr>
        <w:t>ier</w:t>
      </w:r>
      <w:r w:rsidRPr="00BC440C">
        <w:rPr>
          <w:b/>
          <w:i/>
          <w:highlight w:val="lightGray"/>
        </w:rPr>
        <w:t xml:space="preserve"> is required to meet any </w:t>
      </w:r>
      <w:r w:rsidR="00D822AC">
        <w:rPr>
          <w:b/>
          <w:i/>
          <w:highlight w:val="lightGray"/>
        </w:rPr>
        <w:t>S</w:t>
      </w:r>
      <w:r w:rsidR="00893EE8">
        <w:rPr>
          <w:b/>
          <w:i/>
          <w:highlight w:val="lightGray"/>
        </w:rPr>
        <w:t xml:space="preserve">ervice </w:t>
      </w:r>
      <w:r w:rsidR="00D822AC">
        <w:rPr>
          <w:b/>
          <w:i/>
          <w:highlight w:val="lightGray"/>
        </w:rPr>
        <w:t>L</w:t>
      </w:r>
      <w:r w:rsidR="00893EE8">
        <w:rPr>
          <w:b/>
          <w:i/>
          <w:highlight w:val="lightGray"/>
        </w:rPr>
        <w:t xml:space="preserve">evels </w:t>
      </w:r>
      <w:r w:rsidRPr="00BC440C">
        <w:rPr>
          <w:b/>
          <w:i/>
          <w:highlight w:val="lightGray"/>
        </w:rPr>
        <w:t>and</w:t>
      </w:r>
      <w:r w:rsidR="006027ED">
        <w:rPr>
          <w:b/>
          <w:i/>
          <w:highlight w:val="lightGray"/>
        </w:rPr>
        <w:t>,</w:t>
      </w:r>
      <w:r w:rsidRPr="00BC440C">
        <w:rPr>
          <w:b/>
          <w:i/>
          <w:highlight w:val="lightGray"/>
        </w:rPr>
        <w:t xml:space="preserve"> if so, </w:t>
      </w:r>
      <w:r w:rsidRPr="00A4467E">
        <w:rPr>
          <w:b/>
          <w:i/>
          <w:highlight w:val="lightGray"/>
        </w:rPr>
        <w:t>i</w:t>
      </w:r>
      <w:r w:rsidR="00AF5FCC" w:rsidRPr="00460477">
        <w:rPr>
          <w:b/>
          <w:i/>
          <w:highlight w:val="lightGray"/>
        </w:rPr>
        <w:t xml:space="preserve">nsert the </w:t>
      </w:r>
      <w:r w:rsidR="004E6FC3">
        <w:rPr>
          <w:b/>
          <w:i/>
          <w:highlight w:val="lightGray"/>
        </w:rPr>
        <w:t>S</w:t>
      </w:r>
      <w:r w:rsidR="00AF5FCC" w:rsidRPr="00460477">
        <w:rPr>
          <w:b/>
          <w:i/>
          <w:highlight w:val="lightGray"/>
        </w:rPr>
        <w:t xml:space="preserve">ervice </w:t>
      </w:r>
      <w:r w:rsidR="004E6FC3">
        <w:rPr>
          <w:b/>
          <w:i/>
          <w:highlight w:val="lightGray"/>
        </w:rPr>
        <w:t>L</w:t>
      </w:r>
      <w:r w:rsidR="00AF5FCC" w:rsidRPr="00460477">
        <w:rPr>
          <w:b/>
          <w:i/>
          <w:highlight w:val="lightGray"/>
        </w:rPr>
        <w:t xml:space="preserve">evels that will apply to the arrangement. </w:t>
      </w:r>
      <w:r w:rsidR="00AF5FCC" w:rsidRPr="00A56FC7">
        <w:rPr>
          <w:b/>
          <w:i/>
          <w:highlight w:val="lightGray"/>
        </w:rPr>
        <w:t xml:space="preserve">If necessary, </w:t>
      </w:r>
      <w:r w:rsidR="00893EE8">
        <w:rPr>
          <w:b/>
          <w:i/>
          <w:highlight w:val="lightGray"/>
        </w:rPr>
        <w:t xml:space="preserve">a service level agreement can </w:t>
      </w:r>
      <w:r w:rsidR="00AF5FCC" w:rsidRPr="00A56FC7">
        <w:rPr>
          <w:b/>
          <w:i/>
          <w:highlight w:val="lightGray"/>
        </w:rPr>
        <w:t>be inserted</w:t>
      </w:r>
      <w:r w:rsidR="00AF5FCC" w:rsidRPr="00460477">
        <w:rPr>
          <w:b/>
          <w:i/>
          <w:highlight w:val="lightGray"/>
        </w:rPr>
        <w:t xml:space="preserve"> as an </w:t>
      </w:r>
      <w:r w:rsidR="00AF5FCC">
        <w:rPr>
          <w:b/>
          <w:i/>
          <w:highlight w:val="lightGray"/>
        </w:rPr>
        <w:t>a</w:t>
      </w:r>
      <w:r w:rsidR="00AF5FCC" w:rsidRPr="00460477">
        <w:rPr>
          <w:b/>
          <w:i/>
          <w:highlight w:val="lightGray"/>
        </w:rPr>
        <w:t>ttachment to this S</w:t>
      </w:r>
      <w:r w:rsidR="00AF5FCC">
        <w:rPr>
          <w:b/>
          <w:i/>
          <w:highlight w:val="lightGray"/>
        </w:rPr>
        <w:t>tatement of Work</w:t>
      </w:r>
      <w:r w:rsidR="00AF5FCC" w:rsidRPr="00460477">
        <w:rPr>
          <w:b/>
          <w:i/>
          <w:highlight w:val="lightGray"/>
        </w:rPr>
        <w:t>.</w:t>
      </w:r>
      <w:r w:rsidR="00AF5FCC">
        <w:rPr>
          <w:b/>
          <w:i/>
          <w:highlight w:val="lightGray"/>
        </w:rPr>
        <w:t xml:space="preserve"> The </w:t>
      </w:r>
      <w:r w:rsidR="00893EE8">
        <w:rPr>
          <w:b/>
          <w:i/>
          <w:highlight w:val="lightGray"/>
        </w:rPr>
        <w:t>s</w:t>
      </w:r>
      <w:r w:rsidR="00AF5FCC">
        <w:rPr>
          <w:b/>
          <w:i/>
          <w:highlight w:val="lightGray"/>
        </w:rPr>
        <w:t xml:space="preserve">ervice </w:t>
      </w:r>
      <w:r w:rsidR="00893EE8">
        <w:rPr>
          <w:b/>
          <w:i/>
          <w:highlight w:val="lightGray"/>
        </w:rPr>
        <w:t>l</w:t>
      </w:r>
      <w:r w:rsidR="00AF5FCC">
        <w:rPr>
          <w:b/>
          <w:i/>
          <w:highlight w:val="lightGray"/>
        </w:rPr>
        <w:t>evel agreement should cover the following matters (to the extent applicable):</w:t>
      </w:r>
    </w:p>
    <w:p w14:paraId="04C284EC" w14:textId="6636417D" w:rsidR="00AF5FCC" w:rsidRPr="00F33FA8" w:rsidRDefault="00AF5FCC" w:rsidP="00AF5FCC">
      <w:pPr>
        <w:pStyle w:val="IndentParaLevel1"/>
        <w:numPr>
          <w:ilvl w:val="0"/>
          <w:numId w:val="37"/>
        </w:numPr>
        <w:rPr>
          <w:b/>
          <w:i/>
          <w:highlight w:val="lightGray"/>
        </w:rPr>
      </w:pPr>
      <w:r w:rsidRPr="00F33FA8">
        <w:rPr>
          <w:b/>
          <w:i/>
          <w:highlight w:val="lightGray"/>
        </w:rPr>
        <w:t xml:space="preserve">details of the relevant </w:t>
      </w:r>
      <w:r w:rsidR="004E6FC3">
        <w:rPr>
          <w:b/>
          <w:i/>
          <w:highlight w:val="lightGray"/>
        </w:rPr>
        <w:t>S</w:t>
      </w:r>
      <w:r w:rsidRPr="00F33FA8">
        <w:rPr>
          <w:b/>
          <w:i/>
          <w:highlight w:val="lightGray"/>
        </w:rPr>
        <w:t xml:space="preserve">ervice </w:t>
      </w:r>
      <w:r w:rsidR="004E6FC3">
        <w:rPr>
          <w:b/>
          <w:i/>
          <w:highlight w:val="lightGray"/>
        </w:rPr>
        <w:t>L</w:t>
      </w:r>
      <w:r w:rsidRPr="00F33FA8">
        <w:rPr>
          <w:b/>
          <w:i/>
          <w:highlight w:val="lightGray"/>
        </w:rPr>
        <w:t>evels</w:t>
      </w:r>
      <w:r>
        <w:rPr>
          <w:b/>
          <w:i/>
          <w:highlight w:val="lightGray"/>
        </w:rPr>
        <w:t xml:space="preserve"> (including, for example, resolution and response times</w:t>
      </w:r>
      <w:proofErr w:type="gramStart"/>
      <w:r>
        <w:rPr>
          <w:b/>
          <w:i/>
          <w:highlight w:val="lightGray"/>
        </w:rPr>
        <w:t>);</w:t>
      </w:r>
      <w:proofErr w:type="gramEnd"/>
    </w:p>
    <w:p w14:paraId="3571FC98" w14:textId="77777777" w:rsidR="00AF5FCC" w:rsidRPr="00F33FA8" w:rsidRDefault="00AF5FCC" w:rsidP="00AF5FCC">
      <w:pPr>
        <w:pStyle w:val="IndentParaLevel1"/>
        <w:numPr>
          <w:ilvl w:val="0"/>
          <w:numId w:val="37"/>
        </w:numPr>
        <w:rPr>
          <w:b/>
          <w:i/>
          <w:highlight w:val="lightGray"/>
        </w:rPr>
      </w:pPr>
      <w:r w:rsidRPr="00F33FA8">
        <w:rPr>
          <w:b/>
          <w:i/>
          <w:highlight w:val="lightGray"/>
        </w:rPr>
        <w:t xml:space="preserve">escalation points; </w:t>
      </w:r>
      <w:r>
        <w:rPr>
          <w:b/>
          <w:i/>
          <w:highlight w:val="lightGray"/>
        </w:rPr>
        <w:t>and</w:t>
      </w:r>
    </w:p>
    <w:p w14:paraId="70F42929" w14:textId="749B903F" w:rsidR="00AF5FCC" w:rsidRPr="00EA64C2" w:rsidRDefault="00AF5FCC" w:rsidP="00AF5FCC">
      <w:pPr>
        <w:pStyle w:val="IndentParaLevel1"/>
        <w:numPr>
          <w:ilvl w:val="0"/>
          <w:numId w:val="37"/>
        </w:numPr>
        <w:rPr>
          <w:i/>
          <w:highlight w:val="lightGray"/>
        </w:rPr>
      </w:pPr>
      <w:r w:rsidRPr="00DB54AE">
        <w:rPr>
          <w:b/>
          <w:i/>
          <w:highlight w:val="lightGray"/>
        </w:rPr>
        <w:t>whether any service credits or service rebates apply, as w</w:t>
      </w:r>
      <w:r w:rsidRPr="00EA64C2">
        <w:rPr>
          <w:b/>
          <w:i/>
          <w:highlight w:val="lightGray"/>
        </w:rPr>
        <w:t xml:space="preserve">ell as any other consequences for failing to meet </w:t>
      </w:r>
      <w:r w:rsidR="004E6FC3">
        <w:rPr>
          <w:b/>
          <w:i/>
          <w:highlight w:val="lightGray"/>
        </w:rPr>
        <w:t>S</w:t>
      </w:r>
      <w:r w:rsidRPr="00EA64C2">
        <w:rPr>
          <w:b/>
          <w:i/>
          <w:highlight w:val="lightGray"/>
        </w:rPr>
        <w:t xml:space="preserve">ervice </w:t>
      </w:r>
      <w:r w:rsidR="004E6FC3">
        <w:rPr>
          <w:b/>
          <w:i/>
          <w:highlight w:val="lightGray"/>
        </w:rPr>
        <w:t>L</w:t>
      </w:r>
      <w:r w:rsidRPr="00EA64C2">
        <w:rPr>
          <w:b/>
          <w:i/>
          <w:highlight w:val="lightGray"/>
        </w:rPr>
        <w:t>evels</w:t>
      </w:r>
      <w:r w:rsidRPr="00DB54AE">
        <w:rPr>
          <w:b/>
          <w:i/>
          <w:highlight w:val="lightGray"/>
        </w:rPr>
        <w:t>.</w:t>
      </w:r>
    </w:p>
    <w:p w14:paraId="62D66BF7" w14:textId="7027ABD2" w:rsidR="00CE2EDE" w:rsidRPr="0090295C" w:rsidRDefault="00AF5FCC" w:rsidP="00E506DE">
      <w:pPr>
        <w:pStyle w:val="IndentParaLevel1"/>
        <w:rPr>
          <w:lang w:eastAsia="en-AU"/>
        </w:rPr>
      </w:pPr>
      <w:r w:rsidRPr="00E70FDE">
        <w:rPr>
          <w:b/>
          <w:i/>
          <w:highlight w:val="lightGray"/>
        </w:rPr>
        <w:t xml:space="preserve">All </w:t>
      </w:r>
      <w:r w:rsidR="004E6FC3">
        <w:rPr>
          <w:b/>
          <w:i/>
          <w:highlight w:val="lightGray"/>
        </w:rPr>
        <w:t>S</w:t>
      </w:r>
      <w:r w:rsidRPr="00E70FDE">
        <w:rPr>
          <w:b/>
          <w:i/>
          <w:highlight w:val="lightGray"/>
        </w:rPr>
        <w:t xml:space="preserve">ervice </w:t>
      </w:r>
      <w:r w:rsidR="004E6FC3">
        <w:rPr>
          <w:b/>
          <w:i/>
          <w:highlight w:val="lightGray"/>
        </w:rPr>
        <w:t>L</w:t>
      </w:r>
      <w:r w:rsidRPr="00E70FDE">
        <w:rPr>
          <w:b/>
          <w:i/>
          <w:highlight w:val="lightGray"/>
        </w:rPr>
        <w:t xml:space="preserve">evels should be described with sufficient clarity to avoid confusion.] </w:t>
      </w:r>
    </w:p>
    <w:p w14:paraId="2B0F358A" w14:textId="414BCC95" w:rsidR="00AF5FCC" w:rsidRPr="0088318D" w:rsidRDefault="00474A18" w:rsidP="00AF5FCC">
      <w:pPr>
        <w:pStyle w:val="Schedule1"/>
        <w:numPr>
          <w:ilvl w:val="1"/>
          <w:numId w:val="14"/>
        </w:numPr>
        <w:spacing w:after="220"/>
      </w:pPr>
      <w:r>
        <w:t>Fees and payment</w:t>
      </w:r>
    </w:p>
    <w:p w14:paraId="33549128" w14:textId="17DE33B4" w:rsidR="00474A18" w:rsidRPr="00EA64C2" w:rsidRDefault="00474A18" w:rsidP="00EA64C2">
      <w:pPr>
        <w:pStyle w:val="Schedule2"/>
        <w:rPr>
          <w:bCs/>
        </w:rPr>
      </w:pPr>
      <w:r w:rsidRPr="00DB54AE">
        <w:rPr>
          <w:bCs/>
        </w:rPr>
        <w:t>Fe</w:t>
      </w:r>
      <w:r w:rsidRPr="00EA64C2">
        <w:rPr>
          <w:bCs/>
        </w:rPr>
        <w:t>es</w:t>
      </w:r>
    </w:p>
    <w:p w14:paraId="17A20A2D" w14:textId="33B418CC" w:rsidR="00474A18" w:rsidRPr="00EA64C2" w:rsidRDefault="00AF5FCC" w:rsidP="00AF5FCC">
      <w:pPr>
        <w:pStyle w:val="IndentParaLevel1"/>
      </w:pPr>
      <w:r w:rsidRPr="00EA25B0">
        <w:rPr>
          <w:b/>
          <w:i/>
          <w:highlight w:val="lightGray"/>
        </w:rPr>
        <w:t>[</w:t>
      </w:r>
      <w:r w:rsidR="00474A18">
        <w:rPr>
          <w:b/>
          <w:i/>
          <w:highlight w:val="lightGray"/>
        </w:rPr>
        <w:t>If not detailed in Part A of the Order Form, i</w:t>
      </w:r>
      <w:r w:rsidRPr="00F33FA8">
        <w:rPr>
          <w:b/>
          <w:i/>
          <w:highlight w:val="lightGray"/>
        </w:rPr>
        <w:t xml:space="preserve">nsert the </w:t>
      </w:r>
      <w:r w:rsidR="00474A18">
        <w:rPr>
          <w:b/>
          <w:i/>
          <w:highlight w:val="lightGray"/>
        </w:rPr>
        <w:t>fees for provision of the Supplier’s Activities. If applicable, insert</w:t>
      </w:r>
      <w:r w:rsidR="00750BEE">
        <w:rPr>
          <w:b/>
          <w:i/>
          <w:highlight w:val="lightGray"/>
        </w:rPr>
        <w:t xml:space="preserve"> a</w:t>
      </w:r>
      <w:r w:rsidR="00474A18">
        <w:rPr>
          <w:b/>
          <w:i/>
          <w:highlight w:val="lightGray"/>
        </w:rPr>
        <w:t xml:space="preserve"> </w:t>
      </w:r>
      <w:r w:rsidRPr="00F33FA8">
        <w:rPr>
          <w:b/>
          <w:i/>
          <w:highlight w:val="lightGray"/>
        </w:rPr>
        <w:t xml:space="preserve">rate card and </w:t>
      </w:r>
      <w:r w:rsidR="00474A18">
        <w:rPr>
          <w:b/>
          <w:i/>
          <w:highlight w:val="lightGray"/>
        </w:rPr>
        <w:t xml:space="preserve">other relevant </w:t>
      </w:r>
      <w:r w:rsidRPr="00F33FA8">
        <w:rPr>
          <w:b/>
          <w:i/>
          <w:highlight w:val="lightGray"/>
        </w:rPr>
        <w:t>pric</w:t>
      </w:r>
      <w:r w:rsidR="00474A18">
        <w:rPr>
          <w:b/>
          <w:i/>
          <w:highlight w:val="lightGray"/>
        </w:rPr>
        <w:t>ing</w:t>
      </w:r>
      <w:r w:rsidRPr="00F33FA8">
        <w:rPr>
          <w:b/>
          <w:i/>
          <w:highlight w:val="lightGray"/>
        </w:rPr>
        <w:t xml:space="preserve"> details</w:t>
      </w:r>
      <w:r w:rsidR="00474A18">
        <w:rPr>
          <w:b/>
          <w:i/>
          <w:highlight w:val="lightGray"/>
        </w:rPr>
        <w:t xml:space="preserve"> here (for example, hourly rates)</w:t>
      </w:r>
      <w:r w:rsidR="001D737E">
        <w:rPr>
          <w:b/>
          <w:i/>
          <w:highlight w:val="lightGray"/>
        </w:rPr>
        <w:t xml:space="preserve">. </w:t>
      </w:r>
      <w:r w:rsidR="00BA4291">
        <w:rPr>
          <w:b/>
          <w:i/>
          <w:highlight w:val="lightGray"/>
        </w:rPr>
        <w:t>If it is a resourced based engagement (for example, Secondee Services) specify the daily or other relevant rate for the role]</w:t>
      </w:r>
      <w:r w:rsidRPr="00F33FA8">
        <w:rPr>
          <w:b/>
          <w:i/>
          <w:highlight w:val="lightGray"/>
        </w:rPr>
        <w:t xml:space="preserve">. </w:t>
      </w:r>
    </w:p>
    <w:p w14:paraId="452FAE5C" w14:textId="4C9DF5C5" w:rsidR="00474A18" w:rsidRPr="00EA64C2" w:rsidRDefault="00474A18" w:rsidP="00EA64C2">
      <w:pPr>
        <w:pStyle w:val="Schedule2"/>
        <w:rPr>
          <w:bCs/>
        </w:rPr>
      </w:pPr>
      <w:r w:rsidRPr="00DB54AE">
        <w:rPr>
          <w:bCs/>
        </w:rPr>
        <w:lastRenderedPageBreak/>
        <w:t xml:space="preserve">Timeframe </w:t>
      </w:r>
      <w:r w:rsidRPr="00EA64C2">
        <w:rPr>
          <w:bCs/>
        </w:rPr>
        <w:t>for payment</w:t>
      </w:r>
    </w:p>
    <w:p w14:paraId="0185B93E" w14:textId="6F969513" w:rsidR="00AF5FCC" w:rsidRDefault="00750BEE" w:rsidP="00EA64C2">
      <w:pPr>
        <w:pStyle w:val="IndentParaLevel1"/>
        <w:keepNext/>
      </w:pPr>
      <w:r>
        <w:rPr>
          <w:b/>
          <w:i/>
          <w:highlight w:val="lightGray"/>
        </w:rPr>
        <w:t>[</w:t>
      </w:r>
      <w:r w:rsidR="00AF5FCC" w:rsidRPr="00F33FA8">
        <w:rPr>
          <w:b/>
          <w:i/>
          <w:highlight w:val="lightGray"/>
        </w:rPr>
        <w:t xml:space="preserve">Use the following suggested format where </w:t>
      </w:r>
      <w:r w:rsidR="00AF5FCC">
        <w:rPr>
          <w:b/>
          <w:i/>
          <w:highlight w:val="lightGray"/>
        </w:rPr>
        <w:t>m</w:t>
      </w:r>
      <w:r w:rsidR="00AF5FCC" w:rsidRPr="00F33FA8">
        <w:rPr>
          <w:b/>
          <w:i/>
          <w:highlight w:val="lightGray"/>
        </w:rPr>
        <w:t>ilestone payments</w:t>
      </w:r>
      <w:r w:rsidR="00AF5FCC">
        <w:rPr>
          <w:b/>
          <w:i/>
          <w:highlight w:val="lightGray"/>
        </w:rPr>
        <w:t xml:space="preserve"> apply</w:t>
      </w:r>
      <w:r w:rsidR="00AF5FCC" w:rsidRPr="0088509D">
        <w:rPr>
          <w:b/>
          <w:i/>
          <w:highlight w:val="lightGray"/>
        </w:rPr>
        <w:t>.</w:t>
      </w:r>
      <w:r w:rsidR="00AF5FCC" w:rsidRPr="00EA25B0">
        <w:rPr>
          <w:b/>
          <w:i/>
          <w:highlight w:val="lightGray"/>
        </w:rPr>
        <w:t>]</w:t>
      </w:r>
      <w:r w:rsidR="00AF5FCC">
        <w:rPr>
          <w:b/>
          <w:i/>
        </w:rPr>
        <w:t xml:space="preserve"> </w:t>
      </w:r>
      <w:r w:rsidR="00AF5FCC">
        <w:t xml:space="preserve"> </w:t>
      </w:r>
    </w:p>
    <w:p w14:paraId="0220254B" w14:textId="1F7DAEE8" w:rsidR="00AF5FCC" w:rsidRPr="00A62AAC" w:rsidRDefault="00AF5FCC" w:rsidP="00EA64C2">
      <w:pPr>
        <w:pStyle w:val="Schedule3"/>
        <w:keepNext/>
        <w:numPr>
          <w:ilvl w:val="3"/>
          <w:numId w:val="14"/>
        </w:numPr>
      </w:pPr>
      <w:r w:rsidRPr="00990E81">
        <w:t xml:space="preserve">The </w:t>
      </w:r>
      <w:r>
        <w:t xml:space="preserve">Supplier will be entitled to submit a Correctly Rendered Invoice to the Customer upon the completion of each of the following </w:t>
      </w:r>
      <w:r w:rsidR="00D47467">
        <w:t xml:space="preserve">payment </w:t>
      </w:r>
      <w:r>
        <w:t>milestones</w:t>
      </w:r>
      <w:r w:rsidR="00D47467">
        <w:t xml:space="preserve"> (</w:t>
      </w:r>
      <w:r w:rsidR="00D47467" w:rsidRPr="00C91D48">
        <w:rPr>
          <w:b/>
          <w:bCs/>
        </w:rPr>
        <w:t>Payment Milestone</w:t>
      </w:r>
      <w:r w:rsidR="00D47467">
        <w:t>)</w:t>
      </w:r>
      <w: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552"/>
        <w:gridCol w:w="1275"/>
        <w:gridCol w:w="1134"/>
        <w:gridCol w:w="1354"/>
      </w:tblGrid>
      <w:tr w:rsidR="003001EC" w:rsidRPr="00411077" w14:paraId="49A2D0D1" w14:textId="77777777" w:rsidTr="00750BEE">
        <w:trPr>
          <w:tblHeader/>
        </w:trPr>
        <w:tc>
          <w:tcPr>
            <w:tcW w:w="1871" w:type="dxa"/>
            <w:shd w:val="clear" w:color="auto" w:fill="auto"/>
          </w:tcPr>
          <w:p w14:paraId="26435057" w14:textId="6222CD5D" w:rsidR="00AF5FCC" w:rsidRPr="00411077" w:rsidRDefault="00AF5FCC" w:rsidP="00171AC0">
            <w:pPr>
              <w:spacing w:before="80" w:after="80"/>
              <w:rPr>
                <w:b/>
              </w:rPr>
            </w:pPr>
            <w:r w:rsidRPr="00411077">
              <w:rPr>
                <w:b/>
              </w:rPr>
              <w:t>Milestone Payment Number</w:t>
            </w:r>
          </w:p>
        </w:tc>
        <w:tc>
          <w:tcPr>
            <w:tcW w:w="2552" w:type="dxa"/>
            <w:shd w:val="clear" w:color="auto" w:fill="auto"/>
          </w:tcPr>
          <w:p w14:paraId="7F6DF161" w14:textId="77777777" w:rsidR="00AF5FCC" w:rsidRPr="00411077" w:rsidRDefault="00AF5FCC" w:rsidP="00171AC0">
            <w:pPr>
              <w:spacing w:before="80" w:after="80"/>
              <w:rPr>
                <w:b/>
              </w:rPr>
            </w:pPr>
            <w:r w:rsidRPr="00411077">
              <w:rPr>
                <w:b/>
              </w:rPr>
              <w:t>Description</w:t>
            </w:r>
          </w:p>
        </w:tc>
        <w:tc>
          <w:tcPr>
            <w:tcW w:w="1275" w:type="dxa"/>
            <w:shd w:val="clear" w:color="auto" w:fill="auto"/>
          </w:tcPr>
          <w:p w14:paraId="37D20AA4" w14:textId="77777777" w:rsidR="00AF5FCC" w:rsidRPr="00411077" w:rsidRDefault="00AF5FCC" w:rsidP="00171AC0">
            <w:pPr>
              <w:spacing w:before="80" w:after="80"/>
              <w:rPr>
                <w:b/>
              </w:rPr>
            </w:pPr>
            <w:r w:rsidRPr="00411077">
              <w:rPr>
                <w:b/>
              </w:rPr>
              <w:t>Price (ex. GST)</w:t>
            </w:r>
          </w:p>
        </w:tc>
        <w:tc>
          <w:tcPr>
            <w:tcW w:w="1134" w:type="dxa"/>
            <w:shd w:val="clear" w:color="auto" w:fill="auto"/>
          </w:tcPr>
          <w:p w14:paraId="0FEF0322" w14:textId="77777777" w:rsidR="00AF5FCC" w:rsidRPr="00411077" w:rsidRDefault="00AF5FCC" w:rsidP="00171AC0">
            <w:pPr>
              <w:spacing w:before="80" w:after="80"/>
              <w:rPr>
                <w:b/>
              </w:rPr>
            </w:pPr>
            <w:r w:rsidRPr="00411077">
              <w:rPr>
                <w:b/>
              </w:rPr>
              <w:t>GST Amount</w:t>
            </w:r>
          </w:p>
        </w:tc>
        <w:tc>
          <w:tcPr>
            <w:tcW w:w="1354" w:type="dxa"/>
            <w:shd w:val="clear" w:color="auto" w:fill="auto"/>
          </w:tcPr>
          <w:p w14:paraId="5F57E2C0" w14:textId="77777777" w:rsidR="00AF5FCC" w:rsidRPr="00411077" w:rsidRDefault="00AF5FCC" w:rsidP="00171AC0">
            <w:pPr>
              <w:spacing w:before="80" w:after="80"/>
              <w:rPr>
                <w:b/>
              </w:rPr>
            </w:pPr>
            <w:r w:rsidRPr="00411077">
              <w:rPr>
                <w:b/>
              </w:rPr>
              <w:t>Price (inc. GST)</w:t>
            </w:r>
          </w:p>
        </w:tc>
      </w:tr>
      <w:tr w:rsidR="003001EC" w:rsidRPr="00411077" w14:paraId="5E1867BE" w14:textId="77777777" w:rsidTr="00750BEE">
        <w:tc>
          <w:tcPr>
            <w:tcW w:w="1871" w:type="dxa"/>
            <w:shd w:val="clear" w:color="auto" w:fill="auto"/>
          </w:tcPr>
          <w:p w14:paraId="0631BF71" w14:textId="7B5C1984" w:rsidR="00AF5FCC" w:rsidRPr="00411077" w:rsidRDefault="00C91D48" w:rsidP="00171AC0">
            <w:pPr>
              <w:spacing w:before="80" w:after="80"/>
            </w:pPr>
            <w:r>
              <w:t xml:space="preserve">Payment </w:t>
            </w:r>
            <w:r w:rsidR="00AF5FCC" w:rsidRPr="00411077">
              <w:t>Milestone 1</w:t>
            </w:r>
          </w:p>
        </w:tc>
        <w:tc>
          <w:tcPr>
            <w:tcW w:w="2552" w:type="dxa"/>
            <w:shd w:val="clear" w:color="auto" w:fill="auto"/>
          </w:tcPr>
          <w:p w14:paraId="3D89F98A" w14:textId="74E75680" w:rsidR="00AF5FCC" w:rsidRPr="00DB54AE" w:rsidRDefault="00626C9D" w:rsidP="00171AC0">
            <w:pPr>
              <w:spacing w:before="80" w:after="80"/>
            </w:pPr>
            <w:r w:rsidRPr="00EA64C2">
              <w:rPr>
                <w:highlight w:val="lightGray"/>
              </w:rPr>
              <w:t>[</w:t>
            </w:r>
            <w:r w:rsidR="00AF5FCC" w:rsidRPr="00EA64C2">
              <w:rPr>
                <w:i/>
                <w:iCs/>
                <w:highlight w:val="lightGray"/>
              </w:rPr>
              <w:t xml:space="preserve">Describe </w:t>
            </w:r>
            <w:r w:rsidR="00D47467">
              <w:rPr>
                <w:i/>
                <w:iCs/>
                <w:highlight w:val="lightGray"/>
              </w:rPr>
              <w:t xml:space="preserve">Payment </w:t>
            </w:r>
            <w:r w:rsidR="00AF5FCC" w:rsidRPr="00EA64C2">
              <w:rPr>
                <w:i/>
                <w:iCs/>
                <w:highlight w:val="lightGray"/>
              </w:rPr>
              <w:t>Milestone 1</w:t>
            </w:r>
            <w:r w:rsidR="002E3314">
              <w:rPr>
                <w:i/>
                <w:iCs/>
                <w:highlight w:val="lightGray"/>
              </w:rPr>
              <w:t xml:space="preserve">; </w:t>
            </w:r>
            <w:proofErr w:type="spellStart"/>
            <w:proofErr w:type="gramStart"/>
            <w:r w:rsidR="002E3314">
              <w:rPr>
                <w:i/>
                <w:iCs/>
                <w:highlight w:val="lightGray"/>
              </w:rPr>
              <w:t>eg</w:t>
            </w:r>
            <w:proofErr w:type="spellEnd"/>
            <w:proofErr w:type="gramEnd"/>
            <w:r w:rsidR="002E3314">
              <w:rPr>
                <w:i/>
                <w:iCs/>
                <w:highlight w:val="lightGray"/>
              </w:rPr>
              <w:t xml:space="preserve"> project go-live</w:t>
            </w:r>
            <w:r w:rsidRPr="00EA64C2">
              <w:rPr>
                <w:highlight w:val="lightGray"/>
              </w:rPr>
              <w:t>]</w:t>
            </w:r>
          </w:p>
        </w:tc>
        <w:tc>
          <w:tcPr>
            <w:tcW w:w="1275" w:type="dxa"/>
            <w:shd w:val="clear" w:color="auto" w:fill="auto"/>
          </w:tcPr>
          <w:p w14:paraId="7136F267" w14:textId="77777777" w:rsidR="00AF5FCC" w:rsidRPr="00411077" w:rsidRDefault="00AF5FCC" w:rsidP="00171AC0">
            <w:pPr>
              <w:spacing w:before="80" w:after="80"/>
            </w:pPr>
            <w:r w:rsidRPr="00711778">
              <w:rPr>
                <w:highlight w:val="lightGray"/>
              </w:rPr>
              <w:t>[</w:t>
            </w:r>
            <w:r w:rsidRPr="00EA64C2">
              <w:rPr>
                <w:i/>
                <w:iCs/>
                <w:highlight w:val="lightGray"/>
              </w:rPr>
              <w:t>Insert</w:t>
            </w:r>
            <w:r w:rsidRPr="00711778">
              <w:rPr>
                <w:highlight w:val="lightGray"/>
              </w:rPr>
              <w:t>]</w:t>
            </w:r>
          </w:p>
        </w:tc>
        <w:tc>
          <w:tcPr>
            <w:tcW w:w="1134" w:type="dxa"/>
            <w:shd w:val="clear" w:color="auto" w:fill="auto"/>
          </w:tcPr>
          <w:p w14:paraId="63FE605D" w14:textId="77777777" w:rsidR="00AF5FCC" w:rsidRPr="00411077" w:rsidRDefault="00AF5FCC" w:rsidP="00171AC0">
            <w:pPr>
              <w:spacing w:before="80" w:after="80"/>
            </w:pPr>
            <w:r w:rsidRPr="00711778">
              <w:rPr>
                <w:highlight w:val="lightGray"/>
              </w:rPr>
              <w:t>[</w:t>
            </w:r>
            <w:r w:rsidRPr="00EA64C2">
              <w:rPr>
                <w:i/>
                <w:iCs/>
                <w:highlight w:val="lightGray"/>
              </w:rPr>
              <w:t>Insert</w:t>
            </w:r>
            <w:r w:rsidRPr="00711778">
              <w:rPr>
                <w:highlight w:val="lightGray"/>
              </w:rPr>
              <w:t>]</w:t>
            </w:r>
          </w:p>
        </w:tc>
        <w:tc>
          <w:tcPr>
            <w:tcW w:w="1354" w:type="dxa"/>
            <w:shd w:val="clear" w:color="auto" w:fill="auto"/>
          </w:tcPr>
          <w:p w14:paraId="30C3AEDF" w14:textId="77777777" w:rsidR="00AF5FCC" w:rsidRPr="00411077" w:rsidRDefault="00AF5FCC" w:rsidP="00171AC0">
            <w:pPr>
              <w:spacing w:before="80" w:after="80"/>
            </w:pPr>
            <w:r w:rsidRPr="00711778">
              <w:rPr>
                <w:highlight w:val="lightGray"/>
              </w:rPr>
              <w:t>[</w:t>
            </w:r>
            <w:r w:rsidRPr="00EA64C2">
              <w:rPr>
                <w:i/>
                <w:iCs/>
                <w:highlight w:val="lightGray"/>
              </w:rPr>
              <w:t>Insert</w:t>
            </w:r>
            <w:r w:rsidRPr="00711778">
              <w:rPr>
                <w:highlight w:val="lightGray"/>
              </w:rPr>
              <w:t>]</w:t>
            </w:r>
          </w:p>
        </w:tc>
      </w:tr>
      <w:tr w:rsidR="003001EC" w:rsidRPr="00411077" w14:paraId="319EC026" w14:textId="77777777" w:rsidTr="00750BEE">
        <w:tc>
          <w:tcPr>
            <w:tcW w:w="1871" w:type="dxa"/>
            <w:shd w:val="clear" w:color="auto" w:fill="auto"/>
          </w:tcPr>
          <w:p w14:paraId="6950CFD8" w14:textId="6BE690A7" w:rsidR="00AF5FCC" w:rsidRPr="00411077" w:rsidRDefault="00C91D48" w:rsidP="00171AC0">
            <w:pPr>
              <w:spacing w:before="80" w:after="80"/>
            </w:pPr>
            <w:r>
              <w:t xml:space="preserve">Payment </w:t>
            </w:r>
            <w:r w:rsidR="00AF5FCC" w:rsidRPr="00411077">
              <w:t>Milestone 2</w:t>
            </w:r>
          </w:p>
        </w:tc>
        <w:tc>
          <w:tcPr>
            <w:tcW w:w="2552" w:type="dxa"/>
            <w:shd w:val="clear" w:color="auto" w:fill="auto"/>
          </w:tcPr>
          <w:p w14:paraId="5C4279EB" w14:textId="082C425A" w:rsidR="00AF5FCC" w:rsidRPr="00411077" w:rsidRDefault="00626C9D" w:rsidP="00171AC0">
            <w:pPr>
              <w:spacing w:before="80" w:after="80"/>
            </w:pPr>
            <w:r w:rsidRPr="00EA64C2">
              <w:rPr>
                <w:highlight w:val="lightGray"/>
              </w:rPr>
              <w:t>[</w:t>
            </w:r>
            <w:r w:rsidR="00AF5FCC" w:rsidRPr="00EA64C2">
              <w:rPr>
                <w:i/>
                <w:iCs/>
                <w:highlight w:val="lightGray"/>
              </w:rPr>
              <w:t xml:space="preserve">Describe </w:t>
            </w:r>
            <w:r w:rsidR="00C91D48">
              <w:rPr>
                <w:i/>
                <w:iCs/>
                <w:highlight w:val="lightGray"/>
              </w:rPr>
              <w:t xml:space="preserve">Payment </w:t>
            </w:r>
            <w:r w:rsidR="00AF5FCC" w:rsidRPr="00EA64C2">
              <w:rPr>
                <w:i/>
                <w:iCs/>
                <w:highlight w:val="lightGray"/>
              </w:rPr>
              <w:t>Milestone 2</w:t>
            </w:r>
            <w:r w:rsidRPr="00EA64C2">
              <w:rPr>
                <w:highlight w:val="lightGray"/>
              </w:rPr>
              <w:t>]</w:t>
            </w:r>
          </w:p>
        </w:tc>
        <w:tc>
          <w:tcPr>
            <w:tcW w:w="1275" w:type="dxa"/>
            <w:shd w:val="clear" w:color="auto" w:fill="auto"/>
          </w:tcPr>
          <w:p w14:paraId="7D4C0E26" w14:textId="4259628F" w:rsidR="00AF5FCC" w:rsidRPr="00411077" w:rsidRDefault="00711778" w:rsidP="00711778">
            <w:pPr>
              <w:spacing w:before="80" w:after="80"/>
            </w:pPr>
            <w:r w:rsidRPr="00711778">
              <w:rPr>
                <w:highlight w:val="lightGray"/>
              </w:rPr>
              <w:t>[</w:t>
            </w:r>
            <w:r w:rsidRPr="00EA64C2">
              <w:rPr>
                <w:i/>
                <w:iCs/>
                <w:highlight w:val="lightGray"/>
              </w:rPr>
              <w:t>Insert</w:t>
            </w:r>
            <w:r w:rsidRPr="00711778">
              <w:rPr>
                <w:highlight w:val="lightGray"/>
              </w:rPr>
              <w:t>]</w:t>
            </w:r>
          </w:p>
        </w:tc>
        <w:tc>
          <w:tcPr>
            <w:tcW w:w="1134" w:type="dxa"/>
            <w:shd w:val="clear" w:color="auto" w:fill="auto"/>
          </w:tcPr>
          <w:p w14:paraId="69C7C994" w14:textId="7A26ED79" w:rsidR="00AF5FCC" w:rsidRPr="00411077" w:rsidRDefault="00711778" w:rsidP="00711778">
            <w:pPr>
              <w:spacing w:before="80" w:after="80"/>
            </w:pPr>
            <w:r w:rsidRPr="00711778">
              <w:rPr>
                <w:highlight w:val="lightGray"/>
              </w:rPr>
              <w:t>[</w:t>
            </w:r>
            <w:r w:rsidRPr="00EA64C2">
              <w:rPr>
                <w:i/>
                <w:iCs/>
                <w:highlight w:val="lightGray"/>
              </w:rPr>
              <w:t>Insert</w:t>
            </w:r>
            <w:r w:rsidRPr="00711778">
              <w:rPr>
                <w:highlight w:val="lightGray"/>
              </w:rPr>
              <w:t>]</w:t>
            </w:r>
          </w:p>
        </w:tc>
        <w:tc>
          <w:tcPr>
            <w:tcW w:w="1354" w:type="dxa"/>
            <w:shd w:val="clear" w:color="auto" w:fill="auto"/>
          </w:tcPr>
          <w:p w14:paraId="308D23AF" w14:textId="42713FE1" w:rsidR="00AF5FCC" w:rsidRPr="00411077" w:rsidRDefault="00711778" w:rsidP="00711778">
            <w:pPr>
              <w:spacing w:before="80" w:after="80"/>
            </w:pPr>
            <w:r w:rsidRPr="00711778">
              <w:rPr>
                <w:highlight w:val="lightGray"/>
              </w:rPr>
              <w:t>[</w:t>
            </w:r>
            <w:r w:rsidRPr="00EA64C2">
              <w:rPr>
                <w:i/>
                <w:iCs/>
                <w:highlight w:val="lightGray"/>
              </w:rPr>
              <w:t>Insert</w:t>
            </w:r>
            <w:r w:rsidRPr="00711778">
              <w:rPr>
                <w:highlight w:val="lightGray"/>
              </w:rPr>
              <w:t>]</w:t>
            </w:r>
          </w:p>
        </w:tc>
      </w:tr>
      <w:tr w:rsidR="003001EC" w:rsidRPr="00411077" w14:paraId="4BC21783" w14:textId="77777777" w:rsidTr="00750BEE">
        <w:tc>
          <w:tcPr>
            <w:tcW w:w="1871" w:type="dxa"/>
            <w:shd w:val="clear" w:color="auto" w:fill="auto"/>
          </w:tcPr>
          <w:p w14:paraId="323E47E6" w14:textId="7022F8C8" w:rsidR="00AF5FCC" w:rsidRPr="00411077" w:rsidRDefault="00C91D48" w:rsidP="00171AC0">
            <w:pPr>
              <w:spacing w:before="80" w:after="80"/>
            </w:pPr>
            <w:r>
              <w:t xml:space="preserve">Payment </w:t>
            </w:r>
            <w:r w:rsidR="00AF5FCC" w:rsidRPr="00411077">
              <w:t>Milestone 3</w:t>
            </w:r>
          </w:p>
        </w:tc>
        <w:tc>
          <w:tcPr>
            <w:tcW w:w="2552" w:type="dxa"/>
            <w:shd w:val="clear" w:color="auto" w:fill="auto"/>
          </w:tcPr>
          <w:p w14:paraId="1A591115" w14:textId="482A7179" w:rsidR="00AF5FCC" w:rsidRPr="00411077" w:rsidRDefault="00626C9D" w:rsidP="00171AC0">
            <w:pPr>
              <w:spacing w:before="80" w:after="80"/>
            </w:pPr>
            <w:r w:rsidRPr="00EA64C2">
              <w:rPr>
                <w:highlight w:val="lightGray"/>
              </w:rPr>
              <w:t>[</w:t>
            </w:r>
            <w:r w:rsidR="00AF5FCC" w:rsidRPr="00EA64C2">
              <w:rPr>
                <w:i/>
                <w:iCs/>
                <w:highlight w:val="lightGray"/>
              </w:rPr>
              <w:t xml:space="preserve">Describe </w:t>
            </w:r>
            <w:r w:rsidR="00C91D48">
              <w:rPr>
                <w:i/>
                <w:iCs/>
                <w:highlight w:val="lightGray"/>
              </w:rPr>
              <w:t xml:space="preserve">Payment </w:t>
            </w:r>
            <w:r w:rsidR="00AF5FCC" w:rsidRPr="00EA64C2">
              <w:rPr>
                <w:i/>
                <w:iCs/>
                <w:highlight w:val="lightGray"/>
              </w:rPr>
              <w:t>Milestone 3</w:t>
            </w:r>
            <w:r w:rsidRPr="00EA64C2">
              <w:rPr>
                <w:highlight w:val="lightGray"/>
              </w:rPr>
              <w:t>]</w:t>
            </w:r>
          </w:p>
        </w:tc>
        <w:tc>
          <w:tcPr>
            <w:tcW w:w="1275" w:type="dxa"/>
            <w:shd w:val="clear" w:color="auto" w:fill="auto"/>
          </w:tcPr>
          <w:p w14:paraId="65F113E4" w14:textId="0DAC7D92" w:rsidR="00AF5FCC" w:rsidRPr="00411077" w:rsidRDefault="00711778" w:rsidP="00711778">
            <w:pPr>
              <w:spacing w:before="80" w:after="80"/>
            </w:pPr>
            <w:r w:rsidRPr="00711778">
              <w:rPr>
                <w:highlight w:val="lightGray"/>
              </w:rPr>
              <w:t>[</w:t>
            </w:r>
            <w:r w:rsidRPr="00EA64C2">
              <w:rPr>
                <w:i/>
                <w:iCs/>
                <w:highlight w:val="lightGray"/>
              </w:rPr>
              <w:t>Insert</w:t>
            </w:r>
            <w:r w:rsidRPr="00711778">
              <w:rPr>
                <w:highlight w:val="lightGray"/>
              </w:rPr>
              <w:t>]</w:t>
            </w:r>
          </w:p>
        </w:tc>
        <w:tc>
          <w:tcPr>
            <w:tcW w:w="1134" w:type="dxa"/>
            <w:shd w:val="clear" w:color="auto" w:fill="auto"/>
          </w:tcPr>
          <w:p w14:paraId="6C94F3AF" w14:textId="2D5A13EB" w:rsidR="00AF5FCC" w:rsidRPr="00411077" w:rsidRDefault="00711778" w:rsidP="00711778">
            <w:pPr>
              <w:spacing w:before="80" w:after="80"/>
            </w:pPr>
            <w:r w:rsidRPr="00711778">
              <w:rPr>
                <w:highlight w:val="lightGray"/>
              </w:rPr>
              <w:t>[</w:t>
            </w:r>
            <w:r w:rsidRPr="00EA64C2">
              <w:rPr>
                <w:i/>
                <w:iCs/>
                <w:highlight w:val="lightGray"/>
              </w:rPr>
              <w:t>Insert</w:t>
            </w:r>
            <w:r w:rsidRPr="00711778">
              <w:rPr>
                <w:highlight w:val="lightGray"/>
              </w:rPr>
              <w:t>]</w:t>
            </w:r>
          </w:p>
        </w:tc>
        <w:tc>
          <w:tcPr>
            <w:tcW w:w="1354" w:type="dxa"/>
            <w:shd w:val="clear" w:color="auto" w:fill="auto"/>
          </w:tcPr>
          <w:p w14:paraId="295562F5" w14:textId="73BAFBF4" w:rsidR="00AF5FCC" w:rsidRPr="00411077" w:rsidRDefault="00711778" w:rsidP="00711778">
            <w:pPr>
              <w:spacing w:before="80" w:after="80"/>
            </w:pPr>
            <w:r w:rsidRPr="00711778">
              <w:rPr>
                <w:highlight w:val="lightGray"/>
              </w:rPr>
              <w:t>[</w:t>
            </w:r>
            <w:r w:rsidRPr="00EA64C2">
              <w:rPr>
                <w:i/>
                <w:iCs/>
                <w:highlight w:val="lightGray"/>
              </w:rPr>
              <w:t>Insert</w:t>
            </w:r>
            <w:r w:rsidRPr="00711778">
              <w:rPr>
                <w:highlight w:val="lightGray"/>
              </w:rPr>
              <w:t>]</w:t>
            </w:r>
          </w:p>
        </w:tc>
      </w:tr>
      <w:tr w:rsidR="003001EC" w:rsidRPr="00990E81" w14:paraId="2F335FC5" w14:textId="77777777" w:rsidTr="00750BEE">
        <w:tc>
          <w:tcPr>
            <w:tcW w:w="1871" w:type="dxa"/>
            <w:shd w:val="clear" w:color="auto" w:fill="auto"/>
          </w:tcPr>
          <w:p w14:paraId="700CD381" w14:textId="77777777" w:rsidR="00AF5FCC" w:rsidRPr="00411077" w:rsidRDefault="00AF5FCC" w:rsidP="00171AC0">
            <w:pPr>
              <w:spacing w:before="80" w:after="80"/>
              <w:jc w:val="right"/>
              <w:rPr>
                <w:b/>
              </w:rPr>
            </w:pPr>
          </w:p>
        </w:tc>
        <w:tc>
          <w:tcPr>
            <w:tcW w:w="2552" w:type="dxa"/>
            <w:shd w:val="clear" w:color="auto" w:fill="auto"/>
          </w:tcPr>
          <w:p w14:paraId="371AF0AD" w14:textId="77777777" w:rsidR="00AF5FCC" w:rsidRPr="00411077" w:rsidRDefault="00AF5FCC" w:rsidP="00171AC0">
            <w:pPr>
              <w:spacing w:before="80" w:after="80"/>
              <w:jc w:val="right"/>
              <w:rPr>
                <w:b/>
              </w:rPr>
            </w:pPr>
            <w:r w:rsidRPr="00411077">
              <w:rPr>
                <w:b/>
              </w:rPr>
              <w:t>Total</w:t>
            </w:r>
          </w:p>
        </w:tc>
        <w:tc>
          <w:tcPr>
            <w:tcW w:w="1275" w:type="dxa"/>
            <w:shd w:val="clear" w:color="auto" w:fill="auto"/>
          </w:tcPr>
          <w:p w14:paraId="1F8FFD95" w14:textId="77777777" w:rsidR="00AF5FCC" w:rsidRPr="00411077" w:rsidRDefault="00AF5FCC" w:rsidP="00171AC0">
            <w:pPr>
              <w:spacing w:before="80" w:after="80"/>
              <w:jc w:val="right"/>
              <w:rPr>
                <w:b/>
              </w:rPr>
            </w:pPr>
          </w:p>
        </w:tc>
        <w:tc>
          <w:tcPr>
            <w:tcW w:w="1134" w:type="dxa"/>
            <w:shd w:val="clear" w:color="auto" w:fill="auto"/>
          </w:tcPr>
          <w:p w14:paraId="720003B5" w14:textId="77777777" w:rsidR="00AF5FCC" w:rsidRPr="00D10610" w:rsidRDefault="00AF5FCC" w:rsidP="00171AC0">
            <w:pPr>
              <w:spacing w:before="80" w:after="80"/>
              <w:jc w:val="right"/>
              <w:rPr>
                <w:b/>
              </w:rPr>
            </w:pPr>
          </w:p>
        </w:tc>
        <w:tc>
          <w:tcPr>
            <w:tcW w:w="1354" w:type="dxa"/>
            <w:shd w:val="clear" w:color="auto" w:fill="auto"/>
          </w:tcPr>
          <w:p w14:paraId="059B3B02" w14:textId="77777777" w:rsidR="00AF5FCC" w:rsidRPr="00D10610" w:rsidRDefault="00AF5FCC" w:rsidP="00171AC0">
            <w:pPr>
              <w:spacing w:before="80" w:after="80"/>
              <w:jc w:val="right"/>
              <w:rPr>
                <w:b/>
              </w:rPr>
            </w:pPr>
          </w:p>
        </w:tc>
      </w:tr>
    </w:tbl>
    <w:p w14:paraId="60EDCA34" w14:textId="77777777" w:rsidR="00AF5FCC" w:rsidRDefault="00AF5FCC" w:rsidP="00AF5FCC">
      <w:pPr>
        <w:pStyle w:val="IndentParaLevel1"/>
        <w:ind w:left="0"/>
      </w:pPr>
    </w:p>
    <w:p w14:paraId="1D730B3A" w14:textId="77777777" w:rsidR="00AF5FCC" w:rsidRPr="00E9162B" w:rsidRDefault="00AF5FCC" w:rsidP="00AF5FCC">
      <w:pPr>
        <w:pStyle w:val="IndentParaLevel1"/>
        <w:rPr>
          <w:i/>
        </w:rPr>
      </w:pPr>
      <w:r w:rsidRPr="00E9162B">
        <w:rPr>
          <w:i/>
        </w:rPr>
        <w:t>OR</w:t>
      </w:r>
    </w:p>
    <w:p w14:paraId="61827DD8" w14:textId="23F32FD8" w:rsidR="00AF5FCC" w:rsidRDefault="00AF5FCC" w:rsidP="00AF5FCC">
      <w:pPr>
        <w:pStyle w:val="Schedule3"/>
        <w:numPr>
          <w:ilvl w:val="3"/>
          <w:numId w:val="14"/>
        </w:numPr>
      </w:pPr>
      <w:r w:rsidRPr="00990E81">
        <w:t xml:space="preserve">The Customer agrees to pay the </w:t>
      </w:r>
      <w:r>
        <w:t xml:space="preserve">Supplier </w:t>
      </w:r>
      <w:r w:rsidRPr="00EA64C2">
        <w:rPr>
          <w:i/>
          <w:iCs/>
          <w:highlight w:val="lightGray"/>
        </w:rPr>
        <w:t>[#monthly/quarterly/other</w:t>
      </w:r>
      <w:r w:rsidRPr="00E507A6">
        <w:rPr>
          <w:highlight w:val="lightGray"/>
        </w:rPr>
        <w:t>]</w:t>
      </w:r>
      <w:r>
        <w:t xml:space="preserve"> for the </w:t>
      </w:r>
      <w:r w:rsidR="005A5868">
        <w:t>completion of the Supplier’s Activities</w:t>
      </w:r>
      <w:r w:rsidRPr="00990E81">
        <w:t>.</w:t>
      </w:r>
    </w:p>
    <w:p w14:paraId="25E9DEF9" w14:textId="4E12424D" w:rsidR="00067980" w:rsidRDefault="00067980" w:rsidP="00AF5FCC">
      <w:pPr>
        <w:pStyle w:val="Schedule1"/>
        <w:numPr>
          <w:ilvl w:val="1"/>
          <w:numId w:val="14"/>
        </w:numPr>
        <w:spacing w:after="220"/>
      </w:pPr>
      <w:r>
        <w:t>Dispute resolution</w:t>
      </w:r>
      <w:r w:rsidR="00B0557A">
        <w:t xml:space="preserve"> procedure</w:t>
      </w:r>
    </w:p>
    <w:p w14:paraId="265D76D9" w14:textId="7913DF37" w:rsidR="007A203D" w:rsidRPr="0090295C" w:rsidRDefault="007A203D" w:rsidP="009C72D4">
      <w:pPr>
        <w:pStyle w:val="IndentParaLevel1"/>
        <w:rPr>
          <w:highlight w:val="lightGray"/>
          <w:lang w:eastAsia="en-AU"/>
        </w:rPr>
      </w:pPr>
      <w:r w:rsidRPr="0090295C">
        <w:rPr>
          <w:b/>
          <w:i/>
          <w:highlight w:val="lightGray"/>
          <w:lang w:eastAsia="en-AU"/>
        </w:rPr>
        <w:t>[</w:t>
      </w:r>
      <w:r w:rsidR="00B0557A">
        <w:rPr>
          <w:b/>
          <w:i/>
          <w:highlight w:val="lightGray"/>
          <w:lang w:eastAsia="en-AU"/>
        </w:rPr>
        <w:t>This section only needs to be completed if the parties elect to adopt a different dispute resolution procedure to that specified in the</w:t>
      </w:r>
      <w:r w:rsidR="005A5868">
        <w:rPr>
          <w:b/>
          <w:i/>
          <w:highlight w:val="lightGray"/>
          <w:lang w:eastAsia="en-AU"/>
        </w:rPr>
        <w:t xml:space="preserve"> Core Terms</w:t>
      </w:r>
      <w:r w:rsidR="00B0557A">
        <w:rPr>
          <w:b/>
          <w:i/>
          <w:highlight w:val="lightGray"/>
          <w:lang w:eastAsia="en-AU"/>
        </w:rPr>
        <w:t>; f</w:t>
      </w:r>
      <w:r w:rsidR="00760374">
        <w:rPr>
          <w:b/>
          <w:i/>
          <w:highlight w:val="lightGray"/>
          <w:lang w:eastAsia="en-AU"/>
        </w:rPr>
        <w:t>or example, introduce</w:t>
      </w:r>
      <w:r w:rsidR="00B0557A">
        <w:rPr>
          <w:b/>
          <w:i/>
          <w:highlight w:val="lightGray"/>
          <w:lang w:eastAsia="en-AU"/>
        </w:rPr>
        <w:t xml:space="preserve"> new dispute resolution tiers or </w:t>
      </w:r>
      <w:proofErr w:type="gramStart"/>
      <w:r w:rsidR="00B0557A">
        <w:rPr>
          <w:b/>
          <w:i/>
          <w:highlight w:val="lightGray"/>
          <w:lang w:eastAsia="en-AU"/>
        </w:rPr>
        <w:t>processes;</w:t>
      </w:r>
      <w:proofErr w:type="gramEnd"/>
      <w:r w:rsidR="00B0557A">
        <w:rPr>
          <w:b/>
          <w:i/>
          <w:highlight w:val="lightGray"/>
          <w:lang w:eastAsia="en-AU"/>
        </w:rPr>
        <w:t xml:space="preserve"> such as a requirement for the dispute to go to arbitration.</w:t>
      </w:r>
      <w:r w:rsidRPr="0090295C">
        <w:rPr>
          <w:b/>
          <w:i/>
          <w:highlight w:val="lightGray"/>
          <w:lang w:eastAsia="en-AU"/>
        </w:rPr>
        <w:t>]</w:t>
      </w:r>
    </w:p>
    <w:p w14:paraId="6F078D17" w14:textId="34826BD5" w:rsidR="00AF5FCC" w:rsidRDefault="00AF5FCC" w:rsidP="00AF5FCC">
      <w:pPr>
        <w:pStyle w:val="Schedule1"/>
        <w:numPr>
          <w:ilvl w:val="1"/>
          <w:numId w:val="14"/>
        </w:numPr>
        <w:spacing w:after="220"/>
      </w:pPr>
      <w:r>
        <w:t>Interpretation</w:t>
      </w:r>
    </w:p>
    <w:p w14:paraId="0FBC9322" w14:textId="77777777" w:rsidR="00AF5FCC" w:rsidRPr="00923957" w:rsidRDefault="00AF5FCC" w:rsidP="00AF5FCC">
      <w:pPr>
        <w:pStyle w:val="Schedule3"/>
        <w:numPr>
          <w:ilvl w:val="3"/>
          <w:numId w:val="14"/>
        </w:numPr>
      </w:pPr>
      <w:r w:rsidRPr="0024127A">
        <w:t>In this</w:t>
      </w:r>
      <w:r>
        <w:t xml:space="preserve"> Statement of Work</w:t>
      </w:r>
      <w:r w:rsidRPr="0024127A">
        <w:t>, unless the contrary intention appears:</w:t>
      </w:r>
    </w:p>
    <w:p w14:paraId="506548DB" w14:textId="0A6747A2" w:rsidR="00AF5FCC" w:rsidRPr="00E9162B" w:rsidRDefault="00AF5FCC" w:rsidP="00AF5FCC">
      <w:pPr>
        <w:pStyle w:val="IndentParaLevel2"/>
        <w:rPr>
          <w:b/>
          <w:i/>
        </w:rPr>
      </w:pPr>
      <w:r w:rsidRPr="00EA25B0">
        <w:rPr>
          <w:b/>
          <w:i/>
          <w:highlight w:val="lightGray"/>
        </w:rPr>
        <w:t>[</w:t>
      </w:r>
      <w:r w:rsidRPr="00E9162B">
        <w:rPr>
          <w:b/>
          <w:i/>
          <w:highlight w:val="lightGray"/>
        </w:rPr>
        <w:t xml:space="preserve">Insert any applicable definitions that apply to </w:t>
      </w:r>
      <w:r w:rsidR="001B518A">
        <w:rPr>
          <w:b/>
          <w:i/>
          <w:highlight w:val="lightGray"/>
        </w:rPr>
        <w:t xml:space="preserve">this </w:t>
      </w:r>
      <w:r w:rsidRPr="00E9162B">
        <w:rPr>
          <w:b/>
          <w:i/>
          <w:highlight w:val="lightGray"/>
        </w:rPr>
        <w:t xml:space="preserve">Statement of Work. Terms that are </w:t>
      </w:r>
      <w:r w:rsidR="00750BEE">
        <w:rPr>
          <w:b/>
          <w:i/>
          <w:highlight w:val="lightGray"/>
        </w:rPr>
        <w:t xml:space="preserve">already </w:t>
      </w:r>
      <w:r w:rsidRPr="00E9162B">
        <w:rPr>
          <w:b/>
          <w:i/>
          <w:highlight w:val="lightGray"/>
        </w:rPr>
        <w:t xml:space="preserve">defined in the </w:t>
      </w:r>
      <w:r w:rsidR="008626A3">
        <w:rPr>
          <w:b/>
          <w:i/>
          <w:highlight w:val="lightGray"/>
        </w:rPr>
        <w:t>Mini-</w:t>
      </w:r>
      <w:r w:rsidRPr="00E9162B">
        <w:rPr>
          <w:b/>
          <w:i/>
          <w:highlight w:val="lightGray"/>
        </w:rPr>
        <w:t>ICTA do not need to be defined again</w:t>
      </w:r>
      <w:r w:rsidRPr="0088509D">
        <w:rPr>
          <w:b/>
          <w:i/>
          <w:highlight w:val="lightGray"/>
        </w:rPr>
        <w:t>.</w:t>
      </w:r>
      <w:r w:rsidRPr="00EA25B0">
        <w:rPr>
          <w:b/>
          <w:i/>
          <w:highlight w:val="lightGray"/>
        </w:rPr>
        <w:t>]</w:t>
      </w:r>
    </w:p>
    <w:p w14:paraId="60D9952E" w14:textId="7CEF2763" w:rsidR="00AF5FCC" w:rsidRPr="00990E81" w:rsidRDefault="00AF5FCC" w:rsidP="00E4618F">
      <w:pPr>
        <w:pStyle w:val="Schedule3"/>
        <w:numPr>
          <w:ilvl w:val="3"/>
          <w:numId w:val="14"/>
        </w:numPr>
      </w:pPr>
      <w:r>
        <w:t xml:space="preserve">Terms in this Statement of Work which are not otherwise defined in this document have the meaning given to them in </w:t>
      </w:r>
      <w:r w:rsidR="00FC6999">
        <w:t>Schedule 1 and the Module Terms</w:t>
      </w:r>
      <w:r w:rsidR="00F30B37">
        <w:t>.</w:t>
      </w:r>
    </w:p>
    <w:p w14:paraId="163CF55B" w14:textId="77777777" w:rsidR="00A7274B" w:rsidRPr="0086145A" w:rsidRDefault="00A7274B" w:rsidP="00B36FA4"/>
    <w:sectPr w:rsidR="00A7274B" w:rsidRPr="0086145A" w:rsidSect="008F3D1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7A14" w14:textId="77777777" w:rsidR="00993294" w:rsidRDefault="00993294" w:rsidP="00E3422C">
      <w:pPr>
        <w:spacing w:after="0"/>
      </w:pPr>
      <w:r>
        <w:separator/>
      </w:r>
    </w:p>
  </w:endnote>
  <w:endnote w:type="continuationSeparator" w:id="0">
    <w:p w14:paraId="332E4DD0" w14:textId="77777777" w:rsidR="00993294" w:rsidRDefault="00993294" w:rsidP="00E3422C">
      <w:pPr>
        <w:spacing w:after="0"/>
      </w:pPr>
      <w:r>
        <w:continuationSeparator/>
      </w:r>
    </w:p>
  </w:endnote>
  <w:endnote w:type="continuationNotice" w:id="1">
    <w:p w14:paraId="507F2FF5" w14:textId="77777777" w:rsidR="00993294" w:rsidRDefault="009932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82CC" w14:textId="6E5593F4" w:rsidR="00BB70DF" w:rsidRDefault="00993294">
    <w:fldSimple w:instr=" DOCVARIABLE  CUFooterText \* MERGEFORMAT " w:fldLock="1">
      <w:r w:rsidR="0024157A">
        <w:t>L\344954629.1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97A1" w14:textId="7EC0C32D" w:rsidR="00AF5FCC" w:rsidRDefault="00993294" w:rsidP="00411077">
    <w:pPr>
      <w:pStyle w:val="Footer"/>
      <w:tabs>
        <w:tab w:val="right" w:pos="9354"/>
      </w:tabs>
    </w:pPr>
    <w:fldSimple w:instr=" DOCVARIABLE  CUFooterText \* MERGEFORMAT " w:fldLock="1">
      <w:r w:rsidR="0024157A">
        <w:t>L\344954629.1</w:t>
      </w:r>
    </w:fldSimple>
    <w:r w:rsidR="00411077">
      <w:tab/>
    </w:r>
    <w:r w:rsidR="00411077">
      <w:fldChar w:fldCharType="begin"/>
    </w:r>
    <w:r w:rsidR="00411077">
      <w:instrText xml:space="preserve"> PAGE   \* MERGEFORMAT </w:instrText>
    </w:r>
    <w:r w:rsidR="00411077">
      <w:fldChar w:fldCharType="separate"/>
    </w:r>
    <w:r w:rsidR="00F35A25">
      <w:rPr>
        <w:noProof/>
      </w:rPr>
      <w:t>8</w:t>
    </w:r>
    <w:r w:rsidR="0041107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EE6F" w14:textId="4738C94F" w:rsidR="00BB70DF" w:rsidRDefault="00993294">
    <w:fldSimple w:instr=" DOCVARIABLE  CUFooterText \* MERGEFORMAT " w:fldLock="1">
      <w:r w:rsidR="0024157A">
        <w:t>L\344954629.1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5636" w14:textId="77777777" w:rsidR="00993294" w:rsidRDefault="00993294" w:rsidP="00E3422C">
      <w:pPr>
        <w:spacing w:after="0"/>
      </w:pPr>
      <w:r>
        <w:separator/>
      </w:r>
    </w:p>
  </w:footnote>
  <w:footnote w:type="continuationSeparator" w:id="0">
    <w:p w14:paraId="508445B1" w14:textId="77777777" w:rsidR="00993294" w:rsidRDefault="00993294" w:rsidP="00E3422C">
      <w:pPr>
        <w:spacing w:after="0"/>
      </w:pPr>
      <w:r>
        <w:continuationSeparator/>
      </w:r>
    </w:p>
  </w:footnote>
  <w:footnote w:type="continuationNotice" w:id="1">
    <w:p w14:paraId="2A06A847" w14:textId="77777777" w:rsidR="00993294" w:rsidRDefault="009932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6450" w14:textId="77C0B4B0" w:rsidR="000E517A" w:rsidRDefault="000E517A">
    <w:pPr>
      <w:pStyle w:val="Header"/>
    </w:pPr>
    <w:r>
      <w:rPr>
        <w:noProof/>
        <w:lang w:eastAsia="en-AU"/>
      </w:rPr>
      <mc:AlternateContent>
        <mc:Choice Requires="wps">
          <w:drawing>
            <wp:anchor distT="0" distB="0" distL="114300" distR="114300" simplePos="0" relativeHeight="251658242" behindDoc="0" locked="0" layoutInCell="1" allowOverlap="1" wp14:anchorId="36E0B694" wp14:editId="65C9224E">
              <wp:simplePos x="0" y="0"/>
              <wp:positionH relativeFrom="margin">
                <wp:align>center</wp:align>
              </wp:positionH>
              <wp:positionV relativeFrom="margin">
                <wp:align>center</wp:align>
              </wp:positionV>
              <wp:extent cx="4438650" cy="2303780"/>
              <wp:effectExtent l="171450" t="1114425" r="161925" b="1239520"/>
              <wp:wrapNone/>
              <wp:docPr id="2"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5711FC7" w14:textId="77777777" w:rsidR="000E517A" w:rsidRDefault="000E517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E0B694"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5824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" filled="f" fillcolor="#e8e8e8" stroked="f">
              <o:lock v:ext="edit" aspectratio="t" shapetype="t"/>
              <v:textbox style="mso-fit-shape-to-text:t">
                <w:txbxContent>
                  <w:p w14:paraId="45711FC7" w14:textId="77777777" w:rsidR="000E517A" w:rsidRDefault="000E517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18B9" w14:textId="3106F85B" w:rsidR="00AF5FCC" w:rsidRDefault="005662C2" w:rsidP="005662C2">
    <w:pPr>
      <w:pStyle w:val="Header"/>
      <w:jc w:val="right"/>
    </w:pPr>
    <w:r>
      <w:rPr>
        <w:i/>
        <w:iCs/>
        <w:noProof/>
      </w:rPr>
      <w:t>Mini-</w:t>
    </w:r>
    <w:r w:rsidRPr="00192C0D">
      <w:rPr>
        <w:i/>
        <w:iCs/>
        <w:noProof/>
      </w:rPr>
      <w:t>ICTA</w:t>
    </w:r>
    <w:r w:rsidRPr="00192C0D">
      <w:rPr>
        <w:i/>
        <w:iCs/>
      </w:rPr>
      <w:t xml:space="preserve"> |</w:t>
    </w:r>
    <w:r w:rsidRPr="001861A7">
      <w:rPr>
        <w:i/>
      </w:rPr>
      <w:t xml:space="preserve"> Department of Customer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7EB9" w14:textId="20C9B8AC" w:rsidR="000E517A" w:rsidRDefault="000E517A">
    <w:pPr>
      <w:pStyle w:val="Header"/>
    </w:pPr>
    <w:r>
      <w:rPr>
        <w:noProof/>
        <w:lang w:eastAsia="en-AU"/>
      </w:rPr>
      <mc:AlternateContent>
        <mc:Choice Requires="wps">
          <w:drawing>
            <wp:anchor distT="0" distB="0" distL="114300" distR="114300" simplePos="0" relativeHeight="251658241" behindDoc="0" locked="0" layoutInCell="1" allowOverlap="1" wp14:anchorId="75BE6B35" wp14:editId="2523D075">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132B630" w14:textId="77777777" w:rsidR="000E517A" w:rsidRDefault="000E517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BE6B35" id="_x0000_t202" coordsize="21600,21600" o:spt="202" path="m,l,21600r21600,l21600,xe">
              <v:stroke joinstyle="miter"/>
              <v:path gradientshapeok="t" o:connecttype="rect"/>
            </v:shapetype>
            <v:shape id="_x0000_s1028" type="#_x0000_t202" alt="cuwatermark" style="position:absolute;margin-left:0;margin-top:0;width:349.5pt;height:181.4pt;rotation:-45;z-index:25165824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" filled="f" fillcolor="#e8e8e8" stroked="f">
              <o:lock v:ext="edit" aspectratio="t" shapetype="t"/>
              <v:textbox style="mso-fit-shape-to-text:t">
                <w:txbxContent>
                  <w:p w14:paraId="1132B630" w14:textId="77777777" w:rsidR="000E517A" w:rsidRDefault="000E517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7A1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BC0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78F45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FA66368"/>
    <w:lvl w:ilvl="0">
      <w:start w:val="1"/>
      <w:numFmt w:val="decimal"/>
      <w:lvlText w:val="%1."/>
      <w:lvlJc w:val="left"/>
      <w:pPr>
        <w:tabs>
          <w:tab w:val="num" w:pos="360"/>
        </w:tabs>
        <w:ind w:left="360" w:hanging="360"/>
      </w:pPr>
    </w:lvl>
  </w:abstractNum>
  <w:abstractNum w:abstractNumId="5"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15:restartNumberingAfterBreak="0">
    <w:nsid w:val="036D1F4B"/>
    <w:multiLevelType w:val="multilevel"/>
    <w:tmpl w:val="F3D260D4"/>
    <w:numStyleLink w:val="CUTable"/>
  </w:abstractNum>
  <w:abstractNum w:abstractNumId="7"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8" w15:restartNumberingAfterBreak="0">
    <w:nsid w:val="23FE1090"/>
    <w:multiLevelType w:val="multilevel"/>
    <w:tmpl w:val="5560BFAA"/>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1873810"/>
    <w:multiLevelType w:val="hybridMultilevel"/>
    <w:tmpl w:val="0E9AA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D4D84"/>
    <w:multiLevelType w:val="multilevel"/>
    <w:tmpl w:val="053046DC"/>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2" w15:restartNumberingAfterBreak="0">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13" w15:restartNumberingAfterBreak="0">
    <w:nsid w:val="3B9F0EE5"/>
    <w:multiLevelType w:val="multilevel"/>
    <w:tmpl w:val="959E5978"/>
    <w:numStyleLink w:val="CUDefinitions"/>
  </w:abstractNum>
  <w:abstractNum w:abstractNumId="14"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15" w15:restartNumberingAfterBreak="0">
    <w:nsid w:val="3FAE4844"/>
    <w:multiLevelType w:val="hybridMultilevel"/>
    <w:tmpl w:val="3EE8CF86"/>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6"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6E11E5"/>
    <w:multiLevelType w:val="multilevel"/>
    <w:tmpl w:val="05B409E6"/>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9" w15:restartNumberingAfterBreak="0">
    <w:nsid w:val="4DB85624"/>
    <w:multiLevelType w:val="multilevel"/>
    <w:tmpl w:val="B372C442"/>
    <w:numStyleLink w:val="CUIndent"/>
  </w:abstractNum>
  <w:abstractNum w:abstractNumId="20"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1"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4"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6"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7" w15:restartNumberingAfterBreak="0">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28" w15:restartNumberingAfterBreak="0">
    <w:nsid w:val="688D26AD"/>
    <w:multiLevelType w:val="multilevel"/>
    <w:tmpl w:val="35B24AE4"/>
    <w:numStyleLink w:val="CUNumber"/>
  </w:abstractNum>
  <w:abstractNum w:abstractNumId="29" w15:restartNumberingAfterBreak="0">
    <w:nsid w:val="752B4A17"/>
    <w:multiLevelType w:val="multilevel"/>
    <w:tmpl w:val="D354F8D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8A220DD"/>
    <w:multiLevelType w:val="hybridMultilevel"/>
    <w:tmpl w:val="DD64F43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7C6922A4"/>
    <w:multiLevelType w:val="multilevel"/>
    <w:tmpl w:val="3D2AE1EE"/>
    <w:lvl w:ilvl="0">
      <w:start w:val="1"/>
      <w:numFmt w:val="none"/>
      <w:lvlRestart w:val="0"/>
      <w:pStyle w:val="CUTableHeadingLegal"/>
      <w:lvlText w:val=""/>
      <w:lvlJc w:val="left"/>
      <w:pPr>
        <w:tabs>
          <w:tab w:val="num" w:pos="0"/>
        </w:tabs>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225987612">
    <w:abstractNumId w:val="24"/>
  </w:num>
  <w:num w:numId="2" w16cid:durableId="639270692">
    <w:abstractNumId w:val="32"/>
  </w:num>
  <w:num w:numId="3" w16cid:durableId="1358308032">
    <w:abstractNumId w:val="26"/>
  </w:num>
  <w:num w:numId="4" w16cid:durableId="767509490">
    <w:abstractNumId w:val="23"/>
  </w:num>
  <w:num w:numId="5" w16cid:durableId="1432355809">
    <w:abstractNumId w:val="5"/>
  </w:num>
  <w:num w:numId="6" w16cid:durableId="1830124568">
    <w:abstractNumId w:val="14"/>
  </w:num>
  <w:num w:numId="7" w16cid:durableId="1751468096">
    <w:abstractNumId w:val="22"/>
  </w:num>
  <w:num w:numId="8" w16cid:durableId="1262447740">
    <w:abstractNumId w:val="16"/>
  </w:num>
  <w:num w:numId="9" w16cid:durableId="1443963550">
    <w:abstractNumId w:val="28"/>
  </w:num>
  <w:num w:numId="10" w16cid:durableId="556282551">
    <w:abstractNumId w:val="20"/>
  </w:num>
  <w:num w:numId="11" w16cid:durableId="566382504">
    <w:abstractNumId w:val="13"/>
  </w:num>
  <w:num w:numId="12" w16cid:durableId="336421525">
    <w:abstractNumId w:val="18"/>
  </w:num>
  <w:num w:numId="13" w16cid:durableId="119884341">
    <w:abstractNumId w:val="1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4" w16cid:durableId="1642148405">
    <w:abstractNumId w:val="11"/>
  </w:num>
  <w:num w:numId="15" w16cid:durableId="1327169750">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16" w16cid:durableId="510946854">
    <w:abstractNumId w:val="12"/>
  </w:num>
  <w:num w:numId="17" w16cid:durableId="1035348105">
    <w:abstractNumId w:val="27"/>
  </w:num>
  <w:num w:numId="18" w16cid:durableId="1705249466">
    <w:abstractNumId w:val="4"/>
  </w:num>
  <w:num w:numId="19" w16cid:durableId="633485152">
    <w:abstractNumId w:val="3"/>
  </w:num>
  <w:num w:numId="20" w16cid:durableId="1192450197">
    <w:abstractNumId w:val="2"/>
  </w:num>
  <w:num w:numId="21" w16cid:durableId="327951480">
    <w:abstractNumId w:val="1"/>
  </w:num>
  <w:num w:numId="22" w16cid:durableId="243490001">
    <w:abstractNumId w:val="0"/>
  </w:num>
  <w:num w:numId="23" w16cid:durableId="900363777">
    <w:abstractNumId w:val="9"/>
  </w:num>
  <w:num w:numId="24" w16cid:durableId="1826630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4808386">
    <w:abstractNumId w:val="30"/>
  </w:num>
  <w:num w:numId="26" w16cid:durableId="1199466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6086429">
    <w:abstractNumId w:val="19"/>
  </w:num>
  <w:num w:numId="28" w16cid:durableId="491027963">
    <w:abstractNumId w:val="33"/>
  </w:num>
  <w:num w:numId="29" w16cid:durableId="247888406">
    <w:abstractNumId w:val="33"/>
  </w:num>
  <w:num w:numId="30" w16cid:durableId="1692145324">
    <w:abstractNumId w:val="33"/>
  </w:num>
  <w:num w:numId="31" w16cid:durableId="816528109">
    <w:abstractNumId w:val="33"/>
  </w:num>
  <w:num w:numId="32" w16cid:durableId="123933051">
    <w:abstractNumId w:val="33"/>
  </w:num>
  <w:num w:numId="33" w16cid:durableId="1964846194">
    <w:abstractNumId w:val="6"/>
  </w:num>
  <w:num w:numId="34" w16cid:durableId="75785007">
    <w:abstractNumId w:val="21"/>
  </w:num>
  <w:num w:numId="35" w16cid:durableId="884485218">
    <w:abstractNumId w:val="17"/>
  </w:num>
  <w:num w:numId="36" w16cid:durableId="1813206623">
    <w:abstractNumId w:val="1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7" w16cid:durableId="844562779">
    <w:abstractNumId w:val="15"/>
  </w:num>
  <w:num w:numId="38" w16cid:durableId="215818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4764215">
    <w:abstractNumId w:val="18"/>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40" w16cid:durableId="1389114563">
    <w:abstractNumId w:val="14"/>
    <w:lvlOverride w:ilvl="0">
      <w:startOverride w:val="1"/>
      <w:lvl w:ilvl="0">
        <w:start w:val="1"/>
        <w:numFmt w:val="none"/>
        <w:pStyle w:val="IndentParaLevel1"/>
        <w:lvlText w:val="%1"/>
        <w:lvlJc w:val="left"/>
        <w:pPr>
          <w:tabs>
            <w:tab w:val="num" w:pos="964"/>
          </w:tabs>
          <w:ind w:left="964"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16cid:durableId="4772334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9438124">
    <w:abstractNumId w:val="8"/>
  </w:num>
  <w:num w:numId="43" w16cid:durableId="842009358">
    <w:abstractNumId w:val="19"/>
  </w:num>
  <w:num w:numId="44" w16cid:durableId="371853464">
    <w:abstractNumId w:val="19"/>
  </w:num>
  <w:num w:numId="45" w16cid:durableId="832645358">
    <w:abstractNumId w:val="10"/>
  </w:num>
  <w:num w:numId="46" w16cid:durableId="898905707">
    <w:abstractNumId w:val="11"/>
  </w:num>
  <w:num w:numId="47" w16cid:durableId="877275666">
    <w:abstractNumId w:val="25"/>
  </w:num>
  <w:num w:numId="48" w16cid:durableId="992367426">
    <w:abstractNumId w:val="29"/>
  </w:num>
  <w:num w:numId="49" w16cid:durableId="1035428532">
    <w:abstractNumId w:val="19"/>
  </w:num>
  <w:num w:numId="50" w16cid:durableId="1848397644">
    <w:abstractNumId w:val="19"/>
  </w:num>
  <w:num w:numId="51" w16cid:durableId="1400012565">
    <w:abstractNumId w:val="19"/>
  </w:num>
  <w:num w:numId="52" w16cid:durableId="1283415720">
    <w:abstractNumId w:val="19"/>
  </w:num>
  <w:num w:numId="53" w16cid:durableId="269553300">
    <w:abstractNumId w:val="19"/>
  </w:num>
  <w:num w:numId="54" w16cid:durableId="216092943">
    <w:abstractNumId w:val="7"/>
  </w:num>
  <w:num w:numId="55" w16cid:durableId="1729114319">
    <w:abstractNumId w:val="19"/>
  </w:num>
  <w:num w:numId="56" w16cid:durableId="1080060197">
    <w:abstractNumId w:val="19"/>
  </w:num>
  <w:num w:numId="57" w16cid:durableId="1332756675">
    <w:abstractNumId w:val="19"/>
  </w:num>
  <w:num w:numId="58" w16cid:durableId="1052071535">
    <w:abstractNumId w:val="19"/>
  </w:num>
  <w:num w:numId="59" w16cid:durableId="1025667927">
    <w:abstractNumId w:val="19"/>
  </w:num>
  <w:num w:numId="60" w16cid:durableId="1758821264">
    <w:abstractNumId w:val="19"/>
  </w:num>
  <w:num w:numId="61" w16cid:durableId="555556279">
    <w:abstractNumId w:val="11"/>
  </w:num>
  <w:num w:numId="62" w16cid:durableId="1796365652">
    <w:abstractNumId w:val="11"/>
  </w:num>
  <w:num w:numId="63" w16cid:durableId="784037751">
    <w:abstractNumId w:val="11"/>
  </w:num>
  <w:num w:numId="64" w16cid:durableId="1286352909">
    <w:abstractNumId w:val="11"/>
  </w:num>
  <w:num w:numId="65" w16cid:durableId="725958253">
    <w:abstractNumId w:val="11"/>
  </w:num>
  <w:num w:numId="66" w16cid:durableId="970552485">
    <w:abstractNumId w:val="11"/>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67" w16cid:durableId="1485777125">
    <w:abstractNumId w:val="18"/>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bCs w:val="0"/>
          <w:i/>
          <w:iCs/>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8" w16cid:durableId="1352605368">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69" w16cid:durableId="22363660">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70" w16cid:durableId="798912320">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71" w16cid:durableId="617183880">
    <w:abstractNumId w:val="19"/>
  </w:num>
  <w:num w:numId="72" w16cid:durableId="461315834">
    <w:abstractNumId w:val="1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3" w16cid:durableId="1855193899">
    <w:abstractNumId w:val="31"/>
  </w:num>
  <w:num w:numId="74" w16cid:durableId="1712071582">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75" w16cid:durableId="490368133">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76" w16cid:durableId="1596784644">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77" w16cid:durableId="741102615">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78" w16cid:durableId="32390690">
    <w:abstractNumId w:val="19"/>
  </w:num>
  <w:num w:numId="79" w16cid:durableId="1830828260">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0" w16cid:durableId="1580990510">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1" w16cid:durableId="1172984975">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2" w16cid:durableId="1374040967">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3" w16cid:durableId="261886508">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4" w16cid:durableId="643118123">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5" w16cid:durableId="357778475">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6" w16cid:durableId="74594497">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7" w16cid:durableId="63112395">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8" w16cid:durableId="788664575">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9" w16cid:durableId="1029647371">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90" w16cid:durableId="468549625">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91" w16cid:durableId="12192">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92" w16cid:durableId="1161503224">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93" w16cid:durableId="1427650740">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94" w16cid:durableId="460156272">
    <w:abstractNumId w:val="11"/>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95" w16cid:durableId="938677327">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96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4954629.1"/>
  </w:docVars>
  <w:rsids>
    <w:rsidRoot w:val="00AF5FCC"/>
    <w:rsid w:val="00002C94"/>
    <w:rsid w:val="000114AF"/>
    <w:rsid w:val="00012CBA"/>
    <w:rsid w:val="00015ED1"/>
    <w:rsid w:val="00021AF2"/>
    <w:rsid w:val="00023329"/>
    <w:rsid w:val="0002641B"/>
    <w:rsid w:val="00031625"/>
    <w:rsid w:val="00032286"/>
    <w:rsid w:val="00040F2C"/>
    <w:rsid w:val="000432C5"/>
    <w:rsid w:val="00056499"/>
    <w:rsid w:val="00061F22"/>
    <w:rsid w:val="000636C2"/>
    <w:rsid w:val="00067980"/>
    <w:rsid w:val="00074912"/>
    <w:rsid w:val="000820B8"/>
    <w:rsid w:val="00085BDA"/>
    <w:rsid w:val="00093C4D"/>
    <w:rsid w:val="000B2215"/>
    <w:rsid w:val="000B51AD"/>
    <w:rsid w:val="000C0028"/>
    <w:rsid w:val="000C6326"/>
    <w:rsid w:val="000D0BA9"/>
    <w:rsid w:val="000D42AA"/>
    <w:rsid w:val="000E517A"/>
    <w:rsid w:val="000E777A"/>
    <w:rsid w:val="0012582A"/>
    <w:rsid w:val="0014087B"/>
    <w:rsid w:val="001469BF"/>
    <w:rsid w:val="00147BA8"/>
    <w:rsid w:val="00162F4F"/>
    <w:rsid w:val="00166FBD"/>
    <w:rsid w:val="00170EDE"/>
    <w:rsid w:val="00180199"/>
    <w:rsid w:val="0018533D"/>
    <w:rsid w:val="00187103"/>
    <w:rsid w:val="00187B78"/>
    <w:rsid w:val="00194947"/>
    <w:rsid w:val="001A563F"/>
    <w:rsid w:val="001A5DC9"/>
    <w:rsid w:val="001A623D"/>
    <w:rsid w:val="001A719A"/>
    <w:rsid w:val="001A7560"/>
    <w:rsid w:val="001B341D"/>
    <w:rsid w:val="001B518A"/>
    <w:rsid w:val="001C3FB0"/>
    <w:rsid w:val="001D11C4"/>
    <w:rsid w:val="001D737E"/>
    <w:rsid w:val="001E0DEF"/>
    <w:rsid w:val="001E5AEE"/>
    <w:rsid w:val="0021101E"/>
    <w:rsid w:val="00214682"/>
    <w:rsid w:val="00215274"/>
    <w:rsid w:val="00216B77"/>
    <w:rsid w:val="00222CF0"/>
    <w:rsid w:val="00230287"/>
    <w:rsid w:val="0024157A"/>
    <w:rsid w:val="002432BB"/>
    <w:rsid w:val="00252946"/>
    <w:rsid w:val="00253A17"/>
    <w:rsid w:val="00260BF3"/>
    <w:rsid w:val="00267E66"/>
    <w:rsid w:val="00274E60"/>
    <w:rsid w:val="00275B8B"/>
    <w:rsid w:val="00282D26"/>
    <w:rsid w:val="00295321"/>
    <w:rsid w:val="00297351"/>
    <w:rsid w:val="002C2B6F"/>
    <w:rsid w:val="002C66D4"/>
    <w:rsid w:val="002C6B89"/>
    <w:rsid w:val="002E0E22"/>
    <w:rsid w:val="002E3314"/>
    <w:rsid w:val="002F5895"/>
    <w:rsid w:val="002F6873"/>
    <w:rsid w:val="003001EC"/>
    <w:rsid w:val="00301F8F"/>
    <w:rsid w:val="003065BE"/>
    <w:rsid w:val="00312604"/>
    <w:rsid w:val="003136E4"/>
    <w:rsid w:val="003147B9"/>
    <w:rsid w:val="00325BED"/>
    <w:rsid w:val="00336171"/>
    <w:rsid w:val="00337752"/>
    <w:rsid w:val="00343E41"/>
    <w:rsid w:val="003447AE"/>
    <w:rsid w:val="0034529E"/>
    <w:rsid w:val="00347CB9"/>
    <w:rsid w:val="00350763"/>
    <w:rsid w:val="00361C45"/>
    <w:rsid w:val="003662AB"/>
    <w:rsid w:val="003735A0"/>
    <w:rsid w:val="003741E1"/>
    <w:rsid w:val="00374CCB"/>
    <w:rsid w:val="0037533D"/>
    <w:rsid w:val="00383103"/>
    <w:rsid w:val="003922B2"/>
    <w:rsid w:val="00392336"/>
    <w:rsid w:val="003A01F0"/>
    <w:rsid w:val="003A570C"/>
    <w:rsid w:val="003A6899"/>
    <w:rsid w:val="003B03A9"/>
    <w:rsid w:val="003B1280"/>
    <w:rsid w:val="003B1829"/>
    <w:rsid w:val="003B5988"/>
    <w:rsid w:val="003C41D0"/>
    <w:rsid w:val="003C605A"/>
    <w:rsid w:val="003D0340"/>
    <w:rsid w:val="003D5B4F"/>
    <w:rsid w:val="003D5EF9"/>
    <w:rsid w:val="003E6CD9"/>
    <w:rsid w:val="003F0367"/>
    <w:rsid w:val="003F365C"/>
    <w:rsid w:val="003F5505"/>
    <w:rsid w:val="004062EA"/>
    <w:rsid w:val="00410A6A"/>
    <w:rsid w:val="00411077"/>
    <w:rsid w:val="00412BFF"/>
    <w:rsid w:val="00416E92"/>
    <w:rsid w:val="00450070"/>
    <w:rsid w:val="00457CA2"/>
    <w:rsid w:val="00457F74"/>
    <w:rsid w:val="0046037C"/>
    <w:rsid w:val="00466C03"/>
    <w:rsid w:val="00474A18"/>
    <w:rsid w:val="0048035C"/>
    <w:rsid w:val="00481884"/>
    <w:rsid w:val="00486DDB"/>
    <w:rsid w:val="004957E7"/>
    <w:rsid w:val="004A6438"/>
    <w:rsid w:val="004C2E29"/>
    <w:rsid w:val="004C3956"/>
    <w:rsid w:val="004D0FF4"/>
    <w:rsid w:val="004D1CA8"/>
    <w:rsid w:val="004D5208"/>
    <w:rsid w:val="004D6A12"/>
    <w:rsid w:val="004E0636"/>
    <w:rsid w:val="004E6FC3"/>
    <w:rsid w:val="004E7E82"/>
    <w:rsid w:val="004F7A9D"/>
    <w:rsid w:val="00504280"/>
    <w:rsid w:val="00511F20"/>
    <w:rsid w:val="00524805"/>
    <w:rsid w:val="005279A4"/>
    <w:rsid w:val="00533831"/>
    <w:rsid w:val="00552617"/>
    <w:rsid w:val="00553BDE"/>
    <w:rsid w:val="00553CBF"/>
    <w:rsid w:val="005662C2"/>
    <w:rsid w:val="00576978"/>
    <w:rsid w:val="005827C3"/>
    <w:rsid w:val="0058335E"/>
    <w:rsid w:val="00583D22"/>
    <w:rsid w:val="00584F9C"/>
    <w:rsid w:val="005916F6"/>
    <w:rsid w:val="00594198"/>
    <w:rsid w:val="005A12B9"/>
    <w:rsid w:val="005A1697"/>
    <w:rsid w:val="005A1BF7"/>
    <w:rsid w:val="005A2571"/>
    <w:rsid w:val="005A2879"/>
    <w:rsid w:val="005A28D6"/>
    <w:rsid w:val="005A5868"/>
    <w:rsid w:val="005A61A9"/>
    <w:rsid w:val="005C303C"/>
    <w:rsid w:val="005D3849"/>
    <w:rsid w:val="005D4072"/>
    <w:rsid w:val="005E3DE4"/>
    <w:rsid w:val="005E40E7"/>
    <w:rsid w:val="005F3DC9"/>
    <w:rsid w:val="005F488B"/>
    <w:rsid w:val="006027ED"/>
    <w:rsid w:val="00603F31"/>
    <w:rsid w:val="00617FE4"/>
    <w:rsid w:val="00626C9D"/>
    <w:rsid w:val="00636CF6"/>
    <w:rsid w:val="00642649"/>
    <w:rsid w:val="0064533E"/>
    <w:rsid w:val="00645C6B"/>
    <w:rsid w:val="0065083C"/>
    <w:rsid w:val="00657BBC"/>
    <w:rsid w:val="0066777E"/>
    <w:rsid w:val="00671EF0"/>
    <w:rsid w:val="00673437"/>
    <w:rsid w:val="00684F01"/>
    <w:rsid w:val="0069257E"/>
    <w:rsid w:val="006940F1"/>
    <w:rsid w:val="006947A6"/>
    <w:rsid w:val="0069580D"/>
    <w:rsid w:val="00696910"/>
    <w:rsid w:val="006A2732"/>
    <w:rsid w:val="006A514D"/>
    <w:rsid w:val="006B0E85"/>
    <w:rsid w:val="006B2846"/>
    <w:rsid w:val="006B2CC0"/>
    <w:rsid w:val="006C2188"/>
    <w:rsid w:val="006C2632"/>
    <w:rsid w:val="006C43A1"/>
    <w:rsid w:val="006C6A1C"/>
    <w:rsid w:val="006C6D88"/>
    <w:rsid w:val="006E365D"/>
    <w:rsid w:val="006F249C"/>
    <w:rsid w:val="006F528C"/>
    <w:rsid w:val="006F71C2"/>
    <w:rsid w:val="00700F52"/>
    <w:rsid w:val="00702436"/>
    <w:rsid w:val="007055CE"/>
    <w:rsid w:val="00705963"/>
    <w:rsid w:val="00711778"/>
    <w:rsid w:val="00713FDA"/>
    <w:rsid w:val="00715D75"/>
    <w:rsid w:val="0072519C"/>
    <w:rsid w:val="00733E8C"/>
    <w:rsid w:val="007477A6"/>
    <w:rsid w:val="00750BEE"/>
    <w:rsid w:val="007511C0"/>
    <w:rsid w:val="007513F6"/>
    <w:rsid w:val="00756327"/>
    <w:rsid w:val="00760374"/>
    <w:rsid w:val="0076739C"/>
    <w:rsid w:val="007737F9"/>
    <w:rsid w:val="007751FC"/>
    <w:rsid w:val="007811FB"/>
    <w:rsid w:val="007A1BE2"/>
    <w:rsid w:val="007A203D"/>
    <w:rsid w:val="007A330E"/>
    <w:rsid w:val="007A48EB"/>
    <w:rsid w:val="007A546A"/>
    <w:rsid w:val="007A7B47"/>
    <w:rsid w:val="007B35E6"/>
    <w:rsid w:val="007C76DD"/>
    <w:rsid w:val="007D1241"/>
    <w:rsid w:val="007E2677"/>
    <w:rsid w:val="007E5E96"/>
    <w:rsid w:val="007E7213"/>
    <w:rsid w:val="007E7EB9"/>
    <w:rsid w:val="007F4CDD"/>
    <w:rsid w:val="007F64C1"/>
    <w:rsid w:val="00803A93"/>
    <w:rsid w:val="008347A0"/>
    <w:rsid w:val="00834B3B"/>
    <w:rsid w:val="008372A6"/>
    <w:rsid w:val="008444A6"/>
    <w:rsid w:val="00846A1A"/>
    <w:rsid w:val="0084728D"/>
    <w:rsid w:val="0085254C"/>
    <w:rsid w:val="0085710A"/>
    <w:rsid w:val="0086145A"/>
    <w:rsid w:val="008626A3"/>
    <w:rsid w:val="008629D3"/>
    <w:rsid w:val="00884153"/>
    <w:rsid w:val="00887EA1"/>
    <w:rsid w:val="00891FD5"/>
    <w:rsid w:val="0089316C"/>
    <w:rsid w:val="00893EE8"/>
    <w:rsid w:val="008969B3"/>
    <w:rsid w:val="008A17D6"/>
    <w:rsid w:val="008B0900"/>
    <w:rsid w:val="008B6FC9"/>
    <w:rsid w:val="008C01A3"/>
    <w:rsid w:val="008C0FF7"/>
    <w:rsid w:val="008C4531"/>
    <w:rsid w:val="008E0084"/>
    <w:rsid w:val="008E094A"/>
    <w:rsid w:val="008F3D1A"/>
    <w:rsid w:val="0090295C"/>
    <w:rsid w:val="009032CA"/>
    <w:rsid w:val="00904398"/>
    <w:rsid w:val="0091426C"/>
    <w:rsid w:val="00920EA4"/>
    <w:rsid w:val="00924393"/>
    <w:rsid w:val="00927417"/>
    <w:rsid w:val="00934CEF"/>
    <w:rsid w:val="00934F3C"/>
    <w:rsid w:val="009410F3"/>
    <w:rsid w:val="00953FB8"/>
    <w:rsid w:val="00961BA1"/>
    <w:rsid w:val="00962712"/>
    <w:rsid w:val="00963D73"/>
    <w:rsid w:val="0096487C"/>
    <w:rsid w:val="009728DC"/>
    <w:rsid w:val="00977934"/>
    <w:rsid w:val="00983BA1"/>
    <w:rsid w:val="00984CA5"/>
    <w:rsid w:val="00992EE4"/>
    <w:rsid w:val="00993294"/>
    <w:rsid w:val="00994E08"/>
    <w:rsid w:val="009A02FE"/>
    <w:rsid w:val="009B24FA"/>
    <w:rsid w:val="009C0968"/>
    <w:rsid w:val="009C72D4"/>
    <w:rsid w:val="00A00D6A"/>
    <w:rsid w:val="00A040C3"/>
    <w:rsid w:val="00A1154F"/>
    <w:rsid w:val="00A13159"/>
    <w:rsid w:val="00A17DB6"/>
    <w:rsid w:val="00A34A24"/>
    <w:rsid w:val="00A41636"/>
    <w:rsid w:val="00A4467E"/>
    <w:rsid w:val="00A45C0A"/>
    <w:rsid w:val="00A5183C"/>
    <w:rsid w:val="00A537B8"/>
    <w:rsid w:val="00A65D19"/>
    <w:rsid w:val="00A714E0"/>
    <w:rsid w:val="00A7274B"/>
    <w:rsid w:val="00A751EB"/>
    <w:rsid w:val="00A7530D"/>
    <w:rsid w:val="00A76510"/>
    <w:rsid w:val="00A773FE"/>
    <w:rsid w:val="00A925C3"/>
    <w:rsid w:val="00A9453F"/>
    <w:rsid w:val="00A968A2"/>
    <w:rsid w:val="00A96B15"/>
    <w:rsid w:val="00AB5734"/>
    <w:rsid w:val="00AB57E6"/>
    <w:rsid w:val="00AC3568"/>
    <w:rsid w:val="00AD0044"/>
    <w:rsid w:val="00AD0CBD"/>
    <w:rsid w:val="00AD45D5"/>
    <w:rsid w:val="00AE1700"/>
    <w:rsid w:val="00AF0AD1"/>
    <w:rsid w:val="00AF5C75"/>
    <w:rsid w:val="00AF5FCC"/>
    <w:rsid w:val="00AF6D43"/>
    <w:rsid w:val="00B019EC"/>
    <w:rsid w:val="00B01BDA"/>
    <w:rsid w:val="00B04BAE"/>
    <w:rsid w:val="00B05329"/>
    <w:rsid w:val="00B0557A"/>
    <w:rsid w:val="00B120B6"/>
    <w:rsid w:val="00B16006"/>
    <w:rsid w:val="00B17B01"/>
    <w:rsid w:val="00B21BBF"/>
    <w:rsid w:val="00B2655F"/>
    <w:rsid w:val="00B31128"/>
    <w:rsid w:val="00B36FA4"/>
    <w:rsid w:val="00B37260"/>
    <w:rsid w:val="00B45FB4"/>
    <w:rsid w:val="00B511AF"/>
    <w:rsid w:val="00B5177D"/>
    <w:rsid w:val="00B53963"/>
    <w:rsid w:val="00B54855"/>
    <w:rsid w:val="00B64924"/>
    <w:rsid w:val="00B669AC"/>
    <w:rsid w:val="00B670FC"/>
    <w:rsid w:val="00B77BC5"/>
    <w:rsid w:val="00B812C4"/>
    <w:rsid w:val="00B9066A"/>
    <w:rsid w:val="00B90BFC"/>
    <w:rsid w:val="00BA4291"/>
    <w:rsid w:val="00BB3D0A"/>
    <w:rsid w:val="00BB70DF"/>
    <w:rsid w:val="00BB76D8"/>
    <w:rsid w:val="00BC440C"/>
    <w:rsid w:val="00BC4E4B"/>
    <w:rsid w:val="00BD40B8"/>
    <w:rsid w:val="00BD4315"/>
    <w:rsid w:val="00BD560B"/>
    <w:rsid w:val="00BD732D"/>
    <w:rsid w:val="00BE1014"/>
    <w:rsid w:val="00BE5771"/>
    <w:rsid w:val="00BF252A"/>
    <w:rsid w:val="00BF39AF"/>
    <w:rsid w:val="00C10D3E"/>
    <w:rsid w:val="00C24A65"/>
    <w:rsid w:val="00C25786"/>
    <w:rsid w:val="00C27836"/>
    <w:rsid w:val="00C27E4E"/>
    <w:rsid w:val="00C310D9"/>
    <w:rsid w:val="00C33447"/>
    <w:rsid w:val="00C33A14"/>
    <w:rsid w:val="00C40886"/>
    <w:rsid w:val="00C417AE"/>
    <w:rsid w:val="00C44E6E"/>
    <w:rsid w:val="00C501D1"/>
    <w:rsid w:val="00C56FA7"/>
    <w:rsid w:val="00C71532"/>
    <w:rsid w:val="00C91D48"/>
    <w:rsid w:val="00C965F8"/>
    <w:rsid w:val="00CA08D0"/>
    <w:rsid w:val="00CB0396"/>
    <w:rsid w:val="00CB09CE"/>
    <w:rsid w:val="00CB1577"/>
    <w:rsid w:val="00CB2652"/>
    <w:rsid w:val="00CC1F8B"/>
    <w:rsid w:val="00CC65FB"/>
    <w:rsid w:val="00CD4D20"/>
    <w:rsid w:val="00CE2EDE"/>
    <w:rsid w:val="00CE3F6E"/>
    <w:rsid w:val="00CE48E0"/>
    <w:rsid w:val="00CF30BC"/>
    <w:rsid w:val="00CF55E7"/>
    <w:rsid w:val="00D00C04"/>
    <w:rsid w:val="00D10610"/>
    <w:rsid w:val="00D13444"/>
    <w:rsid w:val="00D163AB"/>
    <w:rsid w:val="00D219A3"/>
    <w:rsid w:val="00D25B4F"/>
    <w:rsid w:val="00D25C14"/>
    <w:rsid w:val="00D25F28"/>
    <w:rsid w:val="00D37752"/>
    <w:rsid w:val="00D40DA1"/>
    <w:rsid w:val="00D41E27"/>
    <w:rsid w:val="00D47467"/>
    <w:rsid w:val="00D50A2C"/>
    <w:rsid w:val="00D632D4"/>
    <w:rsid w:val="00D7604A"/>
    <w:rsid w:val="00D77674"/>
    <w:rsid w:val="00D822AC"/>
    <w:rsid w:val="00D832CB"/>
    <w:rsid w:val="00D8650C"/>
    <w:rsid w:val="00D94354"/>
    <w:rsid w:val="00D963FC"/>
    <w:rsid w:val="00DA1042"/>
    <w:rsid w:val="00DA1411"/>
    <w:rsid w:val="00DB54AE"/>
    <w:rsid w:val="00DC02D8"/>
    <w:rsid w:val="00DC1D54"/>
    <w:rsid w:val="00DC34B4"/>
    <w:rsid w:val="00DD604B"/>
    <w:rsid w:val="00DE3B1F"/>
    <w:rsid w:val="00DF21D4"/>
    <w:rsid w:val="00E00479"/>
    <w:rsid w:val="00E00B84"/>
    <w:rsid w:val="00E0352A"/>
    <w:rsid w:val="00E07E96"/>
    <w:rsid w:val="00E1335A"/>
    <w:rsid w:val="00E2517E"/>
    <w:rsid w:val="00E27F9A"/>
    <w:rsid w:val="00E30C08"/>
    <w:rsid w:val="00E3422C"/>
    <w:rsid w:val="00E37D14"/>
    <w:rsid w:val="00E412FE"/>
    <w:rsid w:val="00E44960"/>
    <w:rsid w:val="00E45E73"/>
    <w:rsid w:val="00E4618F"/>
    <w:rsid w:val="00E507A6"/>
    <w:rsid w:val="00E50BF0"/>
    <w:rsid w:val="00E51DD9"/>
    <w:rsid w:val="00E57A16"/>
    <w:rsid w:val="00E62174"/>
    <w:rsid w:val="00E621A2"/>
    <w:rsid w:val="00E67113"/>
    <w:rsid w:val="00E67A2E"/>
    <w:rsid w:val="00E700B2"/>
    <w:rsid w:val="00E70FDE"/>
    <w:rsid w:val="00E77000"/>
    <w:rsid w:val="00E80A8F"/>
    <w:rsid w:val="00E85EAA"/>
    <w:rsid w:val="00E923DB"/>
    <w:rsid w:val="00E94E14"/>
    <w:rsid w:val="00E95584"/>
    <w:rsid w:val="00EA0293"/>
    <w:rsid w:val="00EA64C2"/>
    <w:rsid w:val="00EB6A0B"/>
    <w:rsid w:val="00ED011D"/>
    <w:rsid w:val="00ED71EF"/>
    <w:rsid w:val="00EE17ED"/>
    <w:rsid w:val="00EE18B5"/>
    <w:rsid w:val="00EF6B5B"/>
    <w:rsid w:val="00EF78F3"/>
    <w:rsid w:val="00F06D5B"/>
    <w:rsid w:val="00F10460"/>
    <w:rsid w:val="00F24C48"/>
    <w:rsid w:val="00F30B37"/>
    <w:rsid w:val="00F35A25"/>
    <w:rsid w:val="00F3707C"/>
    <w:rsid w:val="00F42800"/>
    <w:rsid w:val="00F45D56"/>
    <w:rsid w:val="00F53E2A"/>
    <w:rsid w:val="00F55FB4"/>
    <w:rsid w:val="00F57922"/>
    <w:rsid w:val="00F5792E"/>
    <w:rsid w:val="00F70E78"/>
    <w:rsid w:val="00F72D7D"/>
    <w:rsid w:val="00F73C94"/>
    <w:rsid w:val="00F81E6F"/>
    <w:rsid w:val="00F8607D"/>
    <w:rsid w:val="00F92A65"/>
    <w:rsid w:val="00F93ABC"/>
    <w:rsid w:val="00F942D9"/>
    <w:rsid w:val="00FA2EC5"/>
    <w:rsid w:val="00FA46AA"/>
    <w:rsid w:val="00FA73C5"/>
    <w:rsid w:val="00FB6A5C"/>
    <w:rsid w:val="00FC2E58"/>
    <w:rsid w:val="00FC5FE2"/>
    <w:rsid w:val="00FC6999"/>
    <w:rsid w:val="00FD4F69"/>
    <w:rsid w:val="00FE1AD8"/>
    <w:rsid w:val="00FE20B1"/>
    <w:rsid w:val="00FF1E0F"/>
    <w:rsid w:val="00FF2395"/>
    <w:rsid w:val="00FF4802"/>
    <w:rsid w:val="00FF5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51C43"/>
  <w15:chartTrackingRefBased/>
  <w15:docId w15:val="{D40DEB50-B746-428C-B447-C2D3608E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49C"/>
  </w:style>
  <w:style w:type="paragraph" w:styleId="Heading1">
    <w:name w:val="heading 1"/>
    <w:next w:val="IndentParaLevel1"/>
    <w:qFormat/>
    <w:rsid w:val="003D0340"/>
    <w:pPr>
      <w:keepNext/>
      <w:numPr>
        <w:numId w:val="13"/>
      </w:numPr>
      <w:pBdr>
        <w:top w:val="single" w:sz="12" w:space="1" w:color="auto"/>
      </w:pBdr>
      <w:spacing w:after="220"/>
      <w:outlineLvl w:val="0"/>
    </w:pPr>
    <w:rPr>
      <w:rFonts w:cs="Arial"/>
      <w:b/>
      <w:bCs/>
      <w:sz w:val="28"/>
      <w:szCs w:val="32"/>
    </w:rPr>
  </w:style>
  <w:style w:type="paragraph" w:styleId="Heading2">
    <w:name w:val="heading 2"/>
    <w:next w:val="IndentParaLevel1"/>
    <w:link w:val="Heading2Char"/>
    <w:qFormat/>
    <w:rsid w:val="003D0340"/>
    <w:pPr>
      <w:keepNext/>
      <w:numPr>
        <w:ilvl w:val="1"/>
        <w:numId w:val="13"/>
      </w:numPr>
      <w:spacing w:after="220"/>
      <w:outlineLvl w:val="1"/>
    </w:pPr>
    <w:rPr>
      <w:b/>
      <w:bCs/>
      <w:iCs/>
      <w:sz w:val="24"/>
      <w:szCs w:val="28"/>
    </w:rPr>
  </w:style>
  <w:style w:type="paragraph" w:styleId="Heading3">
    <w:name w:val="heading 3"/>
    <w:basedOn w:val="Normal"/>
    <w:link w:val="Heading3Char"/>
    <w:qFormat/>
    <w:rsid w:val="003D0340"/>
    <w:pPr>
      <w:numPr>
        <w:ilvl w:val="2"/>
        <w:numId w:val="13"/>
      </w:numPr>
      <w:outlineLvl w:val="2"/>
    </w:pPr>
    <w:rPr>
      <w:rFonts w:cs="Arial"/>
      <w:bCs/>
      <w:szCs w:val="26"/>
      <w:lang w:eastAsia="en-AU"/>
    </w:rPr>
  </w:style>
  <w:style w:type="paragraph" w:styleId="Heading4">
    <w:name w:val="heading 4"/>
    <w:basedOn w:val="Normal"/>
    <w:link w:val="Heading4Char"/>
    <w:qFormat/>
    <w:rsid w:val="003D0340"/>
    <w:pPr>
      <w:numPr>
        <w:ilvl w:val="3"/>
        <w:numId w:val="13"/>
      </w:numPr>
      <w:outlineLvl w:val="3"/>
    </w:pPr>
    <w:rPr>
      <w:bCs/>
      <w:szCs w:val="28"/>
      <w:lang w:eastAsia="en-AU"/>
    </w:rPr>
  </w:style>
  <w:style w:type="paragraph" w:styleId="Heading5">
    <w:name w:val="heading 5"/>
    <w:basedOn w:val="Normal"/>
    <w:qFormat/>
    <w:rsid w:val="003D0340"/>
    <w:pPr>
      <w:numPr>
        <w:ilvl w:val="4"/>
        <w:numId w:val="13"/>
      </w:numPr>
      <w:outlineLvl w:val="4"/>
    </w:pPr>
    <w:rPr>
      <w:bCs/>
      <w:iCs/>
      <w:szCs w:val="26"/>
      <w:lang w:eastAsia="en-AU"/>
    </w:rPr>
  </w:style>
  <w:style w:type="paragraph" w:styleId="Heading6">
    <w:name w:val="heading 6"/>
    <w:basedOn w:val="Normal"/>
    <w:qFormat/>
    <w:rsid w:val="003D0340"/>
    <w:pPr>
      <w:numPr>
        <w:ilvl w:val="5"/>
        <w:numId w:val="13"/>
      </w:numPr>
      <w:outlineLvl w:val="5"/>
    </w:pPr>
    <w:rPr>
      <w:bCs/>
      <w:szCs w:val="22"/>
      <w:lang w:eastAsia="en-AU"/>
    </w:rPr>
  </w:style>
  <w:style w:type="paragraph" w:styleId="Heading7">
    <w:name w:val="heading 7"/>
    <w:aliases w:val="Legal Level 1.1.,H7,i.,L2 PIP"/>
    <w:basedOn w:val="Normal"/>
    <w:qFormat/>
    <w:rsid w:val="003D0340"/>
    <w:pPr>
      <w:numPr>
        <w:ilvl w:val="6"/>
        <w:numId w:val="13"/>
      </w:numPr>
      <w:outlineLvl w:val="6"/>
    </w:pPr>
    <w:rPr>
      <w:lang w:eastAsia="en-AU"/>
    </w:rPr>
  </w:style>
  <w:style w:type="paragraph" w:styleId="Heading8">
    <w:name w:val="heading 8"/>
    <w:aliases w:val="Legal Level 1.1.1.,H8,L3 PIP,Bullet 1,8,ad,Heading 8 not in use,Level 1.1.1,h8,Heading 8(unused),Body Text 7,Annex,level2(a),rp_Heading 8,Lev 8,Appendix Level 2,(Sub-section Nos),FigureTitle,Condition,requirement,req2,req,t,Comm8,(figures),r"/>
    <w:basedOn w:val="Normal"/>
    <w:qFormat/>
    <w:rsid w:val="003D0340"/>
    <w:pPr>
      <w:numPr>
        <w:ilvl w:val="7"/>
        <w:numId w:val="13"/>
      </w:numPr>
      <w:outlineLvl w:val="7"/>
    </w:pPr>
    <w:rPr>
      <w:iCs/>
      <w:lang w:eastAsia="en-AU"/>
    </w:rPr>
  </w:style>
  <w:style w:type="paragraph" w:styleId="Heading9">
    <w:name w:val="heading 9"/>
    <w:basedOn w:val="Normal"/>
    <w:next w:val="Normal"/>
    <w:qFormat/>
    <w:rsid w:val="003D0340"/>
    <w:pPr>
      <w:keepNext/>
      <w:numPr>
        <w:ilvl w:val="8"/>
        <w:numId w:val="1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
    <w:rsid w:val="00CA08D0"/>
    <w:pPr>
      <w:numPr>
        <w:numId w:val="27"/>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9"/>
      </w:numPr>
      <w:outlineLvl w:val="0"/>
    </w:pPr>
  </w:style>
  <w:style w:type="paragraph" w:customStyle="1" w:styleId="CUNumber2">
    <w:name w:val="CU_Number2"/>
    <w:basedOn w:val="Normal"/>
    <w:rsid w:val="003D0340"/>
    <w:pPr>
      <w:numPr>
        <w:ilvl w:val="1"/>
        <w:numId w:val="9"/>
      </w:numPr>
      <w:outlineLvl w:val="1"/>
    </w:pPr>
  </w:style>
  <w:style w:type="paragraph" w:customStyle="1" w:styleId="CUNumber3">
    <w:name w:val="CU_Number3"/>
    <w:basedOn w:val="Normal"/>
    <w:rsid w:val="003D0340"/>
    <w:pPr>
      <w:numPr>
        <w:ilvl w:val="2"/>
        <w:numId w:val="9"/>
      </w:numPr>
      <w:outlineLvl w:val="2"/>
    </w:pPr>
  </w:style>
  <w:style w:type="paragraph" w:customStyle="1" w:styleId="CUNumber4">
    <w:name w:val="CU_Number4"/>
    <w:basedOn w:val="Normal"/>
    <w:rsid w:val="003D0340"/>
    <w:pPr>
      <w:numPr>
        <w:ilvl w:val="3"/>
        <w:numId w:val="9"/>
      </w:numPr>
      <w:outlineLvl w:val="3"/>
    </w:pPr>
  </w:style>
  <w:style w:type="paragraph" w:customStyle="1" w:styleId="CUNumber5">
    <w:name w:val="CU_Number5"/>
    <w:basedOn w:val="Normal"/>
    <w:rsid w:val="003D0340"/>
    <w:pPr>
      <w:numPr>
        <w:ilvl w:val="4"/>
        <w:numId w:val="9"/>
      </w:numPr>
      <w:outlineLvl w:val="4"/>
    </w:pPr>
  </w:style>
  <w:style w:type="paragraph" w:customStyle="1" w:styleId="CUNumber6">
    <w:name w:val="CU_Number6"/>
    <w:basedOn w:val="Normal"/>
    <w:rsid w:val="003D0340"/>
    <w:pPr>
      <w:numPr>
        <w:ilvl w:val="5"/>
        <w:numId w:val="9"/>
      </w:numPr>
      <w:outlineLvl w:val="5"/>
    </w:pPr>
  </w:style>
  <w:style w:type="paragraph" w:customStyle="1" w:styleId="CUNumber7">
    <w:name w:val="CU_Number7"/>
    <w:basedOn w:val="Normal"/>
    <w:rsid w:val="003D0340"/>
    <w:pPr>
      <w:numPr>
        <w:ilvl w:val="6"/>
        <w:numId w:val="9"/>
      </w:numPr>
      <w:outlineLvl w:val="6"/>
    </w:pPr>
  </w:style>
  <w:style w:type="paragraph" w:customStyle="1" w:styleId="CUNumber8">
    <w:name w:val="CU_Number8"/>
    <w:basedOn w:val="Normal"/>
    <w:rsid w:val="003D0340"/>
    <w:pPr>
      <w:numPr>
        <w:ilvl w:val="7"/>
        <w:numId w:val="9"/>
      </w:numPr>
      <w:outlineLvl w:val="7"/>
    </w:pPr>
  </w:style>
  <w:style w:type="paragraph" w:customStyle="1" w:styleId="Definition">
    <w:name w:val="Definition"/>
    <w:basedOn w:val="Normal"/>
    <w:link w:val="DefinitionChar"/>
    <w:rsid w:val="003D0340"/>
    <w:pPr>
      <w:numPr>
        <w:numId w:val="11"/>
      </w:numPr>
    </w:pPr>
    <w:rPr>
      <w:szCs w:val="22"/>
      <w:lang w:eastAsia="en-AU"/>
    </w:rPr>
  </w:style>
  <w:style w:type="paragraph" w:customStyle="1" w:styleId="DefinitionNum2">
    <w:name w:val="DefinitionNum2"/>
    <w:basedOn w:val="Normal"/>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link w:val="IndentParaLevel2Char"/>
    <w:rsid w:val="00CA08D0"/>
    <w:pPr>
      <w:numPr>
        <w:ilvl w:val="1"/>
        <w:numId w:val="27"/>
      </w:numPr>
    </w:pPr>
  </w:style>
  <w:style w:type="paragraph" w:customStyle="1" w:styleId="IndentParaLevel3">
    <w:name w:val="IndentParaLevel3"/>
    <w:basedOn w:val="Normal"/>
    <w:rsid w:val="00CA08D0"/>
    <w:pPr>
      <w:numPr>
        <w:ilvl w:val="2"/>
        <w:numId w:val="27"/>
      </w:numPr>
    </w:pPr>
  </w:style>
  <w:style w:type="paragraph" w:customStyle="1" w:styleId="IndentParaLevel4">
    <w:name w:val="IndentParaLevel4"/>
    <w:basedOn w:val="Normal"/>
    <w:rsid w:val="00CA08D0"/>
    <w:pPr>
      <w:numPr>
        <w:ilvl w:val="3"/>
        <w:numId w:val="27"/>
      </w:numPr>
    </w:pPr>
  </w:style>
  <w:style w:type="paragraph" w:customStyle="1" w:styleId="IndentParaLevel5">
    <w:name w:val="IndentParaLevel5"/>
    <w:basedOn w:val="Normal"/>
    <w:rsid w:val="00CA08D0"/>
    <w:pPr>
      <w:numPr>
        <w:ilvl w:val="4"/>
        <w:numId w:val="27"/>
      </w:numPr>
    </w:pPr>
  </w:style>
  <w:style w:type="paragraph" w:customStyle="1" w:styleId="IndentParaLevel6">
    <w:name w:val="IndentParaLevel6"/>
    <w:basedOn w:val="Normal"/>
    <w:rsid w:val="00CA08D0"/>
    <w:pPr>
      <w:numPr>
        <w:ilvl w:val="5"/>
        <w:numId w:val="27"/>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5"/>
      </w:numPr>
      <w:outlineLvl w:val="0"/>
    </w:pPr>
    <w:rPr>
      <w:b/>
      <w:sz w:val="24"/>
      <w:lang w:eastAsia="en-AU"/>
    </w:rPr>
  </w:style>
  <w:style w:type="paragraph" w:customStyle="1" w:styleId="Schedule1">
    <w:name w:val="Schedule_1"/>
    <w:basedOn w:val="Normal"/>
    <w:next w:val="IndentParaLevel1"/>
    <w:rsid w:val="003D0340"/>
    <w:pPr>
      <w:keepNext/>
      <w:numPr>
        <w:ilvl w:val="1"/>
        <w:numId w:val="15"/>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5"/>
      </w:numPr>
      <w:outlineLvl w:val="1"/>
    </w:pPr>
    <w:rPr>
      <w:b/>
      <w:sz w:val="24"/>
      <w:lang w:eastAsia="en-AU"/>
    </w:rPr>
  </w:style>
  <w:style w:type="paragraph" w:customStyle="1" w:styleId="Schedule3">
    <w:name w:val="Schedule_3"/>
    <w:basedOn w:val="Normal"/>
    <w:link w:val="Schedule3Char"/>
    <w:rsid w:val="003D0340"/>
    <w:pPr>
      <w:numPr>
        <w:ilvl w:val="3"/>
        <w:numId w:val="15"/>
      </w:numPr>
      <w:outlineLvl w:val="2"/>
    </w:pPr>
    <w:rPr>
      <w:lang w:eastAsia="en-AU"/>
    </w:rPr>
  </w:style>
  <w:style w:type="paragraph" w:customStyle="1" w:styleId="Schedule4">
    <w:name w:val="Schedule_4"/>
    <w:basedOn w:val="Normal"/>
    <w:rsid w:val="003D0340"/>
    <w:pPr>
      <w:numPr>
        <w:ilvl w:val="4"/>
        <w:numId w:val="15"/>
      </w:numPr>
      <w:outlineLvl w:val="3"/>
    </w:pPr>
    <w:rPr>
      <w:lang w:eastAsia="en-AU"/>
    </w:rPr>
  </w:style>
  <w:style w:type="paragraph" w:customStyle="1" w:styleId="Schedule5">
    <w:name w:val="Schedule_5"/>
    <w:basedOn w:val="Normal"/>
    <w:rsid w:val="003D0340"/>
    <w:pPr>
      <w:numPr>
        <w:ilvl w:val="5"/>
        <w:numId w:val="15"/>
      </w:numPr>
      <w:outlineLvl w:val="5"/>
    </w:pPr>
    <w:rPr>
      <w:lang w:eastAsia="en-AU"/>
    </w:rPr>
  </w:style>
  <w:style w:type="paragraph" w:customStyle="1" w:styleId="Schedule6">
    <w:name w:val="Schedule_6"/>
    <w:basedOn w:val="Normal"/>
    <w:rsid w:val="003D0340"/>
    <w:pPr>
      <w:numPr>
        <w:ilvl w:val="6"/>
        <w:numId w:val="15"/>
      </w:numPr>
      <w:outlineLvl w:val="6"/>
    </w:pPr>
    <w:rPr>
      <w:lang w:eastAsia="en-AU"/>
    </w:rPr>
  </w:style>
  <w:style w:type="paragraph" w:customStyle="1" w:styleId="Schedule7">
    <w:name w:val="Schedule_7"/>
    <w:basedOn w:val="Normal"/>
    <w:rsid w:val="003D0340"/>
    <w:pPr>
      <w:numPr>
        <w:ilvl w:val="7"/>
        <w:numId w:val="15"/>
      </w:numPr>
      <w:outlineLvl w:val="7"/>
    </w:pPr>
    <w:rPr>
      <w:lang w:eastAsia="en-AU"/>
    </w:rPr>
  </w:style>
  <w:style w:type="paragraph" w:customStyle="1" w:styleId="Schedule8">
    <w:name w:val="Schedule_8"/>
    <w:basedOn w:val="Normal"/>
    <w:rsid w:val="003D0340"/>
    <w:pPr>
      <w:numPr>
        <w:ilvl w:val="8"/>
        <w:numId w:val="15"/>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FF2395"/>
    <w:pPr>
      <w:tabs>
        <w:tab w:val="left" w:pos="1928"/>
        <w:tab w:val="right" w:leader="dot" w:pos="9356"/>
      </w:tabs>
      <w:spacing w:after="0"/>
      <w:ind w:left="1928" w:right="1134" w:hanging="964"/>
    </w:pPr>
  </w:style>
  <w:style w:type="paragraph" w:styleId="TOC3">
    <w:name w:val="toc 3"/>
    <w:basedOn w:val="Normal"/>
    <w:next w:val="Normal"/>
    <w:autoRedefine/>
    <w:uiPriority w:val="39"/>
    <w:rsid w:val="00FF2395"/>
    <w:pPr>
      <w:ind w:left="440"/>
    </w:pPr>
  </w:style>
  <w:style w:type="paragraph" w:styleId="TOC4">
    <w:name w:val="toc 4"/>
    <w:basedOn w:val="Normal"/>
    <w:next w:val="Normal"/>
    <w:autoRedefine/>
    <w:uiPriority w:val="39"/>
    <w:rsid w:val="00FF2395"/>
    <w:pPr>
      <w:ind w:left="660"/>
    </w:pPr>
  </w:style>
  <w:style w:type="paragraph" w:styleId="TOC5">
    <w:name w:val="toc 5"/>
    <w:basedOn w:val="Normal"/>
    <w:next w:val="Normal"/>
    <w:autoRedefine/>
    <w:uiPriority w:val="39"/>
    <w:rsid w:val="00FF2395"/>
    <w:pPr>
      <w:ind w:left="880"/>
    </w:pPr>
  </w:style>
  <w:style w:type="paragraph" w:styleId="TOC6">
    <w:name w:val="toc 6"/>
    <w:basedOn w:val="Normal"/>
    <w:next w:val="Normal"/>
    <w:autoRedefine/>
    <w:uiPriority w:val="39"/>
    <w:rsid w:val="00FF2395"/>
    <w:pPr>
      <w:ind w:left="1100"/>
    </w:pPr>
  </w:style>
  <w:style w:type="paragraph" w:styleId="TOC7">
    <w:name w:val="toc 7"/>
    <w:basedOn w:val="Normal"/>
    <w:next w:val="Normal"/>
    <w:autoRedefine/>
    <w:uiPriority w:val="39"/>
    <w:rsid w:val="00FF2395"/>
    <w:pPr>
      <w:ind w:left="1320"/>
    </w:pPr>
  </w:style>
  <w:style w:type="paragraph" w:styleId="TOC8">
    <w:name w:val="toc 8"/>
    <w:basedOn w:val="Normal"/>
    <w:next w:val="Normal"/>
    <w:autoRedefine/>
    <w:uiPriority w:val="39"/>
    <w:rsid w:val="00FF2395"/>
    <w:pPr>
      <w:ind w:left="1540"/>
    </w:pPr>
  </w:style>
  <w:style w:type="paragraph" w:styleId="TOC9">
    <w:name w:val="toc 9"/>
    <w:basedOn w:val="Normal"/>
    <w:next w:val="Normal"/>
    <w:uiPriority w:val="39"/>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CA08D0"/>
    <w:pPr>
      <w:numPr>
        <w:numId w:val="6"/>
      </w:numPr>
    </w:pPr>
  </w:style>
  <w:style w:type="numbering" w:customStyle="1" w:styleId="CUSchedule">
    <w:name w:val="CU_Schedule"/>
    <w:uiPriority w:val="99"/>
    <w:rsid w:val="003D0340"/>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7477A6"/>
    <w:pPr>
      <w:numPr>
        <w:numId w:val="8"/>
      </w:numPr>
    </w:pPr>
  </w:style>
  <w:style w:type="paragraph" w:customStyle="1" w:styleId="CUTable1">
    <w:name w:val="CU_Table1"/>
    <w:basedOn w:val="Normal"/>
    <w:rsid w:val="0086145A"/>
    <w:pPr>
      <w:numPr>
        <w:ilvl w:val="1"/>
        <w:numId w:val="33"/>
      </w:numPr>
      <w:spacing w:before="120" w:after="120"/>
      <w:outlineLvl w:val="0"/>
    </w:pPr>
  </w:style>
  <w:style w:type="paragraph" w:customStyle="1" w:styleId="CUTable2">
    <w:name w:val="CU_Table2"/>
    <w:basedOn w:val="Normal"/>
    <w:rsid w:val="007477A6"/>
    <w:pPr>
      <w:numPr>
        <w:ilvl w:val="2"/>
        <w:numId w:val="33"/>
      </w:numPr>
      <w:outlineLvl w:val="2"/>
    </w:pPr>
  </w:style>
  <w:style w:type="paragraph" w:customStyle="1" w:styleId="CUTable3">
    <w:name w:val="CU_Table3"/>
    <w:basedOn w:val="Normal"/>
    <w:rsid w:val="007477A6"/>
    <w:pPr>
      <w:numPr>
        <w:ilvl w:val="3"/>
        <w:numId w:val="33"/>
      </w:numPr>
      <w:outlineLvl w:val="3"/>
    </w:pPr>
  </w:style>
  <w:style w:type="paragraph" w:customStyle="1" w:styleId="CUTable4">
    <w:name w:val="CU_Table4"/>
    <w:basedOn w:val="Normal"/>
    <w:rsid w:val="007477A6"/>
    <w:pPr>
      <w:numPr>
        <w:ilvl w:val="4"/>
        <w:numId w:val="33"/>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nhideWhenUsed/>
    <w:rsid w:val="00524805"/>
    <w:pPr>
      <w:spacing w:after="0"/>
    </w:pPr>
    <w:rPr>
      <w:sz w:val="18"/>
    </w:rPr>
  </w:style>
  <w:style w:type="character" w:customStyle="1" w:styleId="FooterChar">
    <w:name w:val="Footer Char"/>
    <w:basedOn w:val="DefaultParagraphFont"/>
    <w:link w:val="Footer"/>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rPr>
      <w:sz w:val="18"/>
    </w:rPr>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7477A6"/>
    <w:pPr>
      <w:numPr>
        <w:ilvl w:val="5"/>
        <w:numId w:val="33"/>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CUTableTextLegal">
    <w:name w:val="CU_TableTextLegal"/>
    <w:basedOn w:val="CUTableText"/>
    <w:qFormat/>
    <w:rsid w:val="00032286"/>
    <w:pPr>
      <w:spacing w:before="60" w:after="60"/>
    </w:pPr>
    <w:rPr>
      <w:sz w:val="18"/>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23"/>
      </w:numPr>
    </w:pPr>
  </w:style>
  <w:style w:type="paragraph" w:customStyle="1" w:styleId="CUTableBullet2">
    <w:name w:val="CU_Table Bullet2"/>
    <w:basedOn w:val="Normal"/>
    <w:qFormat/>
    <w:rsid w:val="0048035C"/>
    <w:pPr>
      <w:numPr>
        <w:ilvl w:val="1"/>
        <w:numId w:val="23"/>
      </w:numPr>
    </w:pPr>
  </w:style>
  <w:style w:type="paragraph" w:customStyle="1" w:styleId="CUTableBullet3">
    <w:name w:val="CU_Table Bullet3"/>
    <w:basedOn w:val="Normal"/>
    <w:qFormat/>
    <w:rsid w:val="0048035C"/>
    <w:pPr>
      <w:numPr>
        <w:ilvl w:val="2"/>
        <w:numId w:val="23"/>
      </w:numPr>
    </w:pPr>
  </w:style>
  <w:style w:type="paragraph" w:customStyle="1" w:styleId="CUTableIndent1">
    <w:name w:val="CU_Table Indent1"/>
    <w:basedOn w:val="Normal"/>
    <w:qFormat/>
    <w:rsid w:val="004E0636"/>
    <w:pPr>
      <w:numPr>
        <w:numId w:val="25"/>
      </w:numPr>
    </w:pPr>
  </w:style>
  <w:style w:type="paragraph" w:customStyle="1" w:styleId="CUTableIndent2">
    <w:name w:val="CU_Table Indent2"/>
    <w:basedOn w:val="Normal"/>
    <w:qFormat/>
    <w:rsid w:val="004E0636"/>
    <w:pPr>
      <w:numPr>
        <w:ilvl w:val="1"/>
        <w:numId w:val="25"/>
      </w:numPr>
    </w:pPr>
  </w:style>
  <w:style w:type="paragraph" w:customStyle="1" w:styleId="CUTableIndent3">
    <w:name w:val="CU_Table Indent3"/>
    <w:basedOn w:val="Normal"/>
    <w:qFormat/>
    <w:rsid w:val="004E0636"/>
    <w:pPr>
      <w:numPr>
        <w:ilvl w:val="2"/>
        <w:numId w:val="25"/>
      </w:numPr>
    </w:pPr>
  </w:style>
  <w:style w:type="numbering" w:customStyle="1" w:styleId="CUTableBullet">
    <w:name w:val="CUTable Bullet"/>
    <w:uiPriority w:val="99"/>
    <w:rsid w:val="0048035C"/>
    <w:pPr>
      <w:numPr>
        <w:numId w:val="23"/>
      </w:numPr>
    </w:pPr>
  </w:style>
  <w:style w:type="numbering" w:customStyle="1" w:styleId="CUTableIndent">
    <w:name w:val="CUTableIndent"/>
    <w:uiPriority w:val="99"/>
    <w:rsid w:val="004E0636"/>
    <w:pPr>
      <w:numPr>
        <w:numId w:val="25"/>
      </w:numPr>
    </w:pPr>
  </w:style>
  <w:style w:type="paragraph" w:customStyle="1" w:styleId="CUTableHeadingLegal">
    <w:name w:val="CU_TableHeadingLegal"/>
    <w:qFormat/>
    <w:rsid w:val="00D13444"/>
    <w:pPr>
      <w:keepNext/>
      <w:numPr>
        <w:numId w:val="32"/>
      </w:numPr>
    </w:pPr>
    <w:rPr>
      <w:b/>
      <w:sz w:val="18"/>
      <w:szCs w:val="24"/>
    </w:rPr>
  </w:style>
  <w:style w:type="paragraph" w:customStyle="1" w:styleId="CUTableNumberingLegal1">
    <w:name w:val="CU_TableNumberingLegal1"/>
    <w:basedOn w:val="Normal"/>
    <w:rsid w:val="00D13444"/>
    <w:pPr>
      <w:numPr>
        <w:ilvl w:val="1"/>
        <w:numId w:val="32"/>
      </w:numPr>
      <w:spacing w:before="60" w:after="60"/>
    </w:pPr>
    <w:rPr>
      <w:sz w:val="18"/>
      <w:szCs w:val="24"/>
    </w:rPr>
  </w:style>
  <w:style w:type="paragraph" w:customStyle="1" w:styleId="CUTableNumberingLegal2">
    <w:name w:val="CU_TableNumberingLegal2"/>
    <w:basedOn w:val="CUTableNumberingLegal1"/>
    <w:rsid w:val="008372A6"/>
    <w:pPr>
      <w:numPr>
        <w:ilvl w:val="2"/>
      </w:numPr>
    </w:pPr>
    <w:rPr>
      <w:lang w:val="en-GB"/>
    </w:rPr>
  </w:style>
  <w:style w:type="paragraph" w:customStyle="1" w:styleId="CUTableNumberingLegal3">
    <w:name w:val="CU_TableNumberingLegal3"/>
    <w:basedOn w:val="CUTableNumberingLegal2"/>
    <w:rsid w:val="008372A6"/>
    <w:pPr>
      <w:numPr>
        <w:ilvl w:val="3"/>
      </w:numPr>
    </w:pPr>
  </w:style>
  <w:style w:type="paragraph" w:customStyle="1" w:styleId="CUTableNumberingLegal4">
    <w:name w:val="CU_TableNumberingLegal4"/>
    <w:basedOn w:val="CUTableNumberingLegal3"/>
    <w:rsid w:val="008372A6"/>
    <w:pPr>
      <w:numPr>
        <w:ilvl w:val="4"/>
      </w:numPr>
    </w:pPr>
  </w:style>
  <w:style w:type="paragraph" w:customStyle="1" w:styleId="CUTableHeading">
    <w:name w:val="CU_Table_Heading"/>
    <w:basedOn w:val="Normal"/>
    <w:qFormat/>
    <w:rsid w:val="0086145A"/>
    <w:pPr>
      <w:numPr>
        <w:numId w:val="33"/>
      </w:numPr>
      <w:spacing w:before="120" w:after="120"/>
    </w:pPr>
    <w:rPr>
      <w:b/>
    </w:rPr>
  </w:style>
  <w:style w:type="table" w:customStyle="1" w:styleId="CUTableLetters">
    <w:name w:val="CU_Table_Letters"/>
    <w:basedOn w:val="TableNormal"/>
    <w:uiPriority w:val="99"/>
    <w:rsid w:val="00412B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table" w:customStyle="1" w:styleId="CUTable0">
    <w:name w:val="CU Table"/>
    <w:basedOn w:val="TableNormal"/>
    <w:uiPriority w:val="99"/>
    <w:rsid w:val="00A65D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Text">
    <w:name w:val="CU_TableText"/>
    <w:basedOn w:val="Normal"/>
    <w:qFormat/>
    <w:rsid w:val="00A65D19"/>
    <w:pPr>
      <w:spacing w:before="120" w:after="120"/>
    </w:pPr>
  </w:style>
  <w:style w:type="table" w:customStyle="1" w:styleId="CUTableLegal">
    <w:name w:val="CU_Table_Legal"/>
    <w:basedOn w:val="TableNormal"/>
    <w:uiPriority w:val="99"/>
    <w:rsid w:val="003923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TableText">
    <w:name w:val="TableText"/>
    <w:basedOn w:val="Normal"/>
    <w:rsid w:val="006F249C"/>
    <w:pPr>
      <w:spacing w:after="0"/>
    </w:pPr>
    <w:rPr>
      <w:szCs w:val="24"/>
    </w:rPr>
  </w:style>
  <w:style w:type="character" w:customStyle="1" w:styleId="IndentParaLevel1Char">
    <w:name w:val="IndentParaLevel1 Char"/>
    <w:link w:val="IndentParaLevel1"/>
    <w:rsid w:val="00AF5FCC"/>
  </w:style>
  <w:style w:type="paragraph" w:customStyle="1" w:styleId="PIPBullet">
    <w:name w:val="PIP_Bullet"/>
    <w:basedOn w:val="Normal"/>
    <w:rsid w:val="00AF5FCC"/>
    <w:pPr>
      <w:numPr>
        <w:numId w:val="34"/>
      </w:numPr>
    </w:pPr>
    <w:rPr>
      <w:szCs w:val="24"/>
    </w:rPr>
  </w:style>
  <w:style w:type="paragraph" w:customStyle="1" w:styleId="PIPBullet2">
    <w:name w:val="PIP_Bullet2"/>
    <w:basedOn w:val="PIPBullet"/>
    <w:rsid w:val="00AF5FCC"/>
    <w:pPr>
      <w:numPr>
        <w:numId w:val="35"/>
      </w:numPr>
    </w:pPr>
  </w:style>
  <w:style w:type="paragraph" w:customStyle="1" w:styleId="Background">
    <w:name w:val="Background"/>
    <w:basedOn w:val="Normal"/>
    <w:rsid w:val="00AF5FCC"/>
    <w:pPr>
      <w:tabs>
        <w:tab w:val="num" w:pos="964"/>
      </w:tabs>
      <w:ind w:left="964" w:hanging="964"/>
    </w:pPr>
    <w:rPr>
      <w:szCs w:val="24"/>
    </w:rPr>
  </w:style>
  <w:style w:type="character" w:customStyle="1" w:styleId="IndentParaLevel2Char">
    <w:name w:val="IndentParaLevel2 Char"/>
    <w:link w:val="IndentParaLevel2"/>
    <w:locked/>
    <w:rsid w:val="00AF5FCC"/>
  </w:style>
  <w:style w:type="character" w:customStyle="1" w:styleId="Schedule3Char">
    <w:name w:val="Schedule_3 Char"/>
    <w:link w:val="Schedule3"/>
    <w:locked/>
    <w:rsid w:val="00AF5FCC"/>
    <w:rPr>
      <w:lang w:eastAsia="en-AU"/>
    </w:rPr>
  </w:style>
  <w:style w:type="character" w:styleId="CommentReference">
    <w:name w:val="annotation reference"/>
    <w:rsid w:val="006F528C"/>
    <w:rPr>
      <w:sz w:val="16"/>
      <w:szCs w:val="16"/>
    </w:rPr>
  </w:style>
  <w:style w:type="paragraph" w:styleId="CommentText">
    <w:name w:val="annotation text"/>
    <w:basedOn w:val="Normal"/>
    <w:link w:val="CommentTextChar"/>
    <w:rsid w:val="006F528C"/>
  </w:style>
  <w:style w:type="character" w:customStyle="1" w:styleId="CommentTextChar">
    <w:name w:val="Comment Text Char"/>
    <w:basedOn w:val="DefaultParagraphFont"/>
    <w:link w:val="CommentText"/>
    <w:rsid w:val="006F528C"/>
  </w:style>
  <w:style w:type="paragraph" w:styleId="CommentSubject">
    <w:name w:val="annotation subject"/>
    <w:basedOn w:val="CommentText"/>
    <w:next w:val="CommentText"/>
    <w:link w:val="CommentSubjectChar"/>
    <w:uiPriority w:val="99"/>
    <w:semiHidden/>
    <w:unhideWhenUsed/>
    <w:rsid w:val="00056499"/>
    <w:rPr>
      <w:b/>
      <w:bCs/>
    </w:rPr>
  </w:style>
  <w:style w:type="character" w:customStyle="1" w:styleId="CommentSubjectChar">
    <w:name w:val="Comment Subject Char"/>
    <w:basedOn w:val="CommentTextChar"/>
    <w:link w:val="CommentSubject"/>
    <w:uiPriority w:val="99"/>
    <w:semiHidden/>
    <w:rsid w:val="00056499"/>
    <w:rPr>
      <w:b/>
      <w:bCs/>
    </w:rPr>
  </w:style>
  <w:style w:type="numbering" w:customStyle="1" w:styleId="Definitions">
    <w:name w:val="Definitions"/>
    <w:rsid w:val="006E365D"/>
    <w:pPr>
      <w:numPr>
        <w:numId w:val="47"/>
      </w:numPr>
    </w:pPr>
  </w:style>
  <w:style w:type="character" w:customStyle="1" w:styleId="DefinitionChar">
    <w:name w:val="Definition Char"/>
    <w:link w:val="Definition"/>
    <w:rsid w:val="006E365D"/>
    <w:rPr>
      <w:szCs w:val="22"/>
      <w:lang w:eastAsia="en-AU"/>
    </w:rPr>
  </w:style>
  <w:style w:type="paragraph" w:styleId="Revision">
    <w:name w:val="Revision"/>
    <w:hidden/>
    <w:uiPriority w:val="99"/>
    <w:semiHidden/>
    <w:rsid w:val="00A925C3"/>
    <w:pPr>
      <w:spacing w:after="0"/>
    </w:pPr>
  </w:style>
  <w:style w:type="paragraph" w:styleId="ListNumber2">
    <w:name w:val="List Number 2"/>
    <w:basedOn w:val="Normal"/>
    <w:rsid w:val="00983BA1"/>
    <w:pPr>
      <w:numPr>
        <w:numId w:val="54"/>
      </w:numPr>
      <w:spacing w:before="120" w:after="120"/>
    </w:pPr>
    <w:rPr>
      <w:rFonts w:eastAsia="Batang"/>
      <w:lang w:eastAsia="en-AU"/>
    </w:rPr>
  </w:style>
  <w:style w:type="character" w:customStyle="1" w:styleId="Heading2Char">
    <w:name w:val="Heading 2 Char"/>
    <w:basedOn w:val="DefaultParagraphFont"/>
    <w:link w:val="Heading2"/>
    <w:rsid w:val="007751FC"/>
    <w:rPr>
      <w:b/>
      <w:bCs/>
      <w:iCs/>
      <w:sz w:val="24"/>
      <w:szCs w:val="28"/>
    </w:rPr>
  </w:style>
  <w:style w:type="character" w:customStyle="1" w:styleId="Heading3Char">
    <w:name w:val="Heading 3 Char"/>
    <w:basedOn w:val="DefaultParagraphFont"/>
    <w:link w:val="Heading3"/>
    <w:rsid w:val="007751FC"/>
    <w:rPr>
      <w:rFonts w:cs="Arial"/>
      <w:bCs/>
      <w:szCs w:val="26"/>
      <w:lang w:eastAsia="en-AU"/>
    </w:rPr>
  </w:style>
  <w:style w:type="character" w:customStyle="1" w:styleId="Heading4Char">
    <w:name w:val="Heading 4 Char"/>
    <w:basedOn w:val="DefaultParagraphFont"/>
    <w:link w:val="Heading4"/>
    <w:rsid w:val="007751FC"/>
    <w:rPr>
      <w:bCs/>
      <w:szCs w:val="28"/>
      <w:lang w:eastAsia="en-AU"/>
    </w:rPr>
  </w:style>
  <w:style w:type="paragraph" w:styleId="ListParagraph">
    <w:name w:val="List Paragraph"/>
    <w:basedOn w:val="Normal"/>
    <w:uiPriority w:val="34"/>
    <w:rsid w:val="00CF55E7"/>
    <w:pPr>
      <w:ind w:left="720"/>
      <w:contextualSpacing/>
    </w:pPr>
  </w:style>
  <w:style w:type="paragraph" w:styleId="TOCHeading">
    <w:name w:val="TOC Heading"/>
    <w:basedOn w:val="Heading1"/>
    <w:next w:val="Normal"/>
    <w:uiPriority w:val="39"/>
    <w:unhideWhenUsed/>
    <w:qFormat/>
    <w:rsid w:val="00C71532"/>
    <w:pPr>
      <w:keepLines/>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000000" w:themeColor="accent1" w:themeShade="BF"/>
      <w:sz w:val="32"/>
      <w:lang w:val="en-US"/>
    </w:rPr>
  </w:style>
  <w:style w:type="character" w:customStyle="1" w:styleId="UnresolvedMention1">
    <w:name w:val="Unresolved Mention1"/>
    <w:basedOn w:val="DefaultParagraphFont"/>
    <w:uiPriority w:val="99"/>
    <w:semiHidden/>
    <w:unhideWhenUsed/>
    <w:rsid w:val="00E25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Clayton Utz">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layton Utz" id="{C0E95A11-42ED-4220-9826-15A5845D903C}" vid="{2EB60346-D9A4-4194-A69B-FE9D82905C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ae5be0-6135-46c1-98d3-65a6ab57ce5a" xsi:nil="true"/>
    <lcf76f155ced4ddcb4097134ff3c332f xmlns="4d1f6d68-c2e0-4e6a-80a8-a0b78ee5552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453E65670B4F4BA4C15E74701207B2" ma:contentTypeVersion="14" ma:contentTypeDescription="Create a new document." ma:contentTypeScope="" ma:versionID="6062d4087f4cfff728e8486513df223a">
  <xsd:schema xmlns:xsd="http://www.w3.org/2001/XMLSchema" xmlns:xs="http://www.w3.org/2001/XMLSchema" xmlns:p="http://schemas.microsoft.com/office/2006/metadata/properties" xmlns:ns2="4d1f6d68-c2e0-4e6a-80a8-a0b78ee55529" xmlns:ns3="36ae5be0-6135-46c1-98d3-65a6ab57ce5a" targetNamespace="http://schemas.microsoft.com/office/2006/metadata/properties" ma:root="true" ma:fieldsID="6bffad58604992aa1b6f0a4e580fb81a" ns2:_="" ns3:_="">
    <xsd:import namespace="4d1f6d68-c2e0-4e6a-80a8-a0b78ee55529"/>
    <xsd:import namespace="36ae5be0-6135-46c1-98d3-65a6ab57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6d68-c2e0-4e6a-80a8-a0b78ee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e5be0-6135-46c1-98d3-65a6ab57c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49fed-2a7c-40d9-a849-2df5e2a8300a}" ma:internalName="TaxCatchAll" ma:showField="CatchAllData" ma:web="36ae5be0-6135-46c1-98d3-65a6ab57c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9959C-5069-473B-A1F4-76712BE9DEA1}">
  <ds:schemaRefs>
    <ds:schemaRef ds:uri="http://schemas.microsoft.com/office/2006/metadata/properties"/>
    <ds:schemaRef ds:uri="http://schemas.microsoft.com/office/infopath/2007/PartnerControls"/>
    <ds:schemaRef ds:uri="36ae5be0-6135-46c1-98d3-65a6ab57ce5a"/>
    <ds:schemaRef ds:uri="4d1f6d68-c2e0-4e6a-80a8-a0b78ee55529"/>
  </ds:schemaRefs>
</ds:datastoreItem>
</file>

<file path=customXml/itemProps2.xml><?xml version="1.0" encoding="utf-8"?>
<ds:datastoreItem xmlns:ds="http://schemas.openxmlformats.org/officeDocument/2006/customXml" ds:itemID="{F1B5BC78-E19A-472C-A132-E11E85D5E2B7}">
  <ds:schemaRefs>
    <ds:schemaRef ds:uri="http://schemas.openxmlformats.org/officeDocument/2006/bibliography"/>
  </ds:schemaRefs>
</ds:datastoreItem>
</file>

<file path=customXml/itemProps3.xml><?xml version="1.0" encoding="utf-8"?>
<ds:datastoreItem xmlns:ds="http://schemas.openxmlformats.org/officeDocument/2006/customXml" ds:itemID="{669D0E19-D285-4F8D-A0BE-28C4B351E9D2}"/>
</file>

<file path=customXml/itemProps4.xml><?xml version="1.0" encoding="utf-8"?>
<ds:datastoreItem xmlns:ds="http://schemas.openxmlformats.org/officeDocument/2006/customXml" ds:itemID="{256472C5-AFE1-46C1-BF91-17AF05E9D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Mukesh Tejwani</cp:lastModifiedBy>
  <cp:revision>4</cp:revision>
  <dcterms:created xsi:type="dcterms:W3CDTF">2022-06-21T22:39:00Z</dcterms:created>
  <dcterms:modified xsi:type="dcterms:W3CDTF">2023-04-12T22:55:00Z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0x0101000C453E65670B4F4BA4C15E74701207B2</vt:lpwstr>
  </property>
  <property fmtid="{D5CDD505-2E9C-101B-9397-08002B2CF9AE}" pid="3" name="MediaServiceImageTags">
    <vt:lpwstr/>
  </property>
</Properties>
</file>