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A478" w14:textId="77777777" w:rsidR="0005659D" w:rsidRDefault="0005659D">
      <w:pPr>
        <w:spacing w:after="0"/>
        <w:rPr>
          <w:lang w:val="en-US"/>
        </w:rPr>
      </w:pPr>
      <w:bookmarkStart w:id="0" w:name="gc21_user_guidance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4"/>
      </w:tblGrid>
      <w:tr w:rsidR="0005659D" w14:paraId="2D5E0189" w14:textId="77777777" w:rsidTr="00FF3FE6">
        <w:trPr>
          <w:trHeight w:val="8124"/>
        </w:trPr>
        <w:tc>
          <w:tcPr>
            <w:tcW w:w="6894" w:type="dxa"/>
          </w:tcPr>
          <w:p w14:paraId="6A1E3808" w14:textId="77777777" w:rsidR="00D45A06" w:rsidRDefault="00D45A06" w:rsidP="00D45A06">
            <w:pPr>
              <w:pStyle w:val="ugheading1"/>
              <w:rPr>
                <w:color w:val="FFFFFF"/>
              </w:rPr>
            </w:pPr>
            <w:r>
              <w:t>User guidance</w:t>
            </w:r>
          </w:p>
          <w:p w14:paraId="2458838B" w14:textId="77777777" w:rsidR="00D45A06" w:rsidRPr="003F6083" w:rsidRDefault="00D45A06" w:rsidP="00D45A06">
            <w:pPr>
              <w:ind w:left="0"/>
              <w:rPr>
                <w:rFonts w:ascii="Arial" w:hAnsi="Arial" w:cs="Arial"/>
                <w:color w:val="0000FF"/>
                <w:sz w:val="18"/>
              </w:rPr>
            </w:pPr>
            <w:r w:rsidRPr="003F6083">
              <w:rPr>
                <w:rFonts w:ascii="Arial" w:hAnsi="Arial" w:cs="Arial"/>
                <w:color w:val="0000FF"/>
                <w:sz w:val="18"/>
              </w:rPr>
              <w:t xml:space="preserve">This document is part of the </w:t>
            </w:r>
            <w:r w:rsidRPr="003F6083">
              <w:rPr>
                <w:rFonts w:ascii="Arial" w:hAnsi="Arial" w:cs="Arial"/>
                <w:b/>
                <w:bCs/>
                <w:color w:val="0000FF"/>
                <w:sz w:val="18"/>
              </w:rPr>
              <w:t>GC21 Edition 2</w:t>
            </w:r>
            <w:r w:rsidRPr="003F6083">
              <w:rPr>
                <w:rFonts w:ascii="Arial" w:hAnsi="Arial" w:cs="Arial"/>
                <w:color w:val="0000FF"/>
                <w:sz w:val="18"/>
              </w:rPr>
              <w:t xml:space="preserve"> standard form. </w:t>
            </w:r>
            <w:r w:rsidRPr="00150F38">
              <w:rPr>
                <w:rFonts w:ascii="Arial" w:hAnsi="Arial" w:cs="Arial"/>
                <w:color w:val="0000FF"/>
                <w:sz w:val="18"/>
                <w:shd w:val="clear" w:color="auto" w:fill="FFFFFF"/>
              </w:rPr>
              <w:t xml:space="preserve">Please refer to </w:t>
            </w:r>
            <w:r>
              <w:rPr>
                <w:rFonts w:ascii="Arial" w:hAnsi="Arial" w:cs="Arial"/>
                <w:color w:val="0000FF"/>
                <w:sz w:val="18"/>
                <w:shd w:val="clear" w:color="auto" w:fill="FFFFFF"/>
              </w:rPr>
              <w:t>b</w:t>
            </w:r>
            <w:r w:rsidRPr="00150F38">
              <w:rPr>
                <w:rFonts w:ascii="Arial" w:hAnsi="Arial" w:cs="Arial"/>
                <w:color w:val="0000FF"/>
                <w:sz w:val="18"/>
                <w:shd w:val="clear" w:color="auto" w:fill="FFFFFF"/>
              </w:rPr>
              <w:t xml:space="preserve">uy.nsw website at </w:t>
            </w:r>
            <w:hyperlink r:id="rId7" w:history="1">
              <w:r w:rsidRPr="00150F38">
                <w:rPr>
                  <w:rFonts w:ascii="Arial" w:hAnsi="Arial" w:cs="Arial"/>
                  <w:color w:val="0000FF"/>
                  <w:sz w:val="18"/>
                  <w:shd w:val="clear" w:color="auto" w:fill="FFFFFF"/>
                </w:rPr>
                <w:t>https://buy.nsw.gov.au/categories/construction</w:t>
              </w:r>
            </w:hyperlink>
            <w:r>
              <w:rPr>
                <w:rFonts w:ascii="Arial" w:hAnsi="Arial" w:cs="Arial"/>
                <w:color w:val="0000FF"/>
                <w:sz w:val="18"/>
                <w:shd w:val="clear" w:color="auto" w:fill="FFFFFF"/>
              </w:rPr>
              <w:t xml:space="preserve"> </w:t>
            </w:r>
            <w:r w:rsidRPr="003F6083">
              <w:rPr>
                <w:rFonts w:ascii="Arial" w:hAnsi="Arial" w:cs="Arial"/>
                <w:color w:val="0000FF"/>
                <w:sz w:val="18"/>
                <w:shd w:val="clear" w:color="auto" w:fill="FFFFFF"/>
              </w:rPr>
              <w:t>to</w:t>
            </w:r>
            <w:r>
              <w:rPr>
                <w:rFonts w:ascii="Arial" w:hAnsi="Arial" w:cs="Arial"/>
                <w:color w:val="0000FF"/>
                <w:sz w:val="18"/>
                <w:shd w:val="clear" w:color="auto" w:fill="FFFFFF"/>
              </w:rPr>
              <w:t xml:space="preserve"> </w:t>
            </w:r>
            <w:r w:rsidRPr="003F6083">
              <w:rPr>
                <w:rFonts w:ascii="Arial" w:hAnsi="Arial" w:cs="Arial"/>
                <w:color w:val="0000FF"/>
                <w:sz w:val="18"/>
                <w:shd w:val="clear" w:color="auto" w:fill="FFFFFF"/>
              </w:rPr>
              <w:t>locate all documents referenced throughout this text.</w:t>
            </w:r>
          </w:p>
          <w:p w14:paraId="72BB2FE7" w14:textId="77777777" w:rsidR="00D45A06" w:rsidRPr="00C73C48" w:rsidRDefault="00D45A06" w:rsidP="00D45A06">
            <w:pPr>
              <w:pStyle w:val="ugheading2"/>
              <w:numPr>
                <w:ilvl w:val="0"/>
                <w:numId w:val="34"/>
              </w:numPr>
              <w:ind w:left="351" w:hanging="283"/>
            </w:pPr>
            <w:r w:rsidRPr="00C73C48">
              <w:t>Guide notes</w:t>
            </w:r>
          </w:p>
          <w:p w14:paraId="1229AAE8" w14:textId="77777777" w:rsidR="00D45A06" w:rsidRPr="00C73C48" w:rsidRDefault="00D45A06" w:rsidP="00D45A06">
            <w:pPr>
              <w:pStyle w:val="ugtext"/>
              <w:ind w:firstLine="351"/>
            </w:pPr>
            <w:r w:rsidRPr="00C73C48">
              <w:t>This standard form contains guidance in hidden text, i.e.:</w:t>
            </w:r>
          </w:p>
          <w:p w14:paraId="638E2EAA" w14:textId="77777777" w:rsidR="00D45A06" w:rsidRDefault="00D45A06" w:rsidP="00D45A06">
            <w:pPr>
              <w:spacing w:before="60" w:after="0"/>
              <w:ind w:left="743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GUIDE NOTES, </w:t>
            </w:r>
          </w:p>
          <w:p w14:paraId="60A12C49" w14:textId="77777777" w:rsidR="00D45A06" w:rsidRDefault="00D45A06" w:rsidP="00D45A06">
            <w:pPr>
              <w:ind w:left="743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Guide Note examples</w:t>
            </w:r>
          </w:p>
          <w:p w14:paraId="222CE861" w14:textId="77777777" w:rsidR="00D45A06" w:rsidRPr="00B8212B" w:rsidRDefault="00D45A06" w:rsidP="00D45A06">
            <w:pPr>
              <w:pStyle w:val="ugheading2"/>
              <w:tabs>
                <w:tab w:val="left" w:pos="180"/>
              </w:tabs>
            </w:pPr>
            <w:r>
              <w:t xml:space="preserve"> B</w:t>
            </w:r>
            <w:r w:rsidRPr="00B8212B">
              <w:t>)  Viewing guide notes</w:t>
            </w:r>
          </w:p>
          <w:p w14:paraId="2FDB8E62" w14:textId="77777777" w:rsidR="00D45A06" w:rsidRPr="00B8212B" w:rsidRDefault="00D45A06" w:rsidP="00D45A06">
            <w:pPr>
              <w:pStyle w:val="Tableparagraphsubdotpoint"/>
              <w:spacing w:after="60"/>
              <w:ind w:left="380" w:firstLine="255"/>
            </w:pPr>
            <w:r w:rsidRPr="00B8212B">
              <w:rPr>
                <w:b/>
                <w:bCs/>
                <w:szCs w:val="20"/>
              </w:rPr>
              <w:t xml:space="preserve">• </w:t>
            </w:r>
            <w:r w:rsidRPr="00B8212B">
              <w:rPr>
                <w:szCs w:val="20"/>
              </w:rPr>
              <w:t xml:space="preserve"> </w:t>
            </w:r>
            <w:r w:rsidRPr="00B8212B">
              <w:t xml:space="preserve">Go to </w:t>
            </w:r>
            <w:r w:rsidRPr="00B8212B">
              <w:rPr>
                <w:b/>
                <w:bCs/>
              </w:rPr>
              <w:t>Fi</w:t>
            </w:r>
            <w:r>
              <w:rPr>
                <w:b/>
                <w:bCs/>
              </w:rPr>
              <w:t>le</w:t>
            </w:r>
            <w:r w:rsidRPr="00B8212B">
              <w:rPr>
                <w:b/>
                <w:bCs/>
              </w:rPr>
              <w:t>/</w:t>
            </w:r>
            <w:r w:rsidRPr="00B8212B">
              <w:t xml:space="preserve"> </w:t>
            </w:r>
            <w:r w:rsidRPr="00B8212B">
              <w:rPr>
                <w:b/>
              </w:rPr>
              <w:t xml:space="preserve">Options </w:t>
            </w:r>
            <w:r w:rsidRPr="00B8212B">
              <w:rPr>
                <w:bCs/>
              </w:rPr>
              <w:t>menu</w:t>
            </w:r>
            <w:r w:rsidRPr="00B8212B">
              <w:t>;</w:t>
            </w:r>
          </w:p>
          <w:p w14:paraId="14F20179" w14:textId="77777777" w:rsidR="00D45A06" w:rsidRPr="00B8212B" w:rsidRDefault="00D45A06" w:rsidP="00D45A06">
            <w:pPr>
              <w:pStyle w:val="Tableparagraphsub"/>
              <w:numPr>
                <w:ilvl w:val="0"/>
                <w:numId w:val="0"/>
              </w:numPr>
              <w:spacing w:after="60"/>
              <w:ind w:left="380" w:firstLine="255"/>
              <w:rPr>
                <w:rFonts w:ascii="Arial" w:hAnsi="Arial" w:cs="Arial"/>
                <w:color w:val="0000FF"/>
                <w:sz w:val="18"/>
              </w:rPr>
            </w:pPr>
            <w:r w:rsidRPr="00B8212B">
              <w:rPr>
                <w:rFonts w:ascii="Arial" w:hAnsi="Arial" w:cs="Arial"/>
                <w:color w:val="0000FF"/>
                <w:sz w:val="18"/>
                <w:szCs w:val="20"/>
              </w:rPr>
              <w:t xml:space="preserve">•  </w:t>
            </w:r>
            <w:r w:rsidRPr="00B8212B">
              <w:rPr>
                <w:rFonts w:ascii="Arial" w:hAnsi="Arial" w:cs="Arial"/>
                <w:color w:val="0000FF"/>
                <w:sz w:val="18"/>
              </w:rPr>
              <w:t xml:space="preserve">Select the </w:t>
            </w:r>
            <w:r w:rsidRPr="00B8212B">
              <w:rPr>
                <w:rFonts w:ascii="Arial" w:hAnsi="Arial" w:cs="Arial"/>
                <w:b/>
                <w:color w:val="0000FF"/>
                <w:sz w:val="18"/>
              </w:rPr>
              <w:t>Display</w:t>
            </w:r>
            <w:r w:rsidRPr="00B8212B">
              <w:rPr>
                <w:rFonts w:ascii="Arial" w:hAnsi="Arial" w:cs="Arial"/>
                <w:color w:val="0000FF"/>
                <w:sz w:val="18"/>
              </w:rPr>
              <w:t xml:space="preserve"> tab;</w:t>
            </w:r>
          </w:p>
          <w:p w14:paraId="232F3774" w14:textId="77777777" w:rsidR="00D45A06" w:rsidRPr="00B8212B" w:rsidRDefault="00D45A06" w:rsidP="00D45A06">
            <w:pPr>
              <w:pStyle w:val="Tableparagraphsub"/>
              <w:numPr>
                <w:ilvl w:val="0"/>
                <w:numId w:val="0"/>
              </w:numPr>
              <w:spacing w:after="60"/>
              <w:ind w:left="380" w:firstLine="255"/>
              <w:rPr>
                <w:rFonts w:ascii="Arial" w:hAnsi="Arial" w:cs="Arial"/>
                <w:color w:val="0000FF"/>
                <w:sz w:val="18"/>
              </w:rPr>
            </w:pPr>
            <w:r w:rsidRPr="00B8212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•</w:t>
            </w:r>
            <w:r w:rsidRPr="00B8212B">
              <w:rPr>
                <w:rFonts w:ascii="Arial" w:hAnsi="Arial" w:cs="Arial"/>
                <w:color w:val="0000FF"/>
                <w:sz w:val="18"/>
                <w:szCs w:val="20"/>
              </w:rPr>
              <w:t xml:space="preserve">  </w:t>
            </w:r>
            <w:r w:rsidRPr="00B8212B">
              <w:rPr>
                <w:rFonts w:ascii="Arial" w:hAnsi="Arial" w:cs="Arial"/>
                <w:color w:val="0000FF"/>
                <w:sz w:val="18"/>
              </w:rPr>
              <w:t xml:space="preserve">Tick the </w:t>
            </w:r>
            <w:r w:rsidRPr="00B8212B">
              <w:rPr>
                <w:rFonts w:ascii="Arial" w:hAnsi="Arial" w:cs="Arial"/>
                <w:b/>
                <w:bCs/>
                <w:color w:val="0000FF"/>
                <w:sz w:val="18"/>
              </w:rPr>
              <w:t>Hidden Text</w:t>
            </w:r>
            <w:r w:rsidRPr="00B8212B">
              <w:rPr>
                <w:rFonts w:ascii="Arial" w:hAnsi="Arial" w:cs="Arial"/>
                <w:color w:val="0000FF"/>
                <w:sz w:val="18"/>
              </w:rPr>
              <w:t xml:space="preserve"> check box and click the </w:t>
            </w:r>
            <w:r w:rsidRPr="00B8212B">
              <w:rPr>
                <w:rFonts w:ascii="Arial" w:hAnsi="Arial" w:cs="Arial"/>
                <w:b/>
                <w:bCs/>
                <w:color w:val="0000FF"/>
                <w:sz w:val="18"/>
              </w:rPr>
              <w:t>OK</w:t>
            </w:r>
            <w:r w:rsidRPr="00B8212B">
              <w:rPr>
                <w:rFonts w:ascii="Arial" w:hAnsi="Arial" w:cs="Arial"/>
                <w:color w:val="0000FF"/>
                <w:sz w:val="18"/>
              </w:rPr>
              <w:t xml:space="preserve"> button.</w:t>
            </w:r>
          </w:p>
          <w:p w14:paraId="656F3554" w14:textId="77777777" w:rsidR="00D45A06" w:rsidRPr="00CF6EBF" w:rsidRDefault="00D45A06" w:rsidP="00D45A06">
            <w:pPr>
              <w:pStyle w:val="Tableparagraphsub"/>
              <w:numPr>
                <w:ilvl w:val="0"/>
                <w:numId w:val="0"/>
              </w:numPr>
              <w:spacing w:after="60"/>
              <w:rPr>
                <w:rFonts w:ascii="Arial" w:hAnsi="Arial" w:cs="Arial"/>
                <w:color w:val="0000FF"/>
                <w:sz w:val="18"/>
              </w:rPr>
            </w:pPr>
            <w:r w:rsidRPr="00B8212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   </w:t>
            </w:r>
            <w:r w:rsidRPr="00B8212B">
              <w:rPr>
                <w:rFonts w:ascii="Arial" w:hAnsi="Arial" w:cs="Arial"/>
                <w:color w:val="0000FF"/>
                <w:sz w:val="18"/>
              </w:rPr>
              <w:t xml:space="preserve">This process can also be </w:t>
            </w:r>
            <w:r w:rsidRPr="00B8212B">
              <w:rPr>
                <w:rFonts w:ascii="Arial" w:hAnsi="Arial" w:cs="Arial"/>
                <w:color w:val="0000FF"/>
                <w:sz w:val="18"/>
                <w:szCs w:val="18"/>
              </w:rPr>
              <w:t xml:space="preserve">used to hide </w:t>
            </w:r>
            <w:r w:rsidRPr="00CF6EBF">
              <w:rPr>
                <w:rFonts w:ascii="Arial" w:hAnsi="Arial" w:cs="Arial"/>
                <w:color w:val="0000FF"/>
                <w:sz w:val="18"/>
                <w:szCs w:val="18"/>
              </w:rPr>
              <w:t>guide notes</w:t>
            </w:r>
            <w:r w:rsidRPr="00B8212B">
              <w:rPr>
                <w:rFonts w:ascii="Arial" w:hAnsi="Arial" w:cs="Arial"/>
                <w:color w:val="0000FF"/>
                <w:sz w:val="18"/>
                <w:szCs w:val="18"/>
              </w:rPr>
              <w:t xml:space="preserve"> in a finished document.</w:t>
            </w:r>
          </w:p>
          <w:p w14:paraId="765DCFB3" w14:textId="77777777" w:rsidR="00D45A06" w:rsidRPr="00B8212B" w:rsidRDefault="00D45A06" w:rsidP="00D45A06">
            <w:pPr>
              <w:pStyle w:val="ugheading2"/>
              <w:numPr>
                <w:ilvl w:val="0"/>
                <w:numId w:val="35"/>
              </w:numPr>
              <w:ind w:left="351" w:hanging="283"/>
            </w:pPr>
            <w:r w:rsidRPr="00B8212B">
              <w:t>Insertion points</w:t>
            </w:r>
          </w:p>
          <w:p w14:paraId="07F5ED5B" w14:textId="77777777" w:rsidR="00D45A06" w:rsidRPr="00B8212B" w:rsidRDefault="00D45A06" w:rsidP="00D45A06">
            <w:pPr>
              <w:pStyle w:val="ugtext"/>
              <w:ind w:firstLine="351"/>
            </w:pPr>
            <w:r w:rsidRPr="00B8212B">
              <w:t>Each ‘»’ shows where input is required. Click onto each ‘»’ and overtype.</w:t>
            </w:r>
          </w:p>
          <w:p w14:paraId="4DB23C91" w14:textId="5572147A" w:rsidR="00D45A06" w:rsidRPr="00F145A7" w:rsidRDefault="00D45A06" w:rsidP="00FF3FE6">
            <w:pPr>
              <w:pStyle w:val="ugtext"/>
              <w:spacing w:before="120" w:after="60"/>
              <w:ind w:left="3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Note </w:t>
            </w:r>
            <w:r w:rsidR="00B2542E">
              <w:rPr>
                <w:rFonts w:cs="Arial"/>
                <w:szCs w:val="18"/>
              </w:rPr>
              <w:t>that the ‘auto- fill’ facility which is used in other parts of the GC21 Standard Form documents has not been set up for this part.</w:t>
            </w:r>
          </w:p>
          <w:p w14:paraId="7444555B" w14:textId="77777777" w:rsidR="00D45A06" w:rsidRPr="00B8212B" w:rsidRDefault="00D45A06" w:rsidP="00D45A06">
            <w:pPr>
              <w:pStyle w:val="ugheading2"/>
              <w:numPr>
                <w:ilvl w:val="0"/>
                <w:numId w:val="35"/>
              </w:numPr>
              <w:ind w:left="351" w:hanging="283"/>
            </w:pPr>
            <w:r w:rsidRPr="00B8212B">
              <w:t>When drafting is completed</w:t>
            </w:r>
          </w:p>
          <w:p w14:paraId="7C8B6EE7" w14:textId="77777777" w:rsidR="00D45A06" w:rsidRPr="00B8212B" w:rsidRDefault="00D45A06" w:rsidP="00D45A06">
            <w:pPr>
              <w:pStyle w:val="ugtext"/>
              <w:spacing w:after="60"/>
              <w:ind w:firstLine="351"/>
            </w:pPr>
            <w:r w:rsidRPr="00B8212B">
              <w:t>1. Remove all guide notes manually or by the following steps:</w:t>
            </w:r>
          </w:p>
          <w:p w14:paraId="0C2A9506" w14:textId="77777777" w:rsidR="00D45A06" w:rsidRPr="00B8212B" w:rsidRDefault="00D45A06" w:rsidP="00D45A06">
            <w:pPr>
              <w:pStyle w:val="ugtextindent"/>
              <w:spacing w:after="60"/>
              <w:ind w:left="635"/>
            </w:pPr>
            <w:r w:rsidRPr="00B8212B">
              <w:rPr>
                <w:b/>
                <w:bCs w:val="0"/>
              </w:rPr>
              <w:t>•</w:t>
            </w:r>
            <w:r w:rsidRPr="00B8212B">
              <w:t xml:space="preserve">  On the Home/ </w:t>
            </w:r>
            <w:r w:rsidRPr="00B8212B">
              <w:rPr>
                <w:b/>
                <w:bCs w:val="0"/>
              </w:rPr>
              <w:t>Editing</w:t>
            </w:r>
            <w:r w:rsidRPr="00B8212B">
              <w:t xml:space="preserve"> menu click </w:t>
            </w:r>
            <w:r w:rsidRPr="00B8212B">
              <w:rPr>
                <w:b/>
                <w:bCs w:val="0"/>
              </w:rPr>
              <w:t>Replace</w:t>
            </w:r>
            <w:r w:rsidRPr="00B8212B">
              <w:t xml:space="preserve">, then (if required) </w:t>
            </w:r>
          </w:p>
          <w:p w14:paraId="58A3B975" w14:textId="77777777" w:rsidR="00D45A06" w:rsidRPr="00B8212B" w:rsidRDefault="00D45A06" w:rsidP="00D45A06">
            <w:pPr>
              <w:pStyle w:val="ugtextindent"/>
              <w:spacing w:after="60"/>
              <w:ind w:left="635"/>
            </w:pPr>
            <w:r w:rsidRPr="00B8212B">
              <w:rPr>
                <w:b/>
                <w:bCs w:val="0"/>
              </w:rPr>
              <w:t>•</w:t>
            </w:r>
            <w:r w:rsidRPr="00B8212B">
              <w:t xml:space="preserve">  Click the </w:t>
            </w:r>
            <w:r w:rsidRPr="00B8212B">
              <w:rPr>
                <w:b/>
                <w:bCs w:val="0"/>
              </w:rPr>
              <w:t>More</w:t>
            </w:r>
            <w:r w:rsidRPr="00B8212B">
              <w:t xml:space="preserve"> button;</w:t>
            </w:r>
          </w:p>
          <w:p w14:paraId="1C0E92C6" w14:textId="366D1B0F" w:rsidR="00D45A06" w:rsidRPr="00B8212B" w:rsidRDefault="00D45A06" w:rsidP="00D45A06">
            <w:pPr>
              <w:pStyle w:val="ugtextindent"/>
              <w:spacing w:after="60"/>
              <w:ind w:left="635"/>
              <w:rPr>
                <w:rFonts w:ascii="Arial" w:hAnsi="Arial" w:cs="Arial"/>
              </w:rPr>
            </w:pPr>
            <w:r w:rsidRPr="00B8212B">
              <w:rPr>
                <w:rFonts w:ascii="Arial" w:hAnsi="Arial" w:cs="Arial"/>
                <w:b/>
                <w:bCs w:val="0"/>
              </w:rPr>
              <w:t>•</w:t>
            </w:r>
            <w:r w:rsidRPr="00B8212B">
              <w:rPr>
                <w:rFonts w:ascii="Arial" w:hAnsi="Arial" w:cs="Arial"/>
              </w:rPr>
              <w:t xml:space="preserve">  Click the </w:t>
            </w:r>
            <w:r w:rsidRPr="00B8212B">
              <w:rPr>
                <w:rFonts w:ascii="Arial" w:hAnsi="Arial" w:cs="Arial"/>
                <w:b/>
                <w:bCs w:val="0"/>
              </w:rPr>
              <w:t>Format</w:t>
            </w:r>
            <w:r w:rsidRPr="00B8212B">
              <w:rPr>
                <w:rFonts w:ascii="Arial" w:hAnsi="Arial" w:cs="Arial"/>
              </w:rPr>
              <w:t xml:space="preserve"> button, click on </w:t>
            </w:r>
            <w:r w:rsidRPr="00B8212B">
              <w:rPr>
                <w:rFonts w:ascii="Arial" w:hAnsi="Arial" w:cs="Arial"/>
                <w:b/>
                <w:bCs w:val="0"/>
              </w:rPr>
              <w:t>Font</w:t>
            </w:r>
            <w:r w:rsidRPr="00B8212B">
              <w:rPr>
                <w:rFonts w:ascii="Arial" w:hAnsi="Arial" w:cs="Arial"/>
              </w:rPr>
              <w:t>;</w:t>
            </w:r>
          </w:p>
          <w:p w14:paraId="76218487" w14:textId="77777777" w:rsidR="00D45A06" w:rsidRPr="00B8212B" w:rsidRDefault="00D45A06" w:rsidP="00D45A06">
            <w:pPr>
              <w:pStyle w:val="ugtextindent"/>
              <w:spacing w:after="60"/>
              <w:ind w:left="635"/>
              <w:rPr>
                <w:rFonts w:ascii="Arial" w:hAnsi="Arial" w:cs="Arial"/>
              </w:rPr>
            </w:pPr>
            <w:r w:rsidRPr="00B8212B">
              <w:rPr>
                <w:rFonts w:ascii="Arial" w:hAnsi="Arial" w:cs="Arial"/>
                <w:b/>
                <w:bCs w:val="0"/>
              </w:rPr>
              <w:t>•</w:t>
            </w:r>
            <w:r w:rsidRPr="00B8212B">
              <w:rPr>
                <w:rFonts w:ascii="Arial" w:hAnsi="Arial" w:cs="Arial"/>
              </w:rPr>
              <w:t xml:space="preserve">  Tick the </w:t>
            </w:r>
            <w:r w:rsidRPr="00B8212B">
              <w:rPr>
                <w:rFonts w:ascii="Arial" w:hAnsi="Arial" w:cs="Arial"/>
                <w:b/>
                <w:bCs w:val="0"/>
              </w:rPr>
              <w:t>Hidden</w:t>
            </w:r>
            <w:r w:rsidRPr="00B8212B">
              <w:rPr>
                <w:rFonts w:ascii="Arial" w:hAnsi="Arial" w:cs="Arial"/>
              </w:rPr>
              <w:t xml:space="preserve"> check box, untick other boxes and click the </w:t>
            </w:r>
            <w:r w:rsidRPr="00B8212B">
              <w:rPr>
                <w:rFonts w:ascii="Arial" w:hAnsi="Arial" w:cs="Arial"/>
                <w:b/>
                <w:bCs w:val="0"/>
              </w:rPr>
              <w:t>OK</w:t>
            </w:r>
            <w:r w:rsidRPr="00B8212B">
              <w:rPr>
                <w:rFonts w:ascii="Arial" w:hAnsi="Arial" w:cs="Arial"/>
              </w:rPr>
              <w:t xml:space="preserve"> button;</w:t>
            </w:r>
          </w:p>
          <w:p w14:paraId="7EE61DA2" w14:textId="77777777" w:rsidR="00D45A06" w:rsidRPr="00B8212B" w:rsidRDefault="00D45A06" w:rsidP="00D45A06">
            <w:pPr>
              <w:pStyle w:val="ugtextindent"/>
              <w:spacing w:after="60"/>
              <w:ind w:left="635"/>
              <w:rPr>
                <w:rFonts w:ascii="Arial" w:hAnsi="Arial" w:cs="Arial"/>
              </w:rPr>
            </w:pPr>
            <w:r w:rsidRPr="00B8212B">
              <w:rPr>
                <w:rFonts w:ascii="Arial" w:hAnsi="Arial" w:cs="Arial"/>
                <w:b/>
                <w:bCs w:val="0"/>
              </w:rPr>
              <w:t>•</w:t>
            </w:r>
            <w:r w:rsidRPr="00B8212B">
              <w:rPr>
                <w:rFonts w:ascii="Arial" w:hAnsi="Arial" w:cs="Arial"/>
              </w:rPr>
              <w:t xml:space="preserve">  Click the </w:t>
            </w:r>
            <w:r w:rsidRPr="00B8212B">
              <w:rPr>
                <w:rFonts w:ascii="Arial" w:hAnsi="Arial" w:cs="Arial"/>
                <w:b/>
                <w:bCs w:val="0"/>
              </w:rPr>
              <w:t>Special</w:t>
            </w:r>
            <w:r w:rsidRPr="00B8212B">
              <w:rPr>
                <w:rFonts w:ascii="Arial" w:hAnsi="Arial" w:cs="Arial"/>
              </w:rPr>
              <w:t xml:space="preserve"> button, click on </w:t>
            </w:r>
            <w:r w:rsidRPr="00B8212B">
              <w:rPr>
                <w:rFonts w:ascii="Arial" w:hAnsi="Arial" w:cs="Arial"/>
                <w:b/>
                <w:bCs w:val="0"/>
              </w:rPr>
              <w:t>Any Character</w:t>
            </w:r>
            <w:r w:rsidRPr="00B8212B">
              <w:rPr>
                <w:rFonts w:ascii="Arial" w:hAnsi="Arial" w:cs="Arial"/>
              </w:rPr>
              <w:t>; then</w:t>
            </w:r>
          </w:p>
          <w:p w14:paraId="5D0BD3F3" w14:textId="77777777" w:rsidR="00D45A06" w:rsidRPr="00B8212B" w:rsidRDefault="00D45A06" w:rsidP="00D45A06">
            <w:pPr>
              <w:pStyle w:val="ugtextindent"/>
              <w:spacing w:after="60"/>
              <w:ind w:left="635"/>
            </w:pPr>
            <w:r w:rsidRPr="00B8212B">
              <w:rPr>
                <w:b/>
                <w:bCs w:val="0"/>
              </w:rPr>
              <w:t>•</w:t>
            </w:r>
            <w:r w:rsidRPr="00B8212B">
              <w:t xml:space="preserve">  Click the </w:t>
            </w:r>
            <w:r w:rsidRPr="00B8212B">
              <w:rPr>
                <w:b/>
                <w:bCs w:val="0"/>
              </w:rPr>
              <w:t>Replace All</w:t>
            </w:r>
            <w:r w:rsidRPr="00B8212B">
              <w:t xml:space="preserve"> button.</w:t>
            </w:r>
          </w:p>
          <w:p w14:paraId="6DDC46C2" w14:textId="77777777" w:rsidR="00D45A06" w:rsidRPr="00693C92" w:rsidRDefault="00D45A06" w:rsidP="00812177">
            <w:pPr>
              <w:pStyle w:val="GuideNote"/>
              <w:ind w:left="351"/>
              <w:rPr>
                <w:rFonts w:cs="Arial"/>
                <w:b w:val="0"/>
                <w:bCs/>
                <w:caps w:val="0"/>
                <w:noProof/>
                <w:vanish w:val="0"/>
                <w:color w:val="0000FF"/>
                <w:sz w:val="18"/>
                <w:szCs w:val="18"/>
              </w:rPr>
            </w:pPr>
          </w:p>
          <w:p w14:paraId="57FA0350" w14:textId="1FF10E12" w:rsidR="0005659D" w:rsidRDefault="00B2542E" w:rsidP="00FF3FE6">
            <w:pPr>
              <w:pStyle w:val="ugtext"/>
              <w:ind w:left="351" w:hanging="283"/>
              <w:rPr>
                <w:rFonts w:cs="Arial"/>
                <w:b/>
                <w:bCs/>
                <w:sz w:val="16"/>
              </w:rPr>
            </w:pPr>
            <w:r w:rsidRPr="00693C92">
              <w:rPr>
                <w:rFonts w:ascii="Helvetica" w:hAnsi="Helvetica" w:cs="Helvetica"/>
                <w:szCs w:val="18"/>
              </w:rPr>
              <w:t xml:space="preserve">E)   </w:t>
            </w:r>
            <w:r w:rsidR="00D45A06" w:rsidRPr="00693C92">
              <w:rPr>
                <w:rFonts w:ascii="Helvetica" w:hAnsi="Helvetica" w:cs="Helvetica"/>
                <w:szCs w:val="18"/>
              </w:rPr>
              <w:t xml:space="preserve">Finally, delete this User guidance, along with the following Page </w:t>
            </w:r>
            <w:proofErr w:type="gramStart"/>
            <w:r w:rsidR="00D45A06" w:rsidRPr="00693C92">
              <w:rPr>
                <w:rFonts w:ascii="Helvetica" w:hAnsi="Helvetica" w:cs="Helvetica"/>
                <w:szCs w:val="18"/>
              </w:rPr>
              <w:t>Break.</w:t>
            </w:r>
            <w:r w:rsidR="004529BB" w:rsidRPr="00693C92">
              <w:rPr>
                <w:b/>
                <w:bCs/>
              </w:rPr>
              <w:t>.</w:t>
            </w:r>
            <w:proofErr w:type="gramEnd"/>
          </w:p>
        </w:tc>
      </w:tr>
    </w:tbl>
    <w:p w14:paraId="0A6DA6B6" w14:textId="77777777" w:rsidR="0005659D" w:rsidRDefault="0005659D">
      <w:pPr>
        <w:rPr>
          <w:rFonts w:ascii="Arial" w:hAnsi="Arial" w:cs="Arial"/>
          <w:b/>
          <w:bCs/>
          <w:sz w:val="16"/>
        </w:rPr>
      </w:pPr>
    </w:p>
    <w:p w14:paraId="2BA1419A" w14:textId="77777777" w:rsidR="0005659D" w:rsidRDefault="0005659D">
      <w:pPr>
        <w:spacing w:after="0"/>
        <w:rPr>
          <w:noProof/>
          <w:sz w:val="8"/>
        </w:rPr>
      </w:pPr>
      <w:r>
        <w:rPr>
          <w:rFonts w:ascii="Arial" w:hAnsi="Arial" w:cs="Arial"/>
          <w:b/>
          <w:bCs/>
          <w:sz w:val="16"/>
        </w:rPr>
        <w:br w:type="page"/>
      </w:r>
      <w:bookmarkEnd w:id="0"/>
    </w:p>
    <w:p w14:paraId="15B7E3F8" w14:textId="77777777" w:rsidR="0005659D" w:rsidRPr="000865B0" w:rsidRDefault="0005659D">
      <w:pPr>
        <w:pStyle w:val="GuideNote"/>
        <w:rPr>
          <w:rFonts w:ascii="Arial Bold" w:hAnsi="Arial Bold"/>
          <w:noProof/>
        </w:rPr>
      </w:pPr>
      <w:r w:rsidRPr="000865B0">
        <w:rPr>
          <w:rFonts w:ascii="Arial Bold" w:hAnsi="Arial Bold"/>
          <w:noProof/>
        </w:rPr>
        <w:lastRenderedPageBreak/>
        <w:t>All parts, clauses and text are mandatory, unless otherwise stated in the guide notes.</w:t>
      </w:r>
    </w:p>
    <w:p w14:paraId="4AB15159" w14:textId="77777777" w:rsidR="0005659D" w:rsidRPr="000865B0" w:rsidRDefault="0005659D">
      <w:pPr>
        <w:pStyle w:val="GuideNote"/>
        <w:rPr>
          <w:rFonts w:ascii="Arial Bold" w:hAnsi="Arial Bold"/>
          <w:noProof/>
        </w:rPr>
      </w:pPr>
      <w:r w:rsidRPr="000865B0">
        <w:rPr>
          <w:rFonts w:ascii="Arial Bold" w:hAnsi="Arial Bold"/>
          <w:noProof/>
        </w:rPr>
        <w:t>The » symbol has been used to indicate where input is required.</w:t>
      </w:r>
    </w:p>
    <w:p w14:paraId="0F8A9C46" w14:textId="6CDCC70C" w:rsidR="0005659D" w:rsidRPr="000865B0" w:rsidRDefault="0005659D">
      <w:pPr>
        <w:pStyle w:val="GuideNote"/>
        <w:rPr>
          <w:rFonts w:ascii="Arial Bold" w:hAnsi="Arial Bold"/>
          <w:noProof/>
          <w:vanish w:val="0"/>
        </w:rPr>
      </w:pPr>
      <w:r w:rsidRPr="000865B0">
        <w:rPr>
          <w:rFonts w:ascii="Arial Bold" w:hAnsi="Arial Bold"/>
          <w:noProof/>
        </w:rPr>
        <w:t>If required, replace the NSW State logo with an Agency logo</w:t>
      </w:r>
      <w:r w:rsidRPr="000865B0">
        <w:rPr>
          <w:rFonts w:ascii="Arial Bold" w:hAnsi="Arial Bold"/>
          <w:noProof/>
          <w:vanish w:val="0"/>
        </w:rPr>
        <w:t>.</w:t>
      </w:r>
    </w:p>
    <w:p w14:paraId="5399F435" w14:textId="77777777" w:rsidR="0005659D" w:rsidRDefault="0005659D">
      <w:bookmarkStart w:id="1" w:name="gc21_bm20_State_Logo"/>
    </w:p>
    <w:p w14:paraId="543A79BB" w14:textId="48165F50" w:rsidR="0005659D" w:rsidRDefault="00DD0356">
      <w:r>
        <w:rPr>
          <w:noProof/>
        </w:rPr>
        <w:drawing>
          <wp:inline distT="0" distB="0" distL="0" distR="0" wp14:anchorId="014C0B87" wp14:editId="1A3D98AA">
            <wp:extent cx="1485900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25CEB06" w14:textId="77777777" w:rsidR="0005659D" w:rsidRDefault="0005659D">
      <w:pPr>
        <w:spacing w:after="0"/>
        <w:rPr>
          <w:noProof/>
          <w:sz w:val="8"/>
        </w:rPr>
      </w:pPr>
    </w:p>
    <w:p w14:paraId="21B13B32" w14:textId="77777777" w:rsidR="0005659D" w:rsidRDefault="0005659D">
      <w:pPr>
        <w:pStyle w:val="TitlePageTitle"/>
        <w:rPr>
          <w:noProof/>
        </w:rPr>
      </w:pPr>
      <w:r>
        <w:rPr>
          <w:noProof/>
        </w:rPr>
        <w:t>Tender Document</w:t>
      </w:r>
    </w:p>
    <w:p w14:paraId="2738A3DD" w14:textId="77777777" w:rsidR="0005659D" w:rsidRDefault="0005659D">
      <w:pPr>
        <w:rPr>
          <w:rFonts w:ascii="Arial Black" w:hAnsi="Arial Black"/>
          <w:sz w:val="40"/>
        </w:rPr>
      </w:pPr>
      <w:bookmarkStart w:id="2" w:name="GC21_TitlePage_Space"/>
    </w:p>
    <w:bookmarkEnd w:id="2"/>
    <w:p w14:paraId="42F31FB0" w14:textId="77777777" w:rsidR="0005659D" w:rsidRDefault="0005659D">
      <w:pPr>
        <w:spacing w:after="0"/>
        <w:rPr>
          <w:noProof/>
          <w:sz w:val="8"/>
        </w:rPr>
      </w:pPr>
    </w:p>
    <w:p w14:paraId="04138AF1" w14:textId="77777777" w:rsidR="0005659D" w:rsidRDefault="0005659D">
      <w:pPr>
        <w:rPr>
          <w:rFonts w:ascii="Arial Black" w:hAnsi="Arial Black"/>
          <w:sz w:val="40"/>
        </w:rPr>
      </w:pPr>
    </w:p>
    <w:p w14:paraId="7CC5F785" w14:textId="77777777" w:rsidR="0005659D" w:rsidRDefault="0005659D">
      <w:pPr>
        <w:spacing w:after="0"/>
        <w:rPr>
          <w:noProof/>
          <w:sz w:val="8"/>
        </w:rPr>
      </w:pPr>
    </w:p>
    <w:p w14:paraId="51B59D74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the name of the contract.  The name should include the name of the project and the type of work; eg:</w:t>
      </w:r>
    </w:p>
    <w:p w14:paraId="3F6659F6" w14:textId="77777777" w:rsidR="0005659D" w:rsidRDefault="005451A4">
      <w:pPr>
        <w:pStyle w:val="GuideNote"/>
        <w:rPr>
          <w:noProof/>
        </w:rPr>
      </w:pPr>
      <w:smartTag w:uri="urn:schemas-microsoft-com:office:smarttags" w:element="stockticker">
        <w:smartTag w:uri="urn:schemas-microsoft-com:office:smarttags" w:element="country-region">
          <w:r>
            <w:rPr>
              <w:noProof/>
            </w:rPr>
            <w:t>NEWSTART</w:t>
          </w:r>
        </w:smartTag>
        <w:r>
          <w:rPr>
            <w:noProof/>
          </w:rPr>
          <w:t xml:space="preserve"> </w:t>
        </w:r>
        <w:smartTag w:uri="urn:schemas-microsoft-com:office:smarttags" w:element="PlaceType">
          <w:r w:rsidR="0005659D">
            <w:rPr>
              <w:noProof/>
            </w:rPr>
            <w:t>Public School</w:t>
          </w:r>
        </w:smartTag>
      </w:smartTag>
    </w:p>
    <w:p w14:paraId="5495FEA5" w14:textId="77777777" w:rsidR="0005659D" w:rsidRDefault="005451A4">
      <w:pPr>
        <w:pStyle w:val="GuideNote"/>
        <w:rPr>
          <w:noProof/>
        </w:rPr>
      </w:pPr>
      <w:r>
        <w:rPr>
          <w:noProof/>
        </w:rPr>
        <w:t>NEW SCHOOL</w:t>
      </w:r>
    </w:p>
    <w:p w14:paraId="1956D656" w14:textId="77777777" w:rsidR="0005659D" w:rsidRDefault="0005659D">
      <w:pPr>
        <w:pStyle w:val="GuideNote"/>
        <w:rPr>
          <w:noProof/>
        </w:rPr>
      </w:pPr>
      <w:r>
        <w:rPr>
          <w:noProof/>
        </w:rPr>
        <w:t>Stage 1</w:t>
      </w:r>
    </w:p>
    <w:p w14:paraId="33696547" w14:textId="77777777" w:rsidR="0005659D" w:rsidRDefault="0005659D">
      <w:pPr>
        <w:pStyle w:val="TitlePageTitle"/>
        <w:rPr>
          <w:noProof/>
        </w:rPr>
      </w:pPr>
      <w:r>
        <w:rPr>
          <w:noProof/>
        </w:rPr>
        <w:t>»</w:t>
      </w:r>
    </w:p>
    <w:p w14:paraId="6D5F2BEF" w14:textId="77777777" w:rsidR="0005659D" w:rsidRDefault="0005659D">
      <w:pPr>
        <w:pStyle w:val="TitlePageTitle"/>
        <w:rPr>
          <w:noProof/>
        </w:rPr>
      </w:pPr>
      <w:r>
        <w:rPr>
          <w:noProof/>
        </w:rPr>
        <w:t>»</w:t>
      </w:r>
    </w:p>
    <w:p w14:paraId="7725532D" w14:textId="77777777" w:rsidR="0005659D" w:rsidRDefault="0005659D">
      <w:pPr>
        <w:pStyle w:val="TitlePageTitle"/>
        <w:rPr>
          <w:noProof/>
        </w:rPr>
      </w:pPr>
      <w:r>
        <w:rPr>
          <w:noProof/>
        </w:rPr>
        <w:t>»</w:t>
      </w:r>
    </w:p>
    <w:p w14:paraId="6DF4E027" w14:textId="77777777" w:rsidR="0005659D" w:rsidRDefault="0005659D">
      <w:pPr>
        <w:rPr>
          <w:rFonts w:ascii="Arial Black" w:hAnsi="Arial Black"/>
          <w:sz w:val="40"/>
        </w:rPr>
      </w:pPr>
    </w:p>
    <w:p w14:paraId="66482D47" w14:textId="77777777" w:rsidR="0005659D" w:rsidRDefault="0005659D">
      <w:pPr>
        <w:spacing w:after="0"/>
        <w:rPr>
          <w:noProof/>
          <w:sz w:val="8"/>
        </w:rPr>
      </w:pPr>
    </w:p>
    <w:p w14:paraId="79FDF965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the location of the project; eg:</w:t>
      </w:r>
    </w:p>
    <w:p w14:paraId="1F559A85" w14:textId="77777777" w:rsidR="0005659D" w:rsidRDefault="0005659D">
      <w:pPr>
        <w:pStyle w:val="GuideNote"/>
        <w:rPr>
          <w:noProof/>
        </w:rPr>
      </w:pPr>
      <w:smartTag w:uri="urn:schemas-microsoft-com:office:smarttags" w:element="address">
        <w:smartTag w:uri="urn:schemas-microsoft-com:office:smarttags" w:element="Street">
          <w:r>
            <w:rPr>
              <w:noProof/>
            </w:rPr>
            <w:t xml:space="preserve">5 </w:t>
          </w:r>
          <w:r w:rsidR="005451A4">
            <w:rPr>
              <w:noProof/>
            </w:rPr>
            <w:t>George</w:t>
          </w:r>
          <w:r>
            <w:rPr>
              <w:noProof/>
            </w:rPr>
            <w:t xml:space="preserve"> Street</w:t>
          </w:r>
        </w:smartTag>
      </w:smartTag>
      <w:r>
        <w:rPr>
          <w:noProof/>
        </w:rPr>
        <w:t xml:space="preserve">, </w:t>
      </w:r>
      <w:r w:rsidR="005451A4">
        <w:rPr>
          <w:noProof/>
        </w:rPr>
        <w:t>NEWSTART</w:t>
      </w:r>
      <w:r>
        <w:rPr>
          <w:noProof/>
        </w:rPr>
        <w:t>, NSW, 2</w:t>
      </w:r>
      <w:r w:rsidR="005451A4">
        <w:rPr>
          <w:noProof/>
        </w:rPr>
        <w:t>999</w:t>
      </w:r>
    </w:p>
    <w:p w14:paraId="3215997D" w14:textId="77777777" w:rsidR="0005659D" w:rsidRDefault="0005659D">
      <w:pPr>
        <w:pStyle w:val="Heading4"/>
        <w:rPr>
          <w:noProof/>
        </w:rPr>
      </w:pPr>
      <w:r>
        <w:rPr>
          <w:noProof/>
        </w:rPr>
        <w:t>at »</w:t>
      </w:r>
    </w:p>
    <w:p w14:paraId="01AE1A98" w14:textId="77777777" w:rsidR="0005659D" w:rsidRDefault="0005659D">
      <w:pPr>
        <w:rPr>
          <w:rFonts w:ascii="Arial Black" w:hAnsi="Arial Black"/>
          <w:sz w:val="40"/>
        </w:rPr>
      </w:pPr>
    </w:p>
    <w:p w14:paraId="0F3EE5F4" w14:textId="77777777" w:rsidR="0005659D" w:rsidRDefault="0005659D">
      <w:pPr>
        <w:spacing w:after="0"/>
        <w:rPr>
          <w:noProof/>
          <w:sz w:val="8"/>
        </w:rPr>
      </w:pPr>
    </w:p>
    <w:p w14:paraId="7B0885F9" w14:textId="77777777" w:rsidR="00CC4F78" w:rsidRDefault="00CC4F78">
      <w:pPr>
        <w:pStyle w:val="GuideNote"/>
        <w:rPr>
          <w:noProof/>
        </w:rPr>
      </w:pPr>
    </w:p>
    <w:p w14:paraId="1108AB7A" w14:textId="77777777" w:rsidR="00CC4F78" w:rsidRDefault="00CC4F78" w:rsidP="00CC4F78">
      <w:pPr>
        <w:pStyle w:val="GuideNote"/>
        <w:spacing w:before="0" w:after="0" w:line="360" w:lineRule="auto"/>
        <w:rPr>
          <w:noProof/>
        </w:rPr>
      </w:pPr>
      <w:r>
        <w:rPr>
          <w:noProof/>
        </w:rPr>
        <w:t>Insert the Contract Number. The Contract number must be unique for each contract.</w:t>
      </w:r>
    </w:p>
    <w:p w14:paraId="14A73147" w14:textId="36BC1453" w:rsidR="00CC4F78" w:rsidRDefault="00CC4F78" w:rsidP="00CC4F78">
      <w:pPr>
        <w:pStyle w:val="GuideNote"/>
        <w:spacing w:before="0" w:after="0" w:line="360" w:lineRule="auto"/>
        <w:rPr>
          <w:noProof/>
        </w:rPr>
      </w:pPr>
      <w:r>
        <w:rPr>
          <w:noProof/>
        </w:rPr>
        <w:t xml:space="preserve">Agencies should maintain a contract numbering system for management purposes. </w:t>
      </w:r>
    </w:p>
    <w:p w14:paraId="6864964E" w14:textId="5701A9BD" w:rsidR="00EC7074" w:rsidRDefault="000865B0" w:rsidP="00CC4F78">
      <w:pPr>
        <w:pStyle w:val="GuideNote"/>
        <w:spacing w:before="0" w:after="0" w:line="360" w:lineRule="auto"/>
        <w:rPr>
          <w:noProof/>
        </w:rPr>
      </w:pPr>
      <w:r>
        <w:rPr>
          <w:noProof/>
        </w:rPr>
        <w:t xml:space="preserve">for large documents, </w:t>
      </w:r>
      <w:r w:rsidR="00EC7074">
        <w:rPr>
          <w:noProof/>
        </w:rPr>
        <w:t>it is usual to have the drawings, appendices and site information in separate volumes for convenience.</w:t>
      </w:r>
    </w:p>
    <w:p w14:paraId="6D1A2EFB" w14:textId="77777777" w:rsidR="00CC4F78" w:rsidRDefault="00CC4F78">
      <w:pPr>
        <w:pStyle w:val="GuideNote"/>
        <w:rPr>
          <w:noProof/>
        </w:rPr>
      </w:pPr>
    </w:p>
    <w:p w14:paraId="20894A3F" w14:textId="77777777" w:rsidR="0005659D" w:rsidRDefault="0005659D">
      <w:pPr>
        <w:pStyle w:val="TitlePageTitle"/>
        <w:rPr>
          <w:noProof/>
        </w:rPr>
      </w:pPr>
      <w:r>
        <w:rPr>
          <w:noProof/>
        </w:rPr>
        <w:t>Contract No: »</w:t>
      </w:r>
    </w:p>
    <w:p w14:paraId="4DF21E7D" w14:textId="77777777" w:rsidR="0005659D" w:rsidRDefault="0005659D">
      <w:pPr>
        <w:rPr>
          <w:rFonts w:ascii="Arial Black" w:hAnsi="Arial Black"/>
          <w:sz w:val="40"/>
        </w:rPr>
      </w:pPr>
    </w:p>
    <w:p w14:paraId="5C8885D0" w14:textId="77777777" w:rsidR="0005659D" w:rsidRDefault="0005659D">
      <w:pPr>
        <w:spacing w:after="0"/>
        <w:rPr>
          <w:noProof/>
          <w:sz w:val="8"/>
        </w:rPr>
      </w:pPr>
    </w:p>
    <w:p w14:paraId="7C8265AF" w14:textId="77777777" w:rsidR="0005659D" w:rsidRDefault="0005659D">
      <w:pPr>
        <w:pStyle w:val="TitlePageTitle"/>
        <w:rPr>
          <w:noProof/>
        </w:rPr>
      </w:pPr>
      <w:r>
        <w:rPr>
          <w:noProof/>
        </w:rPr>
        <w:t>Volume »</w:t>
      </w:r>
    </w:p>
    <w:p w14:paraId="3183E4B5" w14:textId="77777777" w:rsidR="0005659D" w:rsidRDefault="0005659D">
      <w:pPr>
        <w:rPr>
          <w:rFonts w:ascii="Arial Black" w:hAnsi="Arial Black"/>
          <w:sz w:val="40"/>
        </w:rPr>
      </w:pPr>
    </w:p>
    <w:p w14:paraId="2BE9D097" w14:textId="77777777" w:rsidR="0005659D" w:rsidRDefault="0005659D">
      <w:pPr>
        <w:spacing w:after="0"/>
        <w:rPr>
          <w:noProof/>
          <w:sz w:val="8"/>
        </w:rPr>
      </w:pPr>
    </w:p>
    <w:p w14:paraId="43F40CB8" w14:textId="37C9DEB8" w:rsidR="0005659D" w:rsidRDefault="0005659D">
      <w:pPr>
        <w:pStyle w:val="GuideNote"/>
        <w:rPr>
          <w:noProof/>
        </w:rPr>
      </w:pPr>
      <w:r>
        <w:rPr>
          <w:noProof/>
        </w:rPr>
        <w:t>Insert the month &amp; year; eg: J</w:t>
      </w:r>
      <w:r w:rsidR="005451A4">
        <w:rPr>
          <w:noProof/>
        </w:rPr>
        <w:t>ul</w:t>
      </w:r>
      <w:r>
        <w:rPr>
          <w:noProof/>
        </w:rPr>
        <w:t xml:space="preserve">y </w:t>
      </w:r>
      <w:r w:rsidR="00CF69D4">
        <w:rPr>
          <w:noProof/>
        </w:rPr>
        <w:t>2021</w:t>
      </w:r>
    </w:p>
    <w:p w14:paraId="0498BCD9" w14:textId="792DB71C" w:rsidR="0005659D" w:rsidRDefault="0005659D">
      <w:pPr>
        <w:pStyle w:val="TitlePageTitle"/>
        <w:rPr>
          <w:noProof/>
        </w:rPr>
      </w:pPr>
      <w:r>
        <w:rPr>
          <w:noProof/>
        </w:rPr>
        <w:t>»     /20</w:t>
      </w:r>
      <w:r w:rsidR="00CF69D4">
        <w:rPr>
          <w:noProof/>
        </w:rPr>
        <w:t>2</w:t>
      </w:r>
      <w:r>
        <w:rPr>
          <w:noProof/>
        </w:rPr>
        <w:t>»</w:t>
      </w:r>
    </w:p>
    <w:p w14:paraId="729187AD" w14:textId="77777777" w:rsidR="0005659D" w:rsidRDefault="0005659D">
      <w:pPr>
        <w:spacing w:after="0"/>
        <w:rPr>
          <w:noProof/>
          <w:sz w:val="8"/>
        </w:rPr>
      </w:pPr>
      <w:bookmarkStart w:id="3" w:name="PageBreak"/>
      <w:r>
        <w:br w:type="page"/>
      </w:r>
      <w:bookmarkEnd w:id="3"/>
    </w:p>
    <w:p w14:paraId="540EF68D" w14:textId="77777777" w:rsidR="0005659D" w:rsidRDefault="0005659D">
      <w:pPr>
        <w:pBdr>
          <w:bottom w:val="single" w:sz="36" w:space="1" w:color="auto"/>
        </w:pBdr>
      </w:pPr>
      <w:bookmarkStart w:id="4" w:name="GC21_Line"/>
    </w:p>
    <w:bookmarkEnd w:id="4"/>
    <w:p w14:paraId="5D155F0E" w14:textId="77777777" w:rsidR="0005659D" w:rsidRDefault="0005659D">
      <w:pPr>
        <w:spacing w:after="0"/>
        <w:rPr>
          <w:noProof/>
          <w:sz w:val="8"/>
        </w:rPr>
      </w:pPr>
    </w:p>
    <w:p w14:paraId="17EC8224" w14:textId="77777777" w:rsidR="0005659D" w:rsidRDefault="0005659D">
      <w:pPr>
        <w:pStyle w:val="Heading4"/>
        <w:rPr>
          <w:noProof/>
        </w:rPr>
      </w:pPr>
      <w:r>
        <w:rPr>
          <w:noProof/>
        </w:rPr>
        <w:t>NATSPEC Details</w:t>
      </w:r>
    </w:p>
    <w:p w14:paraId="674961B0" w14:textId="77777777" w:rsidR="0005659D" w:rsidRDefault="0005659D">
      <w:pPr>
        <w:pStyle w:val="GuideNote"/>
        <w:rPr>
          <w:noProof/>
        </w:rPr>
      </w:pPr>
      <w:r>
        <w:rPr>
          <w:noProof/>
        </w:rPr>
        <w:t>Include the following information in documents based on Natspec.</w:t>
      </w:r>
    </w:p>
    <w:p w14:paraId="05358923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“basic, building and/or services” as applicable.</w:t>
      </w:r>
    </w:p>
    <w:p w14:paraId="71DAC247" w14:textId="77777777" w:rsidR="0005659D" w:rsidRDefault="0005659D">
      <w:pPr>
        <w:pStyle w:val="Paragraph"/>
        <w:rPr>
          <w:noProof/>
        </w:rPr>
      </w:pPr>
      <w:r>
        <w:rPr>
          <w:noProof/>
        </w:rPr>
        <w:t>This Specification has been produced using NATSPEC  »</w:t>
      </w:r>
    </w:p>
    <w:p w14:paraId="705C1154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the subscriber’s name.</w:t>
      </w:r>
    </w:p>
    <w:p w14:paraId="1711C751" w14:textId="77777777" w:rsidR="0005659D" w:rsidRDefault="0005659D">
      <w:pPr>
        <w:pStyle w:val="GuideNote"/>
        <w:rPr>
          <w:noProof/>
        </w:rPr>
      </w:pPr>
      <w:r>
        <w:rPr>
          <w:noProof/>
        </w:rPr>
        <w:t xml:space="preserve">Use group, division, or branch name when the document is </w:t>
      </w:r>
      <w:r w:rsidR="006340CF">
        <w:rPr>
          <w:noProof/>
        </w:rPr>
        <w:t xml:space="preserve">prepared </w:t>
      </w:r>
      <w:r>
        <w:rPr>
          <w:noProof/>
        </w:rPr>
        <w:t xml:space="preserve">by the Department of </w:t>
      </w:r>
      <w:r w:rsidR="00702213">
        <w:rPr>
          <w:noProof/>
        </w:rPr>
        <w:t>finance and services</w:t>
      </w:r>
      <w:r>
        <w:rPr>
          <w:noProof/>
        </w:rPr>
        <w:t>.</w:t>
      </w:r>
    </w:p>
    <w:p w14:paraId="20183563" w14:textId="77777777" w:rsidR="0005659D" w:rsidRDefault="0005659D">
      <w:pPr>
        <w:pStyle w:val="GuideNote"/>
        <w:rPr>
          <w:noProof/>
        </w:rPr>
      </w:pPr>
      <w:r>
        <w:rPr>
          <w:noProof/>
        </w:rPr>
        <w:t>The subscriber is the consultant (whether a government agency or private entity) responsible for the documentation for this tender.</w:t>
      </w:r>
    </w:p>
    <w:p w14:paraId="5BC4CAF7" w14:textId="77777777" w:rsidR="0005659D" w:rsidRDefault="0005659D">
      <w:pPr>
        <w:pStyle w:val="Paragraph"/>
        <w:rPr>
          <w:noProof/>
        </w:rPr>
      </w:pPr>
      <w:r>
        <w:rPr>
          <w:noProof/>
        </w:rPr>
        <w:t>by: »</w:t>
      </w:r>
    </w:p>
    <w:p w14:paraId="27AB41D2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the subscriber number.</w:t>
      </w:r>
    </w:p>
    <w:p w14:paraId="7008D1D4" w14:textId="77777777" w:rsidR="0005659D" w:rsidRDefault="0005659D">
      <w:pPr>
        <w:pStyle w:val="Paragraph"/>
        <w:rPr>
          <w:noProof/>
        </w:rPr>
      </w:pPr>
      <w:r>
        <w:rPr>
          <w:noProof/>
        </w:rPr>
        <w:t>Subscriber Number: »</w:t>
      </w:r>
    </w:p>
    <w:p w14:paraId="1D66A93B" w14:textId="77777777" w:rsidR="0005659D" w:rsidRDefault="0005659D">
      <w:pPr>
        <w:pStyle w:val="Heading4"/>
        <w:rPr>
          <w:noProof/>
        </w:rPr>
      </w:pPr>
      <w:r>
        <w:rPr>
          <w:noProof/>
        </w:rPr>
        <w:t>Consultant Details</w:t>
      </w:r>
    </w:p>
    <w:p w14:paraId="0676EF9D" w14:textId="77777777" w:rsidR="0005659D" w:rsidRDefault="0005659D">
      <w:pPr>
        <w:pStyle w:val="GuideNote"/>
        <w:rPr>
          <w:noProof/>
        </w:rPr>
      </w:pPr>
      <w:r>
        <w:rPr>
          <w:noProof/>
        </w:rPr>
        <w:t>List consultants by discipline, eg:</w:t>
      </w:r>
    </w:p>
    <w:p w14:paraId="1BD30FD6" w14:textId="77777777" w:rsidR="0005659D" w:rsidRDefault="0005659D">
      <w:pPr>
        <w:pStyle w:val="GuideNoteExample"/>
      </w:pPr>
      <w:bookmarkStart w:id="5" w:name="GC21_Consultant_Example"/>
      <w:r>
        <w:rPr>
          <w:b/>
        </w:rPr>
        <w:t>Architect</w:t>
      </w:r>
    </w:p>
    <w:p w14:paraId="0B134842" w14:textId="77777777" w:rsidR="0005659D" w:rsidRDefault="005451A4">
      <w:pPr>
        <w:pStyle w:val="GuideNoteExample"/>
      </w:pPr>
      <w:r>
        <w:t>Newstart</w:t>
      </w:r>
      <w:r w:rsidR="0005659D">
        <w:t xml:space="preserve"> Architects Pty Ltd</w:t>
      </w:r>
      <w:r w:rsidR="0005659D">
        <w:tab/>
      </w:r>
      <w:r w:rsidR="0005659D">
        <w:tab/>
      </w:r>
      <w:r w:rsidR="0005659D">
        <w:tab/>
        <w:t>Telephone number:    (02) 9999 6666</w:t>
      </w:r>
    </w:p>
    <w:p w14:paraId="7DC7B256" w14:textId="77777777" w:rsidR="0005659D" w:rsidRDefault="0005659D">
      <w:pPr>
        <w:pStyle w:val="GuideNoteExample"/>
      </w:pPr>
      <w:r>
        <w:t>4 Wattle Gum Drive</w:t>
      </w:r>
      <w:r>
        <w:tab/>
      </w:r>
      <w:r>
        <w:tab/>
      </w:r>
      <w:r>
        <w:tab/>
      </w:r>
      <w:r>
        <w:tab/>
      </w:r>
      <w:r w:rsidR="00367B79">
        <w:t>Email: ----------</w:t>
      </w:r>
    </w:p>
    <w:p w14:paraId="71118D71" w14:textId="77777777" w:rsidR="0005659D" w:rsidRDefault="005451A4">
      <w:pPr>
        <w:pStyle w:val="GuideNoteExample"/>
      </w:pPr>
      <w:r>
        <w:t>Newstart</w:t>
      </w:r>
      <w:r w:rsidR="0005659D">
        <w:t>, NSW 2</w:t>
      </w:r>
      <w:r>
        <w:t>999</w:t>
      </w:r>
    </w:p>
    <w:p w14:paraId="496C2029" w14:textId="77777777" w:rsidR="0005659D" w:rsidRDefault="0005659D">
      <w:pPr>
        <w:pStyle w:val="GuideNoteExample"/>
      </w:pPr>
    </w:p>
    <w:bookmarkEnd w:id="5"/>
    <w:p w14:paraId="541AA554" w14:textId="77777777" w:rsidR="0005659D" w:rsidRDefault="0005659D">
      <w:pPr>
        <w:spacing w:after="0"/>
        <w:rPr>
          <w:noProof/>
          <w:sz w:val="8"/>
        </w:rPr>
      </w:pPr>
    </w:p>
    <w:p w14:paraId="1D455897" w14:textId="77777777" w:rsidR="0005659D" w:rsidRDefault="0005659D">
      <w:pPr>
        <w:pStyle w:val="GuideNote"/>
        <w:rPr>
          <w:noProof/>
        </w:rPr>
      </w:pPr>
      <w:r>
        <w:rPr>
          <w:noProof/>
        </w:rPr>
        <w:t>Copy table as required</w:t>
      </w:r>
    </w:p>
    <w:p w14:paraId="086460DE" w14:textId="77777777" w:rsidR="0005659D" w:rsidRDefault="0005659D">
      <w:pPr>
        <w:spacing w:after="0"/>
        <w:rPr>
          <w:lang w:val="en-US"/>
        </w:rPr>
      </w:pPr>
      <w:bookmarkStart w:id="6" w:name="GC21_Consultant_Table"/>
    </w:p>
    <w:tbl>
      <w:tblPr>
        <w:tblW w:w="0" w:type="auto"/>
        <w:tblInd w:w="1134" w:type="dxa"/>
        <w:tblLook w:val="0000" w:firstRow="0" w:lastRow="0" w:firstColumn="0" w:lastColumn="0" w:noHBand="0" w:noVBand="0"/>
      </w:tblPr>
      <w:tblGrid>
        <w:gridCol w:w="3699"/>
        <w:gridCol w:w="1945"/>
        <w:gridCol w:w="1443"/>
      </w:tblGrid>
      <w:tr w:rsidR="0005659D" w14:paraId="3D81727D" w14:textId="77777777">
        <w:trPr>
          <w:cantSplit/>
        </w:trPr>
        <w:tc>
          <w:tcPr>
            <w:tcW w:w="3834" w:type="dxa"/>
          </w:tcPr>
          <w:p w14:paraId="0DE4C71E" w14:textId="77777777" w:rsidR="0005659D" w:rsidRDefault="0005659D">
            <w:pPr>
              <w:pStyle w:val="TableText0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  <w:p w14:paraId="1CB792A8" w14:textId="77777777" w:rsidR="0005659D" w:rsidRDefault="0005659D">
            <w:pPr>
              <w:pStyle w:val="TableText0"/>
            </w:pPr>
            <w:r>
              <w:t>»</w:t>
            </w:r>
            <w:r>
              <w:br/>
              <w:t>»</w:t>
            </w:r>
            <w:r>
              <w:br/>
              <w:t>»</w:t>
            </w:r>
          </w:p>
          <w:p w14:paraId="4981F8D1" w14:textId="77777777" w:rsidR="0005659D" w:rsidRDefault="0005659D">
            <w:pPr>
              <w:pStyle w:val="TableText0"/>
            </w:pPr>
          </w:p>
        </w:tc>
        <w:tc>
          <w:tcPr>
            <w:tcW w:w="1980" w:type="dxa"/>
          </w:tcPr>
          <w:p w14:paraId="1A335633" w14:textId="77777777" w:rsidR="0005659D" w:rsidRDefault="0005659D">
            <w:pPr>
              <w:pStyle w:val="TableText0"/>
            </w:pPr>
          </w:p>
          <w:p w14:paraId="3E7EA810" w14:textId="567211C8" w:rsidR="0005659D" w:rsidRDefault="0005659D">
            <w:pPr>
              <w:pStyle w:val="TableText0"/>
            </w:pPr>
            <w:r>
              <w:t>Telephone number:</w:t>
            </w:r>
            <w:r>
              <w:br/>
            </w:r>
            <w:r w:rsidR="00EC7074">
              <w:t>Email address:</w:t>
            </w:r>
          </w:p>
        </w:tc>
        <w:tc>
          <w:tcPr>
            <w:tcW w:w="1488" w:type="dxa"/>
          </w:tcPr>
          <w:p w14:paraId="1C0236DF" w14:textId="77777777" w:rsidR="0005659D" w:rsidRDefault="0005659D">
            <w:pPr>
              <w:pStyle w:val="TableText0"/>
            </w:pPr>
          </w:p>
          <w:p w14:paraId="1BFFC050" w14:textId="77777777" w:rsidR="0005659D" w:rsidRDefault="0005659D">
            <w:pPr>
              <w:pStyle w:val="TableText0"/>
            </w:pPr>
            <w:r>
              <w:t>»</w:t>
            </w:r>
            <w:r>
              <w:br/>
              <w:t>»</w:t>
            </w:r>
          </w:p>
        </w:tc>
      </w:tr>
      <w:bookmarkEnd w:id="6"/>
    </w:tbl>
    <w:p w14:paraId="2A11EC72" w14:textId="77777777" w:rsidR="0005659D" w:rsidRDefault="0005659D">
      <w:pPr>
        <w:spacing w:after="0"/>
        <w:rPr>
          <w:noProof/>
          <w:sz w:val="8"/>
        </w:rPr>
      </w:pPr>
    </w:p>
    <w:p w14:paraId="0CA88C63" w14:textId="77777777" w:rsidR="0005659D" w:rsidRDefault="0005659D">
      <w:pPr>
        <w:pStyle w:val="Paragraph"/>
        <w:rPr>
          <w:noProof/>
        </w:rPr>
      </w:pPr>
      <w:r>
        <w:rPr>
          <w:noProof/>
        </w:rPr>
        <w:t>»</w:t>
      </w:r>
    </w:p>
    <w:p w14:paraId="391E6391" w14:textId="77777777" w:rsidR="0005659D" w:rsidRDefault="0005659D">
      <w:pPr>
        <w:spacing w:after="0"/>
        <w:rPr>
          <w:noProof/>
          <w:sz w:val="8"/>
        </w:rPr>
      </w:pPr>
      <w:r>
        <w:br w:type="page"/>
      </w:r>
    </w:p>
    <w:p w14:paraId="5DDE94F4" w14:textId="77777777" w:rsidR="0005659D" w:rsidRDefault="0005659D">
      <w:pPr>
        <w:pStyle w:val="TitlePageTitle"/>
        <w:rPr>
          <w:noProof/>
        </w:rPr>
      </w:pPr>
      <w:r>
        <w:rPr>
          <w:noProof/>
        </w:rPr>
        <w:lastRenderedPageBreak/>
        <w:t>Table of Contents</w:t>
      </w:r>
    </w:p>
    <w:p w14:paraId="3F054855" w14:textId="77777777" w:rsidR="0005659D" w:rsidRDefault="0005659D">
      <w:pPr>
        <w:pBdr>
          <w:bottom w:val="single" w:sz="36" w:space="1" w:color="auto"/>
        </w:pBdr>
      </w:pPr>
    </w:p>
    <w:p w14:paraId="48B4A9BD" w14:textId="77777777" w:rsidR="0005659D" w:rsidRDefault="0005659D">
      <w:pPr>
        <w:spacing w:after="0"/>
        <w:rPr>
          <w:noProof/>
          <w:sz w:val="8"/>
        </w:rPr>
      </w:pPr>
    </w:p>
    <w:p w14:paraId="55E08EBA" w14:textId="17A98EAA" w:rsidR="0005659D" w:rsidRDefault="0005659D">
      <w:pPr>
        <w:pStyle w:val="GuideNote"/>
        <w:rPr>
          <w:noProof/>
        </w:rPr>
      </w:pPr>
      <w:r>
        <w:rPr>
          <w:noProof/>
        </w:rPr>
        <w:t>Amend the table of contents as required.</w:t>
      </w:r>
      <w:r w:rsidR="00966560">
        <w:rPr>
          <w:noProof/>
        </w:rPr>
        <w:t xml:space="preserve"> include volume headings, where applicable,  for the relevant sections</w:t>
      </w:r>
    </w:p>
    <w:p w14:paraId="22D051F6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corresponding information on the Tender Form.</w:t>
      </w:r>
    </w:p>
    <w:p w14:paraId="2CE4FC6C" w14:textId="5ED2C003" w:rsidR="0005659D" w:rsidRDefault="0005659D">
      <w:pPr>
        <w:pStyle w:val="GuideNote"/>
        <w:rPr>
          <w:noProof/>
        </w:rPr>
      </w:pPr>
      <w:r>
        <w:rPr>
          <w:noProof/>
        </w:rPr>
        <w:t>The Footers and page Numbering are automated</w:t>
      </w:r>
      <w:r w:rsidR="00C42FA0">
        <w:rPr>
          <w:noProof/>
        </w:rPr>
        <w:t xml:space="preserve"> for the conditions of tendering, tender schedules, general conditions and preliminaries</w:t>
      </w:r>
      <w:r w:rsidR="009A44C2">
        <w:rPr>
          <w:noProof/>
        </w:rPr>
        <w:t xml:space="preserve">. </w:t>
      </w:r>
    </w:p>
    <w:p w14:paraId="63EDE9E7" w14:textId="7703F3FC" w:rsidR="009A44C2" w:rsidRDefault="009A44C2">
      <w:pPr>
        <w:pStyle w:val="GuideNote"/>
        <w:rPr>
          <w:noProof/>
        </w:rPr>
      </w:pPr>
      <w:r>
        <w:rPr>
          <w:noProof/>
        </w:rPr>
        <w:t>There is no automation in this part</w:t>
      </w:r>
      <w:r w:rsidR="00EC7074">
        <w:rPr>
          <w:noProof/>
        </w:rPr>
        <w:t>, i.e. ’title page’.</w:t>
      </w:r>
    </w:p>
    <w:p w14:paraId="3F5C3603" w14:textId="1B563926" w:rsidR="009A44C2" w:rsidRDefault="009A44C2">
      <w:pPr>
        <w:pStyle w:val="GuideNote"/>
        <w:rPr>
          <w:noProof/>
        </w:rPr>
      </w:pPr>
      <w:r>
        <w:rPr>
          <w:noProof/>
        </w:rPr>
        <w:t>Updates can be carried out manually or automatically following the instructions in the user guidance for the above parts of the document.</w:t>
      </w:r>
    </w:p>
    <w:p w14:paraId="67B47B98" w14:textId="5F6EA9D0" w:rsidR="0005659D" w:rsidRDefault="0005659D">
      <w:pPr>
        <w:pStyle w:val="GuideNote"/>
        <w:rPr>
          <w:noProof/>
        </w:rPr>
      </w:pPr>
      <w:r>
        <w:rPr>
          <w:noProof/>
        </w:rPr>
        <w:t>To ensure th</w:t>
      </w:r>
      <w:r w:rsidR="009A44C2">
        <w:rPr>
          <w:noProof/>
        </w:rPr>
        <w:t>at</w:t>
      </w:r>
      <w:r>
        <w:rPr>
          <w:noProof/>
        </w:rPr>
        <w:t xml:space="preserve"> automation updates when printing, check that the MS Word, </w:t>
      </w:r>
      <w:r w:rsidR="00C42FA0">
        <w:rPr>
          <w:noProof/>
        </w:rPr>
        <w:t xml:space="preserve">File </w:t>
      </w:r>
      <w:r>
        <w:rPr>
          <w:noProof/>
        </w:rPr>
        <w:t xml:space="preserve">- Options </w:t>
      </w:r>
      <w:r w:rsidR="00C42FA0">
        <w:rPr>
          <w:noProof/>
        </w:rPr>
        <w:t>–</w:t>
      </w:r>
      <w:r>
        <w:rPr>
          <w:noProof/>
        </w:rPr>
        <w:t xml:space="preserve"> </w:t>
      </w:r>
      <w:r w:rsidR="00C42FA0">
        <w:rPr>
          <w:noProof/>
        </w:rPr>
        <w:t xml:space="preserve">display – </w:t>
      </w:r>
      <w:r>
        <w:rPr>
          <w:noProof/>
        </w:rPr>
        <w:t>Print</w:t>
      </w:r>
      <w:r w:rsidR="00C42FA0">
        <w:rPr>
          <w:noProof/>
        </w:rPr>
        <w:t>ing options</w:t>
      </w:r>
      <w:r>
        <w:rPr>
          <w:noProof/>
        </w:rPr>
        <w:t xml:space="preserve"> </w:t>
      </w:r>
      <w:r w:rsidR="00C42FA0">
        <w:rPr>
          <w:noProof/>
        </w:rPr>
        <w:t>–</w:t>
      </w:r>
      <w:r>
        <w:rPr>
          <w:noProof/>
        </w:rPr>
        <w:t xml:space="preserve"> </w:t>
      </w:r>
      <w:r w:rsidR="00C42FA0">
        <w:rPr>
          <w:noProof/>
        </w:rPr>
        <w:t>‘</w:t>
      </w:r>
      <w:r>
        <w:rPr>
          <w:noProof/>
        </w:rPr>
        <w:t xml:space="preserve">Update Fields </w:t>
      </w:r>
      <w:r w:rsidR="00C42FA0">
        <w:rPr>
          <w:noProof/>
        </w:rPr>
        <w:t xml:space="preserve">before printing’ </w:t>
      </w:r>
      <w:r>
        <w:rPr>
          <w:noProof/>
        </w:rPr>
        <w:t>box is ticked.</w:t>
      </w:r>
      <w:r w:rsidR="009A44C2">
        <w:rPr>
          <w:noProof/>
        </w:rPr>
        <w:t xml:space="preserve"> </w:t>
      </w:r>
    </w:p>
    <w:p w14:paraId="11F6778C" w14:textId="1C82C055" w:rsidR="0005659D" w:rsidRDefault="0005659D">
      <w:pPr>
        <w:pStyle w:val="GuideNote"/>
        <w:rPr>
          <w:noProof/>
        </w:rPr>
      </w:pPr>
      <w:r>
        <w:rPr>
          <w:noProof/>
        </w:rPr>
        <w:t>Insert the page number on which each section commences and finishes.</w:t>
      </w:r>
    </w:p>
    <w:p w14:paraId="3754FCF8" w14:textId="49D7A9A2" w:rsidR="0005659D" w:rsidRDefault="0005659D">
      <w:pPr>
        <w:pStyle w:val="GuideNote"/>
        <w:rPr>
          <w:noProof/>
        </w:rPr>
      </w:pPr>
      <w:r>
        <w:rPr>
          <w:noProof/>
        </w:rPr>
        <w:t xml:space="preserve">Expand tables by </w:t>
      </w:r>
      <w:r w:rsidR="00EC7074">
        <w:rPr>
          <w:noProof/>
        </w:rPr>
        <w:t xml:space="preserve">right </w:t>
      </w:r>
      <w:r>
        <w:rPr>
          <w:noProof/>
        </w:rPr>
        <w:t>clicking in the last</w:t>
      </w:r>
      <w:r w:rsidR="00EC7074">
        <w:rPr>
          <w:noProof/>
        </w:rPr>
        <w:t xml:space="preserve"> row of a table </w:t>
      </w:r>
      <w:r>
        <w:rPr>
          <w:noProof/>
        </w:rPr>
        <w:t xml:space="preserve">and </w:t>
      </w:r>
      <w:r w:rsidR="00EC7074">
        <w:rPr>
          <w:noProof/>
        </w:rPr>
        <w:t>selecting insert</w:t>
      </w:r>
      <w:r>
        <w:rPr>
          <w:noProof/>
        </w:rPr>
        <w:t xml:space="preserve"> as necessary.</w:t>
      </w:r>
    </w:p>
    <w:p w14:paraId="52797808" w14:textId="77777777" w:rsidR="0005659D" w:rsidRDefault="0005659D">
      <w:pPr>
        <w:spacing w:after="0"/>
        <w:rPr>
          <w:lang w:val="en-US"/>
        </w:rPr>
      </w:pPr>
      <w:bookmarkStart w:id="7" w:name="GC21_Contents_01"/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60"/>
        <w:gridCol w:w="5223"/>
        <w:gridCol w:w="1461"/>
      </w:tblGrid>
      <w:tr w:rsidR="0005659D" w14:paraId="24E4D296" w14:textId="77777777">
        <w:trPr>
          <w:cantSplit/>
        </w:trPr>
        <w:tc>
          <w:tcPr>
            <w:tcW w:w="5871" w:type="dxa"/>
            <w:gridSpan w:val="2"/>
            <w:tcBorders>
              <w:bottom w:val="single" w:sz="12" w:space="0" w:color="auto"/>
            </w:tcBorders>
          </w:tcPr>
          <w:p w14:paraId="18FE9EC1" w14:textId="77777777" w:rsidR="0005659D" w:rsidRDefault="0005659D">
            <w:pPr>
              <w:pStyle w:val="Tabletext"/>
            </w:pPr>
            <w:r>
              <w:rPr>
                <w:b/>
                <w:bCs/>
                <w:noProof/>
              </w:rPr>
              <w:t>Tendering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7B1D0F67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  <w:tr w:rsidR="0005659D" w14:paraId="5A9792BE" w14:textId="77777777">
        <w:tc>
          <w:tcPr>
            <w:tcW w:w="471" w:type="dxa"/>
            <w:tcBorders>
              <w:top w:val="single" w:sz="12" w:space="0" w:color="auto"/>
            </w:tcBorders>
          </w:tcPr>
          <w:p w14:paraId="796F9B2E" w14:textId="77777777" w:rsidR="0005659D" w:rsidRDefault="0005659D">
            <w:pPr>
              <w:pStyle w:val="Tabletext"/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14:paraId="49A139FB" w14:textId="77777777" w:rsidR="0005659D" w:rsidRDefault="0005659D">
            <w:pPr>
              <w:pStyle w:val="Tabletext"/>
            </w:pPr>
            <w:r>
              <w:rPr>
                <w:noProof/>
              </w:rPr>
              <w:t>Conditions of Tendering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14:paraId="493A3F34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 »</w:t>
            </w:r>
          </w:p>
        </w:tc>
      </w:tr>
      <w:tr w:rsidR="0005659D" w14:paraId="38E2069C" w14:textId="77777777">
        <w:tc>
          <w:tcPr>
            <w:tcW w:w="471" w:type="dxa"/>
          </w:tcPr>
          <w:p w14:paraId="03E56F99" w14:textId="77777777" w:rsidR="0005659D" w:rsidRDefault="0005659D">
            <w:pPr>
              <w:pStyle w:val="Tabletext"/>
            </w:pPr>
          </w:p>
        </w:tc>
        <w:tc>
          <w:tcPr>
            <w:tcW w:w="5400" w:type="dxa"/>
          </w:tcPr>
          <w:p w14:paraId="13F6FBA1" w14:textId="77777777" w:rsidR="0005659D" w:rsidRDefault="0005659D">
            <w:pPr>
              <w:pStyle w:val="Tabletext"/>
            </w:pPr>
            <w:r>
              <w:rPr>
                <w:noProof/>
              </w:rPr>
              <w:t>Tender Schedules</w:t>
            </w:r>
          </w:p>
        </w:tc>
        <w:tc>
          <w:tcPr>
            <w:tcW w:w="1488" w:type="dxa"/>
          </w:tcPr>
          <w:p w14:paraId="05200810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 »</w:t>
            </w:r>
          </w:p>
        </w:tc>
      </w:tr>
      <w:bookmarkEnd w:id="7"/>
    </w:tbl>
    <w:p w14:paraId="52245C5F" w14:textId="77777777" w:rsidR="0005659D" w:rsidRDefault="0005659D">
      <w:pPr>
        <w:spacing w:after="0"/>
        <w:rPr>
          <w:noProof/>
          <w:sz w:val="8"/>
        </w:rPr>
      </w:pPr>
    </w:p>
    <w:p w14:paraId="57F89036" w14:textId="77777777" w:rsidR="0005659D" w:rsidRDefault="0005659D">
      <w:pPr>
        <w:spacing w:after="0"/>
        <w:rPr>
          <w:lang w:val="en-US"/>
        </w:rPr>
      </w:pPr>
      <w:bookmarkStart w:id="8" w:name="GC21_Contents_02"/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60"/>
        <w:gridCol w:w="5224"/>
        <w:gridCol w:w="1460"/>
      </w:tblGrid>
      <w:tr w:rsidR="0005659D" w14:paraId="3E320D05" w14:textId="77777777">
        <w:trPr>
          <w:cantSplit/>
        </w:trPr>
        <w:tc>
          <w:tcPr>
            <w:tcW w:w="5871" w:type="dxa"/>
            <w:gridSpan w:val="2"/>
            <w:tcBorders>
              <w:bottom w:val="single" w:sz="12" w:space="0" w:color="auto"/>
            </w:tcBorders>
          </w:tcPr>
          <w:p w14:paraId="75C15070" w14:textId="77777777" w:rsidR="0005659D" w:rsidRDefault="0005659D">
            <w:pPr>
              <w:pStyle w:val="Tabletext"/>
            </w:pPr>
            <w:r>
              <w:rPr>
                <w:b/>
                <w:bCs/>
              </w:rPr>
              <w:t>Specification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1437DD50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  <w:tr w:rsidR="0005659D" w14:paraId="24224A4E" w14:textId="77777777">
        <w:tc>
          <w:tcPr>
            <w:tcW w:w="471" w:type="dxa"/>
            <w:tcBorders>
              <w:top w:val="single" w:sz="12" w:space="0" w:color="auto"/>
            </w:tcBorders>
          </w:tcPr>
          <w:p w14:paraId="212A532F" w14:textId="77777777" w:rsidR="0005659D" w:rsidRDefault="0005659D">
            <w:pPr>
              <w:pStyle w:val="Tabletext"/>
              <w:numPr>
                <w:ilvl w:val="0"/>
                <w:numId w:val="29"/>
              </w:num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14:paraId="6FC5E7CC" w14:textId="77777777" w:rsidR="0005659D" w:rsidRDefault="0005659D">
            <w:pPr>
              <w:pStyle w:val="Tabletext"/>
            </w:pPr>
            <w:r>
              <w:rPr>
                <w:noProof/>
              </w:rPr>
              <w:t xml:space="preserve">GC21 (Edition </w:t>
            </w:r>
            <w:r w:rsidR="005451A4">
              <w:rPr>
                <w:noProof/>
              </w:rPr>
              <w:t>2</w:t>
            </w:r>
            <w:r>
              <w:rPr>
                <w:noProof/>
              </w:rPr>
              <w:t xml:space="preserve">) General Conditions of Contract </w:t>
            </w:r>
            <w:r>
              <w:rPr>
                <w:noProof/>
              </w:rPr>
              <w:br/>
              <w:t>(including Contract Information, Schedules and Attachments)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14:paraId="165A6005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 »</w:t>
            </w:r>
          </w:p>
        </w:tc>
      </w:tr>
      <w:tr w:rsidR="0005659D" w14:paraId="6B5887A6" w14:textId="77777777">
        <w:tc>
          <w:tcPr>
            <w:tcW w:w="471" w:type="dxa"/>
          </w:tcPr>
          <w:p w14:paraId="52894570" w14:textId="77777777" w:rsidR="0005659D" w:rsidRDefault="0005659D">
            <w:pPr>
              <w:pStyle w:val="Tabletext"/>
              <w:numPr>
                <w:ilvl w:val="0"/>
                <w:numId w:val="29"/>
              </w:numPr>
            </w:pPr>
          </w:p>
        </w:tc>
        <w:tc>
          <w:tcPr>
            <w:tcW w:w="5400" w:type="dxa"/>
          </w:tcPr>
          <w:p w14:paraId="7739AEE1" w14:textId="77777777" w:rsidR="0005659D" w:rsidRDefault="0005659D">
            <w:pPr>
              <w:pStyle w:val="Tabletext"/>
            </w:pPr>
            <w:r>
              <w:t>Preliminaries</w:t>
            </w:r>
          </w:p>
        </w:tc>
        <w:tc>
          <w:tcPr>
            <w:tcW w:w="1488" w:type="dxa"/>
          </w:tcPr>
          <w:p w14:paraId="7AF6DBBB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to»</w:t>
            </w:r>
          </w:p>
        </w:tc>
      </w:tr>
      <w:tr w:rsidR="0005659D" w14:paraId="2E027119" w14:textId="77777777">
        <w:tc>
          <w:tcPr>
            <w:tcW w:w="471" w:type="dxa"/>
          </w:tcPr>
          <w:p w14:paraId="3E58C8BE" w14:textId="77777777" w:rsidR="0005659D" w:rsidRDefault="0005659D">
            <w:pPr>
              <w:pStyle w:val="Tabletext"/>
              <w:numPr>
                <w:ilvl w:val="0"/>
                <w:numId w:val="29"/>
              </w:numPr>
            </w:pPr>
          </w:p>
        </w:tc>
        <w:tc>
          <w:tcPr>
            <w:tcW w:w="5400" w:type="dxa"/>
          </w:tcPr>
          <w:p w14:paraId="6F19E7FA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488" w:type="dxa"/>
          </w:tcPr>
          <w:p w14:paraId="4FE5628C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</w:t>
            </w:r>
            <w:r w:rsidR="005451A4">
              <w:rPr>
                <w:noProof/>
              </w:rPr>
              <w:t xml:space="preserve"> </w:t>
            </w:r>
            <w:r>
              <w:rPr>
                <w:noProof/>
              </w:rPr>
              <w:t>»</w:t>
            </w:r>
          </w:p>
        </w:tc>
      </w:tr>
      <w:bookmarkEnd w:id="8"/>
    </w:tbl>
    <w:p w14:paraId="2EB99690" w14:textId="77777777" w:rsidR="0005659D" w:rsidRDefault="0005659D">
      <w:pPr>
        <w:spacing w:after="0"/>
        <w:rPr>
          <w:noProof/>
          <w:sz w:val="8"/>
        </w:rPr>
      </w:pPr>
    </w:p>
    <w:p w14:paraId="20D1DAEC" w14:textId="77777777" w:rsidR="0005659D" w:rsidRDefault="0005659D">
      <w:pPr>
        <w:pStyle w:val="GuideNote"/>
        <w:rPr>
          <w:noProof/>
        </w:rPr>
      </w:pPr>
      <w:r>
        <w:rPr>
          <w:noProof/>
        </w:rPr>
        <w:t>List all technical sections.</w:t>
      </w:r>
    </w:p>
    <w:p w14:paraId="2DC84396" w14:textId="77777777" w:rsidR="0005659D" w:rsidRDefault="0005659D">
      <w:pPr>
        <w:spacing w:after="0"/>
        <w:rPr>
          <w:lang w:val="en-US"/>
        </w:rPr>
      </w:pP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5682"/>
        <w:gridCol w:w="1462"/>
      </w:tblGrid>
      <w:tr w:rsidR="0005659D" w14:paraId="2D984CD2" w14:textId="77777777">
        <w:trPr>
          <w:cantSplit/>
        </w:trPr>
        <w:tc>
          <w:tcPr>
            <w:tcW w:w="5871" w:type="dxa"/>
            <w:tcBorders>
              <w:bottom w:val="single" w:sz="12" w:space="0" w:color="auto"/>
            </w:tcBorders>
          </w:tcPr>
          <w:p w14:paraId="76D59FA4" w14:textId="77777777" w:rsidR="0005659D" w:rsidRDefault="0005659D">
            <w:pPr>
              <w:pStyle w:val="Tabletext"/>
            </w:pPr>
            <w:r>
              <w:rPr>
                <w:b/>
                <w:bCs/>
              </w:rPr>
              <w:t>Schedules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7C5A41B9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</w:tbl>
    <w:p w14:paraId="46C7DC72" w14:textId="77777777" w:rsidR="0005659D" w:rsidRDefault="0005659D">
      <w:pPr>
        <w:spacing w:after="0"/>
        <w:rPr>
          <w:noProof/>
          <w:sz w:val="8"/>
        </w:rPr>
      </w:pPr>
    </w:p>
    <w:p w14:paraId="7C60D82D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general Schedules that do not apply exclusively to one specification section, for example:</w:t>
      </w:r>
    </w:p>
    <w:p w14:paraId="2A524397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Internal Colours;</w:t>
      </w:r>
    </w:p>
    <w:p w14:paraId="30F7BA78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External colours;</w:t>
      </w:r>
    </w:p>
    <w:p w14:paraId="2AB9536E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doors;</w:t>
      </w:r>
    </w:p>
    <w:p w14:paraId="22C26187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furniture and equipment.</w:t>
      </w:r>
    </w:p>
    <w:p w14:paraId="16244539" w14:textId="77777777" w:rsidR="0005659D" w:rsidRDefault="0005659D">
      <w:pPr>
        <w:pStyle w:val="GuideNote"/>
        <w:rPr>
          <w:noProof/>
        </w:rPr>
      </w:pPr>
      <w:r>
        <w:rPr>
          <w:noProof/>
        </w:rPr>
        <w:t>These Schedules should follow the last specification section.</w:t>
      </w:r>
    </w:p>
    <w:p w14:paraId="088052A2" w14:textId="77777777" w:rsidR="0005659D" w:rsidRDefault="0005659D">
      <w:pPr>
        <w:pStyle w:val="GuideNoteExample"/>
        <w:tabs>
          <w:tab w:val="left" w:pos="1620"/>
        </w:tabs>
        <w:rPr>
          <w:noProof/>
        </w:rPr>
      </w:pPr>
      <w:bookmarkStart w:id="9" w:name="GC21_Contents_Example_01"/>
      <w:r>
        <w:rPr>
          <w:noProof/>
        </w:rPr>
        <w:t>77.</w:t>
      </w:r>
      <w:r>
        <w:rPr>
          <w:noProof/>
        </w:rPr>
        <w:tab/>
        <w:t>Schedule of Internal Colours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77-1 to 77-8</w:t>
      </w: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86"/>
        <w:gridCol w:w="5209"/>
        <w:gridCol w:w="1449"/>
      </w:tblGrid>
      <w:tr w:rsidR="0005659D" w14:paraId="4737900B" w14:textId="77777777">
        <w:tc>
          <w:tcPr>
            <w:tcW w:w="471" w:type="dxa"/>
          </w:tcPr>
          <w:p w14:paraId="3DEEC9CC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5400" w:type="dxa"/>
          </w:tcPr>
          <w:p w14:paraId="0CC072C0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488" w:type="dxa"/>
          </w:tcPr>
          <w:p w14:paraId="4DFEE8D8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»</w:t>
            </w:r>
          </w:p>
        </w:tc>
      </w:tr>
      <w:bookmarkEnd w:id="9"/>
    </w:tbl>
    <w:p w14:paraId="399DCD37" w14:textId="77777777" w:rsidR="0005659D" w:rsidRDefault="0005659D">
      <w:pPr>
        <w:spacing w:after="0"/>
        <w:rPr>
          <w:noProof/>
          <w:sz w:val="8"/>
        </w:rPr>
      </w:pPr>
    </w:p>
    <w:p w14:paraId="75D67AF0" w14:textId="77777777" w:rsidR="0005659D" w:rsidRDefault="0005659D">
      <w:pPr>
        <w:spacing w:after="0"/>
        <w:rPr>
          <w:lang w:val="en-US"/>
        </w:rPr>
      </w:pP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5683"/>
        <w:gridCol w:w="1461"/>
      </w:tblGrid>
      <w:tr w:rsidR="0005659D" w14:paraId="3692643C" w14:textId="77777777">
        <w:trPr>
          <w:cantSplit/>
        </w:trPr>
        <w:tc>
          <w:tcPr>
            <w:tcW w:w="5871" w:type="dxa"/>
            <w:tcBorders>
              <w:bottom w:val="single" w:sz="12" w:space="0" w:color="auto"/>
            </w:tcBorders>
          </w:tcPr>
          <w:p w14:paraId="40373FB9" w14:textId="77777777" w:rsidR="0005659D" w:rsidRDefault="0005659D">
            <w:pPr>
              <w:pStyle w:val="Tabletext"/>
            </w:pPr>
            <w:r>
              <w:rPr>
                <w:b/>
                <w:bCs/>
              </w:rPr>
              <w:t>Appendices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229483D6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</w:tbl>
    <w:p w14:paraId="291C342E" w14:textId="77777777" w:rsidR="0005659D" w:rsidRDefault="0005659D">
      <w:pPr>
        <w:spacing w:after="0"/>
        <w:rPr>
          <w:noProof/>
          <w:sz w:val="8"/>
        </w:rPr>
      </w:pPr>
    </w:p>
    <w:p w14:paraId="3A0A8F25" w14:textId="49FD48DD" w:rsidR="0005659D" w:rsidRDefault="0005659D">
      <w:pPr>
        <w:pStyle w:val="GuideNote"/>
        <w:rPr>
          <w:noProof/>
        </w:rPr>
      </w:pPr>
      <w:r>
        <w:rPr>
          <w:noProof/>
        </w:rPr>
        <w:t xml:space="preserve">Insert titles of any document </w:t>
      </w:r>
      <w:r w:rsidR="00627293">
        <w:rPr>
          <w:noProof/>
        </w:rPr>
        <w:t xml:space="preserve">to be </w:t>
      </w:r>
      <w:r>
        <w:rPr>
          <w:noProof/>
        </w:rPr>
        <w:t>appended</w:t>
      </w:r>
      <w:r w:rsidR="00627293">
        <w:rPr>
          <w:noProof/>
        </w:rPr>
        <w:t xml:space="preserve"> or provided</w:t>
      </w:r>
      <w:r>
        <w:rPr>
          <w:noProof/>
        </w:rPr>
        <w:t xml:space="preserve"> including:</w:t>
      </w:r>
    </w:p>
    <w:p w14:paraId="42224E64" w14:textId="77777777" w:rsidR="0005659D" w:rsidRDefault="0005659D">
      <w:pPr>
        <w:pStyle w:val="Sub-GuideNote"/>
        <w:rPr>
          <w:noProof/>
        </w:rPr>
      </w:pPr>
      <w:r>
        <w:rPr>
          <w:noProof/>
        </w:rPr>
        <w:lastRenderedPageBreak/>
        <w:t xml:space="preserve">site information referred to in contract information item - </w:t>
      </w:r>
      <w:r>
        <w:rPr>
          <w:bCs/>
          <w:noProof/>
        </w:rPr>
        <w:t>Site Information</w:t>
      </w:r>
      <w:r>
        <w:rPr>
          <w:noProof/>
        </w:rPr>
        <w:t>;</w:t>
      </w:r>
    </w:p>
    <w:p w14:paraId="392624E6" w14:textId="77777777" w:rsidR="0005659D" w:rsidRDefault="0005659D">
      <w:pPr>
        <w:pStyle w:val="Sub-GuideNote"/>
        <w:rPr>
          <w:noProof/>
        </w:rPr>
      </w:pPr>
      <w:bookmarkStart w:id="10" w:name="_Hlk60849363"/>
      <w:r>
        <w:rPr>
          <w:noProof/>
        </w:rPr>
        <w:t>Other d</w:t>
      </w:r>
      <w:bookmarkEnd w:id="10"/>
      <w:r>
        <w:rPr>
          <w:noProof/>
        </w:rPr>
        <w:t>ocuments referred to in the specification including development consent, standard drawings, specification for field data capture and the like.</w:t>
      </w:r>
    </w:p>
    <w:p w14:paraId="07626BD7" w14:textId="77777777" w:rsidR="0005659D" w:rsidRDefault="0005659D">
      <w:pPr>
        <w:pStyle w:val="GuideNote"/>
        <w:rPr>
          <w:noProof/>
        </w:rPr>
      </w:pPr>
      <w:r>
        <w:rPr>
          <w:noProof/>
        </w:rPr>
        <w:t>for example:</w:t>
      </w:r>
    </w:p>
    <w:p w14:paraId="65CFDA3D" w14:textId="77777777" w:rsidR="0005659D" w:rsidRDefault="0005659D">
      <w:pPr>
        <w:pStyle w:val="GuideNoteExample"/>
        <w:rPr>
          <w:noProof/>
        </w:rPr>
      </w:pPr>
      <w:bookmarkStart w:id="11" w:name="GC21_Contents_Example_02"/>
      <w:r>
        <w:rPr>
          <w:noProof/>
        </w:rPr>
        <w:t>A</w:t>
      </w:r>
      <w:r>
        <w:rPr>
          <w:noProof/>
        </w:rPr>
        <w:tab/>
        <w:t>Geotechnical Site Investigation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Pages 1 to 25</w:t>
      </w:r>
    </w:p>
    <w:p w14:paraId="71F44CC5" w14:textId="77777777" w:rsidR="0005659D" w:rsidRDefault="0005659D">
      <w:pPr>
        <w:pStyle w:val="GuideNoteExample"/>
        <w:rPr>
          <w:noProof/>
        </w:rPr>
      </w:pPr>
      <w:r>
        <w:rPr>
          <w:noProof/>
        </w:rPr>
        <w:t>B</w:t>
      </w:r>
      <w:r>
        <w:rPr>
          <w:noProof/>
        </w:rPr>
        <w:tab/>
        <w:t>Hazardous Substances Report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Pages 1 to 2</w:t>
      </w:r>
    </w:p>
    <w:p w14:paraId="44321003" w14:textId="77777777" w:rsidR="0005659D" w:rsidRDefault="0005659D">
      <w:pPr>
        <w:pStyle w:val="GuideNoteExample"/>
        <w:rPr>
          <w:noProof/>
        </w:rPr>
      </w:pPr>
      <w:r>
        <w:rPr>
          <w:noProof/>
        </w:rPr>
        <w:t>C</w:t>
      </w:r>
      <w:r>
        <w:rPr>
          <w:noProof/>
        </w:rPr>
        <w:tab/>
        <w:t>Development Application Approval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Pages 1 to 3</w:t>
      </w:r>
    </w:p>
    <w:p w14:paraId="4F9D130A" w14:textId="1E66B323" w:rsidR="0005659D" w:rsidRDefault="0005659D">
      <w:pPr>
        <w:pStyle w:val="GuideNoteExample"/>
        <w:rPr>
          <w:noProof/>
        </w:rPr>
      </w:pPr>
      <w:r>
        <w:rPr>
          <w:noProof/>
        </w:rPr>
        <w:t>D</w:t>
      </w:r>
      <w:r>
        <w:rPr>
          <w:noProof/>
        </w:rPr>
        <w:tab/>
        <w:t>Secondary Schools Facilities Standard Details</w:t>
      </w:r>
      <w:r>
        <w:rPr>
          <w:noProof/>
        </w:rPr>
        <w:tab/>
      </w:r>
      <w:r>
        <w:rPr>
          <w:noProof/>
        </w:rPr>
        <w:tab/>
        <w:t xml:space="preserve">          16 x A4 pages</w:t>
      </w:r>
    </w:p>
    <w:p w14:paraId="64F2FE6F" w14:textId="77777777" w:rsidR="00EC7074" w:rsidRPr="00FF3FE6" w:rsidRDefault="00EC7074">
      <w:pPr>
        <w:pStyle w:val="GuideNoteExample"/>
        <w:rPr>
          <w:rFonts w:ascii="Arial" w:hAnsi="Arial" w:cs="Arial"/>
          <w:noProof/>
          <w:sz w:val="16"/>
          <w:szCs w:val="16"/>
        </w:rPr>
      </w:pPr>
    </w:p>
    <w:p w14:paraId="52C267AF" w14:textId="719393D9" w:rsidR="00926CBE" w:rsidRPr="00FF3FE6" w:rsidRDefault="00EC7074" w:rsidP="00EC7074">
      <w:pPr>
        <w:pStyle w:val="GuideNoteExample"/>
        <w:numPr>
          <w:ilvl w:val="0"/>
          <w:numId w:val="36"/>
        </w:numPr>
        <w:ind w:left="2410" w:hanging="425"/>
        <w:rPr>
          <w:rFonts w:ascii="Arial" w:hAnsi="Arial" w:cs="Arial"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bCs w:val="0"/>
          <w:caps/>
          <w:noProof/>
          <w:sz w:val="16"/>
          <w:szCs w:val="16"/>
        </w:rPr>
        <w:t>if site information is provided electronically</w:t>
      </w:r>
      <w:r w:rsidR="00966560">
        <w:rPr>
          <w:rFonts w:ascii="Arial" w:hAnsi="Arial" w:cs="Arial"/>
          <w:b/>
          <w:bCs w:val="0"/>
          <w:caps/>
          <w:noProof/>
          <w:sz w:val="16"/>
          <w:szCs w:val="16"/>
        </w:rPr>
        <w:t>,</w:t>
      </w:r>
      <w:r w:rsidR="00926CBE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 it</w:t>
      </w:r>
      <w:r w:rsidR="00966560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 should be referenced as a separate volume with folders and file names.  </w:t>
      </w:r>
      <w:r w:rsidR="00627293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file names can be </w:t>
      </w:r>
      <w:r w:rsidR="00966560">
        <w:rPr>
          <w:rFonts w:ascii="Arial" w:hAnsi="Arial" w:cs="Arial"/>
          <w:b/>
          <w:bCs w:val="0"/>
          <w:caps/>
          <w:noProof/>
          <w:sz w:val="16"/>
          <w:szCs w:val="16"/>
        </w:rPr>
        <w:t>obtained</w:t>
      </w:r>
      <w:r w:rsidR="00627293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 by:</w:t>
      </w:r>
    </w:p>
    <w:p w14:paraId="537B4179" w14:textId="77777777" w:rsidR="00926CBE" w:rsidRPr="00FF3FE6" w:rsidRDefault="00926CBE" w:rsidP="00FF3FE6">
      <w:pPr>
        <w:pStyle w:val="GuideNoteExample"/>
        <w:numPr>
          <w:ilvl w:val="0"/>
          <w:numId w:val="37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caps/>
          <w:noProof/>
          <w:sz w:val="16"/>
          <w:szCs w:val="16"/>
        </w:rPr>
        <w:t>numbering the files</w:t>
      </w:r>
    </w:p>
    <w:p w14:paraId="191DE337" w14:textId="77777777" w:rsidR="00966560" w:rsidRDefault="00926CBE">
      <w:pPr>
        <w:pStyle w:val="GuideNoteExample"/>
        <w:numPr>
          <w:ilvl w:val="0"/>
          <w:numId w:val="37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using file explorer </w:t>
      </w:r>
      <w:r w:rsidR="00966560">
        <w:rPr>
          <w:rFonts w:ascii="Arial" w:hAnsi="Arial" w:cs="Arial"/>
          <w:b/>
          <w:caps/>
          <w:noProof/>
          <w:sz w:val="16"/>
          <w:szCs w:val="16"/>
        </w:rPr>
        <w:t>and selecting the relevant folder</w:t>
      </w:r>
    </w:p>
    <w:p w14:paraId="79418D51" w14:textId="1FC860EC" w:rsidR="00EC7074" w:rsidRPr="00FF3FE6" w:rsidRDefault="00966560" w:rsidP="00966560">
      <w:pPr>
        <w:pStyle w:val="GuideNoteExample"/>
        <w:numPr>
          <w:ilvl w:val="0"/>
          <w:numId w:val="37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>
        <w:rPr>
          <w:rFonts w:ascii="Arial" w:hAnsi="Arial" w:cs="Arial"/>
          <w:b/>
          <w:caps/>
          <w:noProof/>
          <w:sz w:val="16"/>
          <w:szCs w:val="16"/>
        </w:rPr>
        <w:t>Use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 xml:space="preserve"> select all- Shift + right click – 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>‘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>copy as path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>’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 xml:space="preserve"> -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 xml:space="preserve"> 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>paste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 xml:space="preserve"> to paste folder strings and file names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>.</w:t>
      </w:r>
    </w:p>
    <w:p w14:paraId="70751B05" w14:textId="50CD0496" w:rsidR="00926CBE" w:rsidRPr="00FF3FE6" w:rsidRDefault="00926CBE" w:rsidP="00FF3FE6">
      <w:pPr>
        <w:pStyle w:val="GuideNoteExample"/>
        <w:numPr>
          <w:ilvl w:val="0"/>
          <w:numId w:val="37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to delete unwanted 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>text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 highlight and copy the unwanted folders for 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>one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 file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>,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 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 xml:space="preserve">copy and then paste 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into 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 xml:space="preserve">the 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>home – replace dialog box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 xml:space="preserve"> and then select ‘replace all’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. </w:t>
      </w: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86"/>
        <w:gridCol w:w="4219"/>
        <w:gridCol w:w="1192"/>
        <w:gridCol w:w="1247"/>
      </w:tblGrid>
      <w:tr w:rsidR="00926CBE" w14:paraId="500DA24B" w14:textId="77777777" w:rsidTr="00FF3FE6">
        <w:tc>
          <w:tcPr>
            <w:tcW w:w="486" w:type="dxa"/>
          </w:tcPr>
          <w:p w14:paraId="57F03934" w14:textId="77777777" w:rsidR="00926CBE" w:rsidRDefault="00926CBE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4219" w:type="dxa"/>
          </w:tcPr>
          <w:p w14:paraId="35CF602D" w14:textId="77777777" w:rsidR="00926CBE" w:rsidRDefault="00926CBE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192" w:type="dxa"/>
          </w:tcPr>
          <w:p w14:paraId="7586B81B" w14:textId="77777777" w:rsidR="00926CBE" w:rsidRDefault="00926CBE">
            <w:pPr>
              <w:pStyle w:val="Tabletext"/>
              <w:jc w:val="right"/>
              <w:rPr>
                <w:noProof/>
              </w:rPr>
            </w:pPr>
          </w:p>
        </w:tc>
        <w:tc>
          <w:tcPr>
            <w:tcW w:w="1247" w:type="dxa"/>
          </w:tcPr>
          <w:p w14:paraId="6FA9617B" w14:textId="7A0A3B02" w:rsidR="00926CBE" w:rsidRDefault="00926CBE">
            <w:pPr>
              <w:pStyle w:val="Tabletext"/>
              <w:jc w:val="right"/>
            </w:pPr>
            <w:r>
              <w:rPr>
                <w:noProof/>
              </w:rPr>
              <w:t>»</w:t>
            </w:r>
          </w:p>
        </w:tc>
      </w:tr>
      <w:bookmarkEnd w:id="11"/>
    </w:tbl>
    <w:p w14:paraId="361805C4" w14:textId="77777777" w:rsidR="0005659D" w:rsidRDefault="0005659D">
      <w:pPr>
        <w:spacing w:after="0"/>
        <w:rPr>
          <w:noProof/>
          <w:sz w:val="8"/>
        </w:rPr>
      </w:pPr>
    </w:p>
    <w:p w14:paraId="52A206F8" w14:textId="77777777" w:rsidR="0005659D" w:rsidRDefault="0005659D">
      <w:pPr>
        <w:spacing w:after="0"/>
        <w:rPr>
          <w:lang w:val="en-US"/>
        </w:rPr>
      </w:pP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5702"/>
        <w:gridCol w:w="1442"/>
      </w:tblGrid>
      <w:tr w:rsidR="0005659D" w14:paraId="4F082D80" w14:textId="77777777">
        <w:trPr>
          <w:cantSplit/>
        </w:trPr>
        <w:tc>
          <w:tcPr>
            <w:tcW w:w="5871" w:type="dxa"/>
            <w:tcBorders>
              <w:bottom w:val="single" w:sz="12" w:space="0" w:color="auto"/>
            </w:tcBorders>
          </w:tcPr>
          <w:p w14:paraId="2CF23EF9" w14:textId="77777777" w:rsidR="0005659D" w:rsidRDefault="0005659D">
            <w:pPr>
              <w:pStyle w:val="Tabletext"/>
            </w:pPr>
            <w:r>
              <w:rPr>
                <w:b/>
                <w:bCs/>
              </w:rPr>
              <w:t>Drawings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646698FE" w14:textId="77777777" w:rsidR="0005659D" w:rsidRDefault="0005659D">
            <w:pPr>
              <w:pStyle w:val="Tabletext"/>
              <w:jc w:val="right"/>
            </w:pPr>
          </w:p>
        </w:tc>
      </w:tr>
    </w:tbl>
    <w:p w14:paraId="07C6708E" w14:textId="77777777" w:rsidR="0005659D" w:rsidRDefault="0005659D">
      <w:pPr>
        <w:spacing w:after="0"/>
        <w:rPr>
          <w:noProof/>
          <w:sz w:val="8"/>
        </w:rPr>
      </w:pPr>
    </w:p>
    <w:p w14:paraId="62D89E06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the document number and title, for example:</w:t>
      </w:r>
    </w:p>
    <w:p w14:paraId="2B332CFD" w14:textId="77777777" w:rsidR="0005659D" w:rsidRDefault="0005659D">
      <w:pPr>
        <w:pStyle w:val="GuideNoteExample"/>
        <w:rPr>
          <w:b/>
          <w:bCs w:val="0"/>
          <w:noProof/>
        </w:rPr>
      </w:pPr>
      <w:bookmarkStart w:id="12" w:name="GC21_Contents_Example_03"/>
      <w:r>
        <w:rPr>
          <w:b/>
          <w:bCs w:val="0"/>
          <w:noProof/>
        </w:rPr>
        <w:t>Architectural</w:t>
      </w:r>
    </w:p>
    <w:p w14:paraId="6551B376" w14:textId="77777777" w:rsidR="0005659D" w:rsidRDefault="0005659D">
      <w:pPr>
        <w:pStyle w:val="GuideNoteExample"/>
        <w:rPr>
          <w:noProof/>
        </w:rPr>
      </w:pPr>
      <w:r>
        <w:rPr>
          <w:noProof/>
        </w:rPr>
        <w:t>A00   Cover Sheet</w:t>
      </w:r>
    </w:p>
    <w:p w14:paraId="0A5E8FA3" w14:textId="77777777" w:rsidR="0005659D" w:rsidRDefault="0005659D">
      <w:pPr>
        <w:pStyle w:val="GuideNoteExample"/>
      </w:pPr>
      <w:r>
        <w:rPr>
          <w:noProof/>
        </w:rPr>
        <w:t>A01   Site Plan</w:t>
      </w: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86"/>
        <w:gridCol w:w="5209"/>
        <w:gridCol w:w="1449"/>
      </w:tblGrid>
      <w:tr w:rsidR="0005659D" w14:paraId="65D89D19" w14:textId="77777777">
        <w:tc>
          <w:tcPr>
            <w:tcW w:w="471" w:type="dxa"/>
          </w:tcPr>
          <w:p w14:paraId="68B9048E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5400" w:type="dxa"/>
          </w:tcPr>
          <w:p w14:paraId="1CF09919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488" w:type="dxa"/>
          </w:tcPr>
          <w:p w14:paraId="552E21EE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»</w:t>
            </w:r>
          </w:p>
        </w:tc>
      </w:tr>
      <w:bookmarkEnd w:id="12"/>
    </w:tbl>
    <w:p w14:paraId="420FA8AA" w14:textId="77777777" w:rsidR="0005659D" w:rsidRDefault="0005659D">
      <w:pPr>
        <w:spacing w:after="0"/>
        <w:rPr>
          <w:noProof/>
          <w:sz w:val="8"/>
        </w:rPr>
      </w:pPr>
    </w:p>
    <w:p w14:paraId="6DC660C4" w14:textId="77777777" w:rsidR="0005659D" w:rsidRDefault="0005659D">
      <w:pPr>
        <w:pStyle w:val="GuideNote"/>
        <w:rPr>
          <w:noProof/>
        </w:rPr>
      </w:pPr>
      <w:r>
        <w:rPr>
          <w:noProof/>
        </w:rPr>
        <w:t>or a cross reference to where the drawings are listed, for example: Refer to list on the cover sheet of Drawings.</w:t>
      </w:r>
    </w:p>
    <w:p w14:paraId="6E7B2554" w14:textId="77777777" w:rsidR="0005659D" w:rsidRDefault="0005659D" w:rsidP="006340CF">
      <w:pPr>
        <w:spacing w:after="0"/>
        <w:ind w:left="0"/>
        <w:rPr>
          <w:noProof/>
          <w:sz w:val="8"/>
        </w:rPr>
      </w:pPr>
    </w:p>
    <w:sectPr w:rsidR="0005659D">
      <w:headerReference w:type="default" r:id="rId9"/>
      <w:headerReference w:type="first" r:id="rId10"/>
      <w:footerReference w:type="first" r:id="rId11"/>
      <w:pgSz w:w="11907" w:h="16840" w:code="9"/>
      <w:pgMar w:top="1418" w:right="1843" w:bottom="1418" w:left="1843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FEE8" w14:textId="77777777" w:rsidR="006852DF" w:rsidRDefault="006852DF">
      <w:r>
        <w:separator/>
      </w:r>
    </w:p>
  </w:endnote>
  <w:endnote w:type="continuationSeparator" w:id="0">
    <w:p w14:paraId="0575E781" w14:textId="77777777" w:rsidR="006852DF" w:rsidRDefault="006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6811" w14:textId="77777777" w:rsidR="00790A88" w:rsidRDefault="00790A88">
    <w:pPr>
      <w:pStyle w:val="Footer"/>
      <w:pBdr>
        <w:top w:val="single" w:sz="4" w:space="1" w:color="auto"/>
      </w:pBdr>
      <w:tabs>
        <w:tab w:val="clear" w:pos="8505"/>
        <w:tab w:val="right" w:pos="15593"/>
      </w:tabs>
      <w:jc w:val="center"/>
    </w:pPr>
    <w:r>
      <w:t>&gt;Insert CONTRACT NAME by overwriting these words in "File", "Properties", "Summary".</w:t>
    </w:r>
  </w:p>
  <w:p w14:paraId="26864060" w14:textId="77777777" w:rsidR="00790A88" w:rsidRDefault="00790A88">
    <w:pPr>
      <w:pStyle w:val="Footer"/>
      <w:tabs>
        <w:tab w:val="clear" w:pos="8505"/>
        <w:tab w:val="right" w:pos="15593"/>
      </w:tabs>
    </w:pPr>
    <w:r>
      <w:t>Contract No: &gt;  Insert Contract No. by overwriting this in "File", "Properties", "Summary".</w:t>
    </w:r>
    <w:r>
      <w:tab/>
      <w:t xml:space="preserve">Revision Date:  </w:t>
    </w:r>
    <w:r>
      <w:rPr>
        <w:noProof/>
      </w:rPr>
      <w:t>0/00/00</w:t>
    </w:r>
  </w:p>
  <w:p w14:paraId="07606172" w14:textId="459BF088" w:rsidR="00790A88" w:rsidRDefault="00790A88">
    <w:pPr>
      <w:pStyle w:val="Footer"/>
      <w:tabs>
        <w:tab w:val="clear" w:pos="8505"/>
        <w:tab w:val="right" w:pos="15593"/>
      </w:tabs>
    </w:pPr>
    <w:r>
      <w:t xml:space="preserve">File  </w:t>
    </w:r>
    <w:r>
      <w:rPr>
        <w:noProof/>
      </w:rPr>
      <w:t>Catalog1</w:t>
    </w:r>
    <w:r>
      <w:tab/>
      <w:t xml:space="preserve">Section 2  Page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PAGEREF EndOfSectionPreliminaries \* MERGEFORMAT </w:instrText>
    </w:r>
    <w:r>
      <w:fldChar w:fldCharType="separate"/>
    </w:r>
    <w:r w:rsidR="00B2542E">
      <w:rPr>
        <w:b/>
        <w:bCs/>
        <w:noProof/>
        <w:lang w:val="en-US"/>
      </w:rPr>
      <w:t>Error! Bookmark not defined.</w:t>
    </w:r>
    <w:r>
      <w:fldChar w:fldCharType="end"/>
    </w:r>
    <w:r>
      <w:t xml:space="preserve"> </w:t>
    </w:r>
    <w:proofErr w:type="gramStart"/>
    <w:r>
      <w:t>Pages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E53A5" w14:textId="77777777" w:rsidR="006852DF" w:rsidRDefault="006852DF">
      <w:r>
        <w:separator/>
      </w:r>
    </w:p>
  </w:footnote>
  <w:footnote w:type="continuationSeparator" w:id="0">
    <w:p w14:paraId="5A9854EB" w14:textId="77777777" w:rsidR="006852DF" w:rsidRDefault="0068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622D" w14:textId="77777777" w:rsidR="00790A88" w:rsidRDefault="00790A8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CEE7" w14:textId="77777777" w:rsidR="00790A88" w:rsidRDefault="00790A8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9AD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C9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9CD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FC8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5E9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7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60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A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0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2C890BC"/>
    <w:lvl w:ilvl="0">
      <w:start w:val="1"/>
      <w:numFmt w:val="none"/>
      <w:pStyle w:val="Heading1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pStyle w:val="Heading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24534CD"/>
    <w:multiLevelType w:val="hybridMultilevel"/>
    <w:tmpl w:val="DFB4BD5C"/>
    <w:lvl w:ilvl="0" w:tplc="7DDCE306">
      <w:start w:val="1"/>
      <w:numFmt w:val="bullet"/>
      <w:pStyle w:val="Tableparagraphsub"/>
      <w:lvlText w:val=""/>
      <w:lvlJc w:val="left"/>
      <w:pPr>
        <w:tabs>
          <w:tab w:val="num" w:pos="-317"/>
        </w:tabs>
        <w:ind w:left="-337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"/>
        </w:tabs>
        <w:ind w:left="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3"/>
        </w:tabs>
        <w:ind w:left="1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63"/>
        </w:tabs>
        <w:ind w:left="2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23"/>
        </w:tabs>
        <w:ind w:left="4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3"/>
        </w:tabs>
        <w:ind w:left="5443" w:hanging="180"/>
      </w:pPr>
    </w:lvl>
  </w:abstractNum>
  <w:abstractNum w:abstractNumId="13" w15:restartNumberingAfterBreak="0">
    <w:nsid w:val="11C73BE0"/>
    <w:multiLevelType w:val="singleLevel"/>
    <w:tmpl w:val="6A70A7CC"/>
    <w:lvl w:ilvl="0">
      <w:numFmt w:val="bullet"/>
      <w:lvlText w:val=""/>
      <w:lvlJc w:val="left"/>
      <w:pPr>
        <w:tabs>
          <w:tab w:val="num" w:pos="1436"/>
        </w:tabs>
        <w:ind w:left="1436" w:hanging="585"/>
      </w:pPr>
      <w:rPr>
        <w:rFonts w:ascii="Symbol" w:hAnsi="Symbol" w:hint="default"/>
      </w:rPr>
    </w:lvl>
  </w:abstractNum>
  <w:abstractNum w:abstractNumId="14" w15:restartNumberingAfterBreak="0">
    <w:nsid w:val="17CD4CD5"/>
    <w:multiLevelType w:val="singleLevel"/>
    <w:tmpl w:val="F2DA2BB8"/>
    <w:lvl w:ilvl="0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D04A25"/>
    <w:multiLevelType w:val="hybridMultilevel"/>
    <w:tmpl w:val="85A21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602F"/>
    <w:multiLevelType w:val="singleLevel"/>
    <w:tmpl w:val="877037A6"/>
    <w:lvl w:ilvl="0">
      <w:start w:val="1"/>
      <w:numFmt w:val="bullet"/>
      <w:pStyle w:val="NormalBulleted2"/>
      <w:lvlText w:val=""/>
      <w:lvlJc w:val="left"/>
      <w:pPr>
        <w:tabs>
          <w:tab w:val="num" w:pos="1834"/>
        </w:tabs>
        <w:ind w:left="1814" w:hanging="340"/>
      </w:pPr>
      <w:rPr>
        <w:rFonts w:ascii="Symbol" w:hAnsi="Symbol" w:hint="default"/>
      </w:rPr>
    </w:lvl>
  </w:abstractNum>
  <w:abstractNum w:abstractNumId="17" w15:restartNumberingAfterBreak="0">
    <w:nsid w:val="38EA390D"/>
    <w:multiLevelType w:val="multilevel"/>
    <w:tmpl w:val="F44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EE5176"/>
    <w:multiLevelType w:val="hybridMultilevel"/>
    <w:tmpl w:val="A0B2651E"/>
    <w:lvl w:ilvl="0" w:tplc="A4E68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C23"/>
    <w:multiLevelType w:val="singleLevel"/>
    <w:tmpl w:val="4108549C"/>
    <w:lvl w:ilvl="0">
      <w:start w:val="1"/>
      <w:numFmt w:val="bullet"/>
      <w:pStyle w:val="Tableinden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</w:abstractNum>
  <w:abstractNum w:abstractNumId="20" w15:restartNumberingAfterBreak="0">
    <w:nsid w:val="491F7415"/>
    <w:multiLevelType w:val="singleLevel"/>
    <w:tmpl w:val="1E76EFE6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1" w15:restartNumberingAfterBreak="0">
    <w:nsid w:val="4B181BB7"/>
    <w:multiLevelType w:val="singleLevel"/>
    <w:tmpl w:val="079410A4"/>
    <w:lvl w:ilvl="0">
      <w:start w:val="1"/>
      <w:numFmt w:val="bullet"/>
      <w:pStyle w:val="Sub-sub-paragraph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2" w15:restartNumberingAfterBreak="0">
    <w:nsid w:val="4F786DD4"/>
    <w:multiLevelType w:val="singleLevel"/>
    <w:tmpl w:val="E62CD1B4"/>
    <w:lvl w:ilvl="0">
      <w:start w:val="1"/>
      <w:numFmt w:val="bullet"/>
      <w:pStyle w:val="NormalBulleted3"/>
      <w:lvlText w:val=""/>
      <w:lvlJc w:val="left"/>
      <w:pPr>
        <w:tabs>
          <w:tab w:val="num" w:pos="2855"/>
        </w:tabs>
        <w:ind w:left="2835" w:hanging="340"/>
      </w:pPr>
      <w:rPr>
        <w:rFonts w:ascii="Symbol" w:hAnsi="Symbol" w:hint="default"/>
      </w:rPr>
    </w:lvl>
  </w:abstractNum>
  <w:abstractNum w:abstractNumId="23" w15:restartNumberingAfterBreak="0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 w15:restartNumberingAfterBreak="0">
    <w:nsid w:val="57175D24"/>
    <w:multiLevelType w:val="singleLevel"/>
    <w:tmpl w:val="55422DB4"/>
    <w:lvl w:ilvl="0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25" w15:restartNumberingAfterBreak="0">
    <w:nsid w:val="62CB5C5C"/>
    <w:multiLevelType w:val="hybridMultilevel"/>
    <w:tmpl w:val="0D107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679F7"/>
    <w:multiLevelType w:val="hybridMultilevel"/>
    <w:tmpl w:val="8A98604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48F179E"/>
    <w:multiLevelType w:val="singleLevel"/>
    <w:tmpl w:val="5CB861EA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6A882444"/>
    <w:multiLevelType w:val="singleLevel"/>
    <w:tmpl w:val="97A4EC1E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9" w15:restartNumberingAfterBreak="0">
    <w:nsid w:val="6D385DE9"/>
    <w:multiLevelType w:val="hybridMultilevel"/>
    <w:tmpl w:val="1DCA5410"/>
    <w:lvl w:ilvl="0" w:tplc="D5A485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47BFC"/>
    <w:multiLevelType w:val="hybridMultilevel"/>
    <w:tmpl w:val="C50029C8"/>
    <w:lvl w:ilvl="0" w:tplc="6B1C80E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001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41C224C"/>
    <w:multiLevelType w:val="hybridMultilevel"/>
    <w:tmpl w:val="E6F28C8C"/>
    <w:lvl w:ilvl="0" w:tplc="0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77B0558"/>
    <w:multiLevelType w:val="singleLevel"/>
    <w:tmpl w:val="5038D8FA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4" w15:restartNumberingAfterBreak="0">
    <w:nsid w:val="7A1F49A5"/>
    <w:multiLevelType w:val="hybridMultilevel"/>
    <w:tmpl w:val="F4A4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36" w15:restartNumberingAfterBreak="0">
    <w:nsid w:val="7CCF63D6"/>
    <w:multiLevelType w:val="singleLevel"/>
    <w:tmpl w:val="DD64D710"/>
    <w:lvl w:ilvl="0">
      <w:start w:val="1"/>
      <w:numFmt w:val="bullet"/>
      <w:pStyle w:val="Sub-GuideNote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</w:abstractNum>
  <w:abstractNum w:abstractNumId="37" w15:restartNumberingAfterBreak="0">
    <w:nsid w:val="7F425D79"/>
    <w:multiLevelType w:val="hybridMultilevel"/>
    <w:tmpl w:val="58AA0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340" w:hanging="283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</w:num>
  <w:num w:numId="5">
    <w:abstractNumId w:val="33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7"/>
  </w:num>
  <w:num w:numId="19">
    <w:abstractNumId w:val="36"/>
  </w:num>
  <w:num w:numId="20">
    <w:abstractNumId w:val="28"/>
  </w:num>
  <w:num w:numId="21">
    <w:abstractNumId w:val="24"/>
  </w:num>
  <w:num w:numId="22">
    <w:abstractNumId w:val="22"/>
  </w:num>
  <w:num w:numId="23">
    <w:abstractNumId w:val="16"/>
  </w:num>
  <w:num w:numId="24">
    <w:abstractNumId w:val="19"/>
  </w:num>
  <w:num w:numId="25">
    <w:abstractNumId w:val="21"/>
  </w:num>
  <w:num w:numId="26">
    <w:abstractNumId w:val="31"/>
  </w:num>
  <w:num w:numId="27">
    <w:abstractNumId w:val="12"/>
  </w:num>
  <w:num w:numId="28">
    <w:abstractNumId w:val="35"/>
  </w:num>
  <w:num w:numId="29">
    <w:abstractNumId w:val="37"/>
  </w:num>
  <w:num w:numId="30">
    <w:abstractNumId w:val="34"/>
  </w:num>
  <w:num w:numId="31">
    <w:abstractNumId w:val="15"/>
  </w:num>
  <w:num w:numId="32">
    <w:abstractNumId w:val="29"/>
  </w:num>
  <w:num w:numId="33">
    <w:abstractNumId w:val="25"/>
  </w:num>
  <w:num w:numId="34">
    <w:abstractNumId w:val="18"/>
  </w:num>
  <w:num w:numId="35">
    <w:abstractNumId w:val="30"/>
  </w:num>
  <w:num w:numId="36">
    <w:abstractNumId w:val="26"/>
  </w:num>
  <w:num w:numId="37">
    <w:abstractNumId w:val="32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CF"/>
    <w:rsid w:val="0005659D"/>
    <w:rsid w:val="00064E09"/>
    <w:rsid w:val="000865B0"/>
    <w:rsid w:val="000B7919"/>
    <w:rsid w:val="001B00C2"/>
    <w:rsid w:val="001E1D21"/>
    <w:rsid w:val="002B0E46"/>
    <w:rsid w:val="003315E8"/>
    <w:rsid w:val="00367B79"/>
    <w:rsid w:val="004529BB"/>
    <w:rsid w:val="004B5F93"/>
    <w:rsid w:val="004C0389"/>
    <w:rsid w:val="004F7FF7"/>
    <w:rsid w:val="00527F0C"/>
    <w:rsid w:val="005451A4"/>
    <w:rsid w:val="00590362"/>
    <w:rsid w:val="005F037B"/>
    <w:rsid w:val="00627293"/>
    <w:rsid w:val="006340CF"/>
    <w:rsid w:val="00650BD4"/>
    <w:rsid w:val="006852DF"/>
    <w:rsid w:val="00693C92"/>
    <w:rsid w:val="006B6C6E"/>
    <w:rsid w:val="006E60DA"/>
    <w:rsid w:val="00702213"/>
    <w:rsid w:val="00764617"/>
    <w:rsid w:val="00790A88"/>
    <w:rsid w:val="007E6461"/>
    <w:rsid w:val="00812177"/>
    <w:rsid w:val="0084169A"/>
    <w:rsid w:val="0089591B"/>
    <w:rsid w:val="008E638E"/>
    <w:rsid w:val="00926CBE"/>
    <w:rsid w:val="00966560"/>
    <w:rsid w:val="009A10C0"/>
    <w:rsid w:val="009A44C2"/>
    <w:rsid w:val="009C40C4"/>
    <w:rsid w:val="00A15A24"/>
    <w:rsid w:val="00A71484"/>
    <w:rsid w:val="00B24212"/>
    <w:rsid w:val="00B2542E"/>
    <w:rsid w:val="00C34CF3"/>
    <w:rsid w:val="00C42FA0"/>
    <w:rsid w:val="00C66DF5"/>
    <w:rsid w:val="00CC4F78"/>
    <w:rsid w:val="00CF69D4"/>
    <w:rsid w:val="00D45A06"/>
    <w:rsid w:val="00DB1EE3"/>
    <w:rsid w:val="00DD0356"/>
    <w:rsid w:val="00E62748"/>
    <w:rsid w:val="00EC7074"/>
    <w:rsid w:val="00F719FF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5F586CA"/>
  <w15:chartTrackingRefBased/>
  <w15:docId w15:val="{0EE561AC-4589-4A6A-A4C7-FECEFE0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1134"/>
      <w:jc w:val="both"/>
    </w:pPr>
    <w:rPr>
      <w:lang w:eastAsia="en-US"/>
    </w:rPr>
  </w:style>
  <w:style w:type="paragraph" w:styleId="Heading1">
    <w:name w:val="heading 1"/>
    <w:basedOn w:val="Normal"/>
    <w:next w:val="Heading2"/>
    <w:qFormat/>
    <w:pPr>
      <w:keepNext/>
      <w:keepLines/>
      <w:numPr>
        <w:numId w:val="1"/>
      </w:numPr>
      <w:spacing w:before="60" w:after="120"/>
      <w:jc w:val="left"/>
      <w:outlineLvl w:val="0"/>
    </w:pPr>
    <w:rPr>
      <w:rFonts w:ascii="Arial Black" w:hAnsi="Arial Black"/>
      <w:b/>
      <w:color w:val="000000"/>
      <w:sz w:val="40"/>
    </w:rPr>
  </w:style>
  <w:style w:type="paragraph" w:styleId="Heading2">
    <w:name w:val="heading 2"/>
    <w:basedOn w:val="Heading1"/>
    <w:next w:val="Heading3"/>
    <w:qFormat/>
    <w:pPr>
      <w:numPr>
        <w:ilvl w:val="1"/>
      </w:numPr>
      <w:pBdr>
        <w:bottom w:val="single" w:sz="24" w:space="1" w:color="auto"/>
      </w:pBdr>
      <w:tabs>
        <w:tab w:val="left" w:pos="709"/>
      </w:tabs>
      <w:spacing w:before="120" w:after="60"/>
      <w:ind w:left="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numPr>
        <w:ilvl w:val="2"/>
      </w:numPr>
      <w:tabs>
        <w:tab w:val="left" w:pos="709"/>
      </w:tabs>
      <w:spacing w:before="0" w:after="60" w:line="340" w:lineRule="exact"/>
      <w:ind w:left="0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numPr>
        <w:ilvl w:val="3"/>
      </w:numPr>
      <w:spacing w:before="0" w:after="60"/>
      <w:outlineLvl w:val="3"/>
    </w:pPr>
    <w:rPr>
      <w:b w:val="0"/>
      <w:color w:val="999999"/>
      <w:sz w:val="20"/>
    </w:r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  <w:rPr>
      <w:color w:val="800080"/>
    </w:r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pPr>
      <w:numPr>
        <w:ilvl w:val="6"/>
      </w:numPr>
      <w:outlineLvl w:val="6"/>
    </w:pPr>
    <w:rPr>
      <w:caps/>
      <w:color w:val="800080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8505"/>
      </w:tabs>
      <w:spacing w:after="0"/>
      <w:ind w:left="0"/>
      <w:jc w:val="left"/>
    </w:pPr>
    <w:rPr>
      <w:i/>
      <w:sz w:val="16"/>
    </w:rPr>
  </w:style>
  <w:style w:type="paragraph" w:styleId="Header">
    <w:name w:val="header"/>
    <w:basedOn w:val="Normal"/>
    <w:pPr>
      <w:pBdr>
        <w:bottom w:val="single" w:sz="6" w:space="3" w:color="auto"/>
      </w:pBdr>
      <w:spacing w:after="0"/>
      <w:ind w:left="0"/>
      <w:jc w:val="center"/>
    </w:pPr>
    <w:rPr>
      <w:i/>
    </w:rPr>
  </w:style>
  <w:style w:type="paragraph" w:customStyle="1" w:styleId="gn2">
    <w:name w:val="gn2"/>
    <w:basedOn w:val="Normal"/>
    <w:pPr>
      <w:spacing w:before="60"/>
      <w:ind w:left="1985"/>
    </w:pPr>
    <w:rPr>
      <w:rFonts w:ascii="Arial" w:hAnsi="Arial"/>
      <w:b/>
      <w:caps/>
      <w:vanish/>
      <w:color w:val="0000FF"/>
      <w:sz w:val="16"/>
    </w:rPr>
  </w:style>
  <w:style w:type="paragraph" w:customStyle="1" w:styleId="gn1">
    <w:name w:val="gn1"/>
    <w:basedOn w:val="Normal"/>
    <w:next w:val="Normal"/>
    <w:pPr>
      <w:spacing w:after="120" w:line="200" w:lineRule="atLeast"/>
      <w:ind w:left="2835"/>
      <w:jc w:val="left"/>
    </w:pPr>
    <w:rPr>
      <w:rFonts w:ascii="Arial" w:hAnsi="Arial"/>
      <w:b/>
      <w:caps/>
      <w:vanish/>
      <w:color w:val="FF0000"/>
      <w:sz w:val="16"/>
    </w:rPr>
  </w:style>
  <w:style w:type="paragraph" w:customStyle="1" w:styleId="NormalBulleted3">
    <w:name w:val="Normal Bulleted 3"/>
    <w:basedOn w:val="Normal"/>
    <w:pPr>
      <w:numPr>
        <w:numId w:val="22"/>
      </w:numPr>
      <w:tabs>
        <w:tab w:val="left" w:pos="2268"/>
      </w:tabs>
      <w:ind w:left="2126" w:firstLine="3"/>
    </w:pPr>
  </w:style>
  <w:style w:type="paragraph" w:customStyle="1" w:styleId="Tabletext">
    <w:name w:val="Table text"/>
    <w:basedOn w:val="Normal"/>
    <w:next w:val="Normal"/>
    <w:pPr>
      <w:spacing w:before="50" w:after="50"/>
      <w:ind w:left="57" w:right="113"/>
      <w:jc w:val="left"/>
    </w:pPr>
  </w:style>
  <w:style w:type="paragraph" w:customStyle="1" w:styleId="TableTitle">
    <w:name w:val="Table Title"/>
    <w:basedOn w:val="Normal"/>
    <w:next w:val="Tabletext"/>
    <w:pPr>
      <w:keepNext/>
      <w:keepLines/>
      <w:spacing w:before="60"/>
      <w:ind w:left="57" w:right="113"/>
      <w:jc w:val="left"/>
    </w:pPr>
    <w:rPr>
      <w:b/>
      <w:color w:val="0000FF"/>
    </w:rPr>
  </w:style>
  <w:style w:type="character" w:styleId="PageNumber">
    <w:name w:val="page number"/>
    <w:rPr>
      <w:rFonts w:ascii="Times New Roman" w:hAnsi="Times New Roman"/>
      <w:i/>
      <w:dstrike w:val="0"/>
      <w:color w:val="auto"/>
      <w:sz w:val="16"/>
      <w:vertAlign w:val="baseline"/>
    </w:rPr>
  </w:style>
  <w:style w:type="paragraph" w:customStyle="1" w:styleId="gn3">
    <w:name w:val="gn3"/>
    <w:basedOn w:val="gn2"/>
    <w:rPr>
      <w:color w:val="FF00FF"/>
    </w:rPr>
  </w:style>
  <w:style w:type="paragraph" w:customStyle="1" w:styleId="gn4">
    <w:name w:val="gn4"/>
    <w:basedOn w:val="gn3"/>
    <w:rPr>
      <w:color w:val="008080"/>
    </w:rPr>
  </w:style>
  <w:style w:type="paragraph" w:customStyle="1" w:styleId="gn5">
    <w:name w:val="gn5"/>
    <w:basedOn w:val="gn4"/>
    <w:rPr>
      <w:color w:val="008000"/>
    </w:rPr>
  </w:style>
  <w:style w:type="paragraph" w:customStyle="1" w:styleId="NormalBulleted1">
    <w:name w:val="Normal Bulleted 1"/>
    <w:basedOn w:val="Normal"/>
    <w:pPr>
      <w:numPr>
        <w:numId w:val="6"/>
      </w:numPr>
      <w:ind w:left="1491" w:hanging="357"/>
    </w:pPr>
  </w:style>
  <w:style w:type="paragraph" w:customStyle="1" w:styleId="Tableindent">
    <w:name w:val="Table indent"/>
    <w:basedOn w:val="Tabletext"/>
    <w:pPr>
      <w:numPr>
        <w:numId w:val="24"/>
      </w:numPr>
    </w:pPr>
  </w:style>
  <w:style w:type="paragraph" w:customStyle="1" w:styleId="TitlePageTitle">
    <w:name w:val="Title Page Title"/>
    <w:basedOn w:val="Heading1"/>
    <w:pPr>
      <w:outlineLvl w:val="9"/>
    </w:pPr>
    <w:rPr>
      <w:b w:val="0"/>
    </w:rPr>
  </w:style>
  <w:style w:type="paragraph" w:customStyle="1" w:styleId="NormalBulleted2">
    <w:name w:val="Normal Bulleted 2"/>
    <w:basedOn w:val="Normal"/>
    <w:pPr>
      <w:numPr>
        <w:numId w:val="23"/>
      </w:numPr>
    </w:pPr>
  </w:style>
  <w:style w:type="paragraph" w:customStyle="1" w:styleId="Flag">
    <w:name w:val="Flag"/>
    <w:basedOn w:val="Normal"/>
    <w:rPr>
      <w:rFonts w:ascii="Arial" w:hAnsi="Arial"/>
      <w:b/>
      <w:caps/>
      <w:vanish/>
      <w:color w:val="808000"/>
      <w:sz w:val="16"/>
    </w:rPr>
  </w:style>
  <w:style w:type="paragraph" w:customStyle="1" w:styleId="Tableguidenote">
    <w:name w:val="Table guide note"/>
    <w:basedOn w:val="Tabletext"/>
    <w:rPr>
      <w:rFonts w:ascii="Arial" w:hAnsi="Arial"/>
      <w:b/>
      <w:caps/>
      <w:vanish/>
      <w:color w:val="FF0000"/>
      <w:sz w:val="16"/>
    </w:rPr>
  </w:style>
  <w:style w:type="paragraph" w:customStyle="1" w:styleId="Tablehead">
    <w:name w:val="Table head"/>
    <w:basedOn w:val="Tabletext"/>
    <w:pPr>
      <w:spacing w:before="0" w:after="60"/>
      <w:ind w:left="0" w:right="0"/>
    </w:pPr>
    <w:rPr>
      <w:b/>
      <w:color w:val="000080"/>
    </w:rPr>
  </w:style>
  <w:style w:type="paragraph" w:styleId="TOC1">
    <w:name w:val="toc 1"/>
    <w:basedOn w:val="Normal"/>
    <w:next w:val="Normal"/>
    <w:autoRedefine/>
    <w:semiHidden/>
    <w:pPr>
      <w:keepNext/>
      <w:widowControl w:val="0"/>
      <w:pBdr>
        <w:bottom w:val="single" w:sz="12" w:space="1" w:color="auto"/>
      </w:pBdr>
      <w:spacing w:after="0"/>
      <w:jc w:val="left"/>
    </w:pPr>
    <w:rPr>
      <w:rFonts w:ascii="Arial Black" w:hAnsi="Arial Black"/>
      <w:b/>
    </w:rPr>
  </w:style>
  <w:style w:type="paragraph" w:styleId="TOC2">
    <w:name w:val="toc 2"/>
    <w:basedOn w:val="Normal"/>
    <w:next w:val="Normal"/>
    <w:autoRedefine/>
    <w:semiHidden/>
    <w:pPr>
      <w:keepNext/>
      <w:widowControl w:val="0"/>
      <w:tabs>
        <w:tab w:val="right" w:leader="dot" w:pos="8505"/>
      </w:tabs>
      <w:spacing w:after="0"/>
      <w:jc w:val="left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505"/>
      </w:tabs>
      <w:spacing w:after="0"/>
      <w:ind w:left="1474"/>
      <w:jc w:val="left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8505"/>
      </w:tabs>
      <w:spacing w:after="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8505"/>
      </w:tabs>
      <w:spacing w:after="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8505"/>
      </w:tabs>
      <w:spacing w:after="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8505"/>
      </w:tabs>
      <w:spacing w:after="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8505"/>
      </w:tabs>
      <w:spacing w:after="0"/>
      <w:ind w:left="1540"/>
      <w:jc w:val="left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8505"/>
      </w:tabs>
      <w:ind w:left="1760"/>
    </w:pPr>
  </w:style>
  <w:style w:type="paragraph" w:customStyle="1" w:styleId="gn1sub">
    <w:name w:val="gn1sub"/>
    <w:basedOn w:val="gn1"/>
    <w:next w:val="Normal"/>
    <w:pPr>
      <w:tabs>
        <w:tab w:val="num" w:pos="3195"/>
      </w:tabs>
      <w:ind w:left="3192" w:hanging="357"/>
    </w:pPr>
  </w:style>
  <w:style w:type="paragraph" w:customStyle="1" w:styleId="Contents">
    <w:name w:val="Contents"/>
    <w:basedOn w:val="Normal"/>
    <w:pPr>
      <w:tabs>
        <w:tab w:val="left" w:pos="1418"/>
        <w:tab w:val="right" w:pos="8505"/>
      </w:tabs>
      <w:spacing w:after="120"/>
    </w:pPr>
  </w:style>
  <w:style w:type="paragraph" w:customStyle="1" w:styleId="URL">
    <w:name w:val="URL"/>
    <w:basedOn w:val="Normal"/>
    <w:next w:val="Normal"/>
    <w:rPr>
      <w:b/>
    </w:rPr>
  </w:style>
  <w:style w:type="paragraph" w:customStyle="1" w:styleId="NumberOfPages">
    <w:name w:val="NumberOfPages"/>
    <w:basedOn w:val="Normal"/>
    <w:next w:val="Normal"/>
    <w:pPr>
      <w:spacing w:after="200"/>
      <w:ind w:left="851"/>
      <w:jc w:val="center"/>
    </w:pPr>
    <w:rPr>
      <w:b/>
      <w:i/>
      <w:color w:val="0000FF"/>
      <w:u w:val="single"/>
    </w:rPr>
  </w:style>
  <w:style w:type="paragraph" w:customStyle="1" w:styleId="ScheduleText">
    <w:name w:val="ScheduleText"/>
    <w:basedOn w:val="Normal"/>
    <w:pPr>
      <w:tabs>
        <w:tab w:val="left" w:pos="2835"/>
      </w:tabs>
    </w:pPr>
  </w:style>
  <w:style w:type="paragraph" w:customStyle="1" w:styleId="Paragraph">
    <w:name w:val="Paragraph"/>
    <w:basedOn w:val="Normal"/>
    <w:pPr>
      <w:tabs>
        <w:tab w:val="left" w:pos="1134"/>
      </w:tabs>
    </w:pPr>
  </w:style>
  <w:style w:type="paragraph" w:customStyle="1" w:styleId="Sub-paragraph">
    <w:name w:val="Sub-paragraph"/>
    <w:basedOn w:val="NormalBulleted1"/>
  </w:style>
  <w:style w:type="paragraph" w:customStyle="1" w:styleId="GuideNote">
    <w:name w:val="Guide Note"/>
    <w:uiPriority w:val="99"/>
    <w:pPr>
      <w:spacing w:before="60" w:after="60"/>
      <w:ind w:left="1985"/>
    </w:pPr>
    <w:rPr>
      <w:rFonts w:ascii="Arial" w:hAnsi="Arial"/>
      <w:b/>
      <w:caps/>
      <w:vanish/>
      <w:color w:val="FF0000"/>
      <w:sz w:val="16"/>
      <w:lang w:eastAsia="en-US"/>
    </w:rPr>
  </w:style>
  <w:style w:type="paragraph" w:customStyle="1" w:styleId="Sub-GuideNote">
    <w:name w:val="Sub-Guide Note"/>
    <w:basedOn w:val="GuideNote"/>
    <w:autoRedefine/>
    <w:pPr>
      <w:numPr>
        <w:numId w:val="19"/>
      </w:numPr>
    </w:pPr>
  </w:style>
  <w:style w:type="paragraph" w:customStyle="1" w:styleId="Sub-sub-paragraph">
    <w:name w:val="Sub-sub-paragraph"/>
    <w:basedOn w:val="NormalBulleted2"/>
    <w:pPr>
      <w:numPr>
        <w:numId w:val="25"/>
      </w:numPr>
      <w:tabs>
        <w:tab w:val="clear" w:pos="927"/>
        <w:tab w:val="num" w:pos="1985"/>
      </w:tabs>
      <w:ind w:left="1985"/>
    </w:pPr>
  </w:style>
  <w:style w:type="paragraph" w:customStyle="1" w:styleId="Tableparagraphsub">
    <w:name w:val="Table paragraph sub"/>
    <w:basedOn w:val="Normal"/>
    <w:uiPriority w:val="99"/>
    <w:pPr>
      <w:numPr>
        <w:numId w:val="27"/>
      </w:numPr>
      <w:spacing w:after="0"/>
      <w:jc w:val="left"/>
    </w:pPr>
    <w:rPr>
      <w:sz w:val="24"/>
      <w:szCs w:val="24"/>
    </w:rPr>
  </w:style>
  <w:style w:type="paragraph" w:customStyle="1" w:styleId="Tableparagraphsubdotpoint">
    <w:name w:val="Table paragraph sub dot point"/>
    <w:basedOn w:val="Tableparagraphsub"/>
    <w:autoRedefine/>
    <w:pPr>
      <w:numPr>
        <w:numId w:val="0"/>
      </w:numPr>
      <w:spacing w:after="40"/>
    </w:pPr>
    <w:rPr>
      <w:rFonts w:ascii="Arial" w:hAnsi="Arial" w:cs="Arial"/>
      <w:color w:val="0000FF"/>
      <w:sz w:val="18"/>
    </w:rPr>
  </w:style>
  <w:style w:type="paragraph" w:customStyle="1" w:styleId="ugheading1">
    <w:name w:val="ug_heading1"/>
    <w:basedOn w:val="Heading4"/>
    <w:pPr>
      <w:keepLines w:val="0"/>
      <w:numPr>
        <w:ilvl w:val="0"/>
        <w:numId w:val="0"/>
      </w:numPr>
      <w:spacing w:before="120"/>
    </w:pPr>
    <w:rPr>
      <w:rFonts w:ascii="Arial" w:hAnsi="Arial" w:cs="Arial"/>
      <w:b/>
      <w:bCs/>
      <w:color w:val="0000FF"/>
      <w:sz w:val="24"/>
    </w:rPr>
  </w:style>
  <w:style w:type="paragraph" w:customStyle="1" w:styleId="ugtext">
    <w:name w:val="ug_text"/>
    <w:rPr>
      <w:rFonts w:ascii="Arial" w:hAnsi="Arial"/>
      <w:color w:val="0000FF"/>
      <w:sz w:val="18"/>
      <w:lang w:eastAsia="en-US"/>
    </w:rPr>
  </w:style>
  <w:style w:type="paragraph" w:customStyle="1" w:styleId="ugheading2">
    <w:name w:val="ug_heading2"/>
    <w:basedOn w:val="ugheading1"/>
    <w:rPr>
      <w:rFonts w:ascii="Helvetica" w:hAnsi="Helvetica"/>
      <w:bCs w:val="0"/>
      <w:sz w:val="18"/>
    </w:rPr>
  </w:style>
  <w:style w:type="paragraph" w:customStyle="1" w:styleId="ugtextindent">
    <w:name w:val="ug_text_indent"/>
    <w:basedOn w:val="ugtext"/>
    <w:pPr>
      <w:ind w:left="380"/>
    </w:pPr>
    <w:rPr>
      <w:rFonts w:ascii="Helvetica" w:hAnsi="Helvetica"/>
      <w:bCs/>
    </w:rPr>
  </w:style>
  <w:style w:type="paragraph" w:customStyle="1" w:styleId="GuideNoteExample">
    <w:name w:val="Guide Note Example"/>
    <w:basedOn w:val="Normal"/>
    <w:pPr>
      <w:spacing w:after="0"/>
      <w:jc w:val="left"/>
    </w:pPr>
    <w:rPr>
      <w:bCs/>
      <w:vanish/>
      <w:color w:val="FF0000"/>
      <w:szCs w:val="24"/>
    </w:rPr>
  </w:style>
  <w:style w:type="paragraph" w:customStyle="1" w:styleId="TableText0">
    <w:name w:val="Table Text"/>
    <w:basedOn w:val="Normal"/>
    <w:pPr>
      <w:ind w:left="0"/>
      <w:jc w:val="left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sid w:val="005451A4"/>
    <w:rPr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F719FF"/>
  </w:style>
  <w:style w:type="paragraph" w:styleId="BalloonText">
    <w:name w:val="Balloon Text"/>
    <w:basedOn w:val="Normal"/>
    <w:link w:val="BalloonTextChar"/>
    <w:rsid w:val="00D45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5A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45A06"/>
    <w:pPr>
      <w:widowControl w:val="0"/>
      <w:autoSpaceDE w:val="0"/>
      <w:autoSpaceDN w:val="0"/>
      <w:adjustRightInd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45A06"/>
    <w:rPr>
      <w:color w:val="808080"/>
    </w:rPr>
  </w:style>
  <w:style w:type="paragraph" w:styleId="Revision">
    <w:name w:val="Revision"/>
    <w:hidden/>
    <w:uiPriority w:val="99"/>
    <w:semiHidden/>
    <w:rsid w:val="009665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y.nsw.gov.au/categories/constru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dpws_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dpws_ new.dot</Template>
  <TotalTime>3</TotalTime>
  <Pages>6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Name</vt:lpstr>
    </vt:vector>
  </TitlesOfParts>
  <Manager>Saifur Rehman</Manager>
  <Company>NSW Government</Company>
  <LinksUpToDate>false</LinksUpToDate>
  <CharactersWithSpaces>5704</CharactersWithSpaces>
  <SharedDoc>false</SharedDoc>
  <HLinks>
    <vt:vector size="6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https://buy.nsw.gov.au/categories/construction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Name</dc:title>
  <dc:subject>Contract No.</dc:subject>
  <dc:creator>Graeme Stewart</dc:creator>
  <cp:keywords>GC21 (Edition 2) stardard form</cp:keywords>
  <dc:description>Amendment date: August 2011</dc:description>
  <cp:lastModifiedBy>Michael Bonzol</cp:lastModifiedBy>
  <cp:revision>2</cp:revision>
  <cp:lastPrinted>2001-10-12T05:04:00Z</cp:lastPrinted>
  <dcterms:created xsi:type="dcterms:W3CDTF">2021-01-09T10:34:00Z</dcterms:created>
  <dcterms:modified xsi:type="dcterms:W3CDTF">2021-01-09T10:34:00Z</dcterms:modified>
  <cp:category>Procurement System for Construction</cp:category>
</cp:coreProperties>
</file>