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42"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000" w:firstRow="0" w:lastRow="0" w:firstColumn="0" w:lastColumn="0" w:noHBand="0" w:noVBand="0"/>
      </w:tblPr>
      <w:tblGrid>
        <w:gridCol w:w="7194"/>
      </w:tblGrid>
      <w:tr w:rsidR="00B151FC" w:rsidRPr="00107979" w14:paraId="7C9D1E05" w14:textId="77777777" w:rsidTr="00EC094D">
        <w:trPr>
          <w:trHeight w:val="82"/>
        </w:trPr>
        <w:tc>
          <w:tcPr>
            <w:tcW w:w="7194" w:type="dxa"/>
          </w:tcPr>
          <w:p w14:paraId="7C9D1DF1" w14:textId="77777777" w:rsidR="00B151FC" w:rsidRPr="00107979" w:rsidRDefault="00B151FC">
            <w:pPr>
              <w:pStyle w:val="ugheading1"/>
              <w:rPr>
                <w:color w:val="FFFFFF"/>
              </w:rPr>
            </w:pPr>
            <w:bookmarkStart w:id="0" w:name="gc21_user_guidance"/>
            <w:r w:rsidRPr="00107979">
              <w:t>User Guidance</w:t>
            </w:r>
          </w:p>
          <w:p w14:paraId="3B3B129C" w14:textId="02156CC3" w:rsidR="00586FD7" w:rsidRPr="00107979" w:rsidRDefault="00586FD7" w:rsidP="00586FD7">
            <w:pPr>
              <w:spacing w:before="60"/>
              <w:ind w:left="0"/>
              <w:jc w:val="left"/>
              <w:rPr>
                <w:rFonts w:ascii="Arial" w:hAnsi="Arial" w:cs="Arial"/>
                <w:color w:val="0000FF"/>
              </w:rPr>
            </w:pPr>
            <w:r w:rsidRPr="00107979">
              <w:rPr>
                <w:rFonts w:ascii="Arial" w:hAnsi="Arial" w:cs="Arial"/>
                <w:color w:val="0000FF"/>
              </w:rPr>
              <w:t xml:space="preserve">This document (MW21 </w:t>
            </w:r>
            <w:r w:rsidR="005E5FCB" w:rsidRPr="00107979">
              <w:rPr>
                <w:rFonts w:ascii="Arial" w:hAnsi="Arial" w:cs="Arial"/>
                <w:color w:val="0000FF"/>
              </w:rPr>
              <w:t>Tender Schedules</w:t>
            </w:r>
            <w:r w:rsidRPr="00107979">
              <w:rPr>
                <w:rFonts w:ascii="Arial" w:hAnsi="Arial" w:cs="Arial"/>
                <w:color w:val="0000FF"/>
              </w:rPr>
              <w:t>) is part of the MW21 standard form. Please refer to buy.nsw website at</w:t>
            </w:r>
            <w:r w:rsidR="00612649" w:rsidRPr="00107979">
              <w:rPr>
                <w:rFonts w:ascii="Arial" w:hAnsi="Arial" w:cs="Arial"/>
                <w:color w:val="0000FF"/>
              </w:rPr>
              <w:t xml:space="preserve"> </w:t>
            </w:r>
            <w:hyperlink r:id="rId8" w:history="1">
              <w:r w:rsidR="00612649" w:rsidRPr="00107979">
                <w:rPr>
                  <w:rStyle w:val="Hyperlink"/>
                  <w:rFonts w:ascii="Arial" w:hAnsi="Arial" w:cs="Arial"/>
                </w:rPr>
                <w:t>https://buy.nsw.gov.au/categories/construction</w:t>
              </w:r>
            </w:hyperlink>
            <w:r w:rsidRPr="00107979">
              <w:rPr>
                <w:rFonts w:ascii="Arial" w:hAnsi="Arial" w:cs="Arial"/>
                <w:color w:val="0000FF"/>
              </w:rPr>
              <w:t xml:space="preserve"> to locate all documents referenced throughout this text. Note the User Guidance is based on Microsoft 365 Word.</w:t>
            </w:r>
          </w:p>
          <w:p w14:paraId="39FFBE1D" w14:textId="01674563" w:rsidR="002D5E9C" w:rsidRPr="00107979" w:rsidRDefault="002D5E9C" w:rsidP="002D5E9C">
            <w:pPr>
              <w:numPr>
                <w:ilvl w:val="0"/>
                <w:numId w:val="59"/>
              </w:numPr>
              <w:rPr>
                <w:rFonts w:ascii="Arial" w:hAnsi="Arial"/>
                <w:b/>
                <w:bCs/>
              </w:rPr>
            </w:pPr>
            <w:r w:rsidRPr="00107979">
              <w:rPr>
                <w:rFonts w:ascii="Arial" w:hAnsi="Arial" w:cs="Arial"/>
                <w:b/>
                <w:bCs/>
                <w:color w:val="0000FF"/>
              </w:rPr>
              <w:t>General</w:t>
            </w:r>
          </w:p>
          <w:p w14:paraId="232D2EEF" w14:textId="4038C95D" w:rsidR="002D5E9C" w:rsidRPr="00107979" w:rsidRDefault="002D5E9C" w:rsidP="002D5E9C">
            <w:pPr>
              <w:spacing w:before="60"/>
              <w:ind w:left="463"/>
              <w:jc w:val="left"/>
              <w:rPr>
                <w:rFonts w:ascii="Arial" w:hAnsi="Arial" w:cs="Arial"/>
                <w:color w:val="0000FF"/>
              </w:rPr>
            </w:pPr>
            <w:r w:rsidRPr="00107979">
              <w:rPr>
                <w:rFonts w:ascii="Arial" w:hAnsi="Arial" w:cs="Arial"/>
                <w:color w:val="0000FF"/>
              </w:rPr>
              <w:t>All clauses and text are mandatory</w:t>
            </w:r>
            <w:r w:rsidRPr="00107979">
              <w:t xml:space="preserve"> </w:t>
            </w:r>
            <w:r w:rsidRPr="00107979">
              <w:rPr>
                <w:rFonts w:ascii="Arial" w:hAnsi="Arial" w:cs="Arial"/>
                <w:color w:val="0000FF"/>
              </w:rPr>
              <w:t>unless indicated in the Guide Notes or as otherwise required by your Agency’s procurement policy. Some clauses require options to be selected and others may not be applicable in specific circumstances. Read and follow all Guide Notes carefully.</w:t>
            </w:r>
          </w:p>
          <w:p w14:paraId="176E5CD8" w14:textId="77777777" w:rsidR="002D5E9C" w:rsidRPr="00107979" w:rsidRDefault="002D5E9C" w:rsidP="002D5E9C">
            <w:pPr>
              <w:spacing w:before="60"/>
              <w:ind w:left="463"/>
              <w:jc w:val="left"/>
              <w:rPr>
                <w:rFonts w:ascii="Arial" w:hAnsi="Arial" w:cs="Arial"/>
                <w:color w:val="0000FF"/>
              </w:rPr>
            </w:pPr>
            <w:r w:rsidRPr="00107979">
              <w:rPr>
                <w:rFonts w:ascii="Arial" w:hAnsi="Arial" w:cs="Arial"/>
                <w:color w:val="0000FF"/>
              </w:rPr>
              <w:t>Avoid changing any of the standard text. It reflects the NSW Procurement recommended contract risk allocation for collaborative contracting. Any change may introduce unexpected risks and/or compromise the integrity of the contract.</w:t>
            </w:r>
          </w:p>
          <w:p w14:paraId="7FEC9206" w14:textId="77777777" w:rsidR="002D5E9C" w:rsidRPr="00107979" w:rsidRDefault="002D5E9C" w:rsidP="002D5E9C">
            <w:pPr>
              <w:spacing w:before="60"/>
              <w:ind w:left="463"/>
              <w:jc w:val="left"/>
              <w:rPr>
                <w:rFonts w:ascii="Arial" w:hAnsi="Arial" w:cs="Arial"/>
                <w:color w:val="0000FF"/>
              </w:rPr>
            </w:pPr>
            <w:r w:rsidRPr="00107979">
              <w:rPr>
                <w:rFonts w:ascii="Arial" w:hAnsi="Arial" w:cs="Arial"/>
                <w:color w:val="0000FF"/>
              </w:rPr>
              <w:t>If additional clauses or paragraphs are required to suit project-specific needs, carefully consider the associated risks. Include text to resolve any ambiguities and inconsistencies in the documents.</w:t>
            </w:r>
          </w:p>
          <w:p w14:paraId="46B4ABE2" w14:textId="77777777" w:rsidR="00253EC6" w:rsidRPr="00107979" w:rsidRDefault="00253EC6" w:rsidP="00253EC6">
            <w:pPr>
              <w:numPr>
                <w:ilvl w:val="0"/>
                <w:numId w:val="59"/>
              </w:numPr>
              <w:ind w:left="425" w:hanging="357"/>
              <w:rPr>
                <w:rFonts w:ascii="Arial" w:hAnsi="Arial" w:cs="Arial"/>
                <w:color w:val="0000FF"/>
              </w:rPr>
            </w:pPr>
            <w:r w:rsidRPr="00107979">
              <w:rPr>
                <w:rFonts w:ascii="Arial" w:hAnsi="Arial" w:cs="Arial"/>
                <w:b/>
                <w:bCs/>
                <w:color w:val="0000FF"/>
              </w:rPr>
              <w:t>Guide notes</w:t>
            </w:r>
          </w:p>
          <w:p w14:paraId="1C32DAFD" w14:textId="77777777" w:rsidR="00253EC6" w:rsidRPr="00107979" w:rsidRDefault="00253EC6" w:rsidP="00253EC6">
            <w:pPr>
              <w:spacing w:after="0"/>
              <w:ind w:hanging="671"/>
              <w:jc w:val="left"/>
              <w:rPr>
                <w:color w:val="0000FF"/>
              </w:rPr>
            </w:pPr>
            <w:r w:rsidRPr="00107979">
              <w:rPr>
                <w:rFonts w:ascii="Arial" w:hAnsi="Arial"/>
                <w:color w:val="0000FF"/>
              </w:rPr>
              <w:t>This standard form contains drafting guidance in hidden text, i.e.:</w:t>
            </w:r>
          </w:p>
          <w:p w14:paraId="6607E63D" w14:textId="77777777" w:rsidR="00253EC6" w:rsidRPr="00107979" w:rsidRDefault="00253EC6" w:rsidP="00253EC6">
            <w:pPr>
              <w:spacing w:before="60" w:after="0"/>
              <w:ind w:left="743"/>
              <w:rPr>
                <w:rFonts w:ascii="Arial" w:hAnsi="Arial" w:cs="Arial"/>
                <w:b/>
                <w:bCs/>
                <w:color w:val="FF0000"/>
              </w:rPr>
            </w:pPr>
            <w:r w:rsidRPr="00107979">
              <w:rPr>
                <w:rFonts w:ascii="Arial" w:hAnsi="Arial" w:cs="Arial"/>
                <w:b/>
                <w:bCs/>
                <w:color w:val="FF0000"/>
              </w:rPr>
              <w:t xml:space="preserve">GUIDE NOTES, </w:t>
            </w:r>
          </w:p>
          <w:p w14:paraId="58189331" w14:textId="77777777" w:rsidR="00253EC6" w:rsidRPr="00107979" w:rsidRDefault="00253EC6" w:rsidP="00253EC6">
            <w:pPr>
              <w:ind w:left="743"/>
              <w:rPr>
                <w:rFonts w:ascii="Arial" w:hAnsi="Arial" w:cs="Arial"/>
                <w:color w:val="FF0000"/>
              </w:rPr>
            </w:pPr>
            <w:r w:rsidRPr="00107979">
              <w:rPr>
                <w:rFonts w:ascii="Arial" w:hAnsi="Arial" w:cs="Arial"/>
                <w:color w:val="FF0000"/>
              </w:rPr>
              <w:t xml:space="preserve">Guide Note </w:t>
            </w:r>
            <w:proofErr w:type="gramStart"/>
            <w:r w:rsidRPr="00107979">
              <w:rPr>
                <w:rFonts w:ascii="Arial" w:hAnsi="Arial" w:cs="Arial"/>
                <w:color w:val="FF0000"/>
              </w:rPr>
              <w:t>examples</w:t>
            </w:r>
            <w:proofErr w:type="gramEnd"/>
          </w:p>
          <w:p w14:paraId="41D3A142" w14:textId="77777777" w:rsidR="00253EC6" w:rsidRPr="00107979" w:rsidRDefault="00253EC6" w:rsidP="00253EC6">
            <w:pPr>
              <w:numPr>
                <w:ilvl w:val="0"/>
                <w:numId w:val="59"/>
              </w:numPr>
              <w:spacing w:before="120" w:after="0"/>
              <w:jc w:val="left"/>
              <w:rPr>
                <w:rFonts w:ascii="Arial" w:hAnsi="Arial" w:cs="Arial"/>
                <w:color w:val="0000FF"/>
              </w:rPr>
            </w:pPr>
            <w:r w:rsidRPr="00107979">
              <w:rPr>
                <w:rFonts w:ascii="Arial" w:hAnsi="Arial" w:cs="Arial"/>
                <w:b/>
                <w:color w:val="0000FF"/>
              </w:rPr>
              <w:t>Viewing the guide notes</w:t>
            </w:r>
          </w:p>
          <w:p w14:paraId="6EDE2E60" w14:textId="77777777" w:rsidR="00253EC6" w:rsidRPr="00107979" w:rsidRDefault="00253EC6" w:rsidP="00253EC6">
            <w:pPr>
              <w:ind w:left="428"/>
              <w:jc w:val="left"/>
              <w:rPr>
                <w:rFonts w:ascii="Arial" w:hAnsi="Arial" w:cs="Arial"/>
                <w:color w:val="0000FF"/>
              </w:rPr>
            </w:pPr>
            <w:r w:rsidRPr="00107979">
              <w:rPr>
                <w:rFonts w:ascii="Arial" w:hAnsi="Arial" w:cs="Arial"/>
                <w:color w:val="0000FF"/>
              </w:rPr>
              <w:t xml:space="preserve">If the guide notes are not visible, click on the Home/ </w:t>
            </w:r>
            <w:r w:rsidRPr="00107979">
              <w:rPr>
                <w:rFonts w:ascii="Arial" w:hAnsi="Arial" w:cs="Arial"/>
                <w:b/>
                <w:bCs/>
                <w:color w:val="0000FF"/>
              </w:rPr>
              <w:t>Show/Hide</w:t>
            </w:r>
            <w:r w:rsidRPr="00107979">
              <w:rPr>
                <w:rFonts w:ascii="Arial" w:hAnsi="Arial" w:cs="Arial"/>
                <w:color w:val="0000FF"/>
              </w:rPr>
              <w:t xml:space="preserve"> button </w:t>
            </w:r>
            <w:r w:rsidRPr="00107979">
              <w:rPr>
                <w:rFonts w:ascii="Arial" w:hAnsi="Arial" w:cs="Arial"/>
                <w:noProof/>
                <w:color w:val="0000FF"/>
              </w:rPr>
              <w:drawing>
                <wp:inline distT="0" distB="0" distL="0" distR="0" wp14:anchorId="5A70FD04" wp14:editId="3BA75E51">
                  <wp:extent cx="114300" cy="133350"/>
                  <wp:effectExtent l="0" t="0" r="0" b="0"/>
                  <wp:docPr id="63" name="Picture 63" descr="Paragraph Show / Hide button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agraph Show / Hide button in 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p w14:paraId="5CA60B10" w14:textId="77777777" w:rsidR="00253EC6" w:rsidRPr="00107979" w:rsidRDefault="00253EC6" w:rsidP="00253EC6">
            <w:pPr>
              <w:keepNext/>
              <w:tabs>
                <w:tab w:val="left" w:pos="180"/>
              </w:tabs>
              <w:ind w:left="426"/>
              <w:jc w:val="left"/>
              <w:outlineLvl w:val="3"/>
              <w:rPr>
                <w:rFonts w:ascii="Arial" w:hAnsi="Arial" w:cs="Arial"/>
                <w:b/>
                <w:color w:val="0000FF"/>
              </w:rPr>
            </w:pPr>
            <w:r w:rsidRPr="00107979">
              <w:rPr>
                <w:rFonts w:ascii="Arial" w:hAnsi="Arial" w:cs="Arial"/>
                <w:color w:val="0000FF"/>
              </w:rPr>
              <w:t>If this does not work</w:t>
            </w:r>
          </w:p>
          <w:p w14:paraId="69035E1F" w14:textId="77777777" w:rsidR="00253EC6" w:rsidRPr="00107979" w:rsidRDefault="00253EC6" w:rsidP="00253EC6">
            <w:pPr>
              <w:numPr>
                <w:ilvl w:val="0"/>
                <w:numId w:val="60"/>
              </w:numPr>
              <w:ind w:left="777" w:hanging="142"/>
              <w:jc w:val="left"/>
              <w:rPr>
                <w:rFonts w:ascii="Arial" w:hAnsi="Arial" w:cs="Arial"/>
                <w:color w:val="0000FF"/>
              </w:rPr>
            </w:pPr>
            <w:r w:rsidRPr="00107979">
              <w:rPr>
                <w:rFonts w:ascii="Arial" w:hAnsi="Arial" w:cs="Arial"/>
                <w:color w:val="0000FF"/>
              </w:rPr>
              <w:t xml:space="preserve">Go to </w:t>
            </w:r>
            <w:r w:rsidRPr="00107979">
              <w:rPr>
                <w:rFonts w:ascii="Arial" w:hAnsi="Arial" w:cs="Arial"/>
                <w:b/>
                <w:bCs/>
                <w:color w:val="0000FF"/>
              </w:rPr>
              <w:t>File/</w:t>
            </w:r>
            <w:r w:rsidRPr="00107979">
              <w:rPr>
                <w:rFonts w:ascii="Arial" w:hAnsi="Arial" w:cs="Arial"/>
                <w:color w:val="0000FF"/>
              </w:rPr>
              <w:t xml:space="preserve"> </w:t>
            </w:r>
            <w:r w:rsidRPr="00107979">
              <w:rPr>
                <w:rFonts w:ascii="Arial" w:hAnsi="Arial" w:cs="Arial"/>
                <w:b/>
                <w:color w:val="0000FF"/>
              </w:rPr>
              <w:t xml:space="preserve">Options </w:t>
            </w:r>
            <w:r w:rsidRPr="00107979">
              <w:rPr>
                <w:rFonts w:ascii="Arial" w:hAnsi="Arial" w:cs="Arial"/>
                <w:bCs/>
                <w:color w:val="0000FF"/>
              </w:rPr>
              <w:t>menu</w:t>
            </w:r>
            <w:r w:rsidRPr="00107979">
              <w:rPr>
                <w:rFonts w:ascii="Arial" w:hAnsi="Arial" w:cs="Arial"/>
                <w:color w:val="0000FF"/>
              </w:rPr>
              <w:t>;</w:t>
            </w:r>
          </w:p>
          <w:p w14:paraId="413EA806" w14:textId="77777777" w:rsidR="00253EC6" w:rsidRPr="00107979" w:rsidRDefault="00253EC6" w:rsidP="00253EC6">
            <w:pPr>
              <w:numPr>
                <w:ilvl w:val="0"/>
                <w:numId w:val="60"/>
              </w:numPr>
              <w:ind w:left="777" w:hanging="142"/>
              <w:jc w:val="left"/>
              <w:rPr>
                <w:rFonts w:ascii="Arial" w:hAnsi="Arial" w:cs="Arial"/>
                <w:color w:val="0000FF"/>
              </w:rPr>
            </w:pPr>
            <w:r w:rsidRPr="00107979">
              <w:rPr>
                <w:rFonts w:ascii="Arial" w:hAnsi="Arial" w:cs="Arial"/>
                <w:color w:val="0000FF"/>
              </w:rPr>
              <w:t xml:space="preserve">Select the </w:t>
            </w:r>
            <w:r w:rsidRPr="00107979">
              <w:rPr>
                <w:rFonts w:ascii="Arial" w:hAnsi="Arial" w:cs="Arial"/>
                <w:b/>
                <w:color w:val="0000FF"/>
              </w:rPr>
              <w:t>Display</w:t>
            </w:r>
            <w:r w:rsidRPr="00107979">
              <w:rPr>
                <w:rFonts w:ascii="Arial" w:hAnsi="Arial" w:cs="Arial"/>
                <w:color w:val="0000FF"/>
              </w:rPr>
              <w:t xml:space="preserve"> tab;</w:t>
            </w:r>
          </w:p>
          <w:p w14:paraId="1BC0C313" w14:textId="77777777" w:rsidR="00253EC6" w:rsidRPr="00107979" w:rsidRDefault="00253EC6" w:rsidP="00253EC6">
            <w:pPr>
              <w:numPr>
                <w:ilvl w:val="0"/>
                <w:numId w:val="60"/>
              </w:numPr>
              <w:ind w:left="777" w:hanging="142"/>
              <w:jc w:val="left"/>
              <w:rPr>
                <w:rFonts w:ascii="Arial" w:hAnsi="Arial" w:cs="Arial"/>
                <w:color w:val="0000FF"/>
              </w:rPr>
            </w:pPr>
            <w:r w:rsidRPr="00107979">
              <w:rPr>
                <w:rFonts w:ascii="Arial" w:hAnsi="Arial" w:cs="Arial"/>
                <w:color w:val="0000FF"/>
              </w:rPr>
              <w:t xml:space="preserve">Tick the </w:t>
            </w:r>
            <w:r w:rsidRPr="00107979">
              <w:rPr>
                <w:rFonts w:ascii="Arial" w:hAnsi="Arial" w:cs="Arial"/>
                <w:b/>
                <w:bCs/>
                <w:color w:val="0000FF"/>
              </w:rPr>
              <w:t>Hidden Text</w:t>
            </w:r>
            <w:r w:rsidRPr="00107979">
              <w:rPr>
                <w:rFonts w:ascii="Arial" w:hAnsi="Arial" w:cs="Arial"/>
                <w:color w:val="0000FF"/>
              </w:rPr>
              <w:t xml:space="preserve"> check box and click the </w:t>
            </w:r>
            <w:r w:rsidRPr="00107979">
              <w:rPr>
                <w:rFonts w:ascii="Arial" w:hAnsi="Arial" w:cs="Arial"/>
                <w:b/>
                <w:bCs/>
                <w:color w:val="0000FF"/>
              </w:rPr>
              <w:t>OK</w:t>
            </w:r>
            <w:r w:rsidRPr="00107979">
              <w:rPr>
                <w:rFonts w:ascii="Arial" w:hAnsi="Arial" w:cs="Arial"/>
                <w:color w:val="0000FF"/>
              </w:rPr>
              <w:t xml:space="preserve"> button.</w:t>
            </w:r>
          </w:p>
          <w:p w14:paraId="4D088206" w14:textId="37D0DEF4" w:rsidR="00253EC6" w:rsidRPr="00107979" w:rsidRDefault="00253EC6" w:rsidP="00B21AEF">
            <w:pPr>
              <w:ind w:left="459" w:firstLine="4"/>
              <w:jc w:val="left"/>
              <w:rPr>
                <w:rFonts w:ascii="Arial" w:hAnsi="Arial" w:cs="Arial"/>
                <w:color w:val="0000FF"/>
              </w:rPr>
            </w:pPr>
            <w:r w:rsidRPr="00107979">
              <w:rPr>
                <w:rFonts w:ascii="Arial" w:hAnsi="Arial" w:cs="Arial"/>
                <w:color w:val="0000FF"/>
              </w:rPr>
              <w:t>This process can also be used to hide guide notes in a finished document.</w:t>
            </w:r>
          </w:p>
          <w:p w14:paraId="2EAE8A6C" w14:textId="77777777" w:rsidR="00BE1312" w:rsidRPr="00107979" w:rsidRDefault="00BE1312" w:rsidP="00BE1312">
            <w:pPr>
              <w:keepNext/>
              <w:numPr>
                <w:ilvl w:val="0"/>
                <w:numId w:val="59"/>
              </w:numPr>
              <w:spacing w:before="120"/>
              <w:jc w:val="left"/>
              <w:outlineLvl w:val="3"/>
              <w:rPr>
                <w:rFonts w:ascii="Arial" w:hAnsi="Arial" w:cs="Arial"/>
                <w:color w:val="0000FF"/>
              </w:rPr>
            </w:pPr>
            <w:r w:rsidRPr="00107979">
              <w:rPr>
                <w:rFonts w:ascii="Arial" w:hAnsi="Arial" w:cs="Arial"/>
                <w:b/>
                <w:color w:val="0000FF"/>
              </w:rPr>
              <w:t>Insertion points</w:t>
            </w:r>
          </w:p>
          <w:p w14:paraId="7901157E" w14:textId="77777777" w:rsidR="00BE1312" w:rsidRPr="00107979" w:rsidRDefault="00BE1312" w:rsidP="00BE1312">
            <w:pPr>
              <w:spacing w:after="0"/>
              <w:ind w:hanging="671"/>
              <w:jc w:val="left"/>
              <w:rPr>
                <w:rFonts w:ascii="Arial" w:hAnsi="Arial"/>
                <w:color w:val="0000FF"/>
              </w:rPr>
            </w:pPr>
            <w:r w:rsidRPr="00107979">
              <w:rPr>
                <w:rFonts w:ascii="Arial" w:hAnsi="Arial"/>
                <w:color w:val="0000FF"/>
              </w:rPr>
              <w:t>Each ‘»’ shows where input is required. Click onto each ‘»’ and overtype.</w:t>
            </w:r>
          </w:p>
          <w:p w14:paraId="39A26ED2" w14:textId="77777777" w:rsidR="00BE1312" w:rsidRPr="00107979" w:rsidRDefault="00BE1312" w:rsidP="00E14739">
            <w:pPr>
              <w:tabs>
                <w:tab w:val="left" w:pos="285"/>
              </w:tabs>
              <w:spacing w:before="60"/>
              <w:ind w:hanging="669"/>
              <w:jc w:val="left"/>
              <w:rPr>
                <w:rFonts w:ascii="Arial" w:hAnsi="Arial" w:cs="Arial"/>
                <w:b/>
                <w:bCs/>
                <w:color w:val="0000FF"/>
              </w:rPr>
            </w:pPr>
            <w:r w:rsidRPr="00107979">
              <w:rPr>
                <w:rFonts w:ascii="Arial" w:hAnsi="Arial" w:cs="Arial"/>
                <w:b/>
                <w:bCs/>
                <w:color w:val="FF0000"/>
              </w:rPr>
              <w:t xml:space="preserve">(new) </w:t>
            </w:r>
            <w:r w:rsidRPr="00107979">
              <w:rPr>
                <w:rFonts w:ascii="Arial" w:hAnsi="Arial" w:cs="Arial"/>
                <w:color w:val="0000FF"/>
              </w:rPr>
              <w:t>For inserting Contract Title and Contract Number:</w:t>
            </w:r>
          </w:p>
          <w:p w14:paraId="2782456F" w14:textId="77777777" w:rsidR="00BE1312" w:rsidRPr="00107979" w:rsidRDefault="00BE1312" w:rsidP="00E14739">
            <w:pPr>
              <w:numPr>
                <w:ilvl w:val="0"/>
                <w:numId w:val="62"/>
              </w:numPr>
              <w:tabs>
                <w:tab w:val="left" w:pos="777"/>
              </w:tabs>
              <w:spacing w:before="60"/>
              <w:ind w:hanging="115"/>
              <w:jc w:val="left"/>
              <w:rPr>
                <w:rFonts w:ascii="Arial" w:hAnsi="Arial" w:cs="Arial"/>
                <w:color w:val="0000FF"/>
              </w:rPr>
            </w:pPr>
            <w:r w:rsidRPr="00107979">
              <w:rPr>
                <w:rFonts w:ascii="Arial" w:hAnsi="Arial" w:cs="Arial"/>
                <w:color w:val="0000FF"/>
              </w:rPr>
              <w:t xml:space="preserve"> On the </w:t>
            </w:r>
            <w:r w:rsidRPr="00107979">
              <w:rPr>
                <w:rFonts w:ascii="Arial" w:hAnsi="Arial" w:cs="Arial"/>
                <w:b/>
                <w:bCs/>
                <w:color w:val="0000FF"/>
              </w:rPr>
              <w:t>File/ Info</w:t>
            </w:r>
            <w:r w:rsidRPr="00107979">
              <w:rPr>
                <w:rFonts w:ascii="Arial" w:hAnsi="Arial" w:cs="Arial"/>
                <w:color w:val="0000FF"/>
              </w:rPr>
              <w:t xml:space="preserve"> menu select ‘</w:t>
            </w:r>
            <w:r w:rsidRPr="00107979">
              <w:rPr>
                <w:rFonts w:ascii="Arial" w:hAnsi="Arial" w:cs="Arial"/>
                <w:b/>
                <w:bCs/>
                <w:color w:val="0000FF"/>
              </w:rPr>
              <w:t>show all properties’</w:t>
            </w:r>
            <w:r w:rsidRPr="00107979">
              <w:rPr>
                <w:rFonts w:ascii="Arial" w:hAnsi="Arial" w:cs="Arial"/>
                <w:color w:val="0000FF"/>
              </w:rPr>
              <w:t>;</w:t>
            </w:r>
          </w:p>
          <w:p w14:paraId="4BAE7051" w14:textId="77777777" w:rsidR="00BE1312" w:rsidRPr="00107979" w:rsidRDefault="00BE1312" w:rsidP="00E14739">
            <w:pPr>
              <w:numPr>
                <w:ilvl w:val="0"/>
                <w:numId w:val="62"/>
              </w:numPr>
              <w:tabs>
                <w:tab w:val="left" w:pos="945"/>
              </w:tabs>
              <w:spacing w:before="60"/>
              <w:ind w:left="777" w:hanging="172"/>
              <w:jc w:val="left"/>
              <w:rPr>
                <w:rFonts w:ascii="Arial" w:hAnsi="Arial" w:cs="Arial"/>
                <w:color w:val="0000FF"/>
              </w:rPr>
            </w:pPr>
            <w:r w:rsidRPr="00107979">
              <w:rPr>
                <w:rFonts w:ascii="Arial" w:hAnsi="Arial" w:cs="Arial"/>
                <w:color w:val="0000FF"/>
              </w:rPr>
              <w:t>Overwrite the ‘</w:t>
            </w:r>
            <w:r w:rsidRPr="00107979">
              <w:rPr>
                <w:rFonts w:ascii="Arial" w:hAnsi="Arial" w:cs="Arial"/>
                <w:b/>
                <w:bCs/>
                <w:i/>
                <w:iCs/>
                <w:color w:val="0000FF"/>
              </w:rPr>
              <w:t>title</w:t>
            </w:r>
            <w:r w:rsidRPr="00107979">
              <w:rPr>
                <w:rFonts w:ascii="Arial" w:hAnsi="Arial" w:cs="Arial"/>
                <w:b/>
                <w:bCs/>
                <w:color w:val="0000FF"/>
              </w:rPr>
              <w:t>’ property</w:t>
            </w:r>
            <w:r w:rsidRPr="00107979">
              <w:rPr>
                <w:rFonts w:ascii="Arial" w:hAnsi="Arial" w:cs="Arial"/>
                <w:color w:val="0000FF"/>
              </w:rPr>
              <w:t xml:space="preserve"> ‘</w:t>
            </w:r>
            <w:r w:rsidRPr="00107979">
              <w:rPr>
                <w:rFonts w:ascii="Arial" w:hAnsi="Arial" w:cs="Arial"/>
                <w:i/>
                <w:iCs/>
                <w:color w:val="0000FF"/>
              </w:rPr>
              <w:t>Contract Name’</w:t>
            </w:r>
            <w:r w:rsidRPr="00107979">
              <w:rPr>
                <w:rFonts w:ascii="Arial" w:hAnsi="Arial" w:cs="Arial"/>
                <w:color w:val="0000FF"/>
              </w:rPr>
              <w:t xml:space="preserve"> with the new contract title/ name;</w:t>
            </w:r>
          </w:p>
          <w:p w14:paraId="7E17A7B7" w14:textId="77777777" w:rsidR="00BE1312" w:rsidRPr="00107979" w:rsidRDefault="00BE1312" w:rsidP="00E14739">
            <w:pPr>
              <w:numPr>
                <w:ilvl w:val="0"/>
                <w:numId w:val="62"/>
              </w:numPr>
              <w:tabs>
                <w:tab w:val="left" w:pos="945"/>
              </w:tabs>
              <w:spacing w:before="60"/>
              <w:ind w:left="777" w:hanging="172"/>
              <w:jc w:val="left"/>
              <w:rPr>
                <w:rFonts w:ascii="Arial" w:hAnsi="Arial" w:cs="Arial"/>
                <w:color w:val="0000FF"/>
              </w:rPr>
            </w:pPr>
            <w:r w:rsidRPr="00107979">
              <w:rPr>
                <w:rFonts w:ascii="Arial" w:hAnsi="Arial" w:cs="Arial"/>
                <w:color w:val="0000FF"/>
              </w:rPr>
              <w:t>Overwrite the ‘</w:t>
            </w:r>
            <w:r w:rsidRPr="00107979">
              <w:rPr>
                <w:rFonts w:ascii="Arial" w:hAnsi="Arial" w:cs="Arial"/>
                <w:b/>
                <w:bCs/>
                <w:i/>
                <w:iCs/>
                <w:color w:val="0000FF"/>
              </w:rPr>
              <w:t>subject</w:t>
            </w:r>
            <w:r w:rsidRPr="00107979">
              <w:rPr>
                <w:rFonts w:ascii="Arial" w:hAnsi="Arial" w:cs="Arial"/>
                <w:b/>
                <w:bCs/>
                <w:color w:val="0000FF"/>
              </w:rPr>
              <w:t>’ property</w:t>
            </w:r>
            <w:r w:rsidRPr="00107979">
              <w:rPr>
                <w:rFonts w:ascii="Arial" w:hAnsi="Arial" w:cs="Arial"/>
                <w:color w:val="0000FF"/>
              </w:rPr>
              <w:t xml:space="preserve"> ‘</w:t>
            </w:r>
            <w:r w:rsidRPr="00107979">
              <w:rPr>
                <w:rFonts w:ascii="Arial" w:hAnsi="Arial" w:cs="Arial"/>
                <w:i/>
                <w:iCs/>
                <w:color w:val="0000FF"/>
              </w:rPr>
              <w:t>Contract No</w:t>
            </w:r>
            <w:r w:rsidRPr="00107979">
              <w:rPr>
                <w:rFonts w:ascii="Arial" w:hAnsi="Arial" w:cs="Arial"/>
                <w:color w:val="0000FF"/>
              </w:rPr>
              <w:t>.’ with the new contract number.</w:t>
            </w:r>
          </w:p>
          <w:p w14:paraId="6C8A24F1" w14:textId="76343295" w:rsidR="00BE1312" w:rsidRPr="00107979" w:rsidRDefault="00BE1312" w:rsidP="00781525">
            <w:pPr>
              <w:spacing w:before="60"/>
              <w:ind w:left="459"/>
              <w:jc w:val="left"/>
              <w:rPr>
                <w:rFonts w:ascii="Arial" w:hAnsi="Arial" w:cs="Arial"/>
                <w:color w:val="0000FF"/>
              </w:rPr>
            </w:pPr>
            <w:r w:rsidRPr="00107979">
              <w:rPr>
                <w:rFonts w:ascii="Arial" w:hAnsi="Arial" w:cs="Arial"/>
                <w:color w:val="0000FF"/>
              </w:rPr>
              <w:t>This insert</w:t>
            </w:r>
            <w:r w:rsidR="00B213F7" w:rsidRPr="00107979">
              <w:rPr>
                <w:rFonts w:ascii="Arial" w:hAnsi="Arial" w:cs="Arial"/>
                <w:color w:val="0000FF"/>
              </w:rPr>
              <w:t>s</w:t>
            </w:r>
            <w:r w:rsidRPr="00107979">
              <w:rPr>
                <w:rFonts w:ascii="Arial" w:hAnsi="Arial" w:cs="Arial"/>
                <w:color w:val="0000FF"/>
              </w:rPr>
              <w:t xml:space="preserve"> the Contract Title </w:t>
            </w:r>
            <w:r w:rsidR="00781525" w:rsidRPr="00107979">
              <w:rPr>
                <w:rFonts w:ascii="Arial" w:hAnsi="Arial" w:cs="Arial"/>
                <w:color w:val="0000FF"/>
              </w:rPr>
              <w:t xml:space="preserve">&amp; </w:t>
            </w:r>
            <w:r w:rsidRPr="00107979">
              <w:rPr>
                <w:rFonts w:ascii="Arial" w:hAnsi="Arial" w:cs="Arial"/>
                <w:color w:val="0000FF"/>
              </w:rPr>
              <w:t xml:space="preserve">Contract No. in the </w:t>
            </w:r>
            <w:r w:rsidR="00E14739" w:rsidRPr="00107979">
              <w:rPr>
                <w:rFonts w:ascii="Arial" w:hAnsi="Arial" w:cs="Arial"/>
                <w:color w:val="0000FF"/>
              </w:rPr>
              <w:t>footer for each page.</w:t>
            </w:r>
          </w:p>
          <w:p w14:paraId="33AECC48" w14:textId="77777777" w:rsidR="00A3040B" w:rsidRPr="00107979" w:rsidRDefault="00A3040B" w:rsidP="00A3040B">
            <w:pPr>
              <w:keepNext/>
              <w:numPr>
                <w:ilvl w:val="0"/>
                <w:numId w:val="59"/>
              </w:numPr>
              <w:spacing w:before="120"/>
              <w:jc w:val="left"/>
              <w:outlineLvl w:val="3"/>
              <w:rPr>
                <w:rFonts w:ascii="Arial" w:hAnsi="Arial" w:cs="Arial"/>
                <w:b/>
                <w:color w:val="0000FF"/>
              </w:rPr>
            </w:pPr>
            <w:r w:rsidRPr="00107979">
              <w:rPr>
                <w:rFonts w:ascii="Arial" w:hAnsi="Arial" w:cs="Arial"/>
                <w:b/>
                <w:color w:val="0000FF"/>
              </w:rPr>
              <w:t>When drafting is completed</w:t>
            </w:r>
          </w:p>
          <w:p w14:paraId="53DFA758" w14:textId="77777777" w:rsidR="00A3040B" w:rsidRPr="00107979" w:rsidRDefault="00A3040B" w:rsidP="00A3040B">
            <w:pPr>
              <w:ind w:hanging="671"/>
              <w:jc w:val="left"/>
              <w:rPr>
                <w:rFonts w:ascii="Arial" w:hAnsi="Arial" w:cs="Arial"/>
                <w:color w:val="0000FF"/>
              </w:rPr>
            </w:pPr>
            <w:r w:rsidRPr="00107979">
              <w:rPr>
                <w:rFonts w:ascii="Arial" w:hAnsi="Arial" w:cs="Arial"/>
                <w:color w:val="0000FF"/>
              </w:rPr>
              <w:t>Remove all guide notes manually or by the following steps:</w:t>
            </w:r>
          </w:p>
          <w:p w14:paraId="4623B5DB" w14:textId="77777777" w:rsidR="00A3040B" w:rsidRPr="00107979" w:rsidRDefault="00A3040B" w:rsidP="00A3040B">
            <w:pPr>
              <w:ind w:left="635" w:hanging="30"/>
              <w:jc w:val="left"/>
              <w:rPr>
                <w:rFonts w:ascii="Arial" w:hAnsi="Arial" w:cs="Arial"/>
                <w:color w:val="0000FF"/>
              </w:rPr>
            </w:pPr>
            <w:r w:rsidRPr="00107979">
              <w:rPr>
                <w:rFonts w:ascii="Arial" w:hAnsi="Arial" w:cs="Arial"/>
                <w:b/>
                <w:color w:val="0000FF"/>
              </w:rPr>
              <w:t>•</w:t>
            </w:r>
            <w:r w:rsidRPr="00107979">
              <w:rPr>
                <w:rFonts w:ascii="Arial" w:hAnsi="Arial" w:cs="Arial"/>
                <w:bCs/>
                <w:color w:val="0000FF"/>
              </w:rPr>
              <w:t xml:space="preserve"> On the Home/ </w:t>
            </w:r>
            <w:r w:rsidRPr="00107979">
              <w:rPr>
                <w:rFonts w:ascii="Arial" w:hAnsi="Arial" w:cs="Arial"/>
                <w:b/>
                <w:color w:val="0000FF"/>
              </w:rPr>
              <w:t>Editing</w:t>
            </w:r>
            <w:r w:rsidRPr="00107979">
              <w:rPr>
                <w:rFonts w:ascii="Arial" w:hAnsi="Arial" w:cs="Arial"/>
                <w:bCs/>
                <w:color w:val="0000FF"/>
              </w:rPr>
              <w:t xml:space="preserve"> menu click </w:t>
            </w:r>
            <w:r w:rsidRPr="00107979">
              <w:rPr>
                <w:rFonts w:ascii="Arial" w:hAnsi="Arial" w:cs="Arial"/>
                <w:b/>
                <w:color w:val="0000FF"/>
              </w:rPr>
              <w:t>Replace</w:t>
            </w:r>
            <w:r w:rsidRPr="00107979">
              <w:rPr>
                <w:rFonts w:ascii="Arial" w:hAnsi="Arial" w:cs="Arial"/>
                <w:bCs/>
                <w:color w:val="0000FF"/>
              </w:rPr>
              <w:t>, then</w:t>
            </w:r>
          </w:p>
          <w:p w14:paraId="6304790F" w14:textId="77777777" w:rsidR="00A3040B" w:rsidRPr="00107979" w:rsidRDefault="00A3040B" w:rsidP="00A3040B">
            <w:pPr>
              <w:ind w:left="635" w:hanging="30"/>
              <w:jc w:val="left"/>
              <w:rPr>
                <w:rFonts w:ascii="Arial" w:hAnsi="Arial" w:cs="Arial"/>
                <w:color w:val="0000FF"/>
              </w:rPr>
            </w:pPr>
            <w:r w:rsidRPr="00107979">
              <w:rPr>
                <w:rFonts w:ascii="Arial" w:hAnsi="Arial" w:cs="Arial"/>
                <w:b/>
                <w:color w:val="0000FF"/>
              </w:rPr>
              <w:t>•</w:t>
            </w:r>
            <w:r w:rsidRPr="00107979">
              <w:rPr>
                <w:rFonts w:ascii="Arial" w:hAnsi="Arial" w:cs="Arial"/>
                <w:bCs/>
                <w:color w:val="0000FF"/>
              </w:rPr>
              <w:t xml:space="preserve"> Click the </w:t>
            </w:r>
            <w:r w:rsidRPr="00107979">
              <w:rPr>
                <w:rFonts w:ascii="Arial" w:hAnsi="Arial" w:cs="Arial"/>
                <w:b/>
                <w:color w:val="0000FF"/>
              </w:rPr>
              <w:t>More</w:t>
            </w:r>
            <w:r w:rsidRPr="00107979">
              <w:rPr>
                <w:rFonts w:ascii="Arial" w:hAnsi="Arial" w:cs="Arial"/>
                <w:bCs/>
                <w:color w:val="0000FF"/>
              </w:rPr>
              <w:t xml:space="preserve"> button;</w:t>
            </w:r>
          </w:p>
          <w:p w14:paraId="3DA520DF" w14:textId="77777777" w:rsidR="00A3040B" w:rsidRPr="00107979" w:rsidRDefault="00A3040B" w:rsidP="00A3040B">
            <w:pPr>
              <w:ind w:left="635" w:hanging="30"/>
              <w:jc w:val="left"/>
              <w:rPr>
                <w:rFonts w:ascii="Arial" w:hAnsi="Arial" w:cs="Arial"/>
                <w:color w:val="0000FF"/>
              </w:rPr>
            </w:pPr>
            <w:r w:rsidRPr="00107979">
              <w:rPr>
                <w:rFonts w:ascii="Arial" w:hAnsi="Arial" w:cs="Arial"/>
                <w:b/>
                <w:color w:val="0000FF"/>
              </w:rPr>
              <w:t>•</w:t>
            </w:r>
            <w:r w:rsidRPr="00107979">
              <w:rPr>
                <w:rFonts w:ascii="Arial" w:hAnsi="Arial" w:cs="Arial"/>
                <w:bCs/>
                <w:color w:val="0000FF"/>
              </w:rPr>
              <w:t xml:space="preserve"> Click the </w:t>
            </w:r>
            <w:r w:rsidRPr="00107979">
              <w:rPr>
                <w:rFonts w:ascii="Arial" w:hAnsi="Arial" w:cs="Arial"/>
                <w:b/>
                <w:color w:val="0000FF"/>
              </w:rPr>
              <w:t>Format</w:t>
            </w:r>
            <w:r w:rsidRPr="00107979">
              <w:rPr>
                <w:rFonts w:ascii="Arial" w:hAnsi="Arial" w:cs="Arial"/>
                <w:bCs/>
                <w:color w:val="0000FF"/>
              </w:rPr>
              <w:t xml:space="preserve"> button, click on </w:t>
            </w:r>
            <w:r w:rsidRPr="00107979">
              <w:rPr>
                <w:rFonts w:ascii="Arial" w:hAnsi="Arial" w:cs="Arial"/>
                <w:b/>
                <w:color w:val="0000FF"/>
              </w:rPr>
              <w:t>Font</w:t>
            </w:r>
            <w:r w:rsidRPr="00107979">
              <w:rPr>
                <w:rFonts w:ascii="Arial" w:hAnsi="Arial" w:cs="Arial"/>
                <w:bCs/>
                <w:color w:val="0000FF"/>
              </w:rPr>
              <w:t>;</w:t>
            </w:r>
          </w:p>
          <w:p w14:paraId="02EADE7C" w14:textId="77777777" w:rsidR="00A3040B" w:rsidRPr="00107979" w:rsidRDefault="00A3040B" w:rsidP="00A3040B">
            <w:pPr>
              <w:ind w:left="635" w:hanging="30"/>
              <w:jc w:val="left"/>
              <w:rPr>
                <w:rFonts w:ascii="Arial" w:hAnsi="Arial" w:cs="Arial"/>
                <w:color w:val="0000FF"/>
              </w:rPr>
            </w:pPr>
            <w:r w:rsidRPr="00107979">
              <w:rPr>
                <w:rFonts w:ascii="Arial" w:hAnsi="Arial" w:cs="Arial"/>
                <w:b/>
                <w:color w:val="0000FF"/>
              </w:rPr>
              <w:t>•</w:t>
            </w:r>
            <w:r w:rsidRPr="00107979">
              <w:rPr>
                <w:rFonts w:ascii="Arial" w:hAnsi="Arial" w:cs="Arial"/>
                <w:bCs/>
                <w:color w:val="0000FF"/>
              </w:rPr>
              <w:t xml:space="preserve"> Tick the </w:t>
            </w:r>
            <w:r w:rsidRPr="00107979">
              <w:rPr>
                <w:rFonts w:ascii="Arial" w:hAnsi="Arial" w:cs="Arial"/>
                <w:b/>
                <w:color w:val="0000FF"/>
              </w:rPr>
              <w:t>Hidden</w:t>
            </w:r>
            <w:r w:rsidRPr="00107979">
              <w:rPr>
                <w:rFonts w:ascii="Arial" w:hAnsi="Arial" w:cs="Arial"/>
                <w:bCs/>
                <w:color w:val="0000FF"/>
              </w:rPr>
              <w:t xml:space="preserve"> check box, untick other boxes and click the </w:t>
            </w:r>
            <w:r w:rsidRPr="00107979">
              <w:rPr>
                <w:rFonts w:ascii="Arial" w:hAnsi="Arial" w:cs="Arial"/>
                <w:b/>
                <w:color w:val="0000FF"/>
              </w:rPr>
              <w:t>OK</w:t>
            </w:r>
            <w:r w:rsidRPr="00107979">
              <w:rPr>
                <w:rFonts w:ascii="Arial" w:hAnsi="Arial" w:cs="Arial"/>
                <w:bCs/>
                <w:color w:val="0000FF"/>
              </w:rPr>
              <w:t xml:space="preserve"> button;</w:t>
            </w:r>
          </w:p>
          <w:p w14:paraId="0765FBDD" w14:textId="77777777" w:rsidR="00A3040B" w:rsidRPr="00107979" w:rsidRDefault="00A3040B" w:rsidP="00A3040B">
            <w:pPr>
              <w:ind w:left="635" w:hanging="30"/>
              <w:jc w:val="left"/>
              <w:rPr>
                <w:rFonts w:ascii="Arial" w:hAnsi="Arial" w:cs="Arial"/>
                <w:color w:val="0000FF"/>
              </w:rPr>
            </w:pPr>
            <w:r w:rsidRPr="00107979">
              <w:rPr>
                <w:rFonts w:ascii="Arial" w:hAnsi="Arial" w:cs="Arial"/>
                <w:b/>
                <w:color w:val="0000FF"/>
              </w:rPr>
              <w:t>•</w:t>
            </w:r>
            <w:r w:rsidRPr="00107979">
              <w:rPr>
                <w:rFonts w:ascii="Arial" w:hAnsi="Arial" w:cs="Arial"/>
                <w:bCs/>
                <w:color w:val="0000FF"/>
              </w:rPr>
              <w:t xml:space="preserve"> Click the </w:t>
            </w:r>
            <w:r w:rsidRPr="00107979">
              <w:rPr>
                <w:rFonts w:ascii="Arial" w:hAnsi="Arial" w:cs="Arial"/>
                <w:b/>
                <w:color w:val="0000FF"/>
              </w:rPr>
              <w:t>Special</w:t>
            </w:r>
            <w:r w:rsidRPr="00107979">
              <w:rPr>
                <w:rFonts w:ascii="Arial" w:hAnsi="Arial" w:cs="Arial"/>
                <w:bCs/>
                <w:color w:val="0000FF"/>
              </w:rPr>
              <w:t xml:space="preserve"> button, click on </w:t>
            </w:r>
            <w:r w:rsidRPr="00107979">
              <w:rPr>
                <w:rFonts w:ascii="Arial" w:hAnsi="Arial" w:cs="Arial"/>
                <w:b/>
                <w:color w:val="0000FF"/>
              </w:rPr>
              <w:t>Any Character</w:t>
            </w:r>
            <w:r w:rsidRPr="00107979">
              <w:rPr>
                <w:rFonts w:ascii="Arial" w:hAnsi="Arial" w:cs="Arial"/>
                <w:bCs/>
                <w:color w:val="0000FF"/>
              </w:rPr>
              <w:t>; then</w:t>
            </w:r>
          </w:p>
          <w:p w14:paraId="6E7C0555" w14:textId="77777777" w:rsidR="00A3040B" w:rsidRPr="00107979" w:rsidRDefault="00A3040B" w:rsidP="00A3040B">
            <w:pPr>
              <w:ind w:left="635" w:hanging="30"/>
              <w:jc w:val="left"/>
              <w:rPr>
                <w:rFonts w:ascii="Arial" w:hAnsi="Arial" w:cs="Arial"/>
                <w:color w:val="0000FF"/>
              </w:rPr>
            </w:pPr>
            <w:r w:rsidRPr="00107979">
              <w:rPr>
                <w:rFonts w:ascii="Arial" w:hAnsi="Arial" w:cs="Arial"/>
                <w:b/>
                <w:color w:val="0000FF"/>
              </w:rPr>
              <w:t>•</w:t>
            </w:r>
            <w:r w:rsidRPr="00107979">
              <w:rPr>
                <w:rFonts w:ascii="Arial" w:hAnsi="Arial" w:cs="Arial"/>
                <w:bCs/>
                <w:color w:val="0000FF"/>
              </w:rPr>
              <w:t xml:space="preserve"> Click the </w:t>
            </w:r>
            <w:r w:rsidRPr="00107979">
              <w:rPr>
                <w:rFonts w:ascii="Arial" w:hAnsi="Arial" w:cs="Arial"/>
                <w:b/>
                <w:color w:val="0000FF"/>
              </w:rPr>
              <w:t>Replace All</w:t>
            </w:r>
            <w:r w:rsidRPr="00107979">
              <w:rPr>
                <w:rFonts w:ascii="Arial" w:hAnsi="Arial" w:cs="Arial"/>
                <w:bCs/>
                <w:color w:val="0000FF"/>
              </w:rPr>
              <w:t xml:space="preserve"> button.</w:t>
            </w:r>
          </w:p>
          <w:p w14:paraId="70A97583" w14:textId="0E4496EF" w:rsidR="00034F29" w:rsidRPr="00107979" w:rsidRDefault="00A3040B" w:rsidP="00A3040B">
            <w:pPr>
              <w:ind w:left="463"/>
              <w:jc w:val="left"/>
              <w:rPr>
                <w:rFonts w:ascii="Arial" w:hAnsi="Arial" w:cs="Arial"/>
                <w:color w:val="0000FF"/>
              </w:rPr>
            </w:pPr>
            <w:r w:rsidRPr="00107979">
              <w:rPr>
                <w:rFonts w:ascii="Arial" w:hAnsi="Arial" w:cs="Arial"/>
                <w:color w:val="0000FF"/>
              </w:rPr>
              <w:t>Check that the option ‘</w:t>
            </w:r>
            <w:r w:rsidRPr="00107979">
              <w:rPr>
                <w:rFonts w:ascii="Arial" w:hAnsi="Arial" w:cs="Arial"/>
                <w:b/>
                <w:bCs/>
                <w:color w:val="0000FF"/>
              </w:rPr>
              <w:t>Print hidden text’</w:t>
            </w:r>
            <w:r w:rsidRPr="00107979">
              <w:rPr>
                <w:rFonts w:ascii="Arial" w:hAnsi="Arial" w:cs="Arial"/>
                <w:color w:val="0000FF"/>
              </w:rPr>
              <w:t xml:space="preserve"> has</w:t>
            </w:r>
            <w:r w:rsidRPr="00107979">
              <w:rPr>
                <w:rFonts w:ascii="Arial" w:hAnsi="Arial" w:cs="Arial"/>
                <w:b/>
                <w:color w:val="0000FF"/>
              </w:rPr>
              <w:t xml:space="preserve"> </w:t>
            </w:r>
            <w:r w:rsidRPr="00107979">
              <w:rPr>
                <w:rFonts w:ascii="Arial" w:hAnsi="Arial" w:cs="Arial"/>
                <w:b/>
                <w:color w:val="0000FF"/>
                <w:u w:val="single"/>
              </w:rPr>
              <w:t>not</w:t>
            </w:r>
            <w:r w:rsidRPr="00107979">
              <w:rPr>
                <w:rFonts w:ascii="Arial" w:hAnsi="Arial" w:cs="Arial"/>
                <w:color w:val="0000FF"/>
              </w:rPr>
              <w:t xml:space="preserve"> been checked in File/ Options/ Display.</w:t>
            </w:r>
          </w:p>
          <w:p w14:paraId="785F12DB" w14:textId="77777777" w:rsidR="001F6E1E" w:rsidRPr="00107979" w:rsidRDefault="001F6E1E" w:rsidP="00A3040B">
            <w:pPr>
              <w:ind w:left="463"/>
              <w:jc w:val="left"/>
              <w:rPr>
                <w:rFonts w:ascii="Arial" w:hAnsi="Arial" w:cs="Arial"/>
                <w:color w:val="0000FF"/>
              </w:rPr>
            </w:pPr>
          </w:p>
          <w:p w14:paraId="79817E0D" w14:textId="77777777" w:rsidR="00A07206" w:rsidRPr="00107979" w:rsidRDefault="00A07206" w:rsidP="00A07206">
            <w:pPr>
              <w:pStyle w:val="GuideNote"/>
              <w:numPr>
                <w:ilvl w:val="0"/>
                <w:numId w:val="59"/>
              </w:numPr>
              <w:spacing w:before="120"/>
              <w:rPr>
                <w:rFonts w:cs="Arial"/>
                <w:b w:val="0"/>
                <w:bCs/>
                <w:caps w:val="0"/>
                <w:noProof/>
                <w:vanish w:val="0"/>
                <w:color w:val="0000FF"/>
                <w:sz w:val="20"/>
              </w:rPr>
            </w:pPr>
            <w:r w:rsidRPr="00107979">
              <w:rPr>
                <w:rFonts w:cs="Arial"/>
                <w:caps w:val="0"/>
                <w:noProof/>
                <w:vanish w:val="0"/>
                <w:color w:val="0000FF"/>
                <w:sz w:val="20"/>
              </w:rPr>
              <w:lastRenderedPageBreak/>
              <w:t>After drafting is completed and the ‘hidden text’ guide notes are hidden or removed</w:t>
            </w:r>
            <w:r w:rsidRPr="00107979">
              <w:rPr>
                <w:rFonts w:cs="Arial"/>
                <w:b w:val="0"/>
                <w:bCs/>
                <w:caps w:val="0"/>
                <w:noProof/>
                <w:vanish w:val="0"/>
                <w:color w:val="0000FF"/>
                <w:sz w:val="20"/>
              </w:rPr>
              <w:t xml:space="preserve"> </w:t>
            </w:r>
          </w:p>
          <w:p w14:paraId="77CDA464" w14:textId="25870D71" w:rsidR="00A07206" w:rsidRPr="00107979" w:rsidRDefault="00A07206" w:rsidP="00A07206">
            <w:pPr>
              <w:pStyle w:val="GuideNote"/>
              <w:ind w:left="351"/>
              <w:rPr>
                <w:rFonts w:cs="Arial"/>
                <w:b w:val="0"/>
                <w:bCs/>
                <w:caps w:val="0"/>
                <w:noProof/>
                <w:vanish w:val="0"/>
                <w:color w:val="0000FF"/>
                <w:sz w:val="20"/>
              </w:rPr>
            </w:pPr>
            <w:r w:rsidRPr="00107979">
              <w:rPr>
                <w:rFonts w:cs="Arial"/>
                <w:b w:val="0"/>
                <w:bCs/>
                <w:caps w:val="0"/>
                <w:noProof/>
                <w:vanish w:val="0"/>
                <w:color w:val="0000FF"/>
                <w:sz w:val="20"/>
              </w:rPr>
              <w:t>Update the Table of Contents automatically when printing by ensuring that File/ Options/ Display/ Printing options – ‘Update Fields before printing’ box is checked. Alternatively, update before printing by:</w:t>
            </w:r>
          </w:p>
          <w:p w14:paraId="5A5A41DC" w14:textId="12A20888" w:rsidR="00A07206" w:rsidRPr="00107979" w:rsidRDefault="00A07206" w:rsidP="0083274B">
            <w:pPr>
              <w:pStyle w:val="GuideNote"/>
              <w:numPr>
                <w:ilvl w:val="0"/>
                <w:numId w:val="61"/>
              </w:numPr>
              <w:ind w:left="601" w:hanging="284"/>
              <w:rPr>
                <w:rFonts w:cs="Arial"/>
                <w:b w:val="0"/>
                <w:bCs/>
                <w:caps w:val="0"/>
                <w:noProof/>
                <w:vanish w:val="0"/>
                <w:color w:val="0000FF"/>
                <w:sz w:val="20"/>
              </w:rPr>
            </w:pPr>
            <w:r w:rsidRPr="00107979">
              <w:rPr>
                <w:rFonts w:cs="Arial"/>
                <w:b w:val="0"/>
                <w:bCs/>
                <w:caps w:val="0"/>
                <w:noProof/>
                <w:vanish w:val="0"/>
                <w:color w:val="0000FF"/>
                <w:sz w:val="20"/>
              </w:rPr>
              <w:t>Right click anywhere in the Table of Contents;</w:t>
            </w:r>
          </w:p>
          <w:p w14:paraId="539D726E" w14:textId="77777777" w:rsidR="00A07206" w:rsidRPr="00107979" w:rsidRDefault="00A07206" w:rsidP="0083274B">
            <w:pPr>
              <w:pStyle w:val="GuideNote"/>
              <w:numPr>
                <w:ilvl w:val="0"/>
                <w:numId w:val="61"/>
              </w:numPr>
              <w:ind w:left="601" w:hanging="284"/>
              <w:rPr>
                <w:rFonts w:cs="Arial"/>
                <w:b w:val="0"/>
                <w:bCs/>
                <w:caps w:val="0"/>
                <w:noProof/>
                <w:vanish w:val="0"/>
                <w:color w:val="0000FF"/>
                <w:sz w:val="20"/>
              </w:rPr>
            </w:pPr>
            <w:r w:rsidRPr="00107979">
              <w:rPr>
                <w:rFonts w:cs="Arial"/>
                <w:b w:val="0"/>
                <w:bCs/>
                <w:caps w:val="0"/>
                <w:noProof/>
                <w:vanish w:val="0"/>
                <w:color w:val="0000FF"/>
                <w:sz w:val="20"/>
              </w:rPr>
              <w:t xml:space="preserve"> Select ‘</w:t>
            </w:r>
            <w:r w:rsidRPr="00107979">
              <w:rPr>
                <w:rFonts w:cs="Arial"/>
                <w:caps w:val="0"/>
                <w:noProof/>
                <w:vanish w:val="0"/>
                <w:color w:val="0000FF"/>
                <w:sz w:val="20"/>
              </w:rPr>
              <w:t>Update Field’</w:t>
            </w:r>
            <w:r w:rsidRPr="00107979">
              <w:rPr>
                <w:rFonts w:cs="Arial"/>
                <w:b w:val="0"/>
                <w:bCs/>
                <w:caps w:val="0"/>
                <w:noProof/>
                <w:vanish w:val="0"/>
                <w:color w:val="0000FF"/>
                <w:sz w:val="20"/>
              </w:rPr>
              <w:t>;</w:t>
            </w:r>
          </w:p>
          <w:p w14:paraId="5A3BDA2C" w14:textId="77777777" w:rsidR="00A07206" w:rsidRPr="00107979" w:rsidRDefault="00A07206" w:rsidP="0083274B">
            <w:pPr>
              <w:pStyle w:val="GuideNote"/>
              <w:numPr>
                <w:ilvl w:val="0"/>
                <w:numId w:val="61"/>
              </w:numPr>
              <w:ind w:left="601" w:hanging="284"/>
              <w:rPr>
                <w:rFonts w:cs="Arial"/>
                <w:b w:val="0"/>
                <w:bCs/>
                <w:caps w:val="0"/>
                <w:noProof/>
                <w:vanish w:val="0"/>
                <w:color w:val="0000FF"/>
                <w:sz w:val="20"/>
              </w:rPr>
            </w:pPr>
            <w:r w:rsidRPr="00107979">
              <w:rPr>
                <w:rFonts w:cs="Arial"/>
                <w:b w:val="0"/>
                <w:bCs/>
                <w:caps w:val="0"/>
                <w:noProof/>
                <w:vanish w:val="0"/>
                <w:color w:val="0000FF"/>
                <w:sz w:val="20"/>
              </w:rPr>
              <w:t xml:space="preserve"> Select ‘</w:t>
            </w:r>
            <w:r w:rsidRPr="00107979">
              <w:rPr>
                <w:rFonts w:cs="Arial"/>
                <w:caps w:val="0"/>
                <w:noProof/>
                <w:vanish w:val="0"/>
                <w:color w:val="0000FF"/>
                <w:sz w:val="20"/>
              </w:rPr>
              <w:t>Update entire table’;</w:t>
            </w:r>
            <w:r w:rsidRPr="00107979">
              <w:rPr>
                <w:rFonts w:cs="Arial"/>
                <w:b w:val="0"/>
                <w:bCs/>
                <w:caps w:val="0"/>
                <w:noProof/>
                <w:vanish w:val="0"/>
                <w:color w:val="0000FF"/>
                <w:sz w:val="20"/>
              </w:rPr>
              <w:t xml:space="preserve"> and</w:t>
            </w:r>
          </w:p>
          <w:p w14:paraId="452DBF9F" w14:textId="77777777" w:rsidR="00A07206" w:rsidRPr="00107979" w:rsidRDefault="00A07206" w:rsidP="0083274B">
            <w:pPr>
              <w:pStyle w:val="GuideNote"/>
              <w:numPr>
                <w:ilvl w:val="0"/>
                <w:numId w:val="61"/>
              </w:numPr>
              <w:ind w:left="601" w:hanging="284"/>
              <w:rPr>
                <w:rFonts w:cs="Arial"/>
                <w:b w:val="0"/>
                <w:bCs/>
                <w:caps w:val="0"/>
                <w:noProof/>
                <w:vanish w:val="0"/>
                <w:color w:val="0000FF"/>
                <w:sz w:val="20"/>
              </w:rPr>
            </w:pPr>
            <w:r w:rsidRPr="00107979">
              <w:rPr>
                <w:rFonts w:cs="Arial"/>
                <w:b w:val="0"/>
                <w:bCs/>
                <w:caps w:val="0"/>
                <w:noProof/>
                <w:vanish w:val="0"/>
                <w:color w:val="0000FF"/>
                <w:sz w:val="20"/>
              </w:rPr>
              <w:t xml:space="preserve"> Click the</w:t>
            </w:r>
            <w:r w:rsidRPr="00107979">
              <w:rPr>
                <w:rFonts w:cs="Arial"/>
                <w:caps w:val="0"/>
                <w:noProof/>
                <w:vanish w:val="0"/>
                <w:color w:val="0000FF"/>
                <w:sz w:val="20"/>
              </w:rPr>
              <w:t xml:space="preserve"> OK</w:t>
            </w:r>
            <w:r w:rsidRPr="00107979">
              <w:rPr>
                <w:rFonts w:cs="Arial"/>
                <w:b w:val="0"/>
                <w:bCs/>
                <w:caps w:val="0"/>
                <w:noProof/>
                <w:vanish w:val="0"/>
                <w:color w:val="0000FF"/>
                <w:sz w:val="20"/>
              </w:rPr>
              <w:t xml:space="preserve"> button.</w:t>
            </w:r>
          </w:p>
          <w:p w14:paraId="3DA0F68F" w14:textId="77777777" w:rsidR="003B494B" w:rsidRPr="00107979" w:rsidRDefault="003B494B" w:rsidP="003B494B">
            <w:pPr>
              <w:numPr>
                <w:ilvl w:val="0"/>
                <w:numId w:val="59"/>
              </w:numPr>
              <w:spacing w:before="180"/>
              <w:jc w:val="left"/>
              <w:rPr>
                <w:rFonts w:ascii="Arial" w:hAnsi="Arial" w:cs="Arial"/>
                <w:color w:val="FFFFFF"/>
              </w:rPr>
            </w:pPr>
            <w:r w:rsidRPr="00107979">
              <w:rPr>
                <w:rFonts w:ascii="Arial" w:hAnsi="Arial" w:cs="Arial"/>
                <w:color w:val="0000FF"/>
              </w:rPr>
              <w:t>Finally, delete this User guidance, along with the following Page Break.</w:t>
            </w:r>
          </w:p>
          <w:p w14:paraId="631FAD0E" w14:textId="77777777" w:rsidR="003B494B" w:rsidRPr="00107979" w:rsidRDefault="003B494B" w:rsidP="003B494B">
            <w:pPr>
              <w:spacing w:before="180"/>
              <w:ind w:left="68"/>
              <w:jc w:val="left"/>
              <w:rPr>
                <w:rFonts w:ascii="Arial" w:hAnsi="Arial" w:cs="Arial"/>
                <w:color w:val="FFFFFF"/>
              </w:rPr>
            </w:pPr>
            <w:r w:rsidRPr="00107979">
              <w:rPr>
                <w:rFonts w:ascii="Arial" w:hAnsi="Arial" w:cs="Arial"/>
                <w:b/>
                <w:bCs/>
                <w:color w:val="0000FF"/>
              </w:rPr>
              <w:t>Always</w:t>
            </w:r>
            <w:r w:rsidRPr="00107979">
              <w:rPr>
                <w:rFonts w:ascii="Arial" w:hAnsi="Arial" w:cs="Arial"/>
                <w:color w:val="0000FF"/>
              </w:rPr>
              <w:t xml:space="preserve"> check that the final document (printed or saved as a pdf) is complete.</w:t>
            </w:r>
          </w:p>
          <w:p w14:paraId="7C9D1E04" w14:textId="3ACA18E4" w:rsidR="00B151FC" w:rsidRPr="00107979" w:rsidRDefault="00B151FC" w:rsidP="00CA1FE4">
            <w:pPr>
              <w:ind w:left="463"/>
              <w:jc w:val="left"/>
              <w:rPr>
                <w:rFonts w:ascii="Arial" w:hAnsi="Arial" w:cs="Arial"/>
                <w:color w:val="0000FF"/>
              </w:rPr>
            </w:pPr>
          </w:p>
        </w:tc>
      </w:tr>
    </w:tbl>
    <w:p w14:paraId="23B71AE1" w14:textId="77777777" w:rsidR="00A43E79" w:rsidRPr="00107979" w:rsidRDefault="00A43E79">
      <w:pPr>
        <w:spacing w:after="0"/>
        <w:rPr>
          <w:rFonts w:ascii="Arial" w:hAnsi="Arial" w:cs="Arial"/>
          <w:b/>
          <w:bCs/>
          <w:sz w:val="16"/>
        </w:rPr>
      </w:pPr>
    </w:p>
    <w:p w14:paraId="13EC8447" w14:textId="77777777" w:rsidR="00A43E79" w:rsidRPr="00107979" w:rsidRDefault="00A43E79">
      <w:pPr>
        <w:spacing w:after="0"/>
        <w:rPr>
          <w:rFonts w:ascii="Arial" w:hAnsi="Arial" w:cs="Arial"/>
          <w:b/>
          <w:bCs/>
          <w:sz w:val="16"/>
        </w:rPr>
        <w:sectPr w:rsidR="00A43E79" w:rsidRPr="00107979" w:rsidSect="0002793D">
          <w:headerReference w:type="default" r:id="rId10"/>
          <w:headerReference w:type="first" r:id="rId11"/>
          <w:footerReference w:type="first" r:id="rId12"/>
          <w:pgSz w:w="11907" w:h="16840" w:code="9"/>
          <w:pgMar w:top="993" w:right="1701" w:bottom="1418" w:left="1701" w:header="680" w:footer="347" w:gutter="0"/>
          <w:pgNumType w:start="1"/>
          <w:cols w:space="720"/>
        </w:sectPr>
      </w:pPr>
    </w:p>
    <w:p w14:paraId="18B92CD2" w14:textId="739B4AF7" w:rsidR="00A30AB1" w:rsidRPr="00107979" w:rsidRDefault="00A30AB1">
      <w:pPr>
        <w:spacing w:after="0"/>
        <w:rPr>
          <w:rFonts w:ascii="Arial" w:hAnsi="Arial" w:cs="Arial"/>
          <w:b/>
          <w:bCs/>
          <w:sz w:val="16"/>
        </w:rPr>
      </w:pPr>
    </w:p>
    <w:bookmarkEnd w:id="0"/>
    <w:p w14:paraId="7C9D1E15" w14:textId="44EA52F0" w:rsidR="00B151FC" w:rsidRPr="00107979" w:rsidRDefault="00B151FC" w:rsidP="00A43E79">
      <w:pPr>
        <w:spacing w:after="0"/>
        <w:ind w:left="0"/>
        <w:rPr>
          <w:sz w:val="8"/>
        </w:rPr>
      </w:pPr>
    </w:p>
    <w:p w14:paraId="7C9D1E16" w14:textId="77777777" w:rsidR="00B151FC" w:rsidRPr="00107979" w:rsidRDefault="00B151FC">
      <w:pPr>
        <w:pStyle w:val="TitlePageTitle"/>
        <w:rPr>
          <w:sz w:val="32"/>
          <w:szCs w:val="32"/>
        </w:rPr>
      </w:pPr>
      <w:r w:rsidRPr="00107979">
        <w:rPr>
          <w:sz w:val="32"/>
          <w:szCs w:val="32"/>
        </w:rPr>
        <w:t>Tender Schedules</w:t>
      </w:r>
    </w:p>
    <w:p w14:paraId="7C9D1E17" w14:textId="77777777" w:rsidR="00B151FC" w:rsidRPr="00107979" w:rsidRDefault="00B151FC">
      <w:pPr>
        <w:pBdr>
          <w:bottom w:val="single" w:sz="36" w:space="1" w:color="auto"/>
        </w:pBdr>
      </w:pPr>
      <w:bookmarkStart w:id="1" w:name="GC21_Line"/>
    </w:p>
    <w:bookmarkEnd w:id="1"/>
    <w:p w14:paraId="7C9D1E18" w14:textId="77777777" w:rsidR="00B151FC" w:rsidRPr="00107979" w:rsidRDefault="00B151FC">
      <w:pPr>
        <w:spacing w:after="0"/>
        <w:rPr>
          <w:sz w:val="8"/>
        </w:rPr>
      </w:pPr>
    </w:p>
    <w:p w14:paraId="7C9D1E19" w14:textId="77777777" w:rsidR="00B151FC" w:rsidRPr="00107979" w:rsidRDefault="00B151FC">
      <w:pPr>
        <w:pStyle w:val="TitlePageTitle"/>
        <w:rPr>
          <w:sz w:val="32"/>
          <w:szCs w:val="32"/>
        </w:rPr>
      </w:pPr>
      <w:r w:rsidRPr="00107979">
        <w:rPr>
          <w:sz w:val="32"/>
          <w:szCs w:val="32"/>
        </w:rPr>
        <w:t>Table of Contents</w:t>
      </w:r>
    </w:p>
    <w:p w14:paraId="7C9D1E1A" w14:textId="34AEFA06" w:rsidR="00B151FC" w:rsidRPr="00107979" w:rsidRDefault="00B151FC">
      <w:pPr>
        <w:pStyle w:val="GuideNote"/>
      </w:pPr>
      <w:r w:rsidRPr="00107979">
        <w:t xml:space="preserve">To update the Table of </w:t>
      </w:r>
      <w:r w:rsidR="00224900" w:rsidRPr="00107979">
        <w:t>CONTENTS,</w:t>
      </w:r>
      <w:r w:rsidRPr="00107979">
        <w:t xml:space="preserve"> press the:</w:t>
      </w:r>
    </w:p>
    <w:p w14:paraId="7C9D1E1B" w14:textId="77777777" w:rsidR="00B151FC" w:rsidRPr="00107979" w:rsidRDefault="00B151FC" w:rsidP="007F1E2F">
      <w:pPr>
        <w:pStyle w:val="Sub-GuideNote"/>
      </w:pPr>
      <w:r w:rsidRPr="00107979">
        <w:t>Ctrl + A keys; then</w:t>
      </w:r>
    </w:p>
    <w:p w14:paraId="7C9D1E1C" w14:textId="77777777" w:rsidR="00B151FC" w:rsidRPr="00107979" w:rsidRDefault="00B151FC" w:rsidP="007F1E2F">
      <w:pPr>
        <w:pStyle w:val="Sub-GuideNote"/>
      </w:pPr>
      <w:r w:rsidRPr="00107979">
        <w:t>F9 key; and</w:t>
      </w:r>
    </w:p>
    <w:p w14:paraId="7C9D1E1D" w14:textId="77777777" w:rsidR="00B151FC" w:rsidRPr="00107979" w:rsidRDefault="00B151FC" w:rsidP="007F1E2F">
      <w:pPr>
        <w:pStyle w:val="Sub-GuideNote"/>
      </w:pPr>
      <w:r w:rsidRPr="00107979">
        <w:t>in the Update Table of Contents box select Update Entire Table.</w:t>
      </w:r>
    </w:p>
    <w:bookmarkStart w:id="2" w:name="GC21_ToC_TS"/>
    <w:p w14:paraId="76E91C17" w14:textId="2A6C0F14" w:rsidR="00BA7D7D" w:rsidRPr="00107979" w:rsidRDefault="003D780D">
      <w:pPr>
        <w:pStyle w:val="TOC2"/>
        <w:tabs>
          <w:tab w:val="left" w:pos="1474"/>
        </w:tabs>
        <w:rPr>
          <w:rFonts w:asciiTheme="minorHAnsi" w:eastAsiaTheme="minorEastAsia" w:hAnsiTheme="minorHAnsi" w:cstheme="minorBidi"/>
          <w:b w:val="0"/>
          <w:noProof/>
          <w:sz w:val="22"/>
          <w:szCs w:val="22"/>
          <w:lang w:eastAsia="en-AU"/>
        </w:rPr>
      </w:pPr>
      <w:r w:rsidRPr="00107979">
        <w:fldChar w:fldCharType="begin"/>
      </w:r>
      <w:r w:rsidR="00B151FC" w:rsidRPr="00107979">
        <w:instrText xml:space="preserve"> TOC \o "1-2" \z </w:instrText>
      </w:r>
      <w:r w:rsidRPr="00107979">
        <w:fldChar w:fldCharType="separate"/>
      </w:r>
      <w:r w:rsidR="00BA7D7D" w:rsidRPr="00107979">
        <w:rPr>
          <w:b w:val="0"/>
          <w:noProof/>
        </w:rPr>
        <w:t>1</w:t>
      </w:r>
      <w:r w:rsidR="00BA7D7D" w:rsidRPr="00107979">
        <w:rPr>
          <w:rFonts w:asciiTheme="minorHAnsi" w:eastAsiaTheme="minorEastAsia" w:hAnsiTheme="minorHAnsi" w:cstheme="minorBidi"/>
          <w:b w:val="0"/>
          <w:noProof/>
          <w:sz w:val="22"/>
          <w:szCs w:val="22"/>
          <w:lang w:eastAsia="en-AU"/>
        </w:rPr>
        <w:tab/>
      </w:r>
      <w:r w:rsidR="00BA7D7D" w:rsidRPr="00107979">
        <w:rPr>
          <w:noProof/>
        </w:rPr>
        <w:t>Tender Form</w:t>
      </w:r>
      <w:r w:rsidR="00BA7D7D" w:rsidRPr="00107979">
        <w:rPr>
          <w:noProof/>
          <w:webHidden/>
        </w:rPr>
        <w:tab/>
      </w:r>
      <w:r w:rsidR="00BA7D7D" w:rsidRPr="00107979">
        <w:rPr>
          <w:noProof/>
          <w:webHidden/>
        </w:rPr>
        <w:fldChar w:fldCharType="begin"/>
      </w:r>
      <w:r w:rsidR="00BA7D7D" w:rsidRPr="00107979">
        <w:rPr>
          <w:noProof/>
          <w:webHidden/>
        </w:rPr>
        <w:instrText xml:space="preserve"> PAGEREF _Toc86079019 \h </w:instrText>
      </w:r>
      <w:r w:rsidR="00BA7D7D" w:rsidRPr="00107979">
        <w:rPr>
          <w:noProof/>
          <w:webHidden/>
        </w:rPr>
      </w:r>
      <w:r w:rsidR="00BA7D7D" w:rsidRPr="00107979">
        <w:rPr>
          <w:noProof/>
          <w:webHidden/>
        </w:rPr>
        <w:fldChar w:fldCharType="separate"/>
      </w:r>
      <w:r w:rsidR="00BA7D7D" w:rsidRPr="00107979">
        <w:rPr>
          <w:noProof/>
          <w:webHidden/>
        </w:rPr>
        <w:t>1</w:t>
      </w:r>
      <w:r w:rsidR="00BA7D7D" w:rsidRPr="00107979">
        <w:rPr>
          <w:noProof/>
          <w:webHidden/>
        </w:rPr>
        <w:fldChar w:fldCharType="end"/>
      </w:r>
    </w:p>
    <w:p w14:paraId="67E7842E" w14:textId="7FB12E03" w:rsidR="00BA7D7D" w:rsidRPr="00107979" w:rsidRDefault="00BA7D7D">
      <w:pPr>
        <w:pStyle w:val="TOC2"/>
        <w:tabs>
          <w:tab w:val="left" w:pos="1474"/>
        </w:tabs>
        <w:rPr>
          <w:rFonts w:asciiTheme="minorHAnsi" w:eastAsiaTheme="minorEastAsia" w:hAnsiTheme="minorHAnsi" w:cstheme="minorBidi"/>
          <w:b w:val="0"/>
          <w:noProof/>
          <w:sz w:val="22"/>
          <w:szCs w:val="22"/>
          <w:lang w:eastAsia="en-AU"/>
        </w:rPr>
      </w:pPr>
      <w:r w:rsidRPr="00107979">
        <w:rPr>
          <w:b w:val="0"/>
          <w:noProof/>
        </w:rPr>
        <w:t>2</w:t>
      </w:r>
      <w:r w:rsidRPr="00107979">
        <w:rPr>
          <w:rFonts w:asciiTheme="minorHAnsi" w:eastAsiaTheme="minorEastAsia" w:hAnsiTheme="minorHAnsi" w:cstheme="minorBidi"/>
          <w:b w:val="0"/>
          <w:noProof/>
          <w:sz w:val="22"/>
          <w:szCs w:val="22"/>
          <w:lang w:eastAsia="en-AU"/>
        </w:rPr>
        <w:tab/>
      </w:r>
      <w:r w:rsidRPr="00107979">
        <w:rPr>
          <w:noProof/>
        </w:rPr>
        <w:t>Schedule of Prices - Lump Sum</w:t>
      </w:r>
      <w:r w:rsidRPr="00107979">
        <w:rPr>
          <w:noProof/>
          <w:webHidden/>
        </w:rPr>
        <w:tab/>
      </w:r>
      <w:r w:rsidRPr="00107979">
        <w:rPr>
          <w:noProof/>
          <w:webHidden/>
        </w:rPr>
        <w:fldChar w:fldCharType="begin"/>
      </w:r>
      <w:r w:rsidRPr="00107979">
        <w:rPr>
          <w:noProof/>
          <w:webHidden/>
        </w:rPr>
        <w:instrText xml:space="preserve"> PAGEREF _Toc86079020 \h </w:instrText>
      </w:r>
      <w:r w:rsidRPr="00107979">
        <w:rPr>
          <w:noProof/>
          <w:webHidden/>
        </w:rPr>
      </w:r>
      <w:r w:rsidRPr="00107979">
        <w:rPr>
          <w:noProof/>
          <w:webHidden/>
        </w:rPr>
        <w:fldChar w:fldCharType="separate"/>
      </w:r>
      <w:r w:rsidRPr="00107979">
        <w:rPr>
          <w:noProof/>
          <w:webHidden/>
        </w:rPr>
        <w:t>3</w:t>
      </w:r>
      <w:r w:rsidRPr="00107979">
        <w:rPr>
          <w:noProof/>
          <w:webHidden/>
        </w:rPr>
        <w:fldChar w:fldCharType="end"/>
      </w:r>
    </w:p>
    <w:p w14:paraId="37C6D338" w14:textId="2C86275A" w:rsidR="00BA7D7D" w:rsidRPr="00107979" w:rsidRDefault="00BA7D7D">
      <w:pPr>
        <w:pStyle w:val="TOC2"/>
        <w:tabs>
          <w:tab w:val="left" w:pos="1474"/>
        </w:tabs>
        <w:rPr>
          <w:rFonts w:asciiTheme="minorHAnsi" w:eastAsiaTheme="minorEastAsia" w:hAnsiTheme="minorHAnsi" w:cstheme="minorBidi"/>
          <w:b w:val="0"/>
          <w:noProof/>
          <w:sz w:val="22"/>
          <w:szCs w:val="22"/>
          <w:lang w:eastAsia="en-AU"/>
        </w:rPr>
      </w:pPr>
      <w:r w:rsidRPr="00107979">
        <w:rPr>
          <w:b w:val="0"/>
          <w:noProof/>
        </w:rPr>
        <w:t>3</w:t>
      </w:r>
      <w:r w:rsidRPr="00107979">
        <w:rPr>
          <w:rFonts w:asciiTheme="minorHAnsi" w:eastAsiaTheme="minorEastAsia" w:hAnsiTheme="minorHAnsi" w:cstheme="minorBidi"/>
          <w:b w:val="0"/>
          <w:noProof/>
          <w:sz w:val="22"/>
          <w:szCs w:val="22"/>
          <w:lang w:eastAsia="en-AU"/>
        </w:rPr>
        <w:tab/>
      </w:r>
      <w:r w:rsidRPr="00107979">
        <w:rPr>
          <w:noProof/>
        </w:rPr>
        <w:t>Schedule of Rates</w:t>
      </w:r>
      <w:r w:rsidRPr="00107979">
        <w:rPr>
          <w:noProof/>
          <w:webHidden/>
        </w:rPr>
        <w:tab/>
      </w:r>
      <w:r w:rsidRPr="00107979">
        <w:rPr>
          <w:noProof/>
          <w:webHidden/>
        </w:rPr>
        <w:fldChar w:fldCharType="begin"/>
      </w:r>
      <w:r w:rsidRPr="00107979">
        <w:rPr>
          <w:noProof/>
          <w:webHidden/>
        </w:rPr>
        <w:instrText xml:space="preserve"> PAGEREF _Toc86079021 \h </w:instrText>
      </w:r>
      <w:r w:rsidRPr="00107979">
        <w:rPr>
          <w:noProof/>
          <w:webHidden/>
        </w:rPr>
      </w:r>
      <w:r w:rsidRPr="00107979">
        <w:rPr>
          <w:noProof/>
          <w:webHidden/>
        </w:rPr>
        <w:fldChar w:fldCharType="separate"/>
      </w:r>
      <w:r w:rsidRPr="00107979">
        <w:rPr>
          <w:noProof/>
          <w:webHidden/>
        </w:rPr>
        <w:t>7</w:t>
      </w:r>
      <w:r w:rsidRPr="00107979">
        <w:rPr>
          <w:noProof/>
          <w:webHidden/>
        </w:rPr>
        <w:fldChar w:fldCharType="end"/>
      </w:r>
    </w:p>
    <w:p w14:paraId="61A1E482" w14:textId="6E2E37FC" w:rsidR="00BA7D7D" w:rsidRPr="00107979" w:rsidRDefault="00BA7D7D">
      <w:pPr>
        <w:pStyle w:val="TOC2"/>
        <w:tabs>
          <w:tab w:val="left" w:pos="1474"/>
        </w:tabs>
        <w:rPr>
          <w:rFonts w:asciiTheme="minorHAnsi" w:eastAsiaTheme="minorEastAsia" w:hAnsiTheme="minorHAnsi" w:cstheme="minorBidi"/>
          <w:b w:val="0"/>
          <w:noProof/>
          <w:sz w:val="22"/>
          <w:szCs w:val="22"/>
          <w:lang w:eastAsia="en-AU"/>
        </w:rPr>
      </w:pPr>
      <w:r w:rsidRPr="00107979">
        <w:rPr>
          <w:b w:val="0"/>
          <w:noProof/>
        </w:rPr>
        <w:t>4</w:t>
      </w:r>
      <w:r w:rsidRPr="00107979">
        <w:rPr>
          <w:rFonts w:asciiTheme="minorHAnsi" w:eastAsiaTheme="minorEastAsia" w:hAnsiTheme="minorHAnsi" w:cstheme="minorBidi"/>
          <w:b w:val="0"/>
          <w:noProof/>
          <w:sz w:val="22"/>
          <w:szCs w:val="22"/>
          <w:lang w:eastAsia="en-AU"/>
        </w:rPr>
        <w:tab/>
      </w:r>
      <w:r w:rsidRPr="00107979">
        <w:rPr>
          <w:noProof/>
        </w:rPr>
        <w:t>Schedule of Provisional Sums</w:t>
      </w:r>
      <w:r w:rsidRPr="00107979">
        <w:rPr>
          <w:noProof/>
          <w:webHidden/>
        </w:rPr>
        <w:tab/>
      </w:r>
      <w:r w:rsidRPr="00107979">
        <w:rPr>
          <w:noProof/>
          <w:webHidden/>
        </w:rPr>
        <w:fldChar w:fldCharType="begin"/>
      </w:r>
      <w:r w:rsidRPr="00107979">
        <w:rPr>
          <w:noProof/>
          <w:webHidden/>
        </w:rPr>
        <w:instrText xml:space="preserve"> PAGEREF _Toc86079022 \h </w:instrText>
      </w:r>
      <w:r w:rsidRPr="00107979">
        <w:rPr>
          <w:noProof/>
          <w:webHidden/>
        </w:rPr>
      </w:r>
      <w:r w:rsidRPr="00107979">
        <w:rPr>
          <w:noProof/>
          <w:webHidden/>
        </w:rPr>
        <w:fldChar w:fldCharType="separate"/>
      </w:r>
      <w:r w:rsidRPr="00107979">
        <w:rPr>
          <w:noProof/>
          <w:webHidden/>
        </w:rPr>
        <w:t>10</w:t>
      </w:r>
      <w:r w:rsidRPr="00107979">
        <w:rPr>
          <w:noProof/>
          <w:webHidden/>
        </w:rPr>
        <w:fldChar w:fldCharType="end"/>
      </w:r>
    </w:p>
    <w:p w14:paraId="1AC82EEA" w14:textId="78B07639" w:rsidR="00BA7D7D" w:rsidRPr="00107979" w:rsidRDefault="00BA7D7D">
      <w:pPr>
        <w:pStyle w:val="TOC2"/>
        <w:tabs>
          <w:tab w:val="left" w:pos="1474"/>
        </w:tabs>
        <w:rPr>
          <w:rFonts w:asciiTheme="minorHAnsi" w:eastAsiaTheme="minorEastAsia" w:hAnsiTheme="minorHAnsi" w:cstheme="minorBidi"/>
          <w:b w:val="0"/>
          <w:noProof/>
          <w:sz w:val="22"/>
          <w:szCs w:val="22"/>
          <w:lang w:eastAsia="en-AU"/>
        </w:rPr>
      </w:pPr>
      <w:r w:rsidRPr="00107979">
        <w:rPr>
          <w:b w:val="0"/>
          <w:noProof/>
        </w:rPr>
        <w:t>5</w:t>
      </w:r>
      <w:r w:rsidRPr="00107979">
        <w:rPr>
          <w:rFonts w:asciiTheme="minorHAnsi" w:eastAsiaTheme="minorEastAsia" w:hAnsiTheme="minorHAnsi" w:cstheme="minorBidi"/>
          <w:b w:val="0"/>
          <w:noProof/>
          <w:sz w:val="22"/>
          <w:szCs w:val="22"/>
          <w:lang w:eastAsia="en-AU"/>
        </w:rPr>
        <w:tab/>
      </w:r>
      <w:r w:rsidRPr="00107979">
        <w:rPr>
          <w:noProof/>
        </w:rPr>
        <w:t>Schedule of Provisional Rate Amounts</w:t>
      </w:r>
      <w:r w:rsidRPr="00107979">
        <w:rPr>
          <w:noProof/>
          <w:webHidden/>
        </w:rPr>
        <w:tab/>
      </w:r>
      <w:r w:rsidRPr="00107979">
        <w:rPr>
          <w:noProof/>
          <w:webHidden/>
        </w:rPr>
        <w:fldChar w:fldCharType="begin"/>
      </w:r>
      <w:r w:rsidRPr="00107979">
        <w:rPr>
          <w:noProof/>
          <w:webHidden/>
        </w:rPr>
        <w:instrText xml:space="preserve"> PAGEREF _Toc86079023 \h </w:instrText>
      </w:r>
      <w:r w:rsidRPr="00107979">
        <w:rPr>
          <w:noProof/>
          <w:webHidden/>
        </w:rPr>
      </w:r>
      <w:r w:rsidRPr="00107979">
        <w:rPr>
          <w:noProof/>
          <w:webHidden/>
        </w:rPr>
        <w:fldChar w:fldCharType="separate"/>
      </w:r>
      <w:r w:rsidRPr="00107979">
        <w:rPr>
          <w:noProof/>
          <w:webHidden/>
        </w:rPr>
        <w:t>11</w:t>
      </w:r>
      <w:r w:rsidRPr="00107979">
        <w:rPr>
          <w:noProof/>
          <w:webHidden/>
        </w:rPr>
        <w:fldChar w:fldCharType="end"/>
      </w:r>
    </w:p>
    <w:p w14:paraId="0CBC78C3" w14:textId="595722E3" w:rsidR="00BA7D7D" w:rsidRPr="00107979" w:rsidRDefault="00BA7D7D">
      <w:pPr>
        <w:pStyle w:val="TOC2"/>
        <w:tabs>
          <w:tab w:val="left" w:pos="1474"/>
        </w:tabs>
        <w:rPr>
          <w:rFonts w:asciiTheme="minorHAnsi" w:eastAsiaTheme="minorEastAsia" w:hAnsiTheme="minorHAnsi" w:cstheme="minorBidi"/>
          <w:b w:val="0"/>
          <w:noProof/>
          <w:sz w:val="22"/>
          <w:szCs w:val="22"/>
          <w:lang w:eastAsia="en-AU"/>
        </w:rPr>
      </w:pPr>
      <w:r w:rsidRPr="00107979">
        <w:rPr>
          <w:b w:val="0"/>
          <w:noProof/>
        </w:rPr>
        <w:t>6</w:t>
      </w:r>
      <w:r w:rsidRPr="00107979">
        <w:rPr>
          <w:rFonts w:asciiTheme="minorHAnsi" w:eastAsiaTheme="minorEastAsia" w:hAnsiTheme="minorHAnsi" w:cstheme="minorBidi"/>
          <w:b w:val="0"/>
          <w:noProof/>
          <w:sz w:val="22"/>
          <w:szCs w:val="22"/>
          <w:lang w:eastAsia="en-AU"/>
        </w:rPr>
        <w:tab/>
      </w:r>
      <w:r w:rsidRPr="00107979">
        <w:rPr>
          <w:noProof/>
        </w:rPr>
        <w:t>Schedule of Mandatory Alternative Tenders</w:t>
      </w:r>
      <w:r w:rsidRPr="00107979">
        <w:rPr>
          <w:noProof/>
          <w:webHidden/>
        </w:rPr>
        <w:tab/>
      </w:r>
      <w:r w:rsidRPr="00107979">
        <w:rPr>
          <w:noProof/>
          <w:webHidden/>
        </w:rPr>
        <w:fldChar w:fldCharType="begin"/>
      </w:r>
      <w:r w:rsidRPr="00107979">
        <w:rPr>
          <w:noProof/>
          <w:webHidden/>
        </w:rPr>
        <w:instrText xml:space="preserve"> PAGEREF _Toc86079024 \h </w:instrText>
      </w:r>
      <w:r w:rsidRPr="00107979">
        <w:rPr>
          <w:noProof/>
          <w:webHidden/>
        </w:rPr>
      </w:r>
      <w:r w:rsidRPr="00107979">
        <w:rPr>
          <w:noProof/>
          <w:webHidden/>
        </w:rPr>
        <w:fldChar w:fldCharType="separate"/>
      </w:r>
      <w:r w:rsidRPr="00107979">
        <w:rPr>
          <w:noProof/>
          <w:webHidden/>
        </w:rPr>
        <w:t>13</w:t>
      </w:r>
      <w:r w:rsidRPr="00107979">
        <w:rPr>
          <w:noProof/>
          <w:webHidden/>
        </w:rPr>
        <w:fldChar w:fldCharType="end"/>
      </w:r>
    </w:p>
    <w:p w14:paraId="35719BB2" w14:textId="3A11C577" w:rsidR="00BA7D7D" w:rsidRPr="00107979" w:rsidRDefault="00BA7D7D">
      <w:pPr>
        <w:pStyle w:val="TOC2"/>
        <w:tabs>
          <w:tab w:val="left" w:pos="1474"/>
        </w:tabs>
        <w:rPr>
          <w:rFonts w:asciiTheme="minorHAnsi" w:eastAsiaTheme="minorEastAsia" w:hAnsiTheme="minorHAnsi" w:cstheme="minorBidi"/>
          <w:b w:val="0"/>
          <w:noProof/>
          <w:sz w:val="22"/>
          <w:szCs w:val="22"/>
          <w:lang w:eastAsia="en-AU"/>
        </w:rPr>
      </w:pPr>
      <w:r w:rsidRPr="00107979">
        <w:rPr>
          <w:b w:val="0"/>
          <w:noProof/>
        </w:rPr>
        <w:t>7</w:t>
      </w:r>
      <w:r w:rsidRPr="00107979">
        <w:rPr>
          <w:rFonts w:asciiTheme="minorHAnsi" w:eastAsiaTheme="minorEastAsia" w:hAnsiTheme="minorHAnsi" w:cstheme="minorBidi"/>
          <w:b w:val="0"/>
          <w:noProof/>
          <w:sz w:val="22"/>
          <w:szCs w:val="22"/>
          <w:lang w:eastAsia="en-AU"/>
        </w:rPr>
        <w:tab/>
      </w:r>
      <w:r w:rsidRPr="00107979">
        <w:rPr>
          <w:noProof/>
        </w:rPr>
        <w:t>Schedule of Optional Additional Work</w:t>
      </w:r>
      <w:r w:rsidRPr="00107979">
        <w:rPr>
          <w:noProof/>
          <w:webHidden/>
        </w:rPr>
        <w:tab/>
      </w:r>
      <w:r w:rsidRPr="00107979">
        <w:rPr>
          <w:noProof/>
          <w:webHidden/>
        </w:rPr>
        <w:fldChar w:fldCharType="begin"/>
      </w:r>
      <w:r w:rsidRPr="00107979">
        <w:rPr>
          <w:noProof/>
          <w:webHidden/>
        </w:rPr>
        <w:instrText xml:space="preserve"> PAGEREF _Toc86079025 \h </w:instrText>
      </w:r>
      <w:r w:rsidRPr="00107979">
        <w:rPr>
          <w:noProof/>
          <w:webHidden/>
        </w:rPr>
      </w:r>
      <w:r w:rsidRPr="00107979">
        <w:rPr>
          <w:noProof/>
          <w:webHidden/>
        </w:rPr>
        <w:fldChar w:fldCharType="separate"/>
      </w:r>
      <w:r w:rsidRPr="00107979">
        <w:rPr>
          <w:noProof/>
          <w:webHidden/>
        </w:rPr>
        <w:t>14</w:t>
      </w:r>
      <w:r w:rsidRPr="00107979">
        <w:rPr>
          <w:noProof/>
          <w:webHidden/>
        </w:rPr>
        <w:fldChar w:fldCharType="end"/>
      </w:r>
    </w:p>
    <w:p w14:paraId="626EC0BF" w14:textId="6EAE62AD" w:rsidR="00BA7D7D" w:rsidRPr="00107979" w:rsidRDefault="00BA7D7D">
      <w:pPr>
        <w:pStyle w:val="TOC2"/>
        <w:tabs>
          <w:tab w:val="left" w:pos="1474"/>
        </w:tabs>
        <w:rPr>
          <w:rFonts w:asciiTheme="minorHAnsi" w:eastAsiaTheme="minorEastAsia" w:hAnsiTheme="minorHAnsi" w:cstheme="minorBidi"/>
          <w:b w:val="0"/>
          <w:noProof/>
          <w:sz w:val="22"/>
          <w:szCs w:val="22"/>
          <w:lang w:eastAsia="en-AU"/>
        </w:rPr>
      </w:pPr>
      <w:r w:rsidRPr="00107979">
        <w:rPr>
          <w:b w:val="0"/>
          <w:noProof/>
        </w:rPr>
        <w:t>8</w:t>
      </w:r>
      <w:r w:rsidRPr="00107979">
        <w:rPr>
          <w:rFonts w:asciiTheme="minorHAnsi" w:eastAsiaTheme="minorEastAsia" w:hAnsiTheme="minorHAnsi" w:cstheme="minorBidi"/>
          <w:b w:val="0"/>
          <w:noProof/>
          <w:sz w:val="22"/>
          <w:szCs w:val="22"/>
          <w:lang w:eastAsia="en-AU"/>
        </w:rPr>
        <w:tab/>
      </w:r>
      <w:r w:rsidRPr="00107979">
        <w:rPr>
          <w:noProof/>
        </w:rPr>
        <w:t>Schedule of Weighted Non-Price Criteria Information</w:t>
      </w:r>
      <w:r w:rsidRPr="00107979">
        <w:rPr>
          <w:noProof/>
          <w:webHidden/>
        </w:rPr>
        <w:tab/>
      </w:r>
      <w:r w:rsidRPr="00107979">
        <w:rPr>
          <w:noProof/>
          <w:webHidden/>
        </w:rPr>
        <w:fldChar w:fldCharType="begin"/>
      </w:r>
      <w:r w:rsidRPr="00107979">
        <w:rPr>
          <w:noProof/>
          <w:webHidden/>
        </w:rPr>
        <w:instrText xml:space="preserve"> PAGEREF _Toc86079026 \h </w:instrText>
      </w:r>
      <w:r w:rsidRPr="00107979">
        <w:rPr>
          <w:noProof/>
          <w:webHidden/>
        </w:rPr>
      </w:r>
      <w:r w:rsidRPr="00107979">
        <w:rPr>
          <w:noProof/>
          <w:webHidden/>
        </w:rPr>
        <w:fldChar w:fldCharType="separate"/>
      </w:r>
      <w:r w:rsidRPr="00107979">
        <w:rPr>
          <w:noProof/>
          <w:webHidden/>
        </w:rPr>
        <w:t>15</w:t>
      </w:r>
      <w:r w:rsidRPr="00107979">
        <w:rPr>
          <w:noProof/>
          <w:webHidden/>
        </w:rPr>
        <w:fldChar w:fldCharType="end"/>
      </w:r>
    </w:p>
    <w:p w14:paraId="4DE54B5C" w14:textId="5F932642" w:rsidR="00BA7D7D" w:rsidRPr="00107979" w:rsidRDefault="00BA7D7D">
      <w:pPr>
        <w:pStyle w:val="TOC2"/>
        <w:tabs>
          <w:tab w:val="left" w:pos="1474"/>
        </w:tabs>
        <w:rPr>
          <w:rFonts w:asciiTheme="minorHAnsi" w:eastAsiaTheme="minorEastAsia" w:hAnsiTheme="minorHAnsi" w:cstheme="minorBidi"/>
          <w:b w:val="0"/>
          <w:noProof/>
          <w:sz w:val="22"/>
          <w:szCs w:val="22"/>
          <w:lang w:eastAsia="en-AU"/>
        </w:rPr>
      </w:pPr>
      <w:r w:rsidRPr="00107979">
        <w:rPr>
          <w:b w:val="0"/>
          <w:noProof/>
        </w:rPr>
        <w:t>9</w:t>
      </w:r>
      <w:r w:rsidRPr="00107979">
        <w:rPr>
          <w:rFonts w:asciiTheme="minorHAnsi" w:eastAsiaTheme="minorEastAsia" w:hAnsiTheme="minorHAnsi" w:cstheme="minorBidi"/>
          <w:b w:val="0"/>
          <w:noProof/>
          <w:sz w:val="22"/>
          <w:szCs w:val="22"/>
          <w:lang w:eastAsia="en-AU"/>
        </w:rPr>
        <w:tab/>
      </w:r>
      <w:r w:rsidRPr="00107979">
        <w:rPr>
          <w:noProof/>
        </w:rPr>
        <w:t>Schedule of Design and Documentation Resources</w:t>
      </w:r>
      <w:r w:rsidRPr="00107979">
        <w:rPr>
          <w:noProof/>
          <w:webHidden/>
        </w:rPr>
        <w:tab/>
      </w:r>
      <w:r w:rsidRPr="00107979">
        <w:rPr>
          <w:noProof/>
          <w:webHidden/>
        </w:rPr>
        <w:fldChar w:fldCharType="begin"/>
      </w:r>
      <w:r w:rsidRPr="00107979">
        <w:rPr>
          <w:noProof/>
          <w:webHidden/>
        </w:rPr>
        <w:instrText xml:space="preserve"> PAGEREF _Toc86079027 \h </w:instrText>
      </w:r>
      <w:r w:rsidRPr="00107979">
        <w:rPr>
          <w:noProof/>
          <w:webHidden/>
        </w:rPr>
      </w:r>
      <w:r w:rsidRPr="00107979">
        <w:rPr>
          <w:noProof/>
          <w:webHidden/>
        </w:rPr>
        <w:fldChar w:fldCharType="separate"/>
      </w:r>
      <w:r w:rsidRPr="00107979">
        <w:rPr>
          <w:noProof/>
          <w:webHidden/>
        </w:rPr>
        <w:t>16</w:t>
      </w:r>
      <w:r w:rsidRPr="00107979">
        <w:rPr>
          <w:noProof/>
          <w:webHidden/>
        </w:rPr>
        <w:fldChar w:fldCharType="end"/>
      </w:r>
    </w:p>
    <w:p w14:paraId="7088D871" w14:textId="5B6494B8" w:rsidR="00BA7D7D" w:rsidRPr="00107979" w:rsidRDefault="00BA7D7D">
      <w:pPr>
        <w:pStyle w:val="TOC2"/>
        <w:tabs>
          <w:tab w:val="left" w:pos="1760"/>
        </w:tabs>
        <w:rPr>
          <w:rFonts w:asciiTheme="minorHAnsi" w:eastAsiaTheme="minorEastAsia" w:hAnsiTheme="minorHAnsi" w:cstheme="minorBidi"/>
          <w:b w:val="0"/>
          <w:noProof/>
          <w:sz w:val="22"/>
          <w:szCs w:val="22"/>
          <w:lang w:eastAsia="en-AU"/>
        </w:rPr>
      </w:pPr>
      <w:r w:rsidRPr="00107979">
        <w:rPr>
          <w:b w:val="0"/>
          <w:noProof/>
        </w:rPr>
        <w:t>10</w:t>
      </w:r>
      <w:r w:rsidRPr="00107979">
        <w:rPr>
          <w:rFonts w:asciiTheme="minorHAnsi" w:eastAsiaTheme="minorEastAsia" w:hAnsiTheme="minorHAnsi" w:cstheme="minorBidi"/>
          <w:b w:val="0"/>
          <w:noProof/>
          <w:sz w:val="22"/>
          <w:szCs w:val="22"/>
          <w:lang w:eastAsia="en-AU"/>
        </w:rPr>
        <w:tab/>
      </w:r>
      <w:r w:rsidRPr="00107979">
        <w:rPr>
          <w:noProof/>
        </w:rPr>
        <w:t>Schedule of Technical Data</w:t>
      </w:r>
      <w:r w:rsidRPr="00107979">
        <w:rPr>
          <w:noProof/>
          <w:webHidden/>
        </w:rPr>
        <w:tab/>
      </w:r>
      <w:r w:rsidRPr="00107979">
        <w:rPr>
          <w:noProof/>
          <w:webHidden/>
        </w:rPr>
        <w:fldChar w:fldCharType="begin"/>
      </w:r>
      <w:r w:rsidRPr="00107979">
        <w:rPr>
          <w:noProof/>
          <w:webHidden/>
        </w:rPr>
        <w:instrText xml:space="preserve"> PAGEREF _Toc86079028 \h </w:instrText>
      </w:r>
      <w:r w:rsidRPr="00107979">
        <w:rPr>
          <w:noProof/>
          <w:webHidden/>
        </w:rPr>
      </w:r>
      <w:r w:rsidRPr="00107979">
        <w:rPr>
          <w:noProof/>
          <w:webHidden/>
        </w:rPr>
        <w:fldChar w:fldCharType="separate"/>
      </w:r>
      <w:r w:rsidRPr="00107979">
        <w:rPr>
          <w:noProof/>
          <w:webHidden/>
        </w:rPr>
        <w:t>18</w:t>
      </w:r>
      <w:r w:rsidRPr="00107979">
        <w:rPr>
          <w:noProof/>
          <w:webHidden/>
        </w:rPr>
        <w:fldChar w:fldCharType="end"/>
      </w:r>
    </w:p>
    <w:p w14:paraId="4CE466F4" w14:textId="0FC66449" w:rsidR="00BA7D7D" w:rsidRPr="00107979" w:rsidRDefault="00BA7D7D">
      <w:pPr>
        <w:pStyle w:val="TOC2"/>
        <w:tabs>
          <w:tab w:val="left" w:pos="1760"/>
        </w:tabs>
        <w:rPr>
          <w:rFonts w:asciiTheme="minorHAnsi" w:eastAsiaTheme="minorEastAsia" w:hAnsiTheme="minorHAnsi" w:cstheme="minorBidi"/>
          <w:b w:val="0"/>
          <w:noProof/>
          <w:sz w:val="22"/>
          <w:szCs w:val="22"/>
          <w:lang w:eastAsia="en-AU"/>
        </w:rPr>
      </w:pPr>
      <w:r w:rsidRPr="00107979">
        <w:rPr>
          <w:b w:val="0"/>
          <w:noProof/>
        </w:rPr>
        <w:t>11</w:t>
      </w:r>
      <w:r w:rsidRPr="00107979">
        <w:rPr>
          <w:rFonts w:asciiTheme="minorHAnsi" w:eastAsiaTheme="minorEastAsia" w:hAnsiTheme="minorHAnsi" w:cstheme="minorBidi"/>
          <w:b w:val="0"/>
          <w:noProof/>
          <w:sz w:val="22"/>
          <w:szCs w:val="22"/>
          <w:lang w:eastAsia="en-AU"/>
        </w:rPr>
        <w:tab/>
      </w:r>
      <w:r w:rsidRPr="00107979">
        <w:rPr>
          <w:noProof/>
        </w:rPr>
        <w:t>Schedule of Quality Management Information</w:t>
      </w:r>
      <w:r w:rsidRPr="00107979">
        <w:rPr>
          <w:noProof/>
          <w:webHidden/>
        </w:rPr>
        <w:tab/>
      </w:r>
      <w:r w:rsidRPr="00107979">
        <w:rPr>
          <w:noProof/>
          <w:webHidden/>
        </w:rPr>
        <w:fldChar w:fldCharType="begin"/>
      </w:r>
      <w:r w:rsidRPr="00107979">
        <w:rPr>
          <w:noProof/>
          <w:webHidden/>
        </w:rPr>
        <w:instrText xml:space="preserve"> PAGEREF _Toc86079029 \h </w:instrText>
      </w:r>
      <w:r w:rsidRPr="00107979">
        <w:rPr>
          <w:noProof/>
          <w:webHidden/>
        </w:rPr>
      </w:r>
      <w:r w:rsidRPr="00107979">
        <w:rPr>
          <w:noProof/>
          <w:webHidden/>
        </w:rPr>
        <w:fldChar w:fldCharType="separate"/>
      </w:r>
      <w:r w:rsidRPr="00107979">
        <w:rPr>
          <w:noProof/>
          <w:webHidden/>
        </w:rPr>
        <w:t>19</w:t>
      </w:r>
      <w:r w:rsidRPr="00107979">
        <w:rPr>
          <w:noProof/>
          <w:webHidden/>
        </w:rPr>
        <w:fldChar w:fldCharType="end"/>
      </w:r>
    </w:p>
    <w:p w14:paraId="714E7AE0" w14:textId="554FB90D" w:rsidR="00BA7D7D" w:rsidRPr="00107979" w:rsidRDefault="00BA7D7D">
      <w:pPr>
        <w:pStyle w:val="TOC2"/>
        <w:tabs>
          <w:tab w:val="left" w:pos="1760"/>
        </w:tabs>
        <w:rPr>
          <w:rFonts w:asciiTheme="minorHAnsi" w:eastAsiaTheme="minorEastAsia" w:hAnsiTheme="minorHAnsi" w:cstheme="minorBidi"/>
          <w:b w:val="0"/>
          <w:noProof/>
          <w:sz w:val="22"/>
          <w:szCs w:val="22"/>
          <w:lang w:eastAsia="en-AU"/>
        </w:rPr>
      </w:pPr>
      <w:r w:rsidRPr="00107979">
        <w:rPr>
          <w:b w:val="0"/>
          <w:noProof/>
        </w:rPr>
        <w:t>12</w:t>
      </w:r>
      <w:r w:rsidRPr="00107979">
        <w:rPr>
          <w:rFonts w:asciiTheme="minorHAnsi" w:eastAsiaTheme="minorEastAsia" w:hAnsiTheme="minorHAnsi" w:cstheme="minorBidi"/>
          <w:b w:val="0"/>
          <w:noProof/>
          <w:sz w:val="22"/>
          <w:szCs w:val="22"/>
          <w:lang w:eastAsia="en-AU"/>
        </w:rPr>
        <w:tab/>
      </w:r>
      <w:r w:rsidRPr="00107979">
        <w:rPr>
          <w:noProof/>
        </w:rPr>
        <w:t>Schedule of WHS Management Information: Part A</w:t>
      </w:r>
      <w:r w:rsidRPr="00107979">
        <w:rPr>
          <w:noProof/>
          <w:webHidden/>
        </w:rPr>
        <w:tab/>
      </w:r>
      <w:r w:rsidRPr="00107979">
        <w:rPr>
          <w:noProof/>
          <w:webHidden/>
        </w:rPr>
        <w:fldChar w:fldCharType="begin"/>
      </w:r>
      <w:r w:rsidRPr="00107979">
        <w:rPr>
          <w:noProof/>
          <w:webHidden/>
        </w:rPr>
        <w:instrText xml:space="preserve"> PAGEREF _Toc86079030 \h </w:instrText>
      </w:r>
      <w:r w:rsidRPr="00107979">
        <w:rPr>
          <w:noProof/>
          <w:webHidden/>
        </w:rPr>
      </w:r>
      <w:r w:rsidRPr="00107979">
        <w:rPr>
          <w:noProof/>
          <w:webHidden/>
        </w:rPr>
        <w:fldChar w:fldCharType="separate"/>
      </w:r>
      <w:r w:rsidRPr="00107979">
        <w:rPr>
          <w:noProof/>
          <w:webHidden/>
        </w:rPr>
        <w:t>20</w:t>
      </w:r>
      <w:r w:rsidRPr="00107979">
        <w:rPr>
          <w:noProof/>
          <w:webHidden/>
        </w:rPr>
        <w:fldChar w:fldCharType="end"/>
      </w:r>
    </w:p>
    <w:p w14:paraId="6ACCD437" w14:textId="6E373798" w:rsidR="00BA7D7D" w:rsidRPr="00107979" w:rsidRDefault="00BA7D7D">
      <w:pPr>
        <w:pStyle w:val="TOC2"/>
        <w:tabs>
          <w:tab w:val="left" w:pos="1760"/>
        </w:tabs>
        <w:rPr>
          <w:rFonts w:asciiTheme="minorHAnsi" w:eastAsiaTheme="minorEastAsia" w:hAnsiTheme="minorHAnsi" w:cstheme="minorBidi"/>
          <w:b w:val="0"/>
          <w:noProof/>
          <w:sz w:val="22"/>
          <w:szCs w:val="22"/>
          <w:lang w:eastAsia="en-AU"/>
        </w:rPr>
      </w:pPr>
      <w:r w:rsidRPr="00107979">
        <w:rPr>
          <w:b w:val="0"/>
          <w:noProof/>
        </w:rPr>
        <w:t>13</w:t>
      </w:r>
      <w:r w:rsidRPr="00107979">
        <w:rPr>
          <w:rFonts w:asciiTheme="minorHAnsi" w:eastAsiaTheme="minorEastAsia" w:hAnsiTheme="minorHAnsi" w:cstheme="minorBidi"/>
          <w:b w:val="0"/>
          <w:noProof/>
          <w:sz w:val="22"/>
          <w:szCs w:val="22"/>
          <w:lang w:eastAsia="en-AU"/>
        </w:rPr>
        <w:tab/>
      </w:r>
      <w:r w:rsidRPr="00107979">
        <w:rPr>
          <w:noProof/>
        </w:rPr>
        <w:t>Schedule of WHS Management Information: Part B</w:t>
      </w:r>
      <w:r w:rsidRPr="00107979">
        <w:rPr>
          <w:noProof/>
          <w:webHidden/>
        </w:rPr>
        <w:tab/>
      </w:r>
      <w:r w:rsidRPr="00107979">
        <w:rPr>
          <w:noProof/>
          <w:webHidden/>
        </w:rPr>
        <w:fldChar w:fldCharType="begin"/>
      </w:r>
      <w:r w:rsidRPr="00107979">
        <w:rPr>
          <w:noProof/>
          <w:webHidden/>
        </w:rPr>
        <w:instrText xml:space="preserve"> PAGEREF _Toc86079031 \h </w:instrText>
      </w:r>
      <w:r w:rsidRPr="00107979">
        <w:rPr>
          <w:noProof/>
          <w:webHidden/>
        </w:rPr>
      </w:r>
      <w:r w:rsidRPr="00107979">
        <w:rPr>
          <w:noProof/>
          <w:webHidden/>
        </w:rPr>
        <w:fldChar w:fldCharType="separate"/>
      </w:r>
      <w:r w:rsidRPr="00107979">
        <w:rPr>
          <w:noProof/>
          <w:webHidden/>
        </w:rPr>
        <w:t>21</w:t>
      </w:r>
      <w:r w:rsidRPr="00107979">
        <w:rPr>
          <w:noProof/>
          <w:webHidden/>
        </w:rPr>
        <w:fldChar w:fldCharType="end"/>
      </w:r>
    </w:p>
    <w:p w14:paraId="4EF63119" w14:textId="175B64F3" w:rsidR="00BA7D7D" w:rsidRPr="00107979" w:rsidRDefault="00BA7D7D">
      <w:pPr>
        <w:pStyle w:val="TOC2"/>
        <w:tabs>
          <w:tab w:val="left" w:pos="1760"/>
        </w:tabs>
        <w:rPr>
          <w:rFonts w:asciiTheme="minorHAnsi" w:eastAsiaTheme="minorEastAsia" w:hAnsiTheme="minorHAnsi" w:cstheme="minorBidi"/>
          <w:b w:val="0"/>
          <w:noProof/>
          <w:sz w:val="22"/>
          <w:szCs w:val="22"/>
          <w:lang w:eastAsia="en-AU"/>
        </w:rPr>
      </w:pPr>
      <w:r w:rsidRPr="00107979">
        <w:rPr>
          <w:b w:val="0"/>
          <w:noProof/>
        </w:rPr>
        <w:t>14</w:t>
      </w:r>
      <w:r w:rsidRPr="00107979">
        <w:rPr>
          <w:rFonts w:asciiTheme="minorHAnsi" w:eastAsiaTheme="minorEastAsia" w:hAnsiTheme="minorHAnsi" w:cstheme="minorBidi"/>
          <w:b w:val="0"/>
          <w:noProof/>
          <w:sz w:val="22"/>
          <w:szCs w:val="22"/>
          <w:lang w:eastAsia="en-AU"/>
        </w:rPr>
        <w:tab/>
      </w:r>
      <w:r w:rsidRPr="00107979">
        <w:rPr>
          <w:noProof/>
        </w:rPr>
        <w:t>Schedule of Environmental Management Information: Part A</w:t>
      </w:r>
      <w:r w:rsidRPr="00107979">
        <w:rPr>
          <w:noProof/>
          <w:webHidden/>
        </w:rPr>
        <w:tab/>
      </w:r>
      <w:r w:rsidRPr="00107979">
        <w:rPr>
          <w:noProof/>
          <w:webHidden/>
        </w:rPr>
        <w:fldChar w:fldCharType="begin"/>
      </w:r>
      <w:r w:rsidRPr="00107979">
        <w:rPr>
          <w:noProof/>
          <w:webHidden/>
        </w:rPr>
        <w:instrText xml:space="preserve"> PAGEREF _Toc86079032 \h </w:instrText>
      </w:r>
      <w:r w:rsidRPr="00107979">
        <w:rPr>
          <w:noProof/>
          <w:webHidden/>
        </w:rPr>
      </w:r>
      <w:r w:rsidRPr="00107979">
        <w:rPr>
          <w:noProof/>
          <w:webHidden/>
        </w:rPr>
        <w:fldChar w:fldCharType="separate"/>
      </w:r>
      <w:r w:rsidRPr="00107979">
        <w:rPr>
          <w:noProof/>
          <w:webHidden/>
        </w:rPr>
        <w:t>23</w:t>
      </w:r>
      <w:r w:rsidRPr="00107979">
        <w:rPr>
          <w:noProof/>
          <w:webHidden/>
        </w:rPr>
        <w:fldChar w:fldCharType="end"/>
      </w:r>
    </w:p>
    <w:p w14:paraId="55C6744E" w14:textId="05F763BA" w:rsidR="00BA7D7D" w:rsidRPr="00107979" w:rsidRDefault="00BA7D7D">
      <w:pPr>
        <w:pStyle w:val="TOC2"/>
        <w:tabs>
          <w:tab w:val="left" w:pos="1760"/>
        </w:tabs>
        <w:rPr>
          <w:rFonts w:asciiTheme="minorHAnsi" w:eastAsiaTheme="minorEastAsia" w:hAnsiTheme="minorHAnsi" w:cstheme="minorBidi"/>
          <w:b w:val="0"/>
          <w:noProof/>
          <w:sz w:val="22"/>
          <w:szCs w:val="22"/>
          <w:lang w:eastAsia="en-AU"/>
        </w:rPr>
      </w:pPr>
      <w:r w:rsidRPr="00107979">
        <w:rPr>
          <w:b w:val="0"/>
          <w:noProof/>
        </w:rPr>
        <w:t>15</w:t>
      </w:r>
      <w:r w:rsidRPr="00107979">
        <w:rPr>
          <w:rFonts w:asciiTheme="minorHAnsi" w:eastAsiaTheme="minorEastAsia" w:hAnsiTheme="minorHAnsi" w:cstheme="minorBidi"/>
          <w:b w:val="0"/>
          <w:noProof/>
          <w:sz w:val="22"/>
          <w:szCs w:val="22"/>
          <w:lang w:eastAsia="en-AU"/>
        </w:rPr>
        <w:tab/>
      </w:r>
      <w:r w:rsidRPr="00107979">
        <w:rPr>
          <w:noProof/>
        </w:rPr>
        <w:t>Schedule of Environmental Management Information: Part B</w:t>
      </w:r>
      <w:r w:rsidRPr="00107979">
        <w:rPr>
          <w:noProof/>
          <w:webHidden/>
        </w:rPr>
        <w:tab/>
      </w:r>
      <w:r w:rsidRPr="00107979">
        <w:rPr>
          <w:noProof/>
          <w:webHidden/>
        </w:rPr>
        <w:fldChar w:fldCharType="begin"/>
      </w:r>
      <w:r w:rsidRPr="00107979">
        <w:rPr>
          <w:noProof/>
          <w:webHidden/>
        </w:rPr>
        <w:instrText xml:space="preserve"> PAGEREF _Toc86079033 \h </w:instrText>
      </w:r>
      <w:r w:rsidRPr="00107979">
        <w:rPr>
          <w:noProof/>
          <w:webHidden/>
        </w:rPr>
      </w:r>
      <w:r w:rsidRPr="00107979">
        <w:rPr>
          <w:noProof/>
          <w:webHidden/>
        </w:rPr>
        <w:fldChar w:fldCharType="separate"/>
      </w:r>
      <w:r w:rsidRPr="00107979">
        <w:rPr>
          <w:noProof/>
          <w:webHidden/>
        </w:rPr>
        <w:t>24</w:t>
      </w:r>
      <w:r w:rsidRPr="00107979">
        <w:rPr>
          <w:noProof/>
          <w:webHidden/>
        </w:rPr>
        <w:fldChar w:fldCharType="end"/>
      </w:r>
    </w:p>
    <w:p w14:paraId="3968C794" w14:textId="6E3DDDE0" w:rsidR="00BA7D7D" w:rsidRPr="00107979" w:rsidRDefault="00BA7D7D">
      <w:pPr>
        <w:pStyle w:val="TOC2"/>
        <w:tabs>
          <w:tab w:val="left" w:pos="1760"/>
        </w:tabs>
        <w:rPr>
          <w:rFonts w:asciiTheme="minorHAnsi" w:eastAsiaTheme="minorEastAsia" w:hAnsiTheme="minorHAnsi" w:cstheme="minorBidi"/>
          <w:b w:val="0"/>
          <w:noProof/>
          <w:sz w:val="22"/>
          <w:szCs w:val="22"/>
          <w:lang w:eastAsia="en-AU"/>
        </w:rPr>
      </w:pPr>
      <w:r w:rsidRPr="00107979">
        <w:rPr>
          <w:b w:val="0"/>
          <w:noProof/>
        </w:rPr>
        <w:t>16</w:t>
      </w:r>
      <w:r w:rsidRPr="00107979">
        <w:rPr>
          <w:rFonts w:asciiTheme="minorHAnsi" w:eastAsiaTheme="minorEastAsia" w:hAnsiTheme="minorHAnsi" w:cstheme="minorBidi"/>
          <w:b w:val="0"/>
          <w:noProof/>
          <w:sz w:val="22"/>
          <w:szCs w:val="22"/>
          <w:lang w:eastAsia="en-AU"/>
        </w:rPr>
        <w:tab/>
      </w:r>
      <w:r w:rsidRPr="00107979">
        <w:rPr>
          <w:noProof/>
        </w:rPr>
        <w:t>Schedule of Aboriginal Participation Information</w:t>
      </w:r>
      <w:r w:rsidRPr="00107979">
        <w:rPr>
          <w:noProof/>
          <w:webHidden/>
        </w:rPr>
        <w:tab/>
      </w:r>
      <w:r w:rsidRPr="00107979">
        <w:rPr>
          <w:noProof/>
          <w:webHidden/>
        </w:rPr>
        <w:fldChar w:fldCharType="begin"/>
      </w:r>
      <w:r w:rsidRPr="00107979">
        <w:rPr>
          <w:noProof/>
          <w:webHidden/>
        </w:rPr>
        <w:instrText xml:space="preserve"> PAGEREF _Toc86079034 \h </w:instrText>
      </w:r>
      <w:r w:rsidRPr="00107979">
        <w:rPr>
          <w:noProof/>
          <w:webHidden/>
        </w:rPr>
      </w:r>
      <w:r w:rsidRPr="00107979">
        <w:rPr>
          <w:noProof/>
          <w:webHidden/>
        </w:rPr>
        <w:fldChar w:fldCharType="separate"/>
      </w:r>
      <w:r w:rsidRPr="00107979">
        <w:rPr>
          <w:noProof/>
          <w:webHidden/>
        </w:rPr>
        <w:t>25</w:t>
      </w:r>
      <w:r w:rsidRPr="00107979">
        <w:rPr>
          <w:noProof/>
          <w:webHidden/>
        </w:rPr>
        <w:fldChar w:fldCharType="end"/>
      </w:r>
    </w:p>
    <w:p w14:paraId="03BD3A2F" w14:textId="0619712D" w:rsidR="00BA7D7D" w:rsidRPr="00107979" w:rsidRDefault="00BA7D7D">
      <w:pPr>
        <w:pStyle w:val="TOC2"/>
        <w:tabs>
          <w:tab w:val="left" w:pos="1760"/>
        </w:tabs>
        <w:rPr>
          <w:rFonts w:asciiTheme="minorHAnsi" w:eastAsiaTheme="minorEastAsia" w:hAnsiTheme="minorHAnsi" w:cstheme="minorBidi"/>
          <w:b w:val="0"/>
          <w:noProof/>
          <w:sz w:val="22"/>
          <w:szCs w:val="22"/>
          <w:lang w:eastAsia="en-AU"/>
        </w:rPr>
      </w:pPr>
      <w:r w:rsidRPr="00107979">
        <w:rPr>
          <w:b w:val="0"/>
          <w:noProof/>
        </w:rPr>
        <w:t>17</w:t>
      </w:r>
      <w:r w:rsidRPr="00107979">
        <w:rPr>
          <w:rFonts w:asciiTheme="minorHAnsi" w:eastAsiaTheme="minorEastAsia" w:hAnsiTheme="minorHAnsi" w:cstheme="minorBidi"/>
          <w:b w:val="0"/>
          <w:noProof/>
          <w:sz w:val="22"/>
          <w:szCs w:val="22"/>
          <w:lang w:eastAsia="en-AU"/>
        </w:rPr>
        <w:tab/>
      </w:r>
      <w:r w:rsidRPr="00107979">
        <w:rPr>
          <w:noProof/>
        </w:rPr>
        <w:t>Schedule of Financial Assessment Information</w:t>
      </w:r>
      <w:r w:rsidRPr="00107979">
        <w:rPr>
          <w:noProof/>
          <w:webHidden/>
        </w:rPr>
        <w:tab/>
      </w:r>
      <w:r w:rsidRPr="00107979">
        <w:rPr>
          <w:noProof/>
          <w:webHidden/>
        </w:rPr>
        <w:fldChar w:fldCharType="begin"/>
      </w:r>
      <w:r w:rsidRPr="00107979">
        <w:rPr>
          <w:noProof/>
          <w:webHidden/>
        </w:rPr>
        <w:instrText xml:space="preserve"> PAGEREF _Toc86079035 \h </w:instrText>
      </w:r>
      <w:r w:rsidRPr="00107979">
        <w:rPr>
          <w:noProof/>
          <w:webHidden/>
        </w:rPr>
      </w:r>
      <w:r w:rsidRPr="00107979">
        <w:rPr>
          <w:noProof/>
          <w:webHidden/>
        </w:rPr>
        <w:fldChar w:fldCharType="separate"/>
      </w:r>
      <w:r w:rsidRPr="00107979">
        <w:rPr>
          <w:noProof/>
          <w:webHidden/>
        </w:rPr>
        <w:t>26</w:t>
      </w:r>
      <w:r w:rsidRPr="00107979">
        <w:rPr>
          <w:noProof/>
          <w:webHidden/>
        </w:rPr>
        <w:fldChar w:fldCharType="end"/>
      </w:r>
    </w:p>
    <w:p w14:paraId="0D6DC025" w14:textId="336B347E" w:rsidR="00BA7D7D" w:rsidRPr="00107979" w:rsidRDefault="00BA7D7D">
      <w:pPr>
        <w:pStyle w:val="TOC2"/>
        <w:tabs>
          <w:tab w:val="left" w:pos="1760"/>
        </w:tabs>
        <w:rPr>
          <w:rFonts w:asciiTheme="minorHAnsi" w:eastAsiaTheme="minorEastAsia" w:hAnsiTheme="minorHAnsi" w:cstheme="minorBidi"/>
          <w:b w:val="0"/>
          <w:noProof/>
          <w:sz w:val="22"/>
          <w:szCs w:val="22"/>
          <w:lang w:eastAsia="en-AU"/>
        </w:rPr>
      </w:pPr>
      <w:r w:rsidRPr="00107979">
        <w:rPr>
          <w:b w:val="0"/>
          <w:noProof/>
        </w:rPr>
        <w:t>18</w:t>
      </w:r>
      <w:r w:rsidRPr="00107979">
        <w:rPr>
          <w:rFonts w:asciiTheme="minorHAnsi" w:eastAsiaTheme="minorEastAsia" w:hAnsiTheme="minorHAnsi" w:cstheme="minorBidi"/>
          <w:b w:val="0"/>
          <w:noProof/>
          <w:sz w:val="22"/>
          <w:szCs w:val="22"/>
          <w:lang w:eastAsia="en-AU"/>
        </w:rPr>
        <w:tab/>
      </w:r>
      <w:r w:rsidRPr="00107979">
        <w:rPr>
          <w:noProof/>
        </w:rPr>
        <w:t>Schedule of Compliance with NSW Supplier Code and Industrial Relations Guidelines: Building and Construction Procurement</w:t>
      </w:r>
      <w:r w:rsidRPr="00107979">
        <w:rPr>
          <w:noProof/>
          <w:webHidden/>
        </w:rPr>
        <w:tab/>
      </w:r>
      <w:r w:rsidRPr="00107979">
        <w:rPr>
          <w:noProof/>
          <w:webHidden/>
        </w:rPr>
        <w:fldChar w:fldCharType="begin"/>
      </w:r>
      <w:r w:rsidRPr="00107979">
        <w:rPr>
          <w:noProof/>
          <w:webHidden/>
        </w:rPr>
        <w:instrText xml:space="preserve"> PAGEREF _Toc86079036 \h </w:instrText>
      </w:r>
      <w:r w:rsidRPr="00107979">
        <w:rPr>
          <w:noProof/>
          <w:webHidden/>
        </w:rPr>
      </w:r>
      <w:r w:rsidRPr="00107979">
        <w:rPr>
          <w:noProof/>
          <w:webHidden/>
        </w:rPr>
        <w:fldChar w:fldCharType="separate"/>
      </w:r>
      <w:r w:rsidRPr="00107979">
        <w:rPr>
          <w:noProof/>
          <w:webHidden/>
        </w:rPr>
        <w:t>27</w:t>
      </w:r>
      <w:r w:rsidRPr="00107979">
        <w:rPr>
          <w:noProof/>
          <w:webHidden/>
        </w:rPr>
        <w:fldChar w:fldCharType="end"/>
      </w:r>
    </w:p>
    <w:p w14:paraId="7C9D1E2F" w14:textId="4670FF37" w:rsidR="00B151FC" w:rsidRPr="00107979" w:rsidRDefault="003D780D">
      <w:pPr>
        <w:spacing w:after="0"/>
        <w:sectPr w:rsidR="00B151FC" w:rsidRPr="00107979" w:rsidSect="0002793D">
          <w:pgSz w:w="11907" w:h="16840" w:code="9"/>
          <w:pgMar w:top="993" w:right="1701" w:bottom="1418" w:left="1701" w:header="680" w:footer="347" w:gutter="0"/>
          <w:pgNumType w:start="1"/>
          <w:cols w:space="720"/>
        </w:sectPr>
      </w:pPr>
      <w:r w:rsidRPr="00107979">
        <w:fldChar w:fldCharType="end"/>
      </w:r>
      <w:bookmarkEnd w:id="2"/>
    </w:p>
    <w:p w14:paraId="7C9D1E30" w14:textId="77777777" w:rsidR="00B151FC" w:rsidRPr="00107979" w:rsidRDefault="00B151FC">
      <w:pPr>
        <w:spacing w:after="0"/>
        <w:rPr>
          <w:sz w:val="8"/>
        </w:rPr>
      </w:pPr>
    </w:p>
    <w:p w14:paraId="7C9D1E31" w14:textId="77777777" w:rsidR="00B151FC" w:rsidRPr="00107979" w:rsidRDefault="00B151FC">
      <w:pPr>
        <w:pStyle w:val="GuideNote"/>
      </w:pPr>
      <w:r w:rsidRPr="00107979">
        <w:t>Fill in all details where  “»” is shown.</w:t>
      </w:r>
    </w:p>
    <w:p w14:paraId="7C9D1E32" w14:textId="77777777" w:rsidR="00B151FC" w:rsidRPr="00107979" w:rsidRDefault="00B151FC">
      <w:pPr>
        <w:pStyle w:val="Heading2"/>
      </w:pPr>
      <w:bookmarkStart w:id="3" w:name="_Toc184801707"/>
      <w:bookmarkStart w:id="4" w:name="_Toc184801727"/>
      <w:bookmarkStart w:id="5" w:name="_Toc400628784"/>
      <w:bookmarkStart w:id="6" w:name="_Toc401822017"/>
      <w:bookmarkStart w:id="7" w:name="_Toc452474522"/>
      <w:bookmarkStart w:id="8" w:name="_Toc456877590"/>
      <w:bookmarkStart w:id="9" w:name="_Toc86079019"/>
      <w:r w:rsidRPr="00107979">
        <w:t>Tender Form</w:t>
      </w:r>
      <w:bookmarkEnd w:id="3"/>
      <w:bookmarkEnd w:id="4"/>
      <w:bookmarkEnd w:id="5"/>
      <w:bookmarkEnd w:id="6"/>
      <w:bookmarkEnd w:id="7"/>
      <w:bookmarkEnd w:id="8"/>
      <w:bookmarkEnd w:id="9"/>
    </w:p>
    <w:p w14:paraId="7C9D1E33" w14:textId="77777777" w:rsidR="00614CA5" w:rsidRPr="00107979" w:rsidRDefault="00614CA5" w:rsidP="00614CA5">
      <w:pPr>
        <w:pStyle w:val="GuideNote"/>
      </w:pPr>
      <w:r w:rsidRPr="00107979">
        <w:t>Insert the contract name and contract number in the footer.</w:t>
      </w:r>
    </w:p>
    <w:p w14:paraId="7C9D1E34" w14:textId="77777777" w:rsidR="00B151FC" w:rsidRPr="00107979" w:rsidRDefault="00B151FC">
      <w:pPr>
        <w:pStyle w:val="Heading4"/>
      </w:pPr>
      <w:r w:rsidRPr="00107979">
        <w:t>Tender Closing Office</w:t>
      </w:r>
    </w:p>
    <w:p w14:paraId="7C9D1E35" w14:textId="77777777" w:rsidR="00B151FC" w:rsidRPr="00107979" w:rsidRDefault="00B151FC">
      <w:pPr>
        <w:pStyle w:val="GuideNote"/>
      </w:pPr>
      <w:r w:rsidRPr="00107979">
        <w:t>Insert the name, address and facsimile number of the tender closing office.</w:t>
      </w:r>
    </w:p>
    <w:p w14:paraId="7C9D1E36" w14:textId="77777777" w:rsidR="00B151FC" w:rsidRPr="00107979" w:rsidRDefault="00B151FC" w:rsidP="00606E44">
      <w:pPr>
        <w:spacing w:after="0"/>
        <w:rPr>
          <w:sz w:val="8"/>
        </w:rPr>
      </w:pPr>
    </w:p>
    <w:tbl>
      <w:tblPr>
        <w:tblW w:w="0" w:type="auto"/>
        <w:tblInd w:w="1134" w:type="dxa"/>
        <w:tblLook w:val="0000" w:firstRow="0" w:lastRow="0" w:firstColumn="0" w:lastColumn="0" w:noHBand="0" w:noVBand="0"/>
      </w:tblPr>
      <w:tblGrid>
        <w:gridCol w:w="1764"/>
        <w:gridCol w:w="5538"/>
      </w:tblGrid>
      <w:tr w:rsidR="00B151FC" w:rsidRPr="00107979" w14:paraId="7C9D1E39" w14:textId="77777777" w:rsidTr="00D54CB6">
        <w:tc>
          <w:tcPr>
            <w:tcW w:w="1764" w:type="dxa"/>
          </w:tcPr>
          <w:p w14:paraId="7C9D1E37" w14:textId="77777777" w:rsidR="00B151FC" w:rsidRPr="00107979" w:rsidRDefault="00B151FC">
            <w:pPr>
              <w:pStyle w:val="TableText0"/>
            </w:pPr>
            <w:r w:rsidRPr="00107979">
              <w:t>Name:</w:t>
            </w:r>
          </w:p>
        </w:tc>
        <w:tc>
          <w:tcPr>
            <w:tcW w:w="5538" w:type="dxa"/>
          </w:tcPr>
          <w:p w14:paraId="7C9D1E38" w14:textId="77777777" w:rsidR="00B151FC" w:rsidRPr="00107979" w:rsidRDefault="00B151FC">
            <w:pPr>
              <w:pStyle w:val="TableText0"/>
            </w:pPr>
            <w:r w:rsidRPr="00107979">
              <w:t>»</w:t>
            </w:r>
          </w:p>
        </w:tc>
      </w:tr>
      <w:tr w:rsidR="00B151FC" w:rsidRPr="00107979" w14:paraId="7C9D1E3D" w14:textId="77777777" w:rsidTr="00D54CB6">
        <w:tc>
          <w:tcPr>
            <w:tcW w:w="1764" w:type="dxa"/>
          </w:tcPr>
          <w:p w14:paraId="7C9D1E3A" w14:textId="77777777" w:rsidR="00B151FC" w:rsidRPr="00107979" w:rsidRDefault="00B151FC">
            <w:pPr>
              <w:pStyle w:val="TableText0"/>
            </w:pPr>
            <w:r w:rsidRPr="00107979">
              <w:t>Address:</w:t>
            </w:r>
          </w:p>
        </w:tc>
        <w:tc>
          <w:tcPr>
            <w:tcW w:w="5538" w:type="dxa"/>
          </w:tcPr>
          <w:p w14:paraId="7C9D1E3B" w14:textId="77777777" w:rsidR="00B151FC" w:rsidRPr="00107979" w:rsidRDefault="00B151FC">
            <w:pPr>
              <w:pStyle w:val="TableText0"/>
            </w:pPr>
            <w:r w:rsidRPr="00107979">
              <w:t>»</w:t>
            </w:r>
          </w:p>
          <w:p w14:paraId="7C9D1E3C" w14:textId="77777777" w:rsidR="00B151FC" w:rsidRPr="00107979" w:rsidRDefault="00B151FC">
            <w:pPr>
              <w:pStyle w:val="TableText0"/>
            </w:pPr>
            <w:r w:rsidRPr="00107979">
              <w:t>»</w:t>
            </w:r>
          </w:p>
        </w:tc>
      </w:tr>
    </w:tbl>
    <w:p w14:paraId="7C9D1E41" w14:textId="77777777" w:rsidR="00B151FC" w:rsidRPr="00107979" w:rsidRDefault="00B151FC">
      <w:pPr>
        <w:spacing w:after="0"/>
        <w:rPr>
          <w:sz w:val="8"/>
        </w:rPr>
      </w:pPr>
    </w:p>
    <w:p w14:paraId="7C9D1E42" w14:textId="77777777" w:rsidR="00B151FC" w:rsidRPr="00107979" w:rsidRDefault="00B151FC">
      <w:pPr>
        <w:pStyle w:val="Heading4"/>
      </w:pPr>
      <w:r w:rsidRPr="00107979">
        <w:t>Tenderer’s Details</w:t>
      </w:r>
    </w:p>
    <w:p w14:paraId="7C9D1E43" w14:textId="77777777" w:rsidR="00B151FC" w:rsidRPr="00107979" w:rsidRDefault="00B151FC" w:rsidP="00606E44">
      <w:pPr>
        <w:spacing w:after="0"/>
        <w:rPr>
          <w:sz w:val="8"/>
        </w:rPr>
      </w:pPr>
      <w:bookmarkStart w:id="10" w:name="GC21_TF_Tenderers_Details"/>
    </w:p>
    <w:tbl>
      <w:tblPr>
        <w:tblW w:w="0" w:type="auto"/>
        <w:tblInd w:w="1134" w:type="dxa"/>
        <w:tblLook w:val="0000" w:firstRow="0" w:lastRow="0" w:firstColumn="0" w:lastColumn="0" w:noHBand="0" w:noVBand="0"/>
      </w:tblPr>
      <w:tblGrid>
        <w:gridCol w:w="1764"/>
        <w:gridCol w:w="5579"/>
      </w:tblGrid>
      <w:tr w:rsidR="00B151FC" w:rsidRPr="00107979" w14:paraId="7C9D1E48" w14:textId="77777777" w:rsidTr="00D54CB6">
        <w:tc>
          <w:tcPr>
            <w:tcW w:w="1764" w:type="dxa"/>
          </w:tcPr>
          <w:p w14:paraId="7C9D1E44" w14:textId="77777777" w:rsidR="00B151FC" w:rsidRPr="00107979" w:rsidRDefault="00B151FC">
            <w:pPr>
              <w:pStyle w:val="TableText0"/>
            </w:pPr>
            <w:r w:rsidRPr="00107979">
              <w:t>Name:</w:t>
            </w:r>
            <w:r w:rsidRPr="00107979">
              <w:br/>
              <w:t>(in block letters)</w:t>
            </w:r>
          </w:p>
        </w:tc>
        <w:tc>
          <w:tcPr>
            <w:tcW w:w="5579" w:type="dxa"/>
          </w:tcPr>
          <w:p w14:paraId="7C9D1E45" w14:textId="77777777" w:rsidR="00B151FC" w:rsidRPr="00107979" w:rsidRDefault="00B151FC">
            <w:pPr>
              <w:pStyle w:val="TableText0"/>
            </w:pPr>
            <w:r w:rsidRPr="00107979">
              <w:t>………………………………………………………….…………</w:t>
            </w:r>
          </w:p>
          <w:p w14:paraId="7C9D1E46" w14:textId="77777777" w:rsidR="00B151FC" w:rsidRPr="00107979" w:rsidRDefault="00B151FC">
            <w:pPr>
              <w:pStyle w:val="TableText0"/>
            </w:pPr>
            <w:r w:rsidRPr="00107979">
              <w:t>……………………………………………………….……………</w:t>
            </w:r>
          </w:p>
          <w:p w14:paraId="7C9D1E47" w14:textId="77777777" w:rsidR="00B151FC" w:rsidRPr="00107979" w:rsidRDefault="00B151FC">
            <w:pPr>
              <w:pStyle w:val="TableText0"/>
            </w:pPr>
            <w:r w:rsidRPr="00107979">
              <w:t>ABN ...………………….…………………………….….……….</w:t>
            </w:r>
          </w:p>
        </w:tc>
      </w:tr>
      <w:tr w:rsidR="00B151FC" w:rsidRPr="00107979" w14:paraId="7C9D1E4B" w14:textId="77777777" w:rsidTr="00D54CB6">
        <w:tc>
          <w:tcPr>
            <w:tcW w:w="1764" w:type="dxa"/>
          </w:tcPr>
          <w:p w14:paraId="7C9D1E49" w14:textId="77777777" w:rsidR="00B151FC" w:rsidRPr="00107979" w:rsidRDefault="00B151FC">
            <w:pPr>
              <w:pStyle w:val="TableText0"/>
              <w:rPr>
                <w:sz w:val="8"/>
              </w:rPr>
            </w:pPr>
          </w:p>
        </w:tc>
        <w:tc>
          <w:tcPr>
            <w:tcW w:w="5579" w:type="dxa"/>
          </w:tcPr>
          <w:p w14:paraId="7C9D1E4A" w14:textId="77777777" w:rsidR="00B151FC" w:rsidRPr="00107979" w:rsidRDefault="00B151FC">
            <w:pPr>
              <w:pStyle w:val="TableText0"/>
              <w:rPr>
                <w:sz w:val="8"/>
              </w:rPr>
            </w:pPr>
          </w:p>
        </w:tc>
      </w:tr>
      <w:tr w:rsidR="00B151FC" w:rsidRPr="00107979" w14:paraId="7C9D1E4F" w14:textId="77777777" w:rsidTr="00D54CB6">
        <w:tc>
          <w:tcPr>
            <w:tcW w:w="1764" w:type="dxa"/>
          </w:tcPr>
          <w:p w14:paraId="7C9D1E4C" w14:textId="77777777" w:rsidR="00B151FC" w:rsidRPr="00107979" w:rsidRDefault="00B151FC">
            <w:pPr>
              <w:pStyle w:val="TableText0"/>
            </w:pPr>
            <w:r w:rsidRPr="00107979">
              <w:t>Address:</w:t>
            </w:r>
          </w:p>
        </w:tc>
        <w:tc>
          <w:tcPr>
            <w:tcW w:w="5579" w:type="dxa"/>
          </w:tcPr>
          <w:p w14:paraId="7C9D1E4D" w14:textId="77777777" w:rsidR="00B151FC" w:rsidRPr="00107979" w:rsidRDefault="00B151FC">
            <w:pPr>
              <w:pStyle w:val="TableText0"/>
            </w:pPr>
            <w:r w:rsidRPr="00107979">
              <w:t>……………………………………………………….……………</w:t>
            </w:r>
          </w:p>
          <w:p w14:paraId="7C9D1E4E" w14:textId="77777777" w:rsidR="00B151FC" w:rsidRPr="00107979" w:rsidRDefault="00B151FC">
            <w:pPr>
              <w:pStyle w:val="TableText0"/>
            </w:pPr>
            <w:r w:rsidRPr="00107979">
              <w:t>………………………………………………………….…………</w:t>
            </w:r>
          </w:p>
        </w:tc>
      </w:tr>
      <w:tr w:rsidR="00B151FC" w:rsidRPr="00107979" w14:paraId="7C9D1E52" w14:textId="77777777" w:rsidTr="00D54CB6">
        <w:tc>
          <w:tcPr>
            <w:tcW w:w="1764" w:type="dxa"/>
          </w:tcPr>
          <w:p w14:paraId="7C9D1E50" w14:textId="77777777" w:rsidR="00B151FC" w:rsidRPr="00107979" w:rsidRDefault="00B151FC">
            <w:pPr>
              <w:pStyle w:val="TableText0"/>
              <w:rPr>
                <w:sz w:val="8"/>
              </w:rPr>
            </w:pPr>
          </w:p>
        </w:tc>
        <w:tc>
          <w:tcPr>
            <w:tcW w:w="5579" w:type="dxa"/>
          </w:tcPr>
          <w:p w14:paraId="7C9D1E51" w14:textId="77777777" w:rsidR="00B151FC" w:rsidRPr="00107979" w:rsidRDefault="00B151FC">
            <w:pPr>
              <w:pStyle w:val="TableText0"/>
              <w:rPr>
                <w:sz w:val="8"/>
              </w:rPr>
            </w:pPr>
          </w:p>
        </w:tc>
      </w:tr>
      <w:tr w:rsidR="00B151FC" w:rsidRPr="00107979" w14:paraId="7C9D1E55" w14:textId="77777777" w:rsidTr="00D54CB6">
        <w:tc>
          <w:tcPr>
            <w:tcW w:w="1764" w:type="dxa"/>
          </w:tcPr>
          <w:p w14:paraId="7C9D1E53" w14:textId="77777777" w:rsidR="00B151FC" w:rsidRPr="00107979" w:rsidRDefault="00B151FC">
            <w:pPr>
              <w:pStyle w:val="TableText0"/>
            </w:pPr>
            <w:r w:rsidRPr="00107979">
              <w:t>Telephone number:</w:t>
            </w:r>
          </w:p>
        </w:tc>
        <w:tc>
          <w:tcPr>
            <w:tcW w:w="5579" w:type="dxa"/>
          </w:tcPr>
          <w:p w14:paraId="7C9D1E54" w14:textId="1B12A80D" w:rsidR="00B151FC" w:rsidRPr="00107979" w:rsidRDefault="00B151FC">
            <w:pPr>
              <w:pStyle w:val="TableText0"/>
            </w:pPr>
            <w:r w:rsidRPr="00107979">
              <w:t>…………………………..:…………………….</w:t>
            </w:r>
          </w:p>
        </w:tc>
      </w:tr>
      <w:tr w:rsidR="00B151FC" w:rsidRPr="00107979" w14:paraId="7C9D1E58" w14:textId="77777777" w:rsidTr="00D54CB6">
        <w:tc>
          <w:tcPr>
            <w:tcW w:w="1764" w:type="dxa"/>
          </w:tcPr>
          <w:p w14:paraId="7C9D1E56" w14:textId="77777777" w:rsidR="00B151FC" w:rsidRPr="00107979" w:rsidRDefault="00B151FC">
            <w:pPr>
              <w:pStyle w:val="TableText0"/>
            </w:pPr>
            <w:r w:rsidRPr="00107979">
              <w:t>e-mail address:</w:t>
            </w:r>
          </w:p>
        </w:tc>
        <w:tc>
          <w:tcPr>
            <w:tcW w:w="5579" w:type="dxa"/>
          </w:tcPr>
          <w:p w14:paraId="7C9D1E57" w14:textId="77777777" w:rsidR="00B151FC" w:rsidRPr="00107979" w:rsidRDefault="00B151FC">
            <w:pPr>
              <w:pStyle w:val="TableText0"/>
            </w:pPr>
            <w:r w:rsidRPr="00107979">
              <w:t>………………………………………………………….…………</w:t>
            </w:r>
          </w:p>
        </w:tc>
      </w:tr>
      <w:tr w:rsidR="00B151FC" w:rsidRPr="00107979" w14:paraId="7C9D1E5B" w14:textId="77777777" w:rsidTr="00D54CB6">
        <w:tc>
          <w:tcPr>
            <w:tcW w:w="1764" w:type="dxa"/>
          </w:tcPr>
          <w:p w14:paraId="7C9D1E59" w14:textId="77777777" w:rsidR="00B151FC" w:rsidRPr="00107979" w:rsidRDefault="00B151FC">
            <w:pPr>
              <w:pStyle w:val="TableText0"/>
              <w:rPr>
                <w:sz w:val="8"/>
              </w:rPr>
            </w:pPr>
          </w:p>
        </w:tc>
        <w:tc>
          <w:tcPr>
            <w:tcW w:w="5579" w:type="dxa"/>
          </w:tcPr>
          <w:p w14:paraId="7C9D1E5A" w14:textId="77777777" w:rsidR="00B151FC" w:rsidRPr="00107979" w:rsidRDefault="00B151FC">
            <w:pPr>
              <w:pStyle w:val="TableText0"/>
              <w:rPr>
                <w:sz w:val="8"/>
              </w:rPr>
            </w:pPr>
          </w:p>
        </w:tc>
      </w:tr>
      <w:tr w:rsidR="00B151FC" w:rsidRPr="00107979" w14:paraId="7C9D1E5E" w14:textId="77777777" w:rsidTr="00D54CB6">
        <w:tc>
          <w:tcPr>
            <w:tcW w:w="1764" w:type="dxa"/>
          </w:tcPr>
          <w:p w14:paraId="7C9D1E5C" w14:textId="77777777" w:rsidR="00B151FC" w:rsidRPr="00107979" w:rsidRDefault="00B151FC">
            <w:pPr>
              <w:pStyle w:val="TableText0"/>
            </w:pPr>
          </w:p>
        </w:tc>
        <w:tc>
          <w:tcPr>
            <w:tcW w:w="5579" w:type="dxa"/>
          </w:tcPr>
          <w:p w14:paraId="7C9D1E5D" w14:textId="77777777" w:rsidR="00B151FC" w:rsidRPr="00107979" w:rsidRDefault="00B151FC">
            <w:pPr>
              <w:pStyle w:val="TableText0"/>
            </w:pPr>
            <w:r w:rsidRPr="00107979">
              <w:t>hereby tender(s) to perform the work for:</w:t>
            </w:r>
          </w:p>
        </w:tc>
      </w:tr>
      <w:bookmarkEnd w:id="10"/>
    </w:tbl>
    <w:p w14:paraId="7C9D1E5F" w14:textId="77777777" w:rsidR="00B151FC" w:rsidRPr="00107979" w:rsidRDefault="00B151FC">
      <w:pPr>
        <w:spacing w:after="0"/>
        <w:rPr>
          <w:sz w:val="8"/>
        </w:rPr>
      </w:pPr>
    </w:p>
    <w:p w14:paraId="7C9D1E60" w14:textId="77777777" w:rsidR="00B151FC" w:rsidRPr="00107979" w:rsidRDefault="00B151FC">
      <w:pPr>
        <w:pStyle w:val="Heading4"/>
      </w:pPr>
      <w:r w:rsidRPr="00107979">
        <w:t>Tender Details</w:t>
      </w:r>
    </w:p>
    <w:p w14:paraId="7C9D1E61" w14:textId="77777777" w:rsidR="00B151FC" w:rsidRPr="00107979" w:rsidRDefault="00B151FC">
      <w:pPr>
        <w:pStyle w:val="GuideNote"/>
      </w:pPr>
      <w:r w:rsidRPr="00107979">
        <w:t>Insert the Contract Name and number.</w:t>
      </w:r>
    </w:p>
    <w:p w14:paraId="7C9D1E62" w14:textId="77777777" w:rsidR="00B151FC" w:rsidRPr="00107979" w:rsidRDefault="00B151FC">
      <w:pPr>
        <w:pStyle w:val="GuideNote"/>
      </w:pPr>
      <w:r w:rsidRPr="00107979">
        <w:t>Ensure that the details are as stated on the title page of the RFT Documents.</w:t>
      </w:r>
    </w:p>
    <w:p w14:paraId="7C9D1E63" w14:textId="77777777" w:rsidR="00B151FC" w:rsidRPr="00107979" w:rsidRDefault="00B151FC" w:rsidP="00606E44">
      <w:pPr>
        <w:spacing w:after="0"/>
        <w:rPr>
          <w:sz w:val="8"/>
        </w:rPr>
      </w:pPr>
      <w:bookmarkStart w:id="11" w:name="GC21_TF_Contract_Details"/>
    </w:p>
    <w:tbl>
      <w:tblPr>
        <w:tblW w:w="0" w:type="auto"/>
        <w:tblInd w:w="1134" w:type="dxa"/>
        <w:tblLook w:val="0000" w:firstRow="0" w:lastRow="0" w:firstColumn="0" w:lastColumn="0" w:noHBand="0" w:noVBand="0"/>
      </w:tblPr>
      <w:tblGrid>
        <w:gridCol w:w="1764"/>
        <w:gridCol w:w="5538"/>
      </w:tblGrid>
      <w:tr w:rsidR="00B151FC" w:rsidRPr="00107979" w14:paraId="7C9D1E67" w14:textId="77777777" w:rsidTr="00D54CB6">
        <w:tc>
          <w:tcPr>
            <w:tcW w:w="1764" w:type="dxa"/>
          </w:tcPr>
          <w:p w14:paraId="7C9D1E64" w14:textId="77777777" w:rsidR="00B151FC" w:rsidRPr="00107979" w:rsidRDefault="00B151FC">
            <w:pPr>
              <w:pStyle w:val="TableText0"/>
            </w:pPr>
            <w:r w:rsidRPr="00107979">
              <w:t>Contract Name:</w:t>
            </w:r>
          </w:p>
        </w:tc>
        <w:tc>
          <w:tcPr>
            <w:tcW w:w="5538" w:type="dxa"/>
          </w:tcPr>
          <w:p w14:paraId="7C9D1E65" w14:textId="77777777" w:rsidR="00B151FC" w:rsidRPr="00107979" w:rsidRDefault="00B151FC">
            <w:pPr>
              <w:pStyle w:val="TableText0"/>
            </w:pPr>
            <w:r w:rsidRPr="00107979">
              <w:t xml:space="preserve">» </w:t>
            </w:r>
          </w:p>
          <w:p w14:paraId="7C9D1E66" w14:textId="77777777" w:rsidR="00B151FC" w:rsidRPr="00107979" w:rsidRDefault="00B151FC">
            <w:pPr>
              <w:pStyle w:val="TableText0"/>
            </w:pPr>
            <w:r w:rsidRPr="00107979">
              <w:t xml:space="preserve">» </w:t>
            </w:r>
          </w:p>
        </w:tc>
      </w:tr>
      <w:tr w:rsidR="00B151FC" w:rsidRPr="00107979" w14:paraId="7C9D1E6A" w14:textId="77777777" w:rsidTr="00D54CB6">
        <w:tc>
          <w:tcPr>
            <w:tcW w:w="1764" w:type="dxa"/>
          </w:tcPr>
          <w:p w14:paraId="7C9D1E68" w14:textId="77777777" w:rsidR="00B151FC" w:rsidRPr="00107979" w:rsidRDefault="00B151FC">
            <w:pPr>
              <w:pStyle w:val="TableText0"/>
            </w:pPr>
            <w:r w:rsidRPr="00107979">
              <w:t>Contract Number:</w:t>
            </w:r>
          </w:p>
        </w:tc>
        <w:tc>
          <w:tcPr>
            <w:tcW w:w="5538" w:type="dxa"/>
          </w:tcPr>
          <w:p w14:paraId="7C9D1E69" w14:textId="77777777" w:rsidR="00B151FC" w:rsidRPr="00107979" w:rsidRDefault="00B151FC">
            <w:pPr>
              <w:pStyle w:val="TableText0"/>
            </w:pPr>
            <w:r w:rsidRPr="00107979">
              <w:t>»</w:t>
            </w:r>
          </w:p>
        </w:tc>
      </w:tr>
      <w:tr w:rsidR="00B151FC" w:rsidRPr="00107979" w14:paraId="7C9D1E6D" w14:textId="77777777" w:rsidTr="00D54CB6">
        <w:tc>
          <w:tcPr>
            <w:tcW w:w="1764" w:type="dxa"/>
          </w:tcPr>
          <w:p w14:paraId="7C9D1E6B" w14:textId="77777777" w:rsidR="00B151FC" w:rsidRPr="00107979" w:rsidRDefault="00B151FC">
            <w:pPr>
              <w:pStyle w:val="TableText0"/>
            </w:pPr>
          </w:p>
        </w:tc>
        <w:tc>
          <w:tcPr>
            <w:tcW w:w="5538" w:type="dxa"/>
          </w:tcPr>
          <w:p w14:paraId="7C9D1E6C" w14:textId="77777777" w:rsidR="00B151FC" w:rsidRPr="00107979" w:rsidRDefault="00B151FC">
            <w:pPr>
              <w:pStyle w:val="TableText0"/>
            </w:pPr>
            <w:r w:rsidRPr="00107979">
              <w:t>in accordance with the following documents:</w:t>
            </w:r>
          </w:p>
        </w:tc>
      </w:tr>
    </w:tbl>
    <w:bookmarkEnd w:id="11"/>
    <w:p w14:paraId="7C9D1E6E" w14:textId="472D26E7" w:rsidR="00B151FC" w:rsidRPr="00107979" w:rsidRDefault="00B151FC" w:rsidP="00440817">
      <w:pPr>
        <w:pStyle w:val="GuideNote"/>
      </w:pPr>
      <w:r w:rsidRPr="00107979">
        <w:t>List all sections of the RFT Documents to correspond with the master table of contents</w:t>
      </w:r>
      <w:r w:rsidR="000B51A8" w:rsidRPr="00107979">
        <w:t xml:space="preserve"> (in the title p</w:t>
      </w:r>
      <w:r w:rsidR="000F0038" w:rsidRPr="00107979">
        <w:t>age document</w:t>
      </w:r>
      <w:r w:rsidR="00CE17E8" w:rsidRPr="00107979">
        <w:t>)</w:t>
      </w:r>
      <w:r w:rsidRPr="00107979">
        <w:t>. Amend the list if necessary.</w:t>
      </w:r>
    </w:p>
    <w:tbl>
      <w:tblPr>
        <w:tblW w:w="0" w:type="auto"/>
        <w:tblInd w:w="1134" w:type="dxa"/>
        <w:tblLook w:val="0000" w:firstRow="0" w:lastRow="0" w:firstColumn="0" w:lastColumn="0" w:noHBand="0" w:noVBand="0"/>
      </w:tblPr>
      <w:tblGrid>
        <w:gridCol w:w="1764"/>
        <w:gridCol w:w="5538"/>
      </w:tblGrid>
      <w:tr w:rsidR="00B151FC" w:rsidRPr="00107979" w14:paraId="7C9D1E79" w14:textId="77777777" w:rsidTr="00D54CB6">
        <w:tc>
          <w:tcPr>
            <w:tcW w:w="1764" w:type="dxa"/>
          </w:tcPr>
          <w:p w14:paraId="7C9D1E6F" w14:textId="77777777" w:rsidR="00B151FC" w:rsidRPr="00107979" w:rsidRDefault="00B151FC">
            <w:pPr>
              <w:pStyle w:val="TableText0"/>
            </w:pPr>
            <w:bookmarkStart w:id="12" w:name="GC21_TF_Contract_Documents"/>
          </w:p>
        </w:tc>
        <w:tc>
          <w:tcPr>
            <w:tcW w:w="5538" w:type="dxa"/>
          </w:tcPr>
          <w:p w14:paraId="7C9D1E70" w14:textId="77777777" w:rsidR="00B151FC" w:rsidRPr="00107979" w:rsidRDefault="00B151FC" w:rsidP="00296FFE">
            <w:pPr>
              <w:pStyle w:val="TableText0"/>
              <w:rPr>
                <w:b/>
                <w:bCs/>
              </w:rPr>
            </w:pPr>
            <w:r w:rsidRPr="00107979">
              <w:rPr>
                <w:b/>
                <w:bCs/>
              </w:rPr>
              <w:t xml:space="preserve">Conditions of Tendering </w:t>
            </w:r>
          </w:p>
          <w:p w14:paraId="7C9D1E71" w14:textId="77777777" w:rsidR="00B151FC" w:rsidRPr="00107979" w:rsidRDefault="00B151FC" w:rsidP="00296FFE">
            <w:pPr>
              <w:pStyle w:val="TableText0"/>
              <w:rPr>
                <w:b/>
                <w:bCs/>
              </w:rPr>
            </w:pPr>
            <w:r w:rsidRPr="00107979">
              <w:rPr>
                <w:b/>
                <w:bCs/>
              </w:rPr>
              <w:t>Tender Schedules</w:t>
            </w:r>
          </w:p>
          <w:p w14:paraId="7C9D1E72" w14:textId="77777777" w:rsidR="00B151FC" w:rsidRPr="00107979" w:rsidRDefault="00B151FC" w:rsidP="00296FFE">
            <w:pPr>
              <w:pStyle w:val="TableText0"/>
              <w:rPr>
                <w:b/>
                <w:bCs/>
              </w:rPr>
            </w:pPr>
            <w:r w:rsidRPr="00107979">
              <w:rPr>
                <w:b/>
                <w:bCs/>
              </w:rPr>
              <w:t>MW21 General Conditions of Contract</w:t>
            </w:r>
          </w:p>
          <w:p w14:paraId="7C9D1E73" w14:textId="77777777" w:rsidR="00B151FC" w:rsidRPr="00107979" w:rsidRDefault="00B151FC" w:rsidP="00296FFE">
            <w:pPr>
              <w:pStyle w:val="TableText0"/>
              <w:rPr>
                <w:b/>
                <w:bCs/>
              </w:rPr>
            </w:pPr>
            <w:r w:rsidRPr="00107979">
              <w:rPr>
                <w:b/>
                <w:bCs/>
              </w:rPr>
              <w:t>Contract Information</w:t>
            </w:r>
          </w:p>
          <w:p w14:paraId="7C9D1E74" w14:textId="77777777" w:rsidR="00B151FC" w:rsidRPr="00107979" w:rsidRDefault="00B151FC" w:rsidP="00296FFE">
            <w:pPr>
              <w:pStyle w:val="TableText0"/>
              <w:rPr>
                <w:b/>
                <w:bCs/>
              </w:rPr>
            </w:pPr>
            <w:r w:rsidRPr="00107979">
              <w:rPr>
                <w:b/>
                <w:bCs/>
              </w:rPr>
              <w:t>Preliminaries</w:t>
            </w:r>
          </w:p>
          <w:p w14:paraId="7C9D1E75" w14:textId="77777777" w:rsidR="00B151FC" w:rsidRPr="00107979" w:rsidRDefault="00B151FC">
            <w:pPr>
              <w:pStyle w:val="TableText0"/>
              <w:rPr>
                <w:b/>
                <w:bCs/>
              </w:rPr>
            </w:pPr>
            <w:r w:rsidRPr="00107979">
              <w:rPr>
                <w:b/>
                <w:bCs/>
              </w:rPr>
              <w:t>Specification</w:t>
            </w:r>
          </w:p>
          <w:p w14:paraId="7C9D1E76" w14:textId="77777777" w:rsidR="00B151FC" w:rsidRPr="00107979" w:rsidRDefault="00B151FC">
            <w:pPr>
              <w:pStyle w:val="TableText0"/>
              <w:rPr>
                <w:b/>
                <w:bCs/>
              </w:rPr>
            </w:pPr>
            <w:r w:rsidRPr="00107979">
              <w:rPr>
                <w:b/>
                <w:bCs/>
              </w:rPr>
              <w:t>Schedules</w:t>
            </w:r>
          </w:p>
          <w:p w14:paraId="7C9D1E77" w14:textId="77777777" w:rsidR="00B151FC" w:rsidRPr="00107979" w:rsidRDefault="00B151FC">
            <w:pPr>
              <w:pStyle w:val="TableText0"/>
              <w:rPr>
                <w:b/>
                <w:bCs/>
              </w:rPr>
            </w:pPr>
            <w:r w:rsidRPr="00107979">
              <w:rPr>
                <w:b/>
                <w:bCs/>
              </w:rPr>
              <w:t>Appendices</w:t>
            </w:r>
          </w:p>
          <w:p w14:paraId="7C9D1E78" w14:textId="77777777" w:rsidR="00B151FC" w:rsidRPr="00107979" w:rsidRDefault="00B151FC">
            <w:pPr>
              <w:pStyle w:val="TableText0"/>
              <w:rPr>
                <w:b/>
                <w:bCs/>
              </w:rPr>
            </w:pPr>
            <w:r w:rsidRPr="00107979">
              <w:rPr>
                <w:b/>
                <w:bCs/>
              </w:rPr>
              <w:t>Drawings</w:t>
            </w:r>
          </w:p>
        </w:tc>
      </w:tr>
      <w:tr w:rsidR="00B151FC" w:rsidRPr="00107979" w14:paraId="7C9D1E7C" w14:textId="77777777" w:rsidTr="00D54CB6">
        <w:tc>
          <w:tcPr>
            <w:tcW w:w="1764" w:type="dxa"/>
          </w:tcPr>
          <w:p w14:paraId="7C9D1E7A" w14:textId="77777777" w:rsidR="00B151FC" w:rsidRPr="00107979" w:rsidRDefault="00B151FC">
            <w:pPr>
              <w:pStyle w:val="TableText0"/>
            </w:pPr>
          </w:p>
        </w:tc>
        <w:tc>
          <w:tcPr>
            <w:tcW w:w="5538" w:type="dxa"/>
          </w:tcPr>
          <w:p w14:paraId="7C9D1E7B" w14:textId="77777777" w:rsidR="00B151FC" w:rsidRPr="00107979" w:rsidRDefault="00B151FC">
            <w:pPr>
              <w:pStyle w:val="TableText0"/>
              <w:rPr>
                <w:b/>
                <w:bCs/>
              </w:rPr>
            </w:pPr>
            <w:r w:rsidRPr="00107979">
              <w:rPr>
                <w:b/>
                <w:bCs/>
              </w:rPr>
              <w:t>»</w:t>
            </w:r>
          </w:p>
        </w:tc>
      </w:tr>
      <w:tr w:rsidR="00B151FC" w:rsidRPr="00107979" w14:paraId="7C9D1E7F" w14:textId="77777777" w:rsidTr="00D54CB6">
        <w:tc>
          <w:tcPr>
            <w:tcW w:w="1764" w:type="dxa"/>
          </w:tcPr>
          <w:p w14:paraId="7C9D1E7D" w14:textId="77777777" w:rsidR="00B151FC" w:rsidRPr="00107979" w:rsidRDefault="00B151FC">
            <w:pPr>
              <w:pStyle w:val="TableText0"/>
            </w:pPr>
          </w:p>
        </w:tc>
        <w:tc>
          <w:tcPr>
            <w:tcW w:w="5538" w:type="dxa"/>
          </w:tcPr>
          <w:p w14:paraId="7C9D1E7E" w14:textId="77777777" w:rsidR="00B151FC" w:rsidRPr="00107979" w:rsidRDefault="00B151FC">
            <w:pPr>
              <w:pStyle w:val="TableText0"/>
            </w:pPr>
            <w:r w:rsidRPr="00107979">
              <w:t>and Addenda Numbers: …………………………………….……</w:t>
            </w:r>
          </w:p>
        </w:tc>
      </w:tr>
      <w:bookmarkEnd w:id="12"/>
    </w:tbl>
    <w:p w14:paraId="7C9D1E80" w14:textId="77777777" w:rsidR="00B151FC" w:rsidRPr="00107979" w:rsidRDefault="00B151FC" w:rsidP="00F9711A">
      <w:pPr>
        <w:spacing w:after="0"/>
        <w:rPr>
          <w:sz w:val="8"/>
        </w:rPr>
      </w:pPr>
    </w:p>
    <w:p w14:paraId="7C9D1E81" w14:textId="77777777" w:rsidR="00B151FC" w:rsidRPr="00107979" w:rsidRDefault="00B151FC" w:rsidP="00F9711A">
      <w:pPr>
        <w:spacing w:after="0"/>
        <w:rPr>
          <w:sz w:val="8"/>
        </w:rPr>
      </w:pPr>
    </w:p>
    <w:p w14:paraId="7C9D1E82" w14:textId="77777777" w:rsidR="00B151FC" w:rsidRPr="00107979" w:rsidRDefault="00B151FC">
      <w:pPr>
        <w:pStyle w:val="Heading4"/>
      </w:pPr>
      <w:r w:rsidRPr="00107979">
        <w:t>Tenderer’s Offer</w:t>
      </w:r>
    </w:p>
    <w:p w14:paraId="7C9D1E83" w14:textId="77777777" w:rsidR="00B151FC" w:rsidRPr="00107979" w:rsidRDefault="00B151FC">
      <w:pPr>
        <w:pStyle w:val="GuideNote"/>
      </w:pPr>
      <w:r w:rsidRPr="00107979">
        <w:t>select one tender form option only. Use Option 1 or Option 2 and delete the option that does not apply.</w:t>
      </w:r>
    </w:p>
    <w:p w14:paraId="7C9D1E84" w14:textId="1F3B16A1" w:rsidR="00B151FC" w:rsidRPr="00107979" w:rsidRDefault="00B151FC" w:rsidP="007F1E2F">
      <w:pPr>
        <w:pStyle w:val="Sub-GuideNote"/>
      </w:pPr>
      <w:r w:rsidRPr="00107979">
        <w:t>Use Option 1 for a lump sum Contract. include the schedule of prices – lump sum to obtain a break</w:t>
      </w:r>
      <w:r w:rsidR="00E15B2D" w:rsidRPr="00107979">
        <w:t>-</w:t>
      </w:r>
      <w:r w:rsidRPr="00107979">
        <w:t xml:space="preserve">up of the lump sum, If </w:t>
      </w:r>
      <w:r w:rsidRPr="00107979">
        <w:lastRenderedPageBreak/>
        <w:t xml:space="preserve">required. option 1 can also be used where </w:t>
      </w:r>
      <w:r w:rsidR="00C33C1C" w:rsidRPr="00107979">
        <w:t>some</w:t>
      </w:r>
      <w:r w:rsidRPr="00107979">
        <w:t xml:space="preserve"> tendered rates </w:t>
      </w:r>
      <w:r w:rsidR="00C33C1C" w:rsidRPr="00107979">
        <w:t>are</w:t>
      </w:r>
      <w:r w:rsidRPr="00107979">
        <w:t xml:space="preserve"> required. Refer to </w:t>
      </w:r>
      <w:r w:rsidR="005B5207" w:rsidRPr="00107979">
        <w:t xml:space="preserve">the </w:t>
      </w:r>
      <w:r w:rsidRPr="00107979">
        <w:t xml:space="preserve">guide notes in </w:t>
      </w:r>
      <w:r w:rsidR="00C33C1C" w:rsidRPr="00107979">
        <w:t xml:space="preserve">the </w:t>
      </w:r>
      <w:r w:rsidRPr="00107979">
        <w:t xml:space="preserve">Schedule of </w:t>
      </w:r>
      <w:r w:rsidR="0022355C" w:rsidRPr="00107979">
        <w:t>prices – lump sum</w:t>
      </w:r>
    </w:p>
    <w:p w14:paraId="7C9D1E85" w14:textId="77777777" w:rsidR="00B151FC" w:rsidRPr="00107979" w:rsidRDefault="00B151FC" w:rsidP="007F1E2F">
      <w:pPr>
        <w:pStyle w:val="Sub-GuideNote"/>
      </w:pPr>
      <w:r w:rsidRPr="00107979">
        <w:t xml:space="preserve">Use Option 2 and include the schedule of rates where the valuation of work will be based primArily on tendered rates. </w:t>
      </w:r>
    </w:p>
    <w:p w14:paraId="7C9D1E86" w14:textId="223CB511" w:rsidR="00B151FC" w:rsidRPr="00107979" w:rsidRDefault="00B151FC" w:rsidP="00C33C1C">
      <w:pPr>
        <w:pStyle w:val="Sub-GuideNote"/>
        <w:numPr>
          <w:ilvl w:val="0"/>
          <w:numId w:val="0"/>
        </w:numPr>
        <w:ind w:left="1276" w:firstLine="709"/>
      </w:pPr>
      <w:r w:rsidRPr="00107979">
        <w:rPr>
          <w:color w:val="00B050"/>
        </w:rPr>
        <w:t>Option 1</w:t>
      </w:r>
      <w:r w:rsidR="005B4FA7" w:rsidRPr="00107979">
        <w:rPr>
          <w:color w:val="00B050"/>
        </w:rPr>
        <w:t xml:space="preserve"> (lump sum contract)</w:t>
      </w:r>
    </w:p>
    <w:p w14:paraId="7C9D1E87" w14:textId="77777777" w:rsidR="00B151FC" w:rsidRPr="00107979" w:rsidRDefault="00B151FC" w:rsidP="00B854FF">
      <w:pPr>
        <w:pStyle w:val="GuideNote"/>
      </w:pPr>
      <w:r w:rsidRPr="00107979">
        <w:t>if option 1 is used delete tender schedules – schedule of rates.</w:t>
      </w:r>
    </w:p>
    <w:tbl>
      <w:tblPr>
        <w:tblW w:w="7302" w:type="dxa"/>
        <w:tblInd w:w="1134" w:type="dxa"/>
        <w:tblLayout w:type="fixed"/>
        <w:tblLook w:val="0000" w:firstRow="0" w:lastRow="0" w:firstColumn="0" w:lastColumn="0" w:noHBand="0" w:noVBand="0"/>
      </w:tblPr>
      <w:tblGrid>
        <w:gridCol w:w="1854"/>
        <w:gridCol w:w="5448"/>
      </w:tblGrid>
      <w:tr w:rsidR="00B151FC" w:rsidRPr="00107979" w14:paraId="7C9D1E8A" w14:textId="77777777">
        <w:tc>
          <w:tcPr>
            <w:tcW w:w="1854" w:type="dxa"/>
          </w:tcPr>
          <w:p w14:paraId="7C9D1E88" w14:textId="77777777" w:rsidR="00B151FC" w:rsidRPr="00107979" w:rsidRDefault="00B151FC">
            <w:pPr>
              <w:pStyle w:val="TableText0"/>
            </w:pPr>
            <w:bookmarkStart w:id="13" w:name="GC21_TF_Tender_Offer_01"/>
          </w:p>
        </w:tc>
        <w:tc>
          <w:tcPr>
            <w:tcW w:w="5448" w:type="dxa"/>
          </w:tcPr>
          <w:p w14:paraId="7C9D1E89" w14:textId="1DBD8D4C" w:rsidR="00B151FC" w:rsidRPr="00107979" w:rsidRDefault="00757743">
            <w:pPr>
              <w:pStyle w:val="TableText0"/>
              <w:jc w:val="both"/>
            </w:pPr>
            <w:r w:rsidRPr="00107979">
              <w:t>f</w:t>
            </w:r>
            <w:r w:rsidR="00B151FC" w:rsidRPr="00107979">
              <w:t>or the Contract Price of:</w:t>
            </w:r>
          </w:p>
        </w:tc>
      </w:tr>
      <w:tr w:rsidR="00B151FC" w:rsidRPr="00107979" w14:paraId="7C9D1E8D" w14:textId="77777777">
        <w:tc>
          <w:tcPr>
            <w:tcW w:w="1854" w:type="dxa"/>
          </w:tcPr>
          <w:p w14:paraId="7C9D1E8B" w14:textId="77777777" w:rsidR="00B151FC" w:rsidRPr="00107979" w:rsidRDefault="00B151FC">
            <w:pPr>
              <w:pStyle w:val="TableText0"/>
              <w:rPr>
                <w:noProof/>
              </w:rPr>
            </w:pPr>
          </w:p>
        </w:tc>
        <w:tc>
          <w:tcPr>
            <w:tcW w:w="5448" w:type="dxa"/>
          </w:tcPr>
          <w:p w14:paraId="7C9D1E8C" w14:textId="77777777" w:rsidR="00B151FC" w:rsidRPr="00107979" w:rsidRDefault="00B151FC">
            <w:pPr>
              <w:pStyle w:val="TableText0"/>
              <w:jc w:val="both"/>
            </w:pPr>
            <w:r w:rsidRPr="00107979">
              <w:t>……………………………………………………………………</w:t>
            </w:r>
          </w:p>
        </w:tc>
      </w:tr>
      <w:tr w:rsidR="00B151FC" w:rsidRPr="00107979" w14:paraId="7C9D1E90" w14:textId="77777777">
        <w:tc>
          <w:tcPr>
            <w:tcW w:w="1854" w:type="dxa"/>
          </w:tcPr>
          <w:p w14:paraId="7C9D1E8E" w14:textId="77777777" w:rsidR="00B151FC" w:rsidRPr="00107979" w:rsidRDefault="00B151FC">
            <w:pPr>
              <w:pStyle w:val="TableText0"/>
              <w:rPr>
                <w:noProof/>
              </w:rPr>
            </w:pPr>
          </w:p>
        </w:tc>
        <w:tc>
          <w:tcPr>
            <w:tcW w:w="5448" w:type="dxa"/>
          </w:tcPr>
          <w:p w14:paraId="7C9D1E8F" w14:textId="77777777" w:rsidR="00B151FC" w:rsidRPr="00107979" w:rsidRDefault="00B151FC">
            <w:pPr>
              <w:pStyle w:val="TableText0"/>
              <w:jc w:val="both"/>
            </w:pPr>
            <w:r w:rsidRPr="00107979">
              <w:t>……………………………………………………………………</w:t>
            </w:r>
          </w:p>
        </w:tc>
      </w:tr>
      <w:tr w:rsidR="00B151FC" w:rsidRPr="00107979" w14:paraId="7C9D1E93" w14:textId="77777777">
        <w:tc>
          <w:tcPr>
            <w:tcW w:w="1854" w:type="dxa"/>
          </w:tcPr>
          <w:p w14:paraId="7C9D1E91" w14:textId="77777777" w:rsidR="00B151FC" w:rsidRPr="00107979" w:rsidRDefault="00B151FC">
            <w:pPr>
              <w:pStyle w:val="TableText0"/>
              <w:rPr>
                <w:noProof/>
              </w:rPr>
            </w:pPr>
          </w:p>
        </w:tc>
        <w:tc>
          <w:tcPr>
            <w:tcW w:w="5448" w:type="dxa"/>
          </w:tcPr>
          <w:p w14:paraId="0788ECBF" w14:textId="77777777" w:rsidR="00B151FC" w:rsidRPr="00107979" w:rsidRDefault="00B151FC">
            <w:pPr>
              <w:pStyle w:val="TableText0"/>
              <w:jc w:val="both"/>
            </w:pPr>
            <w:r w:rsidRPr="00107979">
              <w:t>($……………………………………………) including GST.</w:t>
            </w:r>
          </w:p>
          <w:p w14:paraId="7C9D1E92" w14:textId="693CDB08" w:rsidR="00927BB5" w:rsidRPr="00107979" w:rsidRDefault="00DD0929">
            <w:pPr>
              <w:pStyle w:val="TableText0"/>
              <w:jc w:val="both"/>
            </w:pPr>
            <w:r w:rsidRPr="00107979">
              <w:t>The Contract Price includes Provisional Sums</w:t>
            </w:r>
            <w:r w:rsidR="006F3681" w:rsidRPr="00107979">
              <w:t xml:space="preserve"> (if any), Provisional Rate Amounts </w:t>
            </w:r>
            <w:r w:rsidRPr="00107979">
              <w:t xml:space="preserve">(if any) and the sum of the products of the quantity and the relevant rate for each Rate Item </w:t>
            </w:r>
            <w:r w:rsidR="001D2A89" w:rsidRPr="00107979">
              <w:t xml:space="preserve">(if any) </w:t>
            </w:r>
            <w:r w:rsidRPr="00107979">
              <w:t>identified in the attached Schedule of Prices – Lump Sum.</w:t>
            </w:r>
          </w:p>
        </w:tc>
      </w:tr>
    </w:tbl>
    <w:bookmarkEnd w:id="13"/>
    <w:p w14:paraId="7C9D1E94" w14:textId="10F1E305" w:rsidR="00B151FC" w:rsidRPr="00107979" w:rsidRDefault="00B151FC">
      <w:pPr>
        <w:pStyle w:val="GuideNote"/>
        <w:rPr>
          <w:color w:val="00B050"/>
        </w:rPr>
      </w:pPr>
      <w:r w:rsidRPr="00107979">
        <w:rPr>
          <w:color w:val="00B050"/>
        </w:rPr>
        <w:t>Option 2</w:t>
      </w:r>
      <w:r w:rsidR="005B4FA7" w:rsidRPr="00107979">
        <w:rPr>
          <w:color w:val="00B050"/>
        </w:rPr>
        <w:t xml:space="preserve"> (</w:t>
      </w:r>
      <w:r w:rsidR="00EC4417" w:rsidRPr="00107979">
        <w:rPr>
          <w:color w:val="00B050"/>
        </w:rPr>
        <w:t>Schedule of Rates Contract)</w:t>
      </w:r>
    </w:p>
    <w:p w14:paraId="7C9D1E95" w14:textId="77777777" w:rsidR="00B151FC" w:rsidRPr="00107979" w:rsidRDefault="00B151FC" w:rsidP="00B854FF">
      <w:pPr>
        <w:pStyle w:val="GuideNote"/>
      </w:pPr>
      <w:r w:rsidRPr="00107979">
        <w:t>if option 2 is used delete Tender Schedules - Schedule of Prices - Lump Sum.</w:t>
      </w:r>
    </w:p>
    <w:tbl>
      <w:tblPr>
        <w:tblW w:w="7302" w:type="dxa"/>
        <w:tblInd w:w="1134" w:type="dxa"/>
        <w:tblLayout w:type="fixed"/>
        <w:tblLook w:val="0000" w:firstRow="0" w:lastRow="0" w:firstColumn="0" w:lastColumn="0" w:noHBand="0" w:noVBand="0"/>
      </w:tblPr>
      <w:tblGrid>
        <w:gridCol w:w="1854"/>
        <w:gridCol w:w="5448"/>
      </w:tblGrid>
      <w:tr w:rsidR="00B151FC" w:rsidRPr="00107979" w14:paraId="7C9D1E98" w14:textId="77777777">
        <w:tc>
          <w:tcPr>
            <w:tcW w:w="1854" w:type="dxa"/>
          </w:tcPr>
          <w:p w14:paraId="7C9D1E96" w14:textId="77777777" w:rsidR="00B151FC" w:rsidRPr="00107979" w:rsidRDefault="00B151FC">
            <w:pPr>
              <w:pStyle w:val="TableText0"/>
            </w:pPr>
            <w:bookmarkStart w:id="14" w:name="GC21_TF_Tender_Offer_02"/>
          </w:p>
        </w:tc>
        <w:tc>
          <w:tcPr>
            <w:tcW w:w="5448" w:type="dxa"/>
          </w:tcPr>
          <w:p w14:paraId="7C9D1E97" w14:textId="79778A41" w:rsidR="00B151FC" w:rsidRPr="00107979" w:rsidRDefault="00757743" w:rsidP="00BD3C7F">
            <w:pPr>
              <w:pStyle w:val="TableText0"/>
            </w:pPr>
            <w:r w:rsidRPr="00107979">
              <w:rPr>
                <w:szCs w:val="16"/>
              </w:rPr>
              <w:t>a</w:t>
            </w:r>
            <w:r w:rsidR="00B151FC" w:rsidRPr="00107979">
              <w:rPr>
                <w:szCs w:val="16"/>
              </w:rPr>
              <w:t>t the (GST inclusive) rates</w:t>
            </w:r>
            <w:r w:rsidR="008C3A3E" w:rsidRPr="00107979">
              <w:rPr>
                <w:szCs w:val="16"/>
              </w:rPr>
              <w:t>,</w:t>
            </w:r>
            <w:r w:rsidR="00B151FC" w:rsidRPr="00107979">
              <w:rPr>
                <w:szCs w:val="16"/>
              </w:rPr>
              <w:t xml:space="preserve"> lump sums</w:t>
            </w:r>
            <w:r w:rsidR="006F3681" w:rsidRPr="00107979">
              <w:rPr>
                <w:szCs w:val="16"/>
              </w:rPr>
              <w:t xml:space="preserve">, </w:t>
            </w:r>
            <w:r w:rsidR="008C3A3E" w:rsidRPr="00107979">
              <w:rPr>
                <w:szCs w:val="16"/>
              </w:rPr>
              <w:t>Provisional Sums (if any)</w:t>
            </w:r>
            <w:r w:rsidR="00B151FC" w:rsidRPr="00107979">
              <w:rPr>
                <w:szCs w:val="16"/>
              </w:rPr>
              <w:t xml:space="preserve"> </w:t>
            </w:r>
            <w:r w:rsidR="006F3681" w:rsidRPr="00107979">
              <w:t xml:space="preserve">and Provisional Rate Amounts (if any) </w:t>
            </w:r>
            <w:r w:rsidR="00B151FC" w:rsidRPr="00107979">
              <w:rPr>
                <w:szCs w:val="16"/>
              </w:rPr>
              <w:t xml:space="preserve">in Tender Schedules - </w:t>
            </w:r>
            <w:r w:rsidR="00B151FC" w:rsidRPr="00107979">
              <w:rPr>
                <w:b/>
                <w:szCs w:val="16"/>
              </w:rPr>
              <w:t>Schedule of Rates</w:t>
            </w:r>
            <w:r w:rsidR="00B151FC" w:rsidRPr="00107979">
              <w:rPr>
                <w:szCs w:val="16"/>
              </w:rPr>
              <w:t>.</w:t>
            </w:r>
          </w:p>
        </w:tc>
      </w:tr>
      <w:bookmarkEnd w:id="14"/>
    </w:tbl>
    <w:p w14:paraId="7C9D1E99" w14:textId="77777777" w:rsidR="00B151FC" w:rsidRPr="00107979" w:rsidRDefault="00B151FC">
      <w:pPr>
        <w:spacing w:after="0"/>
        <w:rPr>
          <w:sz w:val="8"/>
        </w:rPr>
      </w:pPr>
    </w:p>
    <w:p w14:paraId="7C9D1E9A" w14:textId="77777777" w:rsidR="00B151FC" w:rsidRPr="00107979" w:rsidRDefault="00B151FC">
      <w:pPr>
        <w:spacing w:after="0"/>
        <w:rPr>
          <w:sz w:val="8"/>
        </w:rPr>
      </w:pPr>
      <w:r w:rsidRPr="00107979">
        <w:br w:type="page"/>
      </w:r>
    </w:p>
    <w:p w14:paraId="7C9D1E9B" w14:textId="77777777" w:rsidR="00B151FC" w:rsidRPr="00107979" w:rsidRDefault="00B151FC" w:rsidP="00373E1A">
      <w:pPr>
        <w:pStyle w:val="Heading2"/>
      </w:pPr>
      <w:bookmarkStart w:id="15" w:name="_Toc184801709"/>
      <w:bookmarkStart w:id="16" w:name="_Toc184801729"/>
      <w:bookmarkStart w:id="17" w:name="_Toc400628785"/>
      <w:bookmarkStart w:id="18" w:name="_Toc401822018"/>
      <w:bookmarkStart w:id="19" w:name="_Toc452474523"/>
      <w:bookmarkStart w:id="20" w:name="_Toc456877591"/>
      <w:bookmarkStart w:id="21" w:name="_Toc86079020"/>
      <w:bookmarkStart w:id="22" w:name="_Toc184801708"/>
      <w:bookmarkStart w:id="23" w:name="_Toc184801728"/>
      <w:r w:rsidRPr="00107979">
        <w:lastRenderedPageBreak/>
        <w:t>Schedule of Prices - Lump Sum</w:t>
      </w:r>
      <w:bookmarkEnd w:id="15"/>
      <w:bookmarkEnd w:id="16"/>
      <w:bookmarkEnd w:id="17"/>
      <w:bookmarkEnd w:id="18"/>
      <w:bookmarkEnd w:id="19"/>
      <w:bookmarkEnd w:id="20"/>
      <w:bookmarkEnd w:id="21"/>
    </w:p>
    <w:p w14:paraId="7C9D1E9C" w14:textId="77777777" w:rsidR="00B151FC" w:rsidRPr="00107979" w:rsidRDefault="00B151FC">
      <w:pPr>
        <w:pStyle w:val="GuideNote"/>
      </w:pPr>
      <w:r w:rsidRPr="00107979">
        <w:t>include this schedule where:</w:t>
      </w:r>
    </w:p>
    <w:p w14:paraId="2AFB4D11" w14:textId="77777777" w:rsidR="00003674" w:rsidRPr="00107979" w:rsidRDefault="00B151FC" w:rsidP="007F1E2F">
      <w:pPr>
        <w:pStyle w:val="Sub-GuideNote"/>
      </w:pPr>
      <w:r w:rsidRPr="00107979">
        <w:t xml:space="preserve">the tender is </w:t>
      </w:r>
      <w:r w:rsidR="00003674" w:rsidRPr="00107979">
        <w:t xml:space="preserve">primarily </w:t>
      </w:r>
      <w:r w:rsidRPr="00107979">
        <w:t>for a lump sum</w:t>
      </w:r>
      <w:r w:rsidR="00003674" w:rsidRPr="00107979">
        <w:t>;</w:t>
      </w:r>
    </w:p>
    <w:p w14:paraId="7C9D1E9D" w14:textId="7F206C65" w:rsidR="00B151FC" w:rsidRPr="00107979" w:rsidRDefault="00B151FC" w:rsidP="007F1E2F">
      <w:pPr>
        <w:pStyle w:val="Sub-GuideNote"/>
      </w:pPr>
      <w:r w:rsidRPr="00107979">
        <w:t xml:space="preserve">a breakup of the lump sum is </w:t>
      </w:r>
      <w:r w:rsidR="004D4398" w:rsidRPr="00107979">
        <w:t xml:space="preserve">useful </w:t>
      </w:r>
      <w:r w:rsidRPr="00107979">
        <w:t>to compare the tender prices with the pre-tender estimate and to value completed work;</w:t>
      </w:r>
      <w:r w:rsidR="00BB57C3" w:rsidRPr="00107979">
        <w:t xml:space="preserve"> and</w:t>
      </w:r>
    </w:p>
    <w:p w14:paraId="38A64658" w14:textId="77777777" w:rsidR="007F1E2F" w:rsidRPr="00107979" w:rsidRDefault="006B7ED0" w:rsidP="007F1E2F">
      <w:pPr>
        <w:pStyle w:val="Sub-GuideNote"/>
      </w:pPr>
      <w:r w:rsidRPr="00107979">
        <w:t xml:space="preserve">only </w:t>
      </w:r>
      <w:r w:rsidR="00B151FC" w:rsidRPr="00107979">
        <w:t xml:space="preserve">a </w:t>
      </w:r>
      <w:r w:rsidR="00E35DEA" w:rsidRPr="00107979">
        <w:t xml:space="preserve">small </w:t>
      </w:r>
      <w:r w:rsidR="00B151FC" w:rsidRPr="00107979">
        <w:t>number of tendered rates</w:t>
      </w:r>
      <w:r w:rsidR="00E35DEA" w:rsidRPr="00107979">
        <w:t xml:space="preserve"> (if any)</w:t>
      </w:r>
      <w:r w:rsidR="00B151FC" w:rsidRPr="00107979">
        <w:t xml:space="preserve"> </w:t>
      </w:r>
      <w:r w:rsidR="00C44802" w:rsidRPr="00107979">
        <w:t xml:space="preserve">are </w:t>
      </w:r>
      <w:r w:rsidR="00B151FC" w:rsidRPr="00107979">
        <w:t>required</w:t>
      </w:r>
      <w:r w:rsidR="00BB57C3" w:rsidRPr="00107979">
        <w:t>.</w:t>
      </w:r>
      <w:r w:rsidR="00B151FC" w:rsidRPr="00107979">
        <w:t xml:space="preserve"> </w:t>
      </w:r>
    </w:p>
    <w:p w14:paraId="7C9D1E9F" w14:textId="4E91563D" w:rsidR="00B151FC" w:rsidRPr="00107979" w:rsidRDefault="00B151FC" w:rsidP="007F1E2F">
      <w:pPr>
        <w:pStyle w:val="Sub-GuideNote"/>
        <w:numPr>
          <w:ilvl w:val="0"/>
          <w:numId w:val="0"/>
        </w:numPr>
        <w:ind w:left="2345" w:hanging="360"/>
      </w:pPr>
      <w:r w:rsidRPr="00107979">
        <w:t>Do not use this schedule in a schedule of rates contract.</w:t>
      </w:r>
    </w:p>
    <w:p w14:paraId="2B8F9A23" w14:textId="77777777" w:rsidR="00947AEA" w:rsidRPr="00107979" w:rsidRDefault="00947AEA">
      <w:pPr>
        <w:pStyle w:val="GuideNote"/>
      </w:pPr>
      <w:r w:rsidRPr="00107979">
        <w:t>If this schedule is included, delete:</w:t>
      </w:r>
    </w:p>
    <w:p w14:paraId="3F18FA38" w14:textId="38B4BB75" w:rsidR="00947AEA" w:rsidRPr="00107979" w:rsidRDefault="00947AEA">
      <w:pPr>
        <w:pStyle w:val="GuideNote"/>
        <w:numPr>
          <w:ilvl w:val="0"/>
          <w:numId w:val="53"/>
        </w:numPr>
      </w:pPr>
      <w:r w:rsidRPr="00107979">
        <w:t>Schedule of rates, and</w:t>
      </w:r>
    </w:p>
    <w:p w14:paraId="3C441774" w14:textId="3251E762" w:rsidR="00947AEA" w:rsidRPr="00107979" w:rsidRDefault="00947AEA">
      <w:pPr>
        <w:pStyle w:val="GuideNote"/>
        <w:numPr>
          <w:ilvl w:val="0"/>
          <w:numId w:val="53"/>
        </w:numPr>
      </w:pPr>
      <w:r w:rsidRPr="00107979">
        <w:t xml:space="preserve">preliminaries Clause – application of </w:t>
      </w:r>
      <w:r w:rsidR="00AE23CC" w:rsidRPr="00107979">
        <w:t>schedule of</w:t>
      </w:r>
      <w:r w:rsidRPr="00107979">
        <w:t xml:space="preserve"> rates</w:t>
      </w:r>
    </w:p>
    <w:p w14:paraId="1B448034" w14:textId="1D1D810D" w:rsidR="00947AEA" w:rsidRPr="00107979" w:rsidRDefault="00947AEA">
      <w:pPr>
        <w:pStyle w:val="GuideNote"/>
      </w:pPr>
      <w:r w:rsidRPr="00107979">
        <w:rPr>
          <w:rFonts w:ascii="Arial Bold" w:hAnsi="Arial Bold"/>
        </w:rPr>
        <w:t xml:space="preserve">Delete this schedule if the contract is a schedule </w:t>
      </w:r>
      <w:r w:rsidR="00AE23CC" w:rsidRPr="00107979">
        <w:rPr>
          <w:rFonts w:ascii="Arial Bold" w:hAnsi="Arial Bold"/>
        </w:rPr>
        <w:t>r</w:t>
      </w:r>
      <w:r w:rsidR="00224F95" w:rsidRPr="00107979">
        <w:rPr>
          <w:rFonts w:ascii="Arial Bold" w:hAnsi="Arial Bold"/>
        </w:rPr>
        <w:t>ates</w:t>
      </w:r>
      <w:r w:rsidRPr="00107979">
        <w:rPr>
          <w:rFonts w:ascii="Arial Bold" w:hAnsi="Arial Bold"/>
        </w:rPr>
        <w:t xml:space="preserve"> contract</w:t>
      </w:r>
      <w:r w:rsidR="00FC32D7" w:rsidRPr="00107979">
        <w:rPr>
          <w:rFonts w:ascii="Arial Bold" w:hAnsi="Arial Bold"/>
        </w:rPr>
        <w:t>.</w:t>
      </w:r>
    </w:p>
    <w:p w14:paraId="7C9D1EA0" w14:textId="32A18F44" w:rsidR="008A6F24" w:rsidRPr="00107979" w:rsidRDefault="00A32C8E">
      <w:pPr>
        <w:pStyle w:val="GuideNote"/>
      </w:pPr>
      <w:r w:rsidRPr="00107979">
        <w:t>If a two-envelope system is being used for the tendering process, add ‘- in envelope 2’ to the note below.</w:t>
      </w:r>
    </w:p>
    <w:p w14:paraId="7C9D1EA1" w14:textId="77777777" w:rsidR="00A32C8E" w:rsidRPr="00107979" w:rsidRDefault="00A32C8E" w:rsidP="00BE24A0">
      <w:pPr>
        <w:tabs>
          <w:tab w:val="left" w:pos="2835"/>
        </w:tabs>
        <w:spacing w:after="0"/>
        <w:jc w:val="left"/>
      </w:pPr>
      <w:r w:rsidRPr="00107979">
        <w:t>(SUBMIT WITH TENDER FORM)</w:t>
      </w:r>
    </w:p>
    <w:p w14:paraId="7504B461" w14:textId="77777777" w:rsidR="00E74D50" w:rsidRPr="00107979" w:rsidRDefault="00E74D50" w:rsidP="00E74D50">
      <w:pPr>
        <w:pStyle w:val="Heading4"/>
        <w:rPr>
          <w:lang w:val="en-US"/>
        </w:rPr>
      </w:pPr>
      <w:r w:rsidRPr="00107979">
        <w:rPr>
          <w:lang w:val="en-US"/>
        </w:rPr>
        <w:t>Break-up of Lump Sum</w:t>
      </w:r>
    </w:p>
    <w:p w14:paraId="5088F349" w14:textId="38E9B507" w:rsidR="00E74D50" w:rsidRPr="00107979" w:rsidRDefault="00E74D50" w:rsidP="00E74D50">
      <w:pPr>
        <w:tabs>
          <w:tab w:val="left" w:pos="2835"/>
        </w:tabs>
        <w:spacing w:after="120"/>
        <w:jc w:val="left"/>
      </w:pPr>
      <w:r w:rsidRPr="00107979">
        <w:t>Insert the amount allowed for each of the following items.</w:t>
      </w:r>
      <w:r w:rsidR="007C0D8B" w:rsidRPr="00107979">
        <w:t xml:space="preserve"> </w:t>
      </w:r>
      <w:r w:rsidRPr="00107979">
        <w:t>These amounts are for information only and do not form part of the Contract.</w:t>
      </w:r>
      <w:r w:rsidR="007C0D8B" w:rsidRPr="00107979">
        <w:t xml:space="preserve"> </w:t>
      </w:r>
      <w:r w:rsidRPr="00107979">
        <w:t>Their purpose is to assist in valuing completed work, but the Principal is not bound to use them.</w:t>
      </w:r>
      <w:r w:rsidR="00E14D4C" w:rsidRPr="00107979">
        <w:t xml:space="preserve"> The total </w:t>
      </w:r>
      <w:r w:rsidR="00A06FCB" w:rsidRPr="00107979">
        <w:t xml:space="preserve">should equal the lump </w:t>
      </w:r>
      <w:proofErr w:type="gramStart"/>
      <w:r w:rsidR="00A06FCB" w:rsidRPr="00107979">
        <w:t>sum</w:t>
      </w:r>
      <w:proofErr w:type="gramEnd"/>
    </w:p>
    <w:p w14:paraId="7C9D1EA4" w14:textId="77777777" w:rsidR="00B151FC" w:rsidRPr="00107979" w:rsidRDefault="00B151FC" w:rsidP="00373E1A">
      <w:pPr>
        <w:tabs>
          <w:tab w:val="left" w:pos="2835"/>
        </w:tabs>
        <w:spacing w:after="120"/>
        <w:jc w:val="left"/>
      </w:pPr>
      <w:r w:rsidRPr="00107979">
        <w:t>All amounts must include GST.</w:t>
      </w:r>
    </w:p>
    <w:p w14:paraId="7C9D1EA5" w14:textId="5AAA3600" w:rsidR="00B151FC" w:rsidRPr="00107979" w:rsidRDefault="00B151FC" w:rsidP="00373E1A">
      <w:pPr>
        <w:pStyle w:val="GuideNote"/>
      </w:pPr>
      <w:r w:rsidRPr="00107979">
        <w:t xml:space="preserve">Refer to relevant </w:t>
      </w:r>
      <w:r w:rsidR="00913E67" w:rsidRPr="00107979">
        <w:t xml:space="preserve">specification and </w:t>
      </w:r>
      <w:r w:rsidRPr="00107979">
        <w:t>preliminaries clauses. cover all the work required under the Contract, eg:</w:t>
      </w:r>
    </w:p>
    <w:p w14:paraId="7C9D1EA6" w14:textId="77777777" w:rsidR="00B151FC" w:rsidRPr="00107979" w:rsidRDefault="00B151FC" w:rsidP="007F1E2F">
      <w:pPr>
        <w:pStyle w:val="Sub-GuideNote"/>
      </w:pPr>
      <w:r w:rsidRPr="00107979">
        <w:t>provision of management plans and associated documents;</w:t>
      </w:r>
    </w:p>
    <w:p w14:paraId="7C9D1EA7" w14:textId="77777777" w:rsidR="00B151FC" w:rsidRPr="00107979" w:rsidRDefault="00B151FC" w:rsidP="007F1E2F">
      <w:pPr>
        <w:pStyle w:val="Sub-GuideNote"/>
      </w:pPr>
      <w:r w:rsidRPr="00107979">
        <w:t>Completion of the design of the works, including documentation for Architectural, electrical engineering, mechanical engineering, hydraulic engineering, landscaping, building regulations consultant services, acoustic consultant services, as applicable;</w:t>
      </w:r>
    </w:p>
    <w:p w14:paraId="7C9D1EA8" w14:textId="77777777" w:rsidR="00B151FC" w:rsidRPr="00107979" w:rsidRDefault="00B151FC" w:rsidP="007F1E2F">
      <w:pPr>
        <w:pStyle w:val="Sub-GuideNote"/>
      </w:pPr>
      <w:r w:rsidRPr="00107979">
        <w:t>Construction of the works, including Preliminaries, demolition, ground works, piling, concrete, brickwork, structural steel, roofing, cladding, doors, windows &amp; glazing, hardware, ceilings, plastering &amp; linings, tiling, resilient finishes, carpet, painting, fixtures &amp; furniture, signage, Hydraulic services, electrical services, communication systems, electronic security, mechanical services, landscaping;</w:t>
      </w:r>
    </w:p>
    <w:p w14:paraId="7C9D1EA9" w14:textId="77777777" w:rsidR="00B151FC" w:rsidRPr="00107979" w:rsidRDefault="00B151FC" w:rsidP="007F1E2F">
      <w:pPr>
        <w:pStyle w:val="Sub-GuideNote"/>
      </w:pPr>
      <w:r w:rsidRPr="00107979">
        <w:t>field data capture, testing &amp; commissioning, work as executed drawings, operation &amp; maintenance manuals.</w:t>
      </w:r>
    </w:p>
    <w:p w14:paraId="7C9D1EAA" w14:textId="6312F01C" w:rsidR="00B151FC" w:rsidRPr="00107979" w:rsidRDefault="00B151FC" w:rsidP="00373E1A">
      <w:pPr>
        <w:pStyle w:val="GuideNote"/>
      </w:pPr>
      <w:r w:rsidRPr="00107979">
        <w:t>Amend list if necessary. check to ensure items not required are deleted. Expand the table by inserting rows</w:t>
      </w:r>
      <w:r w:rsidR="004E0390" w:rsidRPr="00107979">
        <w:t xml:space="preserve"> in the table</w:t>
      </w:r>
      <w:r w:rsidRPr="00107979">
        <w:t>, as required.</w:t>
      </w:r>
    </w:p>
    <w:p w14:paraId="7C9D1EAB" w14:textId="77777777" w:rsidR="00B151FC" w:rsidRPr="00107979" w:rsidRDefault="00B151FC" w:rsidP="00373E1A">
      <w:pPr>
        <w:spacing w:after="0"/>
        <w:rPr>
          <w:sz w:val="8"/>
        </w:rPr>
      </w:pPr>
    </w:p>
    <w:tbl>
      <w:tblPr>
        <w:tblW w:w="0" w:type="auto"/>
        <w:tblInd w:w="1134" w:type="dxa"/>
        <w:tblBorders>
          <w:bottom w:val="single" w:sz="4" w:space="0" w:color="auto"/>
        </w:tblBorders>
        <w:tblLook w:val="0000" w:firstRow="0" w:lastRow="0" w:firstColumn="0" w:lastColumn="0" w:noHBand="0" w:noVBand="0"/>
      </w:tblPr>
      <w:tblGrid>
        <w:gridCol w:w="617"/>
        <w:gridCol w:w="5197"/>
        <w:gridCol w:w="1488"/>
      </w:tblGrid>
      <w:tr w:rsidR="00B151FC" w:rsidRPr="00107979" w14:paraId="7C9D1EAF" w14:textId="77777777" w:rsidTr="00820C12">
        <w:trPr>
          <w:cantSplit/>
        </w:trPr>
        <w:tc>
          <w:tcPr>
            <w:tcW w:w="617" w:type="dxa"/>
            <w:tcBorders>
              <w:bottom w:val="single" w:sz="4" w:space="0" w:color="auto"/>
            </w:tcBorders>
          </w:tcPr>
          <w:p w14:paraId="7C9D1EAC" w14:textId="77777777" w:rsidR="00B151FC" w:rsidRPr="00107979" w:rsidRDefault="00B151FC" w:rsidP="002F5A60">
            <w:pPr>
              <w:pStyle w:val="TableText0"/>
              <w:rPr>
                <w:b/>
                <w:bCs/>
              </w:rPr>
            </w:pPr>
            <w:bookmarkStart w:id="24" w:name="GC21_ScheduleofPrices_LumpSum_01"/>
            <w:r w:rsidRPr="00107979">
              <w:rPr>
                <w:b/>
                <w:bCs/>
              </w:rPr>
              <w:t>Item</w:t>
            </w:r>
            <w:r w:rsidRPr="00107979">
              <w:rPr>
                <w:b/>
                <w:bCs/>
              </w:rPr>
              <w:br/>
              <w:t>No.</w:t>
            </w:r>
          </w:p>
        </w:tc>
        <w:tc>
          <w:tcPr>
            <w:tcW w:w="5197" w:type="dxa"/>
            <w:tcBorders>
              <w:bottom w:val="single" w:sz="4" w:space="0" w:color="auto"/>
            </w:tcBorders>
          </w:tcPr>
          <w:p w14:paraId="7C9D1EAD" w14:textId="77777777" w:rsidR="00B151FC" w:rsidRPr="00107979" w:rsidRDefault="00B151FC" w:rsidP="002F5A60">
            <w:pPr>
              <w:pStyle w:val="TableText0"/>
              <w:rPr>
                <w:b/>
                <w:bCs/>
              </w:rPr>
            </w:pPr>
            <w:r w:rsidRPr="00107979">
              <w:rPr>
                <w:b/>
                <w:bCs/>
              </w:rPr>
              <w:br/>
              <w:t>Description</w:t>
            </w:r>
          </w:p>
        </w:tc>
        <w:tc>
          <w:tcPr>
            <w:tcW w:w="1488" w:type="dxa"/>
            <w:tcBorders>
              <w:bottom w:val="single" w:sz="4" w:space="0" w:color="auto"/>
            </w:tcBorders>
          </w:tcPr>
          <w:p w14:paraId="7C9D1EAE" w14:textId="77777777" w:rsidR="00B151FC" w:rsidRPr="00107979" w:rsidRDefault="00B151FC" w:rsidP="002F5A60">
            <w:pPr>
              <w:pStyle w:val="TableText0"/>
              <w:rPr>
                <w:b/>
                <w:bCs/>
              </w:rPr>
            </w:pPr>
            <w:r w:rsidRPr="00107979">
              <w:rPr>
                <w:b/>
                <w:bCs/>
              </w:rPr>
              <w:t>Amount</w:t>
            </w:r>
            <w:r w:rsidRPr="00107979">
              <w:rPr>
                <w:b/>
                <w:bCs/>
              </w:rPr>
              <w:br/>
              <w:t>(incl GST)</w:t>
            </w:r>
          </w:p>
        </w:tc>
      </w:tr>
      <w:tr w:rsidR="00B151FC" w:rsidRPr="00107979" w14:paraId="7C9D1EB3" w14:textId="77777777" w:rsidTr="00622F47">
        <w:trPr>
          <w:cantSplit/>
        </w:trPr>
        <w:tc>
          <w:tcPr>
            <w:tcW w:w="617" w:type="dxa"/>
            <w:tcBorders>
              <w:top w:val="single" w:sz="4" w:space="0" w:color="auto"/>
              <w:bottom w:val="nil"/>
            </w:tcBorders>
          </w:tcPr>
          <w:p w14:paraId="7C9D1EB0" w14:textId="77777777" w:rsidR="00B151FC" w:rsidRPr="00107979" w:rsidRDefault="00B151FC" w:rsidP="00622F47">
            <w:pPr>
              <w:pStyle w:val="TableText0"/>
            </w:pPr>
            <w:r w:rsidRPr="00107979">
              <w:t>1</w:t>
            </w:r>
          </w:p>
        </w:tc>
        <w:tc>
          <w:tcPr>
            <w:tcW w:w="5197" w:type="dxa"/>
            <w:tcBorders>
              <w:top w:val="single" w:sz="4" w:space="0" w:color="auto"/>
              <w:bottom w:val="nil"/>
            </w:tcBorders>
          </w:tcPr>
          <w:p w14:paraId="7C9D1EB1" w14:textId="77777777" w:rsidR="00B151FC" w:rsidRPr="00107979" w:rsidRDefault="00B151FC" w:rsidP="00240D6F">
            <w:pPr>
              <w:pStyle w:val="TableText0"/>
              <w:rPr>
                <w:b/>
                <w:bCs/>
              </w:rPr>
            </w:pPr>
            <w:r w:rsidRPr="00107979">
              <w:t>Preparations:</w:t>
            </w:r>
          </w:p>
        </w:tc>
        <w:tc>
          <w:tcPr>
            <w:tcW w:w="1488" w:type="dxa"/>
            <w:tcBorders>
              <w:top w:val="single" w:sz="4" w:space="0" w:color="auto"/>
              <w:bottom w:val="nil"/>
            </w:tcBorders>
          </w:tcPr>
          <w:p w14:paraId="7C9D1EB2" w14:textId="77777777" w:rsidR="00B151FC" w:rsidRPr="00107979" w:rsidRDefault="00B151FC" w:rsidP="00622F47">
            <w:pPr>
              <w:pStyle w:val="TableText0"/>
              <w:rPr>
                <w:b/>
                <w:bCs/>
              </w:rPr>
            </w:pPr>
          </w:p>
        </w:tc>
      </w:tr>
      <w:tr w:rsidR="00B151FC" w:rsidRPr="00107979" w14:paraId="7C9D1EB7" w14:textId="77777777" w:rsidTr="00622F47">
        <w:trPr>
          <w:cantSplit/>
        </w:trPr>
        <w:tc>
          <w:tcPr>
            <w:tcW w:w="617" w:type="dxa"/>
          </w:tcPr>
          <w:p w14:paraId="7C9D1EB4" w14:textId="77777777" w:rsidR="00B151FC" w:rsidRPr="00107979" w:rsidRDefault="00B151FC" w:rsidP="00622F47">
            <w:pPr>
              <w:pStyle w:val="TableText0"/>
              <w:rPr>
                <w:b/>
                <w:bCs/>
              </w:rPr>
            </w:pPr>
            <w:r w:rsidRPr="00107979">
              <w:t>1.1</w:t>
            </w:r>
          </w:p>
        </w:tc>
        <w:tc>
          <w:tcPr>
            <w:tcW w:w="5197" w:type="dxa"/>
          </w:tcPr>
          <w:p w14:paraId="7C9D1EB5" w14:textId="77777777" w:rsidR="00B151FC" w:rsidRPr="00107979" w:rsidRDefault="00B151FC" w:rsidP="00622F47">
            <w:pPr>
              <w:pStyle w:val="TableText0"/>
              <w:rPr>
                <w:b/>
                <w:bCs/>
              </w:rPr>
            </w:pPr>
            <w:r w:rsidRPr="00107979">
              <w:t>Provision of Management Plans</w:t>
            </w:r>
          </w:p>
        </w:tc>
        <w:tc>
          <w:tcPr>
            <w:tcW w:w="1488" w:type="dxa"/>
          </w:tcPr>
          <w:p w14:paraId="7C9D1EB6" w14:textId="77777777" w:rsidR="00B151FC" w:rsidRPr="00107979" w:rsidRDefault="00B151FC" w:rsidP="00622F47">
            <w:pPr>
              <w:pStyle w:val="TableText0"/>
              <w:rPr>
                <w:b/>
                <w:bCs/>
              </w:rPr>
            </w:pPr>
            <w:r w:rsidRPr="00107979">
              <w:t>$ ………….….</w:t>
            </w:r>
          </w:p>
        </w:tc>
      </w:tr>
      <w:tr w:rsidR="00B151FC" w:rsidRPr="00107979" w14:paraId="7C9D1EBB" w14:textId="77777777" w:rsidTr="00622F47">
        <w:trPr>
          <w:cantSplit/>
        </w:trPr>
        <w:tc>
          <w:tcPr>
            <w:tcW w:w="617" w:type="dxa"/>
          </w:tcPr>
          <w:p w14:paraId="7C9D1EB8" w14:textId="77777777" w:rsidR="00B151FC" w:rsidRPr="00107979" w:rsidRDefault="00B151FC" w:rsidP="00622F47">
            <w:pPr>
              <w:pStyle w:val="TableText0"/>
            </w:pPr>
            <w:r w:rsidRPr="00107979">
              <w:t>1.2</w:t>
            </w:r>
          </w:p>
        </w:tc>
        <w:tc>
          <w:tcPr>
            <w:tcW w:w="5197" w:type="dxa"/>
          </w:tcPr>
          <w:p w14:paraId="7C9D1EB9" w14:textId="77777777" w:rsidR="00B151FC" w:rsidRPr="00107979" w:rsidRDefault="00B151FC" w:rsidP="00622F47">
            <w:pPr>
              <w:pStyle w:val="TableText0"/>
            </w:pPr>
            <w:r w:rsidRPr="00107979">
              <w:t>»</w:t>
            </w:r>
          </w:p>
        </w:tc>
        <w:tc>
          <w:tcPr>
            <w:tcW w:w="1488" w:type="dxa"/>
          </w:tcPr>
          <w:p w14:paraId="7C9D1EBA" w14:textId="77777777" w:rsidR="00B151FC" w:rsidRPr="00107979" w:rsidRDefault="00B151FC" w:rsidP="00622F47">
            <w:pPr>
              <w:pStyle w:val="TableText0"/>
            </w:pPr>
            <w:r w:rsidRPr="00107979">
              <w:t>$ ………….….</w:t>
            </w:r>
          </w:p>
        </w:tc>
      </w:tr>
      <w:tr w:rsidR="00B151FC" w:rsidRPr="00107979" w14:paraId="7C9D1EBF" w14:textId="77777777" w:rsidTr="00DA5B97">
        <w:trPr>
          <w:cantSplit/>
        </w:trPr>
        <w:tc>
          <w:tcPr>
            <w:tcW w:w="617" w:type="dxa"/>
            <w:tcBorders>
              <w:bottom w:val="nil"/>
            </w:tcBorders>
          </w:tcPr>
          <w:p w14:paraId="7C9D1EBC" w14:textId="77777777" w:rsidR="00B151FC" w:rsidRPr="00107979" w:rsidRDefault="00B151FC" w:rsidP="00622F47">
            <w:pPr>
              <w:pStyle w:val="TableText0"/>
            </w:pPr>
            <w:r w:rsidRPr="00107979">
              <w:t>2</w:t>
            </w:r>
          </w:p>
        </w:tc>
        <w:tc>
          <w:tcPr>
            <w:tcW w:w="5197" w:type="dxa"/>
            <w:tcBorders>
              <w:bottom w:val="nil"/>
            </w:tcBorders>
          </w:tcPr>
          <w:p w14:paraId="7C9D1EBD" w14:textId="77777777" w:rsidR="00B151FC" w:rsidRPr="00107979" w:rsidRDefault="00B151FC" w:rsidP="00622F47">
            <w:pPr>
              <w:pStyle w:val="TableText0"/>
            </w:pPr>
            <w:r w:rsidRPr="00107979">
              <w:t>Completion of the design of the Works including documentation:</w:t>
            </w:r>
          </w:p>
        </w:tc>
        <w:tc>
          <w:tcPr>
            <w:tcW w:w="1488" w:type="dxa"/>
            <w:tcBorders>
              <w:bottom w:val="nil"/>
            </w:tcBorders>
          </w:tcPr>
          <w:p w14:paraId="7C9D1EBE" w14:textId="77777777" w:rsidR="00B151FC" w:rsidRPr="00107979" w:rsidRDefault="00B151FC" w:rsidP="00622F47">
            <w:pPr>
              <w:pStyle w:val="TableText0"/>
            </w:pPr>
          </w:p>
        </w:tc>
      </w:tr>
      <w:tr w:rsidR="00B151FC" w:rsidRPr="00107979" w14:paraId="7C9D1EC3" w14:textId="77777777" w:rsidTr="00DA5B97">
        <w:trPr>
          <w:cantSplit/>
        </w:trPr>
        <w:tc>
          <w:tcPr>
            <w:tcW w:w="617" w:type="dxa"/>
            <w:tcBorders>
              <w:top w:val="nil"/>
              <w:left w:val="nil"/>
              <w:bottom w:val="nil"/>
              <w:right w:val="nil"/>
            </w:tcBorders>
          </w:tcPr>
          <w:p w14:paraId="7C9D1EC0" w14:textId="77777777" w:rsidR="00B151FC" w:rsidRPr="00107979" w:rsidRDefault="00B151FC" w:rsidP="00622F47">
            <w:pPr>
              <w:pStyle w:val="TableText0"/>
              <w:rPr>
                <w:b/>
                <w:bCs/>
              </w:rPr>
            </w:pPr>
            <w:r w:rsidRPr="00107979">
              <w:t>2.1</w:t>
            </w:r>
          </w:p>
        </w:tc>
        <w:tc>
          <w:tcPr>
            <w:tcW w:w="5197" w:type="dxa"/>
            <w:tcBorders>
              <w:top w:val="nil"/>
              <w:left w:val="nil"/>
              <w:bottom w:val="nil"/>
              <w:right w:val="nil"/>
            </w:tcBorders>
          </w:tcPr>
          <w:p w14:paraId="7C9D1EC1" w14:textId="77777777" w:rsidR="00B151FC" w:rsidRPr="00107979" w:rsidRDefault="00B151FC" w:rsidP="00622F47">
            <w:pPr>
              <w:pStyle w:val="TableText0"/>
              <w:rPr>
                <w:b/>
                <w:bCs/>
              </w:rPr>
            </w:pPr>
            <w:r w:rsidRPr="00107979">
              <w:t>»</w:t>
            </w:r>
          </w:p>
        </w:tc>
        <w:tc>
          <w:tcPr>
            <w:tcW w:w="1488" w:type="dxa"/>
            <w:tcBorders>
              <w:top w:val="nil"/>
              <w:left w:val="nil"/>
              <w:bottom w:val="nil"/>
              <w:right w:val="nil"/>
            </w:tcBorders>
          </w:tcPr>
          <w:p w14:paraId="7C9D1EC2" w14:textId="77777777" w:rsidR="00B151FC" w:rsidRPr="00107979" w:rsidRDefault="00B151FC" w:rsidP="00622F47">
            <w:pPr>
              <w:pStyle w:val="TableText0"/>
              <w:rPr>
                <w:b/>
                <w:bCs/>
              </w:rPr>
            </w:pPr>
            <w:r w:rsidRPr="00107979">
              <w:t>$ ………….….</w:t>
            </w:r>
          </w:p>
        </w:tc>
      </w:tr>
      <w:tr w:rsidR="00B151FC" w:rsidRPr="00107979" w14:paraId="7C9D1EC7" w14:textId="77777777" w:rsidTr="00DA5B97">
        <w:trPr>
          <w:cantSplit/>
        </w:trPr>
        <w:tc>
          <w:tcPr>
            <w:tcW w:w="617" w:type="dxa"/>
            <w:tcBorders>
              <w:top w:val="nil"/>
              <w:left w:val="nil"/>
              <w:bottom w:val="nil"/>
              <w:right w:val="nil"/>
            </w:tcBorders>
          </w:tcPr>
          <w:p w14:paraId="7C9D1EC4" w14:textId="77777777" w:rsidR="00B151FC" w:rsidRPr="00107979" w:rsidRDefault="00B151FC" w:rsidP="00622F47">
            <w:pPr>
              <w:pStyle w:val="TableText0"/>
            </w:pPr>
            <w:r w:rsidRPr="00107979">
              <w:t>2.2</w:t>
            </w:r>
          </w:p>
        </w:tc>
        <w:tc>
          <w:tcPr>
            <w:tcW w:w="5197" w:type="dxa"/>
            <w:tcBorders>
              <w:top w:val="nil"/>
              <w:left w:val="nil"/>
              <w:bottom w:val="nil"/>
              <w:right w:val="nil"/>
            </w:tcBorders>
          </w:tcPr>
          <w:p w14:paraId="7C9D1EC5" w14:textId="77777777" w:rsidR="00B151FC" w:rsidRPr="00107979" w:rsidRDefault="00B151FC" w:rsidP="00622F47">
            <w:pPr>
              <w:pStyle w:val="TableText0"/>
            </w:pPr>
            <w:r w:rsidRPr="00107979">
              <w:t>»</w:t>
            </w:r>
          </w:p>
        </w:tc>
        <w:tc>
          <w:tcPr>
            <w:tcW w:w="1488" w:type="dxa"/>
            <w:tcBorders>
              <w:top w:val="nil"/>
              <w:left w:val="nil"/>
              <w:bottom w:val="nil"/>
              <w:right w:val="nil"/>
            </w:tcBorders>
          </w:tcPr>
          <w:p w14:paraId="7C9D1EC6" w14:textId="77777777" w:rsidR="00B151FC" w:rsidRPr="00107979" w:rsidRDefault="00B151FC" w:rsidP="00622F47">
            <w:pPr>
              <w:pStyle w:val="TableText0"/>
            </w:pPr>
            <w:r w:rsidRPr="00107979">
              <w:t>$ ………….….</w:t>
            </w:r>
          </w:p>
        </w:tc>
      </w:tr>
      <w:tr w:rsidR="00DA5B97" w:rsidRPr="00107979" w14:paraId="7C9D1ECB" w14:textId="77777777" w:rsidTr="00DA5B97">
        <w:trPr>
          <w:cantSplit/>
        </w:trPr>
        <w:tc>
          <w:tcPr>
            <w:tcW w:w="617" w:type="dxa"/>
            <w:tcBorders>
              <w:top w:val="nil"/>
              <w:left w:val="nil"/>
              <w:bottom w:val="nil"/>
              <w:right w:val="nil"/>
            </w:tcBorders>
          </w:tcPr>
          <w:p w14:paraId="7C9D1EC8" w14:textId="3A761550" w:rsidR="00DA5B97" w:rsidRPr="00107979" w:rsidRDefault="00DA5B97" w:rsidP="00DA5B97">
            <w:pPr>
              <w:pStyle w:val="TableText0"/>
              <w:rPr>
                <w:b/>
                <w:bCs/>
              </w:rPr>
            </w:pPr>
            <w:r w:rsidRPr="00107979">
              <w:t>3</w:t>
            </w:r>
          </w:p>
        </w:tc>
        <w:tc>
          <w:tcPr>
            <w:tcW w:w="5197" w:type="dxa"/>
            <w:tcBorders>
              <w:top w:val="nil"/>
              <w:left w:val="nil"/>
              <w:bottom w:val="nil"/>
              <w:right w:val="nil"/>
            </w:tcBorders>
          </w:tcPr>
          <w:p w14:paraId="7C9D1EC9" w14:textId="626A2800" w:rsidR="00DA5B97" w:rsidRPr="00107979" w:rsidRDefault="00DA5B97" w:rsidP="00DA5B97">
            <w:pPr>
              <w:pStyle w:val="TableText0"/>
              <w:rPr>
                <w:b/>
                <w:bCs/>
              </w:rPr>
            </w:pPr>
            <w:r w:rsidRPr="00107979">
              <w:t>Construction of the Works:</w:t>
            </w:r>
          </w:p>
        </w:tc>
        <w:tc>
          <w:tcPr>
            <w:tcW w:w="1488" w:type="dxa"/>
            <w:tcBorders>
              <w:top w:val="nil"/>
              <w:left w:val="nil"/>
              <w:bottom w:val="nil"/>
              <w:right w:val="nil"/>
            </w:tcBorders>
          </w:tcPr>
          <w:p w14:paraId="7C9D1ECA" w14:textId="1D8D8210" w:rsidR="00DA5B97" w:rsidRPr="00107979" w:rsidRDefault="00DA5B97" w:rsidP="00DA5B97">
            <w:pPr>
              <w:pStyle w:val="TableText0"/>
              <w:rPr>
                <w:b/>
                <w:bCs/>
              </w:rPr>
            </w:pPr>
          </w:p>
        </w:tc>
      </w:tr>
      <w:tr w:rsidR="00DA5B97" w:rsidRPr="00107979" w14:paraId="65FE7BCB" w14:textId="77777777" w:rsidTr="00DA5B97">
        <w:trPr>
          <w:cantSplit/>
        </w:trPr>
        <w:tc>
          <w:tcPr>
            <w:tcW w:w="617" w:type="dxa"/>
            <w:tcBorders>
              <w:top w:val="nil"/>
              <w:left w:val="nil"/>
              <w:bottom w:val="nil"/>
              <w:right w:val="nil"/>
            </w:tcBorders>
          </w:tcPr>
          <w:p w14:paraId="404D200C" w14:textId="57C0F6AB" w:rsidR="00DA5B97" w:rsidRPr="00107979" w:rsidRDefault="00DA5B97" w:rsidP="00DA5B97">
            <w:pPr>
              <w:pStyle w:val="TableText0"/>
            </w:pPr>
            <w:r w:rsidRPr="00107979">
              <w:t>3.1</w:t>
            </w:r>
          </w:p>
        </w:tc>
        <w:tc>
          <w:tcPr>
            <w:tcW w:w="5197" w:type="dxa"/>
            <w:tcBorders>
              <w:top w:val="nil"/>
              <w:left w:val="nil"/>
              <w:bottom w:val="nil"/>
              <w:right w:val="nil"/>
            </w:tcBorders>
          </w:tcPr>
          <w:p w14:paraId="69D34A64" w14:textId="13A870E5" w:rsidR="00DA5B97" w:rsidRPr="00107979" w:rsidRDefault="00DA5B97" w:rsidP="00DA5B97">
            <w:pPr>
              <w:pStyle w:val="TableText0"/>
            </w:pPr>
            <w:r w:rsidRPr="00107979">
              <w:t>Preliminaries</w:t>
            </w:r>
          </w:p>
        </w:tc>
        <w:tc>
          <w:tcPr>
            <w:tcW w:w="1488" w:type="dxa"/>
            <w:tcBorders>
              <w:top w:val="nil"/>
              <w:left w:val="nil"/>
              <w:bottom w:val="nil"/>
              <w:right w:val="nil"/>
            </w:tcBorders>
          </w:tcPr>
          <w:p w14:paraId="69D9DCF4" w14:textId="53AE08A8" w:rsidR="00DA5B97" w:rsidRPr="00107979" w:rsidRDefault="00DA5B97" w:rsidP="00DA5B97">
            <w:pPr>
              <w:pStyle w:val="TableText0"/>
            </w:pPr>
            <w:r w:rsidRPr="00107979">
              <w:t>$ ………….….</w:t>
            </w:r>
          </w:p>
        </w:tc>
      </w:tr>
      <w:tr w:rsidR="00DA5B97" w:rsidRPr="00107979" w14:paraId="338A3BBF" w14:textId="77777777" w:rsidTr="00DA5B97">
        <w:trPr>
          <w:cantSplit/>
        </w:trPr>
        <w:tc>
          <w:tcPr>
            <w:tcW w:w="617" w:type="dxa"/>
            <w:tcBorders>
              <w:top w:val="nil"/>
              <w:left w:val="nil"/>
              <w:bottom w:val="nil"/>
              <w:right w:val="nil"/>
            </w:tcBorders>
          </w:tcPr>
          <w:p w14:paraId="6EDFFDF3" w14:textId="474BB1B5" w:rsidR="00DA5B97" w:rsidRPr="00107979" w:rsidRDefault="00DA5B97" w:rsidP="00DA5B97">
            <w:pPr>
              <w:pStyle w:val="TableText0"/>
            </w:pPr>
            <w:r w:rsidRPr="00107979">
              <w:t>3.2</w:t>
            </w:r>
          </w:p>
        </w:tc>
        <w:tc>
          <w:tcPr>
            <w:tcW w:w="5197" w:type="dxa"/>
            <w:tcBorders>
              <w:top w:val="nil"/>
              <w:left w:val="nil"/>
              <w:bottom w:val="nil"/>
              <w:right w:val="nil"/>
            </w:tcBorders>
          </w:tcPr>
          <w:p w14:paraId="221E4000" w14:textId="506701A9" w:rsidR="00DA5B97" w:rsidRPr="00107979" w:rsidRDefault="00DA5B97" w:rsidP="00DA5B97">
            <w:pPr>
              <w:pStyle w:val="TableText0"/>
            </w:pPr>
            <w:r w:rsidRPr="00107979">
              <w:t>Demolition</w:t>
            </w:r>
          </w:p>
        </w:tc>
        <w:tc>
          <w:tcPr>
            <w:tcW w:w="1488" w:type="dxa"/>
            <w:tcBorders>
              <w:top w:val="nil"/>
              <w:left w:val="nil"/>
              <w:bottom w:val="nil"/>
              <w:right w:val="nil"/>
            </w:tcBorders>
          </w:tcPr>
          <w:p w14:paraId="7D8A090D" w14:textId="0F898299" w:rsidR="00DA5B97" w:rsidRPr="00107979" w:rsidRDefault="00DA5B97" w:rsidP="00DA5B97">
            <w:pPr>
              <w:pStyle w:val="TableText0"/>
            </w:pPr>
            <w:r w:rsidRPr="00107979">
              <w:t>$ ………….….</w:t>
            </w:r>
          </w:p>
        </w:tc>
      </w:tr>
      <w:tr w:rsidR="00DA5B97" w:rsidRPr="00107979" w14:paraId="7C9D1ECF" w14:textId="77777777" w:rsidTr="00DA5B97">
        <w:trPr>
          <w:cantSplit/>
        </w:trPr>
        <w:tc>
          <w:tcPr>
            <w:tcW w:w="617" w:type="dxa"/>
            <w:tcBorders>
              <w:top w:val="nil"/>
              <w:left w:val="nil"/>
              <w:bottom w:val="nil"/>
              <w:right w:val="nil"/>
            </w:tcBorders>
          </w:tcPr>
          <w:p w14:paraId="7C9D1ECC" w14:textId="2BA10763" w:rsidR="00DA5B97" w:rsidRPr="00107979" w:rsidRDefault="00DA5B97" w:rsidP="00DA5B97">
            <w:pPr>
              <w:pStyle w:val="TableText0"/>
            </w:pPr>
            <w:r w:rsidRPr="00107979">
              <w:t>3.3</w:t>
            </w:r>
          </w:p>
        </w:tc>
        <w:tc>
          <w:tcPr>
            <w:tcW w:w="5197" w:type="dxa"/>
            <w:tcBorders>
              <w:top w:val="nil"/>
              <w:left w:val="nil"/>
              <w:bottom w:val="nil"/>
              <w:right w:val="nil"/>
            </w:tcBorders>
          </w:tcPr>
          <w:p w14:paraId="7C9D1ECD" w14:textId="682D77CA" w:rsidR="00DA5B97" w:rsidRPr="00107979" w:rsidRDefault="00DA5B97" w:rsidP="00DA5B97">
            <w:pPr>
              <w:pStyle w:val="TableText0"/>
            </w:pPr>
            <w:r w:rsidRPr="00107979">
              <w:t>Earthworks</w:t>
            </w:r>
          </w:p>
        </w:tc>
        <w:tc>
          <w:tcPr>
            <w:tcW w:w="1488" w:type="dxa"/>
            <w:tcBorders>
              <w:top w:val="nil"/>
              <w:left w:val="nil"/>
              <w:bottom w:val="nil"/>
              <w:right w:val="nil"/>
            </w:tcBorders>
          </w:tcPr>
          <w:p w14:paraId="7C9D1ECE" w14:textId="335963AA" w:rsidR="00DA5B97" w:rsidRPr="00107979" w:rsidRDefault="00DA5B97" w:rsidP="00DA5B97">
            <w:pPr>
              <w:pStyle w:val="TableText0"/>
            </w:pPr>
            <w:r w:rsidRPr="00107979">
              <w:t>$ ………….….</w:t>
            </w:r>
          </w:p>
        </w:tc>
      </w:tr>
      <w:tr w:rsidR="00DA5B97" w:rsidRPr="00107979" w14:paraId="7C9D1ED3" w14:textId="77777777" w:rsidTr="00DA5B97">
        <w:trPr>
          <w:cantSplit/>
        </w:trPr>
        <w:tc>
          <w:tcPr>
            <w:tcW w:w="617" w:type="dxa"/>
            <w:tcBorders>
              <w:top w:val="nil"/>
              <w:left w:val="nil"/>
              <w:bottom w:val="nil"/>
              <w:right w:val="nil"/>
            </w:tcBorders>
          </w:tcPr>
          <w:p w14:paraId="7C9D1ED0" w14:textId="0C5F3FF8" w:rsidR="00DA5B97" w:rsidRPr="00107979" w:rsidRDefault="00DA5B97" w:rsidP="00DA5B97">
            <w:pPr>
              <w:pStyle w:val="TableText0"/>
              <w:rPr>
                <w:b/>
                <w:bCs/>
              </w:rPr>
            </w:pPr>
            <w:r w:rsidRPr="00107979">
              <w:t>3.4</w:t>
            </w:r>
          </w:p>
        </w:tc>
        <w:tc>
          <w:tcPr>
            <w:tcW w:w="5197" w:type="dxa"/>
            <w:tcBorders>
              <w:top w:val="nil"/>
              <w:left w:val="nil"/>
              <w:bottom w:val="nil"/>
              <w:right w:val="nil"/>
            </w:tcBorders>
          </w:tcPr>
          <w:p w14:paraId="7C9D1ED1" w14:textId="6AE3C385" w:rsidR="00DA5B97" w:rsidRPr="00107979" w:rsidRDefault="00DA5B97" w:rsidP="00DA5B97">
            <w:pPr>
              <w:pStyle w:val="TableText0"/>
              <w:rPr>
                <w:b/>
                <w:bCs/>
              </w:rPr>
            </w:pPr>
            <w:r w:rsidRPr="00107979">
              <w:t>Concrete</w:t>
            </w:r>
          </w:p>
        </w:tc>
        <w:tc>
          <w:tcPr>
            <w:tcW w:w="1488" w:type="dxa"/>
            <w:tcBorders>
              <w:top w:val="nil"/>
              <w:left w:val="nil"/>
              <w:bottom w:val="nil"/>
              <w:right w:val="nil"/>
            </w:tcBorders>
          </w:tcPr>
          <w:p w14:paraId="7C9D1ED2" w14:textId="69F1542A" w:rsidR="00DA5B97" w:rsidRPr="00107979" w:rsidRDefault="00DA5B97" w:rsidP="00DA5B97">
            <w:pPr>
              <w:pStyle w:val="TableText0"/>
              <w:rPr>
                <w:b/>
                <w:bCs/>
              </w:rPr>
            </w:pPr>
            <w:r w:rsidRPr="00107979">
              <w:t>$ ………….….</w:t>
            </w:r>
          </w:p>
        </w:tc>
      </w:tr>
      <w:tr w:rsidR="00DA5B97" w:rsidRPr="00107979" w14:paraId="7C9D1ED7" w14:textId="77777777" w:rsidTr="00DA5B97">
        <w:trPr>
          <w:cantSplit/>
        </w:trPr>
        <w:tc>
          <w:tcPr>
            <w:tcW w:w="617" w:type="dxa"/>
            <w:tcBorders>
              <w:top w:val="nil"/>
              <w:left w:val="nil"/>
              <w:bottom w:val="nil"/>
              <w:right w:val="nil"/>
            </w:tcBorders>
          </w:tcPr>
          <w:p w14:paraId="7C9D1ED4" w14:textId="524EE439" w:rsidR="00DA5B97" w:rsidRPr="00107979" w:rsidRDefault="00DA5B97" w:rsidP="00DA5B97">
            <w:pPr>
              <w:pStyle w:val="TableText0"/>
            </w:pPr>
            <w:r w:rsidRPr="00107979">
              <w:lastRenderedPageBreak/>
              <w:t>3.5</w:t>
            </w:r>
          </w:p>
        </w:tc>
        <w:tc>
          <w:tcPr>
            <w:tcW w:w="5197" w:type="dxa"/>
            <w:tcBorders>
              <w:top w:val="nil"/>
              <w:left w:val="nil"/>
              <w:bottom w:val="nil"/>
              <w:right w:val="nil"/>
            </w:tcBorders>
          </w:tcPr>
          <w:p w14:paraId="7C9D1ED5" w14:textId="18210EC0" w:rsidR="00DA5B97" w:rsidRPr="00107979" w:rsidRDefault="00DA5B97" w:rsidP="00DA5B97">
            <w:pPr>
              <w:pStyle w:val="TableText0"/>
            </w:pPr>
            <w:r w:rsidRPr="00107979">
              <w:t>Structural Steel</w:t>
            </w:r>
          </w:p>
        </w:tc>
        <w:tc>
          <w:tcPr>
            <w:tcW w:w="1488" w:type="dxa"/>
            <w:tcBorders>
              <w:top w:val="nil"/>
              <w:left w:val="nil"/>
              <w:bottom w:val="nil"/>
              <w:right w:val="nil"/>
            </w:tcBorders>
          </w:tcPr>
          <w:p w14:paraId="7C9D1ED6" w14:textId="6F20F650" w:rsidR="00DA5B97" w:rsidRPr="00107979" w:rsidRDefault="00DA5B97" w:rsidP="00DA5B97">
            <w:pPr>
              <w:pStyle w:val="TableText0"/>
            </w:pPr>
            <w:r w:rsidRPr="00107979">
              <w:t>$ ………….….</w:t>
            </w:r>
          </w:p>
        </w:tc>
      </w:tr>
      <w:tr w:rsidR="00DA5B97" w:rsidRPr="00107979" w14:paraId="7C9D1EDB" w14:textId="77777777" w:rsidTr="008A4794">
        <w:trPr>
          <w:cantSplit/>
        </w:trPr>
        <w:tc>
          <w:tcPr>
            <w:tcW w:w="617" w:type="dxa"/>
            <w:tcBorders>
              <w:top w:val="nil"/>
              <w:left w:val="nil"/>
              <w:bottom w:val="nil"/>
              <w:right w:val="nil"/>
            </w:tcBorders>
          </w:tcPr>
          <w:p w14:paraId="7C9D1ED8" w14:textId="488E7901" w:rsidR="00DA5B97" w:rsidRPr="00107979" w:rsidRDefault="00DA5B97" w:rsidP="00DA5B97">
            <w:pPr>
              <w:pStyle w:val="TableText0"/>
              <w:rPr>
                <w:b/>
                <w:bCs/>
              </w:rPr>
            </w:pPr>
            <w:r w:rsidRPr="00107979">
              <w:t>3.6</w:t>
            </w:r>
          </w:p>
        </w:tc>
        <w:tc>
          <w:tcPr>
            <w:tcW w:w="5197" w:type="dxa"/>
            <w:tcBorders>
              <w:top w:val="nil"/>
              <w:left w:val="nil"/>
              <w:bottom w:val="nil"/>
              <w:right w:val="nil"/>
            </w:tcBorders>
          </w:tcPr>
          <w:p w14:paraId="7C9D1ED9" w14:textId="4CDFA7F7" w:rsidR="00DA5B97" w:rsidRPr="00107979" w:rsidRDefault="00DA5B97" w:rsidP="00DA5B97">
            <w:pPr>
              <w:pStyle w:val="TableText0"/>
              <w:rPr>
                <w:b/>
                <w:bCs/>
              </w:rPr>
            </w:pPr>
            <w:r w:rsidRPr="00107979">
              <w:t>Light Steel Framing</w:t>
            </w:r>
          </w:p>
        </w:tc>
        <w:tc>
          <w:tcPr>
            <w:tcW w:w="1488" w:type="dxa"/>
            <w:tcBorders>
              <w:top w:val="nil"/>
              <w:left w:val="nil"/>
              <w:bottom w:val="nil"/>
              <w:right w:val="nil"/>
            </w:tcBorders>
          </w:tcPr>
          <w:p w14:paraId="7C9D1EDA" w14:textId="763AF77A" w:rsidR="00DA5B97" w:rsidRPr="00107979" w:rsidRDefault="00DA5B97" w:rsidP="00DA5B97">
            <w:pPr>
              <w:pStyle w:val="TableText0"/>
              <w:rPr>
                <w:b/>
                <w:bCs/>
              </w:rPr>
            </w:pPr>
            <w:r w:rsidRPr="00107979">
              <w:t>$ ………….….</w:t>
            </w:r>
          </w:p>
        </w:tc>
      </w:tr>
      <w:tr w:rsidR="00E04AE1" w:rsidRPr="00107979" w14:paraId="7C9D1EDF" w14:textId="77777777" w:rsidTr="008A4794">
        <w:trPr>
          <w:cantSplit/>
        </w:trPr>
        <w:tc>
          <w:tcPr>
            <w:tcW w:w="617" w:type="dxa"/>
            <w:tcBorders>
              <w:top w:val="nil"/>
              <w:bottom w:val="single" w:sz="4" w:space="0" w:color="auto"/>
            </w:tcBorders>
          </w:tcPr>
          <w:p w14:paraId="7C9D1EDC" w14:textId="77777777" w:rsidR="00E04AE1" w:rsidRPr="00107979" w:rsidRDefault="00E04AE1" w:rsidP="00E04AE1">
            <w:pPr>
              <w:pStyle w:val="TableText0"/>
              <w:rPr>
                <w:b/>
                <w:bCs/>
              </w:rPr>
            </w:pPr>
            <w:r w:rsidRPr="00107979">
              <w:rPr>
                <w:b/>
                <w:bCs/>
              </w:rPr>
              <w:t>Item</w:t>
            </w:r>
            <w:r w:rsidRPr="00107979">
              <w:rPr>
                <w:b/>
                <w:bCs/>
              </w:rPr>
              <w:br/>
              <w:t>No.</w:t>
            </w:r>
          </w:p>
        </w:tc>
        <w:tc>
          <w:tcPr>
            <w:tcW w:w="5197" w:type="dxa"/>
            <w:tcBorders>
              <w:top w:val="nil"/>
              <w:bottom w:val="single" w:sz="4" w:space="0" w:color="auto"/>
            </w:tcBorders>
          </w:tcPr>
          <w:p w14:paraId="7C9D1EDD" w14:textId="77777777" w:rsidR="00E04AE1" w:rsidRPr="00107979" w:rsidRDefault="00E04AE1" w:rsidP="00E04AE1">
            <w:pPr>
              <w:pStyle w:val="TableText0"/>
              <w:rPr>
                <w:b/>
                <w:bCs/>
              </w:rPr>
            </w:pPr>
            <w:r w:rsidRPr="00107979">
              <w:rPr>
                <w:b/>
                <w:bCs/>
              </w:rPr>
              <w:br/>
              <w:t>Description</w:t>
            </w:r>
          </w:p>
        </w:tc>
        <w:tc>
          <w:tcPr>
            <w:tcW w:w="1488" w:type="dxa"/>
            <w:tcBorders>
              <w:top w:val="nil"/>
              <w:bottom w:val="single" w:sz="4" w:space="0" w:color="auto"/>
            </w:tcBorders>
          </w:tcPr>
          <w:p w14:paraId="7C9D1EDE" w14:textId="77777777" w:rsidR="00E04AE1" w:rsidRPr="00107979" w:rsidRDefault="00E04AE1" w:rsidP="00E04AE1">
            <w:pPr>
              <w:pStyle w:val="TableText0"/>
              <w:rPr>
                <w:b/>
                <w:bCs/>
              </w:rPr>
            </w:pPr>
            <w:r w:rsidRPr="00107979">
              <w:rPr>
                <w:b/>
                <w:bCs/>
              </w:rPr>
              <w:t>Amount</w:t>
            </w:r>
            <w:r w:rsidRPr="00107979">
              <w:rPr>
                <w:b/>
                <w:bCs/>
              </w:rPr>
              <w:br/>
              <w:t>(incl GST)</w:t>
            </w:r>
          </w:p>
        </w:tc>
      </w:tr>
      <w:tr w:rsidR="00E04AE1" w:rsidRPr="00107979" w14:paraId="7C9D1EEF" w14:textId="77777777" w:rsidTr="008A4794">
        <w:trPr>
          <w:cantSplit/>
        </w:trPr>
        <w:tc>
          <w:tcPr>
            <w:tcW w:w="617" w:type="dxa"/>
            <w:tcBorders>
              <w:top w:val="single" w:sz="4" w:space="0" w:color="auto"/>
              <w:left w:val="nil"/>
              <w:bottom w:val="nil"/>
              <w:right w:val="nil"/>
            </w:tcBorders>
          </w:tcPr>
          <w:p w14:paraId="7C9D1EEC" w14:textId="77777777" w:rsidR="00E04AE1" w:rsidRPr="00107979" w:rsidRDefault="00E04AE1" w:rsidP="00E04AE1">
            <w:pPr>
              <w:pStyle w:val="TableText0"/>
            </w:pPr>
            <w:r w:rsidRPr="00107979">
              <w:t>3.7</w:t>
            </w:r>
          </w:p>
        </w:tc>
        <w:tc>
          <w:tcPr>
            <w:tcW w:w="5197" w:type="dxa"/>
            <w:tcBorders>
              <w:top w:val="single" w:sz="4" w:space="0" w:color="auto"/>
              <w:left w:val="nil"/>
              <w:bottom w:val="nil"/>
              <w:right w:val="nil"/>
            </w:tcBorders>
          </w:tcPr>
          <w:p w14:paraId="7C9D1EED" w14:textId="77777777" w:rsidR="00E04AE1" w:rsidRPr="00107979" w:rsidRDefault="00E04AE1" w:rsidP="00E04AE1">
            <w:pPr>
              <w:pStyle w:val="TableText0"/>
            </w:pPr>
            <w:r w:rsidRPr="00107979">
              <w:t>Brick and Block Construction</w:t>
            </w:r>
          </w:p>
        </w:tc>
        <w:tc>
          <w:tcPr>
            <w:tcW w:w="1488" w:type="dxa"/>
            <w:tcBorders>
              <w:top w:val="single" w:sz="4" w:space="0" w:color="auto"/>
              <w:left w:val="nil"/>
              <w:bottom w:val="nil"/>
              <w:right w:val="nil"/>
            </w:tcBorders>
          </w:tcPr>
          <w:p w14:paraId="7C9D1EEE" w14:textId="77777777" w:rsidR="00E04AE1" w:rsidRPr="00107979" w:rsidRDefault="00E04AE1" w:rsidP="00E04AE1">
            <w:pPr>
              <w:pStyle w:val="TableText0"/>
            </w:pPr>
            <w:r w:rsidRPr="00107979">
              <w:t>$ ………….….</w:t>
            </w:r>
          </w:p>
        </w:tc>
      </w:tr>
      <w:tr w:rsidR="00E04AE1" w:rsidRPr="00107979" w14:paraId="7C9D1EF3" w14:textId="77777777" w:rsidTr="00DA5B97">
        <w:trPr>
          <w:cantSplit/>
        </w:trPr>
        <w:tc>
          <w:tcPr>
            <w:tcW w:w="617" w:type="dxa"/>
            <w:tcBorders>
              <w:top w:val="nil"/>
              <w:left w:val="nil"/>
              <w:bottom w:val="nil"/>
              <w:right w:val="nil"/>
            </w:tcBorders>
          </w:tcPr>
          <w:p w14:paraId="7C9D1EF0" w14:textId="77777777" w:rsidR="00E04AE1" w:rsidRPr="00107979" w:rsidRDefault="00E04AE1" w:rsidP="00E04AE1">
            <w:pPr>
              <w:pStyle w:val="TableText0"/>
            </w:pPr>
            <w:r w:rsidRPr="00107979">
              <w:t>3.8</w:t>
            </w:r>
          </w:p>
        </w:tc>
        <w:tc>
          <w:tcPr>
            <w:tcW w:w="5197" w:type="dxa"/>
            <w:tcBorders>
              <w:top w:val="nil"/>
              <w:left w:val="nil"/>
              <w:bottom w:val="nil"/>
              <w:right w:val="nil"/>
            </w:tcBorders>
          </w:tcPr>
          <w:p w14:paraId="7C9D1EF1" w14:textId="77777777" w:rsidR="00E04AE1" w:rsidRPr="00107979" w:rsidRDefault="00E04AE1" w:rsidP="00E04AE1">
            <w:pPr>
              <w:pStyle w:val="TableText0"/>
            </w:pPr>
            <w:r w:rsidRPr="00107979">
              <w:t>Roofing</w:t>
            </w:r>
          </w:p>
        </w:tc>
        <w:tc>
          <w:tcPr>
            <w:tcW w:w="1488" w:type="dxa"/>
            <w:tcBorders>
              <w:top w:val="nil"/>
              <w:left w:val="nil"/>
              <w:bottom w:val="nil"/>
              <w:right w:val="nil"/>
            </w:tcBorders>
          </w:tcPr>
          <w:p w14:paraId="7C9D1EF2" w14:textId="77777777" w:rsidR="00E04AE1" w:rsidRPr="00107979" w:rsidRDefault="00E04AE1" w:rsidP="00E04AE1">
            <w:pPr>
              <w:pStyle w:val="TableText0"/>
            </w:pPr>
            <w:r w:rsidRPr="00107979">
              <w:t>$ ………….….</w:t>
            </w:r>
          </w:p>
        </w:tc>
      </w:tr>
      <w:tr w:rsidR="00E04AE1" w:rsidRPr="00107979" w14:paraId="7C9D1EF7" w14:textId="77777777" w:rsidTr="00DA5B97">
        <w:trPr>
          <w:cantSplit/>
        </w:trPr>
        <w:tc>
          <w:tcPr>
            <w:tcW w:w="617" w:type="dxa"/>
            <w:tcBorders>
              <w:top w:val="nil"/>
              <w:bottom w:val="nil"/>
            </w:tcBorders>
          </w:tcPr>
          <w:p w14:paraId="7C9D1EF4" w14:textId="77777777" w:rsidR="00E04AE1" w:rsidRPr="00107979" w:rsidRDefault="00E04AE1" w:rsidP="00E04AE1">
            <w:pPr>
              <w:pStyle w:val="TableText0"/>
            </w:pPr>
            <w:r w:rsidRPr="00107979">
              <w:t>3.9</w:t>
            </w:r>
          </w:p>
        </w:tc>
        <w:tc>
          <w:tcPr>
            <w:tcW w:w="5197" w:type="dxa"/>
            <w:tcBorders>
              <w:top w:val="nil"/>
              <w:bottom w:val="nil"/>
            </w:tcBorders>
          </w:tcPr>
          <w:p w14:paraId="7C9D1EF5" w14:textId="77777777" w:rsidR="00E04AE1" w:rsidRPr="00107979" w:rsidRDefault="00E04AE1" w:rsidP="00E04AE1">
            <w:pPr>
              <w:pStyle w:val="TableText0"/>
            </w:pPr>
            <w:r w:rsidRPr="00107979">
              <w:t>Cladding</w:t>
            </w:r>
          </w:p>
        </w:tc>
        <w:tc>
          <w:tcPr>
            <w:tcW w:w="1488" w:type="dxa"/>
            <w:tcBorders>
              <w:top w:val="nil"/>
              <w:bottom w:val="nil"/>
            </w:tcBorders>
          </w:tcPr>
          <w:p w14:paraId="7C9D1EF6" w14:textId="77777777" w:rsidR="00E04AE1" w:rsidRPr="00107979" w:rsidRDefault="00E04AE1" w:rsidP="00E04AE1">
            <w:pPr>
              <w:pStyle w:val="TableText0"/>
            </w:pPr>
            <w:r w:rsidRPr="00107979">
              <w:t>$ ………….….</w:t>
            </w:r>
          </w:p>
        </w:tc>
      </w:tr>
      <w:tr w:rsidR="00E04AE1" w:rsidRPr="00107979" w14:paraId="7C9D1EFB" w14:textId="77777777" w:rsidTr="002F5A60">
        <w:trPr>
          <w:cantSplit/>
        </w:trPr>
        <w:tc>
          <w:tcPr>
            <w:tcW w:w="617" w:type="dxa"/>
            <w:tcBorders>
              <w:bottom w:val="nil"/>
            </w:tcBorders>
          </w:tcPr>
          <w:p w14:paraId="7C9D1EF8" w14:textId="77777777" w:rsidR="00E04AE1" w:rsidRPr="00107979" w:rsidRDefault="00E04AE1" w:rsidP="00E04AE1">
            <w:pPr>
              <w:pStyle w:val="TableText0"/>
            </w:pPr>
            <w:r w:rsidRPr="00107979">
              <w:t>3.10</w:t>
            </w:r>
          </w:p>
        </w:tc>
        <w:tc>
          <w:tcPr>
            <w:tcW w:w="5197" w:type="dxa"/>
            <w:tcBorders>
              <w:bottom w:val="nil"/>
            </w:tcBorders>
          </w:tcPr>
          <w:p w14:paraId="7C9D1EF9" w14:textId="77777777" w:rsidR="00E04AE1" w:rsidRPr="00107979" w:rsidRDefault="00E04AE1" w:rsidP="00E04AE1">
            <w:pPr>
              <w:pStyle w:val="TableText0"/>
            </w:pPr>
            <w:r w:rsidRPr="00107979">
              <w:t>Doors</w:t>
            </w:r>
          </w:p>
        </w:tc>
        <w:tc>
          <w:tcPr>
            <w:tcW w:w="1488" w:type="dxa"/>
            <w:tcBorders>
              <w:bottom w:val="nil"/>
            </w:tcBorders>
          </w:tcPr>
          <w:p w14:paraId="7C9D1EFA" w14:textId="77777777" w:rsidR="00E04AE1" w:rsidRPr="00107979" w:rsidRDefault="00E04AE1" w:rsidP="00E04AE1">
            <w:pPr>
              <w:pStyle w:val="TableText0"/>
            </w:pPr>
            <w:r w:rsidRPr="00107979">
              <w:t>$ ………….….</w:t>
            </w:r>
          </w:p>
        </w:tc>
      </w:tr>
      <w:tr w:rsidR="00E04AE1" w:rsidRPr="00107979" w14:paraId="7C9D1EFF" w14:textId="77777777" w:rsidTr="002F5A60">
        <w:trPr>
          <w:cantSplit/>
        </w:trPr>
        <w:tc>
          <w:tcPr>
            <w:tcW w:w="617" w:type="dxa"/>
            <w:tcBorders>
              <w:bottom w:val="nil"/>
            </w:tcBorders>
          </w:tcPr>
          <w:p w14:paraId="7C9D1EFC" w14:textId="77777777" w:rsidR="00E04AE1" w:rsidRPr="00107979" w:rsidRDefault="00E04AE1" w:rsidP="00E04AE1">
            <w:pPr>
              <w:pStyle w:val="TableText0"/>
            </w:pPr>
            <w:r w:rsidRPr="00107979">
              <w:t>3.11</w:t>
            </w:r>
          </w:p>
        </w:tc>
        <w:tc>
          <w:tcPr>
            <w:tcW w:w="5197" w:type="dxa"/>
            <w:tcBorders>
              <w:bottom w:val="nil"/>
            </w:tcBorders>
          </w:tcPr>
          <w:p w14:paraId="7C9D1EFD" w14:textId="77777777" w:rsidR="00E04AE1" w:rsidRPr="00107979" w:rsidRDefault="00E04AE1" w:rsidP="00E04AE1">
            <w:pPr>
              <w:pStyle w:val="TableText0"/>
            </w:pPr>
            <w:r w:rsidRPr="00107979">
              <w:t>Windows and Glazing</w:t>
            </w:r>
          </w:p>
        </w:tc>
        <w:tc>
          <w:tcPr>
            <w:tcW w:w="1488" w:type="dxa"/>
            <w:tcBorders>
              <w:bottom w:val="nil"/>
            </w:tcBorders>
          </w:tcPr>
          <w:p w14:paraId="7C9D1EFE" w14:textId="77777777" w:rsidR="00E04AE1" w:rsidRPr="00107979" w:rsidRDefault="00E04AE1" w:rsidP="00E04AE1">
            <w:pPr>
              <w:pStyle w:val="TableText0"/>
            </w:pPr>
            <w:r w:rsidRPr="00107979">
              <w:t>$ ………….….</w:t>
            </w:r>
          </w:p>
        </w:tc>
      </w:tr>
      <w:tr w:rsidR="00E04AE1" w:rsidRPr="00107979" w14:paraId="7C9D1F03" w14:textId="77777777" w:rsidTr="002F5A60">
        <w:trPr>
          <w:cantSplit/>
        </w:trPr>
        <w:tc>
          <w:tcPr>
            <w:tcW w:w="617" w:type="dxa"/>
            <w:tcBorders>
              <w:bottom w:val="nil"/>
            </w:tcBorders>
          </w:tcPr>
          <w:p w14:paraId="7C9D1F00" w14:textId="77777777" w:rsidR="00E04AE1" w:rsidRPr="00107979" w:rsidRDefault="00E04AE1" w:rsidP="00E04AE1">
            <w:pPr>
              <w:pStyle w:val="TableText0"/>
            </w:pPr>
            <w:r w:rsidRPr="00107979">
              <w:t>3.12</w:t>
            </w:r>
          </w:p>
        </w:tc>
        <w:tc>
          <w:tcPr>
            <w:tcW w:w="5197" w:type="dxa"/>
            <w:tcBorders>
              <w:bottom w:val="nil"/>
            </w:tcBorders>
          </w:tcPr>
          <w:p w14:paraId="7C9D1F01" w14:textId="77777777" w:rsidR="00E04AE1" w:rsidRPr="00107979" w:rsidRDefault="00E04AE1" w:rsidP="00E04AE1">
            <w:pPr>
              <w:pStyle w:val="TableText0"/>
            </w:pPr>
            <w:r w:rsidRPr="00107979">
              <w:t>Hardware</w:t>
            </w:r>
          </w:p>
        </w:tc>
        <w:tc>
          <w:tcPr>
            <w:tcW w:w="1488" w:type="dxa"/>
            <w:tcBorders>
              <w:bottom w:val="nil"/>
            </w:tcBorders>
          </w:tcPr>
          <w:p w14:paraId="7C9D1F02" w14:textId="77777777" w:rsidR="00E04AE1" w:rsidRPr="00107979" w:rsidRDefault="00E04AE1" w:rsidP="00E04AE1">
            <w:pPr>
              <w:pStyle w:val="TableText0"/>
            </w:pPr>
            <w:r w:rsidRPr="00107979">
              <w:t>$ ………….….</w:t>
            </w:r>
          </w:p>
        </w:tc>
      </w:tr>
      <w:tr w:rsidR="00E04AE1" w:rsidRPr="00107979" w14:paraId="7C9D1F07" w14:textId="77777777" w:rsidTr="002F5A60">
        <w:trPr>
          <w:cantSplit/>
        </w:trPr>
        <w:tc>
          <w:tcPr>
            <w:tcW w:w="617" w:type="dxa"/>
            <w:tcBorders>
              <w:bottom w:val="nil"/>
            </w:tcBorders>
          </w:tcPr>
          <w:p w14:paraId="7C9D1F04" w14:textId="77777777" w:rsidR="00E04AE1" w:rsidRPr="00107979" w:rsidRDefault="00E04AE1" w:rsidP="00E04AE1">
            <w:pPr>
              <w:pStyle w:val="TableText0"/>
            </w:pPr>
            <w:r w:rsidRPr="00107979">
              <w:t>3.13</w:t>
            </w:r>
          </w:p>
        </w:tc>
        <w:tc>
          <w:tcPr>
            <w:tcW w:w="5197" w:type="dxa"/>
            <w:tcBorders>
              <w:bottom w:val="nil"/>
            </w:tcBorders>
          </w:tcPr>
          <w:p w14:paraId="7C9D1F05" w14:textId="77777777" w:rsidR="00E04AE1" w:rsidRPr="00107979" w:rsidRDefault="00E04AE1" w:rsidP="00E04AE1">
            <w:pPr>
              <w:pStyle w:val="TableText0"/>
            </w:pPr>
            <w:r w:rsidRPr="00107979">
              <w:t>Plastering and Linings</w:t>
            </w:r>
          </w:p>
        </w:tc>
        <w:tc>
          <w:tcPr>
            <w:tcW w:w="1488" w:type="dxa"/>
            <w:tcBorders>
              <w:bottom w:val="nil"/>
            </w:tcBorders>
          </w:tcPr>
          <w:p w14:paraId="7C9D1F06" w14:textId="77777777" w:rsidR="00E04AE1" w:rsidRPr="00107979" w:rsidRDefault="00E04AE1" w:rsidP="00E04AE1">
            <w:pPr>
              <w:pStyle w:val="TableText0"/>
            </w:pPr>
            <w:r w:rsidRPr="00107979">
              <w:t>$ ………….….</w:t>
            </w:r>
          </w:p>
        </w:tc>
      </w:tr>
      <w:tr w:rsidR="00E04AE1" w:rsidRPr="00107979" w14:paraId="7C9D1F0B" w14:textId="77777777" w:rsidTr="002F5A60">
        <w:trPr>
          <w:cantSplit/>
        </w:trPr>
        <w:tc>
          <w:tcPr>
            <w:tcW w:w="617" w:type="dxa"/>
            <w:tcBorders>
              <w:bottom w:val="nil"/>
            </w:tcBorders>
          </w:tcPr>
          <w:p w14:paraId="7C9D1F08" w14:textId="77777777" w:rsidR="00E04AE1" w:rsidRPr="00107979" w:rsidRDefault="00E04AE1" w:rsidP="00E04AE1">
            <w:pPr>
              <w:pStyle w:val="TableText0"/>
            </w:pPr>
            <w:r w:rsidRPr="00107979">
              <w:t>3.14</w:t>
            </w:r>
          </w:p>
        </w:tc>
        <w:tc>
          <w:tcPr>
            <w:tcW w:w="5197" w:type="dxa"/>
            <w:tcBorders>
              <w:bottom w:val="nil"/>
            </w:tcBorders>
          </w:tcPr>
          <w:p w14:paraId="7C9D1F09" w14:textId="77777777" w:rsidR="00E04AE1" w:rsidRPr="00107979" w:rsidRDefault="00E04AE1" w:rsidP="00E04AE1">
            <w:pPr>
              <w:pStyle w:val="TableText0"/>
            </w:pPr>
            <w:r w:rsidRPr="00107979">
              <w:t>Ceilings</w:t>
            </w:r>
          </w:p>
        </w:tc>
        <w:tc>
          <w:tcPr>
            <w:tcW w:w="1488" w:type="dxa"/>
            <w:tcBorders>
              <w:bottom w:val="nil"/>
            </w:tcBorders>
          </w:tcPr>
          <w:p w14:paraId="7C9D1F0A" w14:textId="77777777" w:rsidR="00E04AE1" w:rsidRPr="00107979" w:rsidRDefault="00E04AE1" w:rsidP="00E04AE1">
            <w:pPr>
              <w:pStyle w:val="TableText0"/>
            </w:pPr>
            <w:r w:rsidRPr="00107979">
              <w:t>$ ………….….</w:t>
            </w:r>
          </w:p>
        </w:tc>
      </w:tr>
      <w:tr w:rsidR="00E04AE1" w:rsidRPr="00107979" w14:paraId="7C9D1F0F" w14:textId="77777777" w:rsidTr="002F5A60">
        <w:trPr>
          <w:cantSplit/>
        </w:trPr>
        <w:tc>
          <w:tcPr>
            <w:tcW w:w="617" w:type="dxa"/>
            <w:tcBorders>
              <w:bottom w:val="nil"/>
            </w:tcBorders>
          </w:tcPr>
          <w:p w14:paraId="7C9D1F0C" w14:textId="77777777" w:rsidR="00E04AE1" w:rsidRPr="00107979" w:rsidRDefault="00E04AE1" w:rsidP="00E04AE1">
            <w:pPr>
              <w:pStyle w:val="TableText0"/>
            </w:pPr>
            <w:r w:rsidRPr="00107979">
              <w:t>3.15</w:t>
            </w:r>
          </w:p>
        </w:tc>
        <w:tc>
          <w:tcPr>
            <w:tcW w:w="5197" w:type="dxa"/>
            <w:tcBorders>
              <w:bottom w:val="nil"/>
            </w:tcBorders>
          </w:tcPr>
          <w:p w14:paraId="7C9D1F0D" w14:textId="77777777" w:rsidR="00E04AE1" w:rsidRPr="00107979" w:rsidRDefault="00E04AE1" w:rsidP="00E04AE1">
            <w:pPr>
              <w:pStyle w:val="TableText0"/>
            </w:pPr>
            <w:r w:rsidRPr="00107979">
              <w:t>Tiling</w:t>
            </w:r>
          </w:p>
        </w:tc>
        <w:tc>
          <w:tcPr>
            <w:tcW w:w="1488" w:type="dxa"/>
            <w:tcBorders>
              <w:bottom w:val="nil"/>
            </w:tcBorders>
          </w:tcPr>
          <w:p w14:paraId="7C9D1F0E" w14:textId="77777777" w:rsidR="00E04AE1" w:rsidRPr="00107979" w:rsidRDefault="00E04AE1" w:rsidP="00E04AE1">
            <w:pPr>
              <w:pStyle w:val="TableText0"/>
            </w:pPr>
            <w:r w:rsidRPr="00107979">
              <w:t>$ ………….….</w:t>
            </w:r>
          </w:p>
        </w:tc>
      </w:tr>
      <w:tr w:rsidR="00E04AE1" w:rsidRPr="00107979" w14:paraId="7C9D1F13" w14:textId="77777777" w:rsidTr="002F5A60">
        <w:trPr>
          <w:cantSplit/>
        </w:trPr>
        <w:tc>
          <w:tcPr>
            <w:tcW w:w="617" w:type="dxa"/>
            <w:tcBorders>
              <w:bottom w:val="nil"/>
            </w:tcBorders>
          </w:tcPr>
          <w:p w14:paraId="7C9D1F10" w14:textId="77777777" w:rsidR="00E04AE1" w:rsidRPr="00107979" w:rsidRDefault="00E04AE1" w:rsidP="00E04AE1">
            <w:pPr>
              <w:pStyle w:val="TableText0"/>
            </w:pPr>
            <w:r w:rsidRPr="00107979">
              <w:t>3.16</w:t>
            </w:r>
          </w:p>
        </w:tc>
        <w:tc>
          <w:tcPr>
            <w:tcW w:w="5197" w:type="dxa"/>
            <w:tcBorders>
              <w:bottom w:val="nil"/>
            </w:tcBorders>
          </w:tcPr>
          <w:p w14:paraId="7C9D1F11" w14:textId="77777777" w:rsidR="00E04AE1" w:rsidRPr="00107979" w:rsidRDefault="00E04AE1" w:rsidP="00E04AE1">
            <w:pPr>
              <w:pStyle w:val="TableText0"/>
            </w:pPr>
            <w:r w:rsidRPr="00107979">
              <w:t>Resilient Finishes</w:t>
            </w:r>
          </w:p>
        </w:tc>
        <w:tc>
          <w:tcPr>
            <w:tcW w:w="1488" w:type="dxa"/>
            <w:tcBorders>
              <w:bottom w:val="nil"/>
            </w:tcBorders>
          </w:tcPr>
          <w:p w14:paraId="7C9D1F12" w14:textId="77777777" w:rsidR="00E04AE1" w:rsidRPr="00107979" w:rsidRDefault="00E04AE1" w:rsidP="00E04AE1">
            <w:pPr>
              <w:pStyle w:val="TableText0"/>
            </w:pPr>
            <w:r w:rsidRPr="00107979">
              <w:t>$ ………….….</w:t>
            </w:r>
          </w:p>
        </w:tc>
      </w:tr>
      <w:tr w:rsidR="00E04AE1" w:rsidRPr="00107979" w14:paraId="7C9D1F17" w14:textId="77777777" w:rsidTr="002F5A60">
        <w:trPr>
          <w:cantSplit/>
        </w:trPr>
        <w:tc>
          <w:tcPr>
            <w:tcW w:w="617" w:type="dxa"/>
            <w:tcBorders>
              <w:bottom w:val="nil"/>
            </w:tcBorders>
          </w:tcPr>
          <w:p w14:paraId="7C9D1F14" w14:textId="77777777" w:rsidR="00E04AE1" w:rsidRPr="00107979" w:rsidRDefault="00E04AE1" w:rsidP="00E04AE1">
            <w:pPr>
              <w:pStyle w:val="TableText0"/>
            </w:pPr>
            <w:r w:rsidRPr="00107979">
              <w:t>3.17</w:t>
            </w:r>
          </w:p>
        </w:tc>
        <w:tc>
          <w:tcPr>
            <w:tcW w:w="5197" w:type="dxa"/>
            <w:tcBorders>
              <w:bottom w:val="nil"/>
            </w:tcBorders>
          </w:tcPr>
          <w:p w14:paraId="7C9D1F15" w14:textId="77777777" w:rsidR="00E04AE1" w:rsidRPr="00107979" w:rsidRDefault="00E04AE1" w:rsidP="00E04AE1">
            <w:pPr>
              <w:pStyle w:val="TableText0"/>
            </w:pPr>
            <w:r w:rsidRPr="00107979">
              <w:t>Carpets</w:t>
            </w:r>
          </w:p>
        </w:tc>
        <w:tc>
          <w:tcPr>
            <w:tcW w:w="1488" w:type="dxa"/>
            <w:tcBorders>
              <w:bottom w:val="nil"/>
            </w:tcBorders>
          </w:tcPr>
          <w:p w14:paraId="7C9D1F16" w14:textId="77777777" w:rsidR="00E04AE1" w:rsidRPr="00107979" w:rsidRDefault="00E04AE1" w:rsidP="00E04AE1">
            <w:pPr>
              <w:pStyle w:val="TableText0"/>
            </w:pPr>
            <w:r w:rsidRPr="00107979">
              <w:t>$ ………….….</w:t>
            </w:r>
          </w:p>
        </w:tc>
      </w:tr>
      <w:tr w:rsidR="00E04AE1" w:rsidRPr="00107979" w14:paraId="7C9D1F1B" w14:textId="77777777" w:rsidTr="002F5A60">
        <w:trPr>
          <w:cantSplit/>
        </w:trPr>
        <w:tc>
          <w:tcPr>
            <w:tcW w:w="617" w:type="dxa"/>
            <w:tcBorders>
              <w:bottom w:val="nil"/>
            </w:tcBorders>
          </w:tcPr>
          <w:p w14:paraId="7C9D1F18" w14:textId="77777777" w:rsidR="00E04AE1" w:rsidRPr="00107979" w:rsidRDefault="00E04AE1" w:rsidP="00E04AE1">
            <w:pPr>
              <w:pStyle w:val="TableText0"/>
            </w:pPr>
            <w:r w:rsidRPr="00107979">
              <w:t>3.18</w:t>
            </w:r>
          </w:p>
        </w:tc>
        <w:tc>
          <w:tcPr>
            <w:tcW w:w="5197" w:type="dxa"/>
            <w:tcBorders>
              <w:bottom w:val="nil"/>
            </w:tcBorders>
          </w:tcPr>
          <w:p w14:paraId="7C9D1F19" w14:textId="77777777" w:rsidR="00E04AE1" w:rsidRPr="00107979" w:rsidRDefault="00E04AE1" w:rsidP="00E04AE1">
            <w:pPr>
              <w:pStyle w:val="TableText0"/>
            </w:pPr>
            <w:r w:rsidRPr="00107979">
              <w:t>Painting</w:t>
            </w:r>
          </w:p>
        </w:tc>
        <w:tc>
          <w:tcPr>
            <w:tcW w:w="1488" w:type="dxa"/>
            <w:tcBorders>
              <w:bottom w:val="nil"/>
            </w:tcBorders>
          </w:tcPr>
          <w:p w14:paraId="7C9D1F1A" w14:textId="77777777" w:rsidR="00E04AE1" w:rsidRPr="00107979" w:rsidRDefault="00E04AE1" w:rsidP="00E04AE1">
            <w:pPr>
              <w:pStyle w:val="TableText0"/>
            </w:pPr>
            <w:r w:rsidRPr="00107979">
              <w:t>$ ………….….</w:t>
            </w:r>
          </w:p>
        </w:tc>
      </w:tr>
      <w:tr w:rsidR="00E04AE1" w:rsidRPr="00107979" w14:paraId="7C9D1F1F" w14:textId="77777777" w:rsidTr="002F5A60">
        <w:trPr>
          <w:cantSplit/>
        </w:trPr>
        <w:tc>
          <w:tcPr>
            <w:tcW w:w="617" w:type="dxa"/>
            <w:tcBorders>
              <w:bottom w:val="nil"/>
            </w:tcBorders>
          </w:tcPr>
          <w:p w14:paraId="7C9D1F1C" w14:textId="77777777" w:rsidR="00E04AE1" w:rsidRPr="00107979" w:rsidRDefault="00E04AE1" w:rsidP="00E04AE1">
            <w:pPr>
              <w:pStyle w:val="TableText0"/>
            </w:pPr>
            <w:r w:rsidRPr="00107979">
              <w:t>3.19</w:t>
            </w:r>
          </w:p>
        </w:tc>
        <w:tc>
          <w:tcPr>
            <w:tcW w:w="5197" w:type="dxa"/>
            <w:tcBorders>
              <w:bottom w:val="nil"/>
            </w:tcBorders>
          </w:tcPr>
          <w:p w14:paraId="7C9D1F1D" w14:textId="77777777" w:rsidR="00E04AE1" w:rsidRPr="00107979" w:rsidRDefault="00E04AE1" w:rsidP="00E04AE1">
            <w:pPr>
              <w:pStyle w:val="TableText0"/>
            </w:pPr>
            <w:r w:rsidRPr="00107979">
              <w:t>Metal Fixtures</w:t>
            </w:r>
          </w:p>
        </w:tc>
        <w:tc>
          <w:tcPr>
            <w:tcW w:w="1488" w:type="dxa"/>
            <w:tcBorders>
              <w:bottom w:val="nil"/>
            </w:tcBorders>
          </w:tcPr>
          <w:p w14:paraId="7C9D1F1E" w14:textId="77777777" w:rsidR="00E04AE1" w:rsidRPr="00107979" w:rsidRDefault="00E04AE1" w:rsidP="00E04AE1">
            <w:pPr>
              <w:pStyle w:val="TableText0"/>
            </w:pPr>
            <w:r w:rsidRPr="00107979">
              <w:t>$ ………….….</w:t>
            </w:r>
          </w:p>
        </w:tc>
      </w:tr>
      <w:tr w:rsidR="00E04AE1" w:rsidRPr="00107979" w14:paraId="7C9D1F23" w14:textId="77777777" w:rsidTr="002F5A60">
        <w:trPr>
          <w:cantSplit/>
        </w:trPr>
        <w:tc>
          <w:tcPr>
            <w:tcW w:w="617" w:type="dxa"/>
            <w:tcBorders>
              <w:bottom w:val="nil"/>
            </w:tcBorders>
          </w:tcPr>
          <w:p w14:paraId="7C9D1F20" w14:textId="77777777" w:rsidR="00E04AE1" w:rsidRPr="00107979" w:rsidRDefault="00E04AE1" w:rsidP="00E04AE1">
            <w:pPr>
              <w:pStyle w:val="TableText0"/>
            </w:pPr>
            <w:r w:rsidRPr="00107979">
              <w:t>3.20</w:t>
            </w:r>
          </w:p>
        </w:tc>
        <w:tc>
          <w:tcPr>
            <w:tcW w:w="5197" w:type="dxa"/>
            <w:tcBorders>
              <w:bottom w:val="nil"/>
            </w:tcBorders>
          </w:tcPr>
          <w:p w14:paraId="7C9D1F21" w14:textId="77777777" w:rsidR="00E04AE1" w:rsidRPr="00107979" w:rsidRDefault="00E04AE1" w:rsidP="00E04AE1">
            <w:pPr>
              <w:pStyle w:val="TableText0"/>
            </w:pPr>
            <w:r w:rsidRPr="00107979">
              <w:t>Timber Fixtures</w:t>
            </w:r>
          </w:p>
        </w:tc>
        <w:tc>
          <w:tcPr>
            <w:tcW w:w="1488" w:type="dxa"/>
            <w:tcBorders>
              <w:bottom w:val="nil"/>
            </w:tcBorders>
          </w:tcPr>
          <w:p w14:paraId="7C9D1F22" w14:textId="77777777" w:rsidR="00E04AE1" w:rsidRPr="00107979" w:rsidRDefault="00E04AE1" w:rsidP="00E04AE1">
            <w:pPr>
              <w:pStyle w:val="TableText0"/>
            </w:pPr>
            <w:r w:rsidRPr="00107979">
              <w:t>$ ………….….</w:t>
            </w:r>
          </w:p>
        </w:tc>
      </w:tr>
      <w:tr w:rsidR="00E04AE1" w:rsidRPr="00107979" w14:paraId="7C9D1F27" w14:textId="77777777" w:rsidTr="002F5A60">
        <w:trPr>
          <w:cantSplit/>
        </w:trPr>
        <w:tc>
          <w:tcPr>
            <w:tcW w:w="617" w:type="dxa"/>
            <w:tcBorders>
              <w:bottom w:val="nil"/>
            </w:tcBorders>
          </w:tcPr>
          <w:p w14:paraId="7C9D1F24" w14:textId="77777777" w:rsidR="00E04AE1" w:rsidRPr="00107979" w:rsidRDefault="00E04AE1" w:rsidP="00E04AE1">
            <w:pPr>
              <w:pStyle w:val="TableText0"/>
            </w:pPr>
            <w:r w:rsidRPr="00107979">
              <w:t>3.22</w:t>
            </w:r>
          </w:p>
        </w:tc>
        <w:tc>
          <w:tcPr>
            <w:tcW w:w="5197" w:type="dxa"/>
            <w:tcBorders>
              <w:bottom w:val="nil"/>
            </w:tcBorders>
          </w:tcPr>
          <w:p w14:paraId="7C9D1F25" w14:textId="77777777" w:rsidR="00E04AE1" w:rsidRPr="00107979" w:rsidRDefault="00E04AE1" w:rsidP="00E04AE1">
            <w:pPr>
              <w:pStyle w:val="TableText0"/>
            </w:pPr>
            <w:r w:rsidRPr="00107979">
              <w:t>Miscellaneous Fixtures &amp; Furniture</w:t>
            </w:r>
          </w:p>
        </w:tc>
        <w:tc>
          <w:tcPr>
            <w:tcW w:w="1488" w:type="dxa"/>
            <w:tcBorders>
              <w:bottom w:val="nil"/>
            </w:tcBorders>
          </w:tcPr>
          <w:p w14:paraId="7C9D1F26" w14:textId="77777777" w:rsidR="00E04AE1" w:rsidRPr="00107979" w:rsidRDefault="00E04AE1" w:rsidP="00E04AE1">
            <w:pPr>
              <w:pStyle w:val="TableText0"/>
            </w:pPr>
            <w:r w:rsidRPr="00107979">
              <w:t>$ ………….….</w:t>
            </w:r>
          </w:p>
        </w:tc>
      </w:tr>
      <w:tr w:rsidR="00E04AE1" w:rsidRPr="00107979" w14:paraId="7C9D1F2B" w14:textId="77777777" w:rsidTr="002F5A60">
        <w:trPr>
          <w:cantSplit/>
        </w:trPr>
        <w:tc>
          <w:tcPr>
            <w:tcW w:w="617" w:type="dxa"/>
            <w:tcBorders>
              <w:bottom w:val="nil"/>
            </w:tcBorders>
          </w:tcPr>
          <w:p w14:paraId="7C9D1F28" w14:textId="77777777" w:rsidR="00E04AE1" w:rsidRPr="00107979" w:rsidRDefault="00E04AE1" w:rsidP="00E04AE1">
            <w:pPr>
              <w:pStyle w:val="TableText0"/>
            </w:pPr>
            <w:r w:rsidRPr="00107979">
              <w:t>3.23</w:t>
            </w:r>
          </w:p>
        </w:tc>
        <w:tc>
          <w:tcPr>
            <w:tcW w:w="5197" w:type="dxa"/>
            <w:tcBorders>
              <w:bottom w:val="nil"/>
            </w:tcBorders>
          </w:tcPr>
          <w:p w14:paraId="7C9D1F29" w14:textId="77777777" w:rsidR="00E04AE1" w:rsidRPr="00107979" w:rsidRDefault="00E04AE1" w:rsidP="00E04AE1">
            <w:pPr>
              <w:pStyle w:val="TableText0"/>
            </w:pPr>
            <w:r w:rsidRPr="00107979">
              <w:t>Signs and Display</w:t>
            </w:r>
          </w:p>
        </w:tc>
        <w:tc>
          <w:tcPr>
            <w:tcW w:w="1488" w:type="dxa"/>
            <w:tcBorders>
              <w:bottom w:val="nil"/>
            </w:tcBorders>
          </w:tcPr>
          <w:p w14:paraId="7C9D1F2A" w14:textId="77777777" w:rsidR="00E04AE1" w:rsidRPr="00107979" w:rsidRDefault="00E04AE1" w:rsidP="00E04AE1">
            <w:pPr>
              <w:pStyle w:val="TableText0"/>
            </w:pPr>
            <w:r w:rsidRPr="00107979">
              <w:t>$ ………….….</w:t>
            </w:r>
          </w:p>
        </w:tc>
      </w:tr>
      <w:tr w:rsidR="00E04AE1" w:rsidRPr="00107979" w14:paraId="7C9D1F2F" w14:textId="77777777" w:rsidTr="002F5A60">
        <w:trPr>
          <w:cantSplit/>
        </w:trPr>
        <w:tc>
          <w:tcPr>
            <w:tcW w:w="617" w:type="dxa"/>
            <w:tcBorders>
              <w:bottom w:val="nil"/>
            </w:tcBorders>
          </w:tcPr>
          <w:p w14:paraId="7C9D1F2C" w14:textId="77777777" w:rsidR="00E04AE1" w:rsidRPr="00107979" w:rsidRDefault="00E04AE1" w:rsidP="00E04AE1">
            <w:pPr>
              <w:pStyle w:val="TableText0"/>
            </w:pPr>
            <w:r w:rsidRPr="00107979">
              <w:t>3.24</w:t>
            </w:r>
          </w:p>
        </w:tc>
        <w:tc>
          <w:tcPr>
            <w:tcW w:w="5197" w:type="dxa"/>
            <w:tcBorders>
              <w:bottom w:val="nil"/>
            </w:tcBorders>
          </w:tcPr>
          <w:p w14:paraId="7C9D1F2D" w14:textId="77777777" w:rsidR="00E04AE1" w:rsidRPr="00107979" w:rsidRDefault="00E04AE1" w:rsidP="00E04AE1">
            <w:pPr>
              <w:pStyle w:val="TableText0"/>
            </w:pPr>
            <w:r w:rsidRPr="00107979">
              <w:t>Extinguishers and Blankets</w:t>
            </w:r>
          </w:p>
        </w:tc>
        <w:tc>
          <w:tcPr>
            <w:tcW w:w="1488" w:type="dxa"/>
            <w:tcBorders>
              <w:bottom w:val="nil"/>
            </w:tcBorders>
          </w:tcPr>
          <w:p w14:paraId="7C9D1F2E" w14:textId="77777777" w:rsidR="00E04AE1" w:rsidRPr="00107979" w:rsidRDefault="00E04AE1" w:rsidP="00E04AE1">
            <w:pPr>
              <w:pStyle w:val="TableText0"/>
            </w:pPr>
            <w:r w:rsidRPr="00107979">
              <w:t>$ ………….….</w:t>
            </w:r>
          </w:p>
        </w:tc>
      </w:tr>
      <w:tr w:rsidR="00E04AE1" w:rsidRPr="00107979" w14:paraId="7C9D1F33" w14:textId="77777777" w:rsidTr="002F5A60">
        <w:trPr>
          <w:cantSplit/>
        </w:trPr>
        <w:tc>
          <w:tcPr>
            <w:tcW w:w="617" w:type="dxa"/>
            <w:tcBorders>
              <w:bottom w:val="nil"/>
            </w:tcBorders>
          </w:tcPr>
          <w:p w14:paraId="7C9D1F30" w14:textId="77777777" w:rsidR="00E04AE1" w:rsidRPr="00107979" w:rsidRDefault="00E04AE1" w:rsidP="00E04AE1">
            <w:pPr>
              <w:pStyle w:val="TableText0"/>
            </w:pPr>
            <w:r w:rsidRPr="00107979">
              <w:t>3.25</w:t>
            </w:r>
          </w:p>
        </w:tc>
        <w:tc>
          <w:tcPr>
            <w:tcW w:w="5197" w:type="dxa"/>
            <w:tcBorders>
              <w:bottom w:val="nil"/>
            </w:tcBorders>
          </w:tcPr>
          <w:p w14:paraId="7C9D1F31" w14:textId="77777777" w:rsidR="00E04AE1" w:rsidRPr="00107979" w:rsidRDefault="00E04AE1" w:rsidP="00E04AE1">
            <w:pPr>
              <w:pStyle w:val="TableText0"/>
            </w:pPr>
            <w:r w:rsidRPr="00107979">
              <w:t>Hydraulic Services</w:t>
            </w:r>
          </w:p>
        </w:tc>
        <w:tc>
          <w:tcPr>
            <w:tcW w:w="1488" w:type="dxa"/>
            <w:tcBorders>
              <w:bottom w:val="nil"/>
            </w:tcBorders>
          </w:tcPr>
          <w:p w14:paraId="7C9D1F32" w14:textId="77777777" w:rsidR="00E04AE1" w:rsidRPr="00107979" w:rsidRDefault="00E04AE1" w:rsidP="00E04AE1">
            <w:pPr>
              <w:pStyle w:val="TableText0"/>
            </w:pPr>
            <w:r w:rsidRPr="00107979">
              <w:t>$ ………….….</w:t>
            </w:r>
          </w:p>
        </w:tc>
      </w:tr>
      <w:tr w:rsidR="00E04AE1" w:rsidRPr="00107979" w14:paraId="7C9D1F37" w14:textId="77777777" w:rsidTr="002F5A60">
        <w:trPr>
          <w:cantSplit/>
        </w:trPr>
        <w:tc>
          <w:tcPr>
            <w:tcW w:w="617" w:type="dxa"/>
            <w:tcBorders>
              <w:bottom w:val="nil"/>
            </w:tcBorders>
          </w:tcPr>
          <w:p w14:paraId="7C9D1F34" w14:textId="77777777" w:rsidR="00E04AE1" w:rsidRPr="00107979" w:rsidRDefault="00E04AE1" w:rsidP="00E04AE1">
            <w:pPr>
              <w:pStyle w:val="TableText0"/>
            </w:pPr>
            <w:r w:rsidRPr="00107979">
              <w:t>3.26</w:t>
            </w:r>
          </w:p>
        </w:tc>
        <w:tc>
          <w:tcPr>
            <w:tcW w:w="5197" w:type="dxa"/>
            <w:tcBorders>
              <w:bottom w:val="nil"/>
            </w:tcBorders>
          </w:tcPr>
          <w:p w14:paraId="7C9D1F35" w14:textId="77777777" w:rsidR="00E04AE1" w:rsidRPr="00107979" w:rsidRDefault="00E04AE1" w:rsidP="00E04AE1">
            <w:pPr>
              <w:pStyle w:val="TableText0"/>
            </w:pPr>
            <w:r w:rsidRPr="00107979">
              <w:t>Electrical Services</w:t>
            </w:r>
          </w:p>
        </w:tc>
        <w:tc>
          <w:tcPr>
            <w:tcW w:w="1488" w:type="dxa"/>
            <w:tcBorders>
              <w:bottom w:val="nil"/>
            </w:tcBorders>
          </w:tcPr>
          <w:p w14:paraId="7C9D1F36" w14:textId="77777777" w:rsidR="00E04AE1" w:rsidRPr="00107979" w:rsidRDefault="00E04AE1" w:rsidP="00E04AE1">
            <w:pPr>
              <w:pStyle w:val="TableText0"/>
            </w:pPr>
            <w:r w:rsidRPr="00107979">
              <w:t>$ ………….….</w:t>
            </w:r>
          </w:p>
        </w:tc>
      </w:tr>
      <w:tr w:rsidR="00E04AE1" w:rsidRPr="00107979" w14:paraId="7C9D1F3B" w14:textId="77777777" w:rsidTr="002F5A60">
        <w:trPr>
          <w:cantSplit/>
        </w:trPr>
        <w:tc>
          <w:tcPr>
            <w:tcW w:w="617" w:type="dxa"/>
            <w:tcBorders>
              <w:bottom w:val="nil"/>
            </w:tcBorders>
          </w:tcPr>
          <w:p w14:paraId="7C9D1F38" w14:textId="77777777" w:rsidR="00E04AE1" w:rsidRPr="00107979" w:rsidRDefault="00E04AE1" w:rsidP="00E04AE1">
            <w:pPr>
              <w:pStyle w:val="TableText0"/>
            </w:pPr>
            <w:r w:rsidRPr="00107979">
              <w:t>3.27</w:t>
            </w:r>
          </w:p>
        </w:tc>
        <w:tc>
          <w:tcPr>
            <w:tcW w:w="5197" w:type="dxa"/>
            <w:tcBorders>
              <w:bottom w:val="nil"/>
            </w:tcBorders>
          </w:tcPr>
          <w:p w14:paraId="7C9D1F39" w14:textId="77777777" w:rsidR="00E04AE1" w:rsidRPr="00107979" w:rsidRDefault="00E04AE1" w:rsidP="00E04AE1">
            <w:pPr>
              <w:pStyle w:val="TableText0"/>
            </w:pPr>
            <w:r w:rsidRPr="00107979">
              <w:t>Communication Systems</w:t>
            </w:r>
          </w:p>
        </w:tc>
        <w:tc>
          <w:tcPr>
            <w:tcW w:w="1488" w:type="dxa"/>
            <w:tcBorders>
              <w:bottom w:val="nil"/>
            </w:tcBorders>
          </w:tcPr>
          <w:p w14:paraId="7C9D1F3A" w14:textId="77777777" w:rsidR="00E04AE1" w:rsidRPr="00107979" w:rsidRDefault="00E04AE1" w:rsidP="00E04AE1">
            <w:pPr>
              <w:pStyle w:val="TableText0"/>
            </w:pPr>
            <w:r w:rsidRPr="00107979">
              <w:t>$ ………….….</w:t>
            </w:r>
          </w:p>
        </w:tc>
      </w:tr>
      <w:tr w:rsidR="00E04AE1" w:rsidRPr="00107979" w14:paraId="7C9D1F3F" w14:textId="77777777" w:rsidTr="002F5A60">
        <w:trPr>
          <w:cantSplit/>
        </w:trPr>
        <w:tc>
          <w:tcPr>
            <w:tcW w:w="617" w:type="dxa"/>
            <w:tcBorders>
              <w:bottom w:val="nil"/>
            </w:tcBorders>
          </w:tcPr>
          <w:p w14:paraId="7C9D1F3C" w14:textId="77777777" w:rsidR="00E04AE1" w:rsidRPr="00107979" w:rsidRDefault="00E04AE1" w:rsidP="00E04AE1">
            <w:pPr>
              <w:pStyle w:val="TableText0"/>
            </w:pPr>
            <w:r w:rsidRPr="00107979">
              <w:t>3.28</w:t>
            </w:r>
          </w:p>
        </w:tc>
        <w:tc>
          <w:tcPr>
            <w:tcW w:w="5197" w:type="dxa"/>
            <w:tcBorders>
              <w:bottom w:val="nil"/>
            </w:tcBorders>
          </w:tcPr>
          <w:p w14:paraId="7C9D1F3D" w14:textId="77777777" w:rsidR="00E04AE1" w:rsidRPr="00107979" w:rsidRDefault="00E04AE1" w:rsidP="00E04AE1">
            <w:pPr>
              <w:pStyle w:val="TableText0"/>
            </w:pPr>
            <w:r w:rsidRPr="00107979">
              <w:t>Electronic Security</w:t>
            </w:r>
          </w:p>
        </w:tc>
        <w:tc>
          <w:tcPr>
            <w:tcW w:w="1488" w:type="dxa"/>
            <w:tcBorders>
              <w:bottom w:val="nil"/>
            </w:tcBorders>
          </w:tcPr>
          <w:p w14:paraId="7C9D1F3E" w14:textId="77777777" w:rsidR="00E04AE1" w:rsidRPr="00107979" w:rsidRDefault="00E04AE1" w:rsidP="00E04AE1">
            <w:pPr>
              <w:pStyle w:val="TableText0"/>
            </w:pPr>
            <w:r w:rsidRPr="00107979">
              <w:t>$ ………….….</w:t>
            </w:r>
          </w:p>
        </w:tc>
      </w:tr>
      <w:tr w:rsidR="00E04AE1" w:rsidRPr="00107979" w14:paraId="7C9D1F43" w14:textId="77777777" w:rsidTr="002F5A60">
        <w:trPr>
          <w:cantSplit/>
        </w:trPr>
        <w:tc>
          <w:tcPr>
            <w:tcW w:w="617" w:type="dxa"/>
            <w:tcBorders>
              <w:bottom w:val="nil"/>
            </w:tcBorders>
          </w:tcPr>
          <w:p w14:paraId="7C9D1F40" w14:textId="77777777" w:rsidR="00E04AE1" w:rsidRPr="00107979" w:rsidRDefault="00E04AE1" w:rsidP="00E04AE1">
            <w:pPr>
              <w:pStyle w:val="TableText0"/>
            </w:pPr>
            <w:r w:rsidRPr="00107979">
              <w:t>3.29</w:t>
            </w:r>
          </w:p>
        </w:tc>
        <w:tc>
          <w:tcPr>
            <w:tcW w:w="5197" w:type="dxa"/>
            <w:tcBorders>
              <w:bottom w:val="nil"/>
            </w:tcBorders>
          </w:tcPr>
          <w:p w14:paraId="7C9D1F41" w14:textId="77777777" w:rsidR="00E04AE1" w:rsidRPr="00107979" w:rsidRDefault="00E04AE1" w:rsidP="00E04AE1">
            <w:pPr>
              <w:pStyle w:val="TableText0"/>
            </w:pPr>
            <w:r w:rsidRPr="00107979">
              <w:t>Mechanical Services</w:t>
            </w:r>
          </w:p>
        </w:tc>
        <w:tc>
          <w:tcPr>
            <w:tcW w:w="1488" w:type="dxa"/>
            <w:tcBorders>
              <w:bottom w:val="nil"/>
            </w:tcBorders>
          </w:tcPr>
          <w:p w14:paraId="7C9D1F42" w14:textId="77777777" w:rsidR="00E04AE1" w:rsidRPr="00107979" w:rsidRDefault="00E04AE1" w:rsidP="00E04AE1">
            <w:pPr>
              <w:pStyle w:val="TableText0"/>
            </w:pPr>
            <w:r w:rsidRPr="00107979">
              <w:t>$ ………….….</w:t>
            </w:r>
          </w:p>
        </w:tc>
      </w:tr>
      <w:tr w:rsidR="00E04AE1" w:rsidRPr="00107979" w14:paraId="7C9D1F47" w14:textId="77777777" w:rsidTr="007419C4">
        <w:trPr>
          <w:cantSplit/>
        </w:trPr>
        <w:tc>
          <w:tcPr>
            <w:tcW w:w="617" w:type="dxa"/>
            <w:tcBorders>
              <w:bottom w:val="nil"/>
            </w:tcBorders>
          </w:tcPr>
          <w:p w14:paraId="7C9D1F44" w14:textId="77777777" w:rsidR="00E04AE1" w:rsidRPr="00107979" w:rsidRDefault="00E04AE1" w:rsidP="00E04AE1">
            <w:pPr>
              <w:pStyle w:val="TableText0"/>
            </w:pPr>
            <w:r w:rsidRPr="00107979">
              <w:t>3.30</w:t>
            </w:r>
          </w:p>
        </w:tc>
        <w:tc>
          <w:tcPr>
            <w:tcW w:w="5197" w:type="dxa"/>
            <w:tcBorders>
              <w:bottom w:val="nil"/>
            </w:tcBorders>
          </w:tcPr>
          <w:p w14:paraId="7C9D1F45" w14:textId="77777777" w:rsidR="00E04AE1" w:rsidRPr="00107979" w:rsidRDefault="00E04AE1" w:rsidP="00E04AE1">
            <w:pPr>
              <w:pStyle w:val="TableText0"/>
            </w:pPr>
            <w:r w:rsidRPr="00107979">
              <w:t>Landscape</w:t>
            </w:r>
          </w:p>
        </w:tc>
        <w:tc>
          <w:tcPr>
            <w:tcW w:w="1488" w:type="dxa"/>
            <w:tcBorders>
              <w:bottom w:val="nil"/>
            </w:tcBorders>
          </w:tcPr>
          <w:p w14:paraId="7C9D1F46" w14:textId="77777777" w:rsidR="00E04AE1" w:rsidRPr="00107979" w:rsidRDefault="00E04AE1" w:rsidP="00E04AE1">
            <w:pPr>
              <w:pStyle w:val="TableText0"/>
            </w:pPr>
            <w:r w:rsidRPr="00107979">
              <w:t>$ ………….….</w:t>
            </w:r>
          </w:p>
        </w:tc>
      </w:tr>
      <w:tr w:rsidR="00E04AE1" w:rsidRPr="00107979" w14:paraId="7C9D1F4B" w14:textId="77777777" w:rsidTr="007419C4">
        <w:trPr>
          <w:cantSplit/>
        </w:trPr>
        <w:tc>
          <w:tcPr>
            <w:tcW w:w="617" w:type="dxa"/>
            <w:tcBorders>
              <w:bottom w:val="nil"/>
            </w:tcBorders>
          </w:tcPr>
          <w:p w14:paraId="7C9D1F48" w14:textId="77777777" w:rsidR="00E04AE1" w:rsidRPr="00107979" w:rsidRDefault="00E04AE1" w:rsidP="00E04AE1">
            <w:pPr>
              <w:pStyle w:val="TableText0"/>
            </w:pPr>
            <w:r w:rsidRPr="00107979">
              <w:t>3.31</w:t>
            </w:r>
          </w:p>
        </w:tc>
        <w:tc>
          <w:tcPr>
            <w:tcW w:w="5197" w:type="dxa"/>
            <w:tcBorders>
              <w:bottom w:val="nil"/>
            </w:tcBorders>
          </w:tcPr>
          <w:p w14:paraId="7C9D1F49" w14:textId="77777777" w:rsidR="00E04AE1" w:rsidRPr="00107979" w:rsidRDefault="00E04AE1" w:rsidP="00E04AE1">
            <w:pPr>
              <w:pStyle w:val="TableText0"/>
            </w:pPr>
            <w:r w:rsidRPr="00107979">
              <w:t>Field Data Capture</w:t>
            </w:r>
          </w:p>
        </w:tc>
        <w:tc>
          <w:tcPr>
            <w:tcW w:w="1488" w:type="dxa"/>
            <w:tcBorders>
              <w:bottom w:val="nil"/>
            </w:tcBorders>
          </w:tcPr>
          <w:p w14:paraId="7C9D1F4A" w14:textId="77777777" w:rsidR="00E04AE1" w:rsidRPr="00107979" w:rsidRDefault="00E04AE1" w:rsidP="00E04AE1">
            <w:pPr>
              <w:pStyle w:val="TableText0"/>
            </w:pPr>
            <w:r w:rsidRPr="00107979">
              <w:t>$ ………….….</w:t>
            </w:r>
          </w:p>
        </w:tc>
      </w:tr>
      <w:tr w:rsidR="00E04AE1" w:rsidRPr="00107979" w14:paraId="7C9D1F4F" w14:textId="77777777" w:rsidTr="007419C4">
        <w:trPr>
          <w:cantSplit/>
        </w:trPr>
        <w:tc>
          <w:tcPr>
            <w:tcW w:w="617" w:type="dxa"/>
            <w:tcBorders>
              <w:top w:val="nil"/>
              <w:left w:val="nil"/>
              <w:bottom w:val="nil"/>
              <w:right w:val="nil"/>
            </w:tcBorders>
          </w:tcPr>
          <w:p w14:paraId="7C9D1F4C" w14:textId="77777777" w:rsidR="00E04AE1" w:rsidRPr="00107979" w:rsidRDefault="00E04AE1" w:rsidP="00E04AE1">
            <w:pPr>
              <w:pStyle w:val="TableText0"/>
            </w:pPr>
            <w:r w:rsidRPr="00107979">
              <w:t>3.32</w:t>
            </w:r>
          </w:p>
        </w:tc>
        <w:tc>
          <w:tcPr>
            <w:tcW w:w="5197" w:type="dxa"/>
            <w:tcBorders>
              <w:top w:val="nil"/>
              <w:left w:val="nil"/>
              <w:bottom w:val="nil"/>
              <w:right w:val="nil"/>
            </w:tcBorders>
          </w:tcPr>
          <w:p w14:paraId="7C9D1F4D" w14:textId="77777777" w:rsidR="00E04AE1" w:rsidRPr="00107979" w:rsidRDefault="00E04AE1" w:rsidP="00E04AE1">
            <w:pPr>
              <w:pStyle w:val="TableText0"/>
            </w:pPr>
            <w:r w:rsidRPr="00107979">
              <w:t>Testing and commissioning</w:t>
            </w:r>
          </w:p>
        </w:tc>
        <w:tc>
          <w:tcPr>
            <w:tcW w:w="1488" w:type="dxa"/>
            <w:tcBorders>
              <w:top w:val="nil"/>
              <w:left w:val="nil"/>
              <w:bottom w:val="nil"/>
              <w:right w:val="nil"/>
            </w:tcBorders>
          </w:tcPr>
          <w:p w14:paraId="7C9D1F4E" w14:textId="77777777" w:rsidR="00E04AE1" w:rsidRPr="00107979" w:rsidRDefault="00E04AE1" w:rsidP="00E04AE1">
            <w:pPr>
              <w:pStyle w:val="TableText0"/>
            </w:pPr>
            <w:r w:rsidRPr="00107979">
              <w:t>$ ………….….</w:t>
            </w:r>
          </w:p>
        </w:tc>
      </w:tr>
      <w:tr w:rsidR="00E04AE1" w:rsidRPr="00107979" w14:paraId="7C9D1F53" w14:textId="77777777" w:rsidTr="007419C4">
        <w:trPr>
          <w:cantSplit/>
        </w:trPr>
        <w:tc>
          <w:tcPr>
            <w:tcW w:w="617" w:type="dxa"/>
            <w:tcBorders>
              <w:top w:val="nil"/>
              <w:left w:val="nil"/>
              <w:bottom w:val="nil"/>
              <w:right w:val="nil"/>
            </w:tcBorders>
          </w:tcPr>
          <w:p w14:paraId="7C9D1F50" w14:textId="77777777" w:rsidR="00E04AE1" w:rsidRPr="00107979" w:rsidRDefault="00E04AE1" w:rsidP="00E04AE1">
            <w:pPr>
              <w:pStyle w:val="TableText0"/>
            </w:pPr>
            <w:r w:rsidRPr="00107979">
              <w:t>3.33</w:t>
            </w:r>
          </w:p>
        </w:tc>
        <w:tc>
          <w:tcPr>
            <w:tcW w:w="5197" w:type="dxa"/>
            <w:tcBorders>
              <w:top w:val="nil"/>
              <w:left w:val="nil"/>
              <w:bottom w:val="nil"/>
              <w:right w:val="nil"/>
            </w:tcBorders>
          </w:tcPr>
          <w:p w14:paraId="7C9D1F51" w14:textId="77777777" w:rsidR="00E04AE1" w:rsidRPr="00107979" w:rsidRDefault="00E04AE1" w:rsidP="00E04AE1">
            <w:pPr>
              <w:pStyle w:val="TableText0"/>
            </w:pPr>
            <w:r w:rsidRPr="00107979">
              <w:t>Work as executed drawings, and operation and maintenance manuals</w:t>
            </w:r>
          </w:p>
        </w:tc>
        <w:tc>
          <w:tcPr>
            <w:tcW w:w="1488" w:type="dxa"/>
            <w:tcBorders>
              <w:top w:val="nil"/>
              <w:left w:val="nil"/>
              <w:bottom w:val="nil"/>
              <w:right w:val="nil"/>
            </w:tcBorders>
          </w:tcPr>
          <w:p w14:paraId="7C9D1F52" w14:textId="77777777" w:rsidR="00E04AE1" w:rsidRPr="00107979" w:rsidRDefault="00E04AE1" w:rsidP="00E04AE1">
            <w:pPr>
              <w:pStyle w:val="TableText0"/>
            </w:pPr>
            <w:r w:rsidRPr="00107979">
              <w:br/>
              <w:t>$ ………….….</w:t>
            </w:r>
          </w:p>
        </w:tc>
      </w:tr>
      <w:tr w:rsidR="00E04AE1" w:rsidRPr="00107979" w14:paraId="7C9D1F57" w14:textId="77777777" w:rsidTr="007419C4">
        <w:trPr>
          <w:cantSplit/>
        </w:trPr>
        <w:tc>
          <w:tcPr>
            <w:tcW w:w="617" w:type="dxa"/>
            <w:tcBorders>
              <w:top w:val="nil"/>
              <w:left w:val="nil"/>
              <w:bottom w:val="nil"/>
              <w:right w:val="nil"/>
            </w:tcBorders>
          </w:tcPr>
          <w:p w14:paraId="7C9D1F54" w14:textId="77777777" w:rsidR="00E04AE1" w:rsidRPr="00107979" w:rsidRDefault="00E04AE1" w:rsidP="00E04AE1">
            <w:pPr>
              <w:pStyle w:val="TableText0"/>
            </w:pPr>
            <w:r w:rsidRPr="00107979">
              <w:t>3.34</w:t>
            </w:r>
          </w:p>
        </w:tc>
        <w:tc>
          <w:tcPr>
            <w:tcW w:w="5197" w:type="dxa"/>
            <w:tcBorders>
              <w:top w:val="nil"/>
              <w:left w:val="nil"/>
              <w:bottom w:val="nil"/>
              <w:right w:val="nil"/>
            </w:tcBorders>
          </w:tcPr>
          <w:p w14:paraId="7C9D1F55" w14:textId="77777777" w:rsidR="00E04AE1" w:rsidRPr="00107979" w:rsidRDefault="00E04AE1" w:rsidP="00E04AE1">
            <w:pPr>
              <w:pStyle w:val="TableText0"/>
            </w:pPr>
            <w:r w:rsidRPr="00107979">
              <w:t xml:space="preserve">Other </w:t>
            </w:r>
            <w:r w:rsidRPr="00107979">
              <w:rPr>
                <w:i/>
                <w:iCs/>
              </w:rPr>
              <w:t>(describe)</w:t>
            </w:r>
          </w:p>
        </w:tc>
        <w:tc>
          <w:tcPr>
            <w:tcW w:w="1488" w:type="dxa"/>
            <w:tcBorders>
              <w:top w:val="nil"/>
              <w:left w:val="nil"/>
              <w:bottom w:val="nil"/>
              <w:right w:val="nil"/>
            </w:tcBorders>
          </w:tcPr>
          <w:p w14:paraId="7C9D1F56" w14:textId="77777777" w:rsidR="00E04AE1" w:rsidRPr="00107979" w:rsidRDefault="00E04AE1" w:rsidP="00E04AE1">
            <w:pPr>
              <w:pStyle w:val="TableText0"/>
            </w:pPr>
            <w:r w:rsidRPr="00107979">
              <w:t>$ ………….….</w:t>
            </w:r>
          </w:p>
        </w:tc>
      </w:tr>
      <w:tr w:rsidR="00287C62" w:rsidRPr="00107979" w14:paraId="55A68F92" w14:textId="77777777" w:rsidTr="007419C4">
        <w:trPr>
          <w:cantSplit/>
        </w:trPr>
        <w:tc>
          <w:tcPr>
            <w:tcW w:w="617" w:type="dxa"/>
            <w:tcBorders>
              <w:top w:val="nil"/>
              <w:left w:val="nil"/>
              <w:bottom w:val="nil"/>
              <w:right w:val="nil"/>
            </w:tcBorders>
          </w:tcPr>
          <w:p w14:paraId="751D625E" w14:textId="6792F95E" w:rsidR="00287C62" w:rsidRPr="00107979" w:rsidRDefault="00287C62" w:rsidP="00287C62">
            <w:pPr>
              <w:pStyle w:val="TableText0"/>
            </w:pPr>
            <w:r w:rsidRPr="00107979">
              <w:t>3.35</w:t>
            </w:r>
          </w:p>
        </w:tc>
        <w:tc>
          <w:tcPr>
            <w:tcW w:w="5197" w:type="dxa"/>
            <w:tcBorders>
              <w:top w:val="nil"/>
              <w:left w:val="nil"/>
              <w:bottom w:val="nil"/>
              <w:right w:val="nil"/>
            </w:tcBorders>
          </w:tcPr>
          <w:p w14:paraId="0353B719" w14:textId="6208356C" w:rsidR="00287C62" w:rsidRPr="00107979" w:rsidRDefault="00287C62" w:rsidP="00287C62">
            <w:pPr>
              <w:pStyle w:val="TableText0"/>
            </w:pPr>
            <w:r w:rsidRPr="00107979">
              <w:t xml:space="preserve">» </w:t>
            </w:r>
            <w:r w:rsidRPr="00107979">
              <w:rPr>
                <w:i/>
                <w:iCs/>
              </w:rPr>
              <w:t>(amounts no</w:t>
            </w:r>
            <w:r w:rsidR="00FE52F3" w:rsidRPr="00107979">
              <w:rPr>
                <w:i/>
                <w:iCs/>
              </w:rPr>
              <w:t xml:space="preserve">t included in the above breakup that are part of the Lump Sum </w:t>
            </w:r>
            <w:r w:rsidR="007419C4" w:rsidRPr="00107979">
              <w:rPr>
                <w:i/>
                <w:iCs/>
              </w:rPr>
              <w:t>price</w:t>
            </w:r>
            <w:r w:rsidR="00FE52F3" w:rsidRPr="00107979">
              <w:rPr>
                <w:i/>
                <w:iCs/>
              </w:rPr>
              <w:t>)</w:t>
            </w:r>
          </w:p>
        </w:tc>
        <w:tc>
          <w:tcPr>
            <w:tcW w:w="1488" w:type="dxa"/>
            <w:tcBorders>
              <w:top w:val="nil"/>
              <w:left w:val="nil"/>
              <w:bottom w:val="nil"/>
              <w:right w:val="nil"/>
            </w:tcBorders>
          </w:tcPr>
          <w:p w14:paraId="3DA3F2CE" w14:textId="4BBB3C24" w:rsidR="00287C62" w:rsidRPr="00107979" w:rsidRDefault="00287C62" w:rsidP="00287C62">
            <w:pPr>
              <w:pStyle w:val="TableText0"/>
            </w:pPr>
            <w:r w:rsidRPr="00107979">
              <w:t>$ ………….….</w:t>
            </w:r>
          </w:p>
        </w:tc>
      </w:tr>
      <w:bookmarkEnd w:id="24"/>
    </w:tbl>
    <w:p w14:paraId="7C9D1F58" w14:textId="77777777" w:rsidR="00B151FC" w:rsidRPr="00107979" w:rsidRDefault="00B151FC" w:rsidP="00373E1A">
      <w:pPr>
        <w:spacing w:after="0"/>
        <w:rPr>
          <w:sz w:val="8"/>
        </w:rPr>
      </w:pPr>
    </w:p>
    <w:tbl>
      <w:tblPr>
        <w:tblW w:w="0" w:type="auto"/>
        <w:tblInd w:w="1134" w:type="dxa"/>
        <w:tblBorders>
          <w:top w:val="single" w:sz="4" w:space="0" w:color="auto"/>
        </w:tblBorders>
        <w:tblLook w:val="0000" w:firstRow="0" w:lastRow="0" w:firstColumn="0" w:lastColumn="0" w:noHBand="0" w:noVBand="0"/>
      </w:tblPr>
      <w:tblGrid>
        <w:gridCol w:w="617"/>
        <w:gridCol w:w="4907"/>
        <w:gridCol w:w="1772"/>
      </w:tblGrid>
      <w:tr w:rsidR="009B3DA7" w:rsidRPr="00107979" w14:paraId="30757AB5" w14:textId="77777777" w:rsidTr="007419C4">
        <w:trPr>
          <w:cantSplit/>
        </w:trPr>
        <w:tc>
          <w:tcPr>
            <w:tcW w:w="617" w:type="dxa"/>
          </w:tcPr>
          <w:p w14:paraId="3A94AC8A" w14:textId="77777777" w:rsidR="009B3DA7" w:rsidRPr="00107979" w:rsidRDefault="009B3DA7" w:rsidP="0031341E">
            <w:pPr>
              <w:pStyle w:val="TableText0"/>
            </w:pPr>
            <w:bookmarkStart w:id="25" w:name="GC21_ScheduleofPrices_LumpSum_02"/>
            <w:r w:rsidRPr="00107979">
              <w:br/>
            </w:r>
          </w:p>
        </w:tc>
        <w:tc>
          <w:tcPr>
            <w:tcW w:w="4907" w:type="dxa"/>
          </w:tcPr>
          <w:p w14:paraId="74ABEDDD" w14:textId="6C0FB708" w:rsidR="009B3DA7" w:rsidRPr="00107979" w:rsidRDefault="009B3DA7" w:rsidP="0031341E">
            <w:pPr>
              <w:pStyle w:val="TableText0"/>
              <w:rPr>
                <w:b/>
                <w:bCs/>
              </w:rPr>
            </w:pPr>
            <w:r w:rsidRPr="00107979">
              <w:rPr>
                <w:b/>
                <w:bCs/>
              </w:rPr>
              <w:br/>
              <w:t xml:space="preserve">Total for </w:t>
            </w:r>
            <w:r w:rsidR="004E0390" w:rsidRPr="00107979">
              <w:rPr>
                <w:b/>
                <w:bCs/>
              </w:rPr>
              <w:t>Lump Sum items</w:t>
            </w:r>
          </w:p>
        </w:tc>
        <w:tc>
          <w:tcPr>
            <w:tcW w:w="1772" w:type="dxa"/>
          </w:tcPr>
          <w:p w14:paraId="02D13F49" w14:textId="4C9D2CF6" w:rsidR="009B3DA7" w:rsidRPr="00107979" w:rsidRDefault="009B3DA7" w:rsidP="0031341E">
            <w:pPr>
              <w:pStyle w:val="TableText0"/>
              <w:ind w:left="66" w:hanging="66"/>
              <w:rPr>
                <w:b/>
                <w:bCs/>
              </w:rPr>
            </w:pPr>
            <w:r w:rsidRPr="00107979">
              <w:rPr>
                <w:b/>
                <w:bCs/>
              </w:rPr>
              <w:br/>
              <w:t>$ …………</w:t>
            </w:r>
            <w:r w:rsidR="008E737C" w:rsidRPr="00107979">
              <w:rPr>
                <w:b/>
                <w:bCs/>
              </w:rPr>
              <w:t>……</w:t>
            </w:r>
            <w:r w:rsidRPr="00107979">
              <w:rPr>
                <w:b/>
                <w:bCs/>
              </w:rPr>
              <w:t>..</w:t>
            </w:r>
          </w:p>
        </w:tc>
      </w:tr>
    </w:tbl>
    <w:p w14:paraId="42733F98" w14:textId="77777777" w:rsidR="00036483" w:rsidRPr="00107979" w:rsidRDefault="00036483" w:rsidP="00373E1A">
      <w:pPr>
        <w:pStyle w:val="GuideNote"/>
      </w:pPr>
    </w:p>
    <w:p w14:paraId="480880A8" w14:textId="7C040CFD" w:rsidR="006C071A" w:rsidRPr="00107979" w:rsidRDefault="006C071A" w:rsidP="00373E1A">
      <w:pPr>
        <w:pStyle w:val="GuideNote"/>
        <w:rPr>
          <w:color w:val="00B050"/>
          <w:szCs w:val="16"/>
        </w:rPr>
      </w:pPr>
      <w:r w:rsidRPr="00107979">
        <w:rPr>
          <w:color w:val="00B050"/>
          <w:szCs w:val="16"/>
        </w:rPr>
        <w:t>provisional Sums</w:t>
      </w:r>
    </w:p>
    <w:p w14:paraId="7C9D1F5D" w14:textId="25945EE0" w:rsidR="00B151FC" w:rsidRPr="00107979" w:rsidRDefault="00B151FC" w:rsidP="00373E1A">
      <w:pPr>
        <w:pStyle w:val="GuideNote"/>
      </w:pPr>
      <w:r w:rsidRPr="00107979">
        <w:t>Delete table 1 unless Provisional Sums are included in the contract</w:t>
      </w:r>
      <w:r w:rsidR="005F73D2" w:rsidRPr="00107979">
        <w:t>.</w:t>
      </w:r>
      <w:r w:rsidRPr="00107979">
        <w:t xml:space="preserve"> If table 1 is deleted also delete:</w:t>
      </w:r>
    </w:p>
    <w:p w14:paraId="44100276" w14:textId="77777777" w:rsidR="008D44CA" w:rsidRPr="00107979" w:rsidRDefault="008D44CA" w:rsidP="009966A8">
      <w:pPr>
        <w:pStyle w:val="Sub-GuideNote"/>
        <w:numPr>
          <w:ilvl w:val="2"/>
          <w:numId w:val="51"/>
        </w:numPr>
        <w:ind w:left="2694" w:hanging="426"/>
      </w:pPr>
      <w:r w:rsidRPr="00107979">
        <w:t>conditions of tendering Clause – provisional Sums; and</w:t>
      </w:r>
    </w:p>
    <w:p w14:paraId="50F7F0CF" w14:textId="353B4302" w:rsidR="008D44CA" w:rsidRPr="00107979" w:rsidRDefault="008D44CA" w:rsidP="009966A8">
      <w:pPr>
        <w:pStyle w:val="Sub-GuideNote"/>
        <w:numPr>
          <w:ilvl w:val="2"/>
          <w:numId w:val="51"/>
        </w:numPr>
        <w:ind w:left="2694" w:hanging="426"/>
      </w:pPr>
      <w:r w:rsidRPr="00107979">
        <w:t>schedule of provisional Sums</w:t>
      </w:r>
    </w:p>
    <w:p w14:paraId="3FFEADF7" w14:textId="4988B20D" w:rsidR="00317815" w:rsidRPr="00107979" w:rsidRDefault="00317815" w:rsidP="007B5D25">
      <w:pPr>
        <w:pStyle w:val="GuideNote"/>
      </w:pPr>
      <w:r w:rsidRPr="00107979">
        <w:t xml:space="preserve">refer to </w:t>
      </w:r>
      <w:r w:rsidR="00256A0C" w:rsidRPr="00107979">
        <w:t xml:space="preserve">the </w:t>
      </w:r>
      <w:r w:rsidR="002D79AC" w:rsidRPr="00107979">
        <w:t>Schedule of provisional Sums for details</w:t>
      </w:r>
      <w:r w:rsidR="008F23F4" w:rsidRPr="00107979">
        <w:t xml:space="preserve"> and the use of PROVISIONAL sums.</w:t>
      </w:r>
    </w:p>
    <w:p w14:paraId="7C9D1F63" w14:textId="77777777" w:rsidR="00B151FC" w:rsidRPr="00107979" w:rsidRDefault="00B151FC" w:rsidP="00373E1A">
      <w:pPr>
        <w:pStyle w:val="GuideNote"/>
      </w:pPr>
      <w:r w:rsidRPr="00107979">
        <w:t>table 1</w:t>
      </w:r>
    </w:p>
    <w:p w14:paraId="7C9D1F64" w14:textId="566248B4" w:rsidR="00B151FC" w:rsidRPr="00107979" w:rsidRDefault="00B151FC" w:rsidP="007B5D25">
      <w:pPr>
        <w:pStyle w:val="GuideNote"/>
      </w:pPr>
      <w:r w:rsidRPr="00107979">
        <w:t xml:space="preserve">Insert the Total of Provisional Sums (brought forward from the Schedule of provisional </w:t>
      </w:r>
      <w:r w:rsidR="00927BB5" w:rsidRPr="00107979">
        <w:t>Sums</w:t>
      </w:r>
      <w:r w:rsidRPr="00107979">
        <w:t>).</w:t>
      </w: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25"/>
        <w:gridCol w:w="4858"/>
        <w:gridCol w:w="1372"/>
      </w:tblGrid>
      <w:tr w:rsidR="00735CAE" w:rsidRPr="00107979" w14:paraId="6551F5F2" w14:textId="77777777" w:rsidTr="00E80A5A">
        <w:trPr>
          <w:cantSplit/>
        </w:trPr>
        <w:tc>
          <w:tcPr>
            <w:tcW w:w="7355" w:type="dxa"/>
            <w:gridSpan w:val="3"/>
            <w:tcBorders>
              <w:top w:val="single" w:sz="6" w:space="0" w:color="auto"/>
              <w:left w:val="nil"/>
              <w:bottom w:val="nil"/>
              <w:right w:val="nil"/>
            </w:tcBorders>
          </w:tcPr>
          <w:p w14:paraId="454AE578" w14:textId="246FA818" w:rsidR="00735CAE" w:rsidRPr="00107979" w:rsidRDefault="00735CAE" w:rsidP="009479A4">
            <w:pPr>
              <w:pStyle w:val="TableText0"/>
              <w:ind w:hanging="113"/>
              <w:rPr>
                <w:rFonts w:ascii="Arial Black" w:hAnsi="Arial Black"/>
                <w:bCs/>
                <w:color w:val="999999"/>
              </w:rPr>
            </w:pPr>
            <w:r w:rsidRPr="00107979">
              <w:rPr>
                <w:rFonts w:ascii="Arial Black" w:hAnsi="Arial Black"/>
                <w:bCs/>
                <w:color w:val="999999"/>
              </w:rPr>
              <w:t>Provisional Sums</w:t>
            </w:r>
          </w:p>
        </w:tc>
      </w:tr>
      <w:tr w:rsidR="00EE6A53" w:rsidRPr="00107979" w14:paraId="7C9D1F69" w14:textId="77777777" w:rsidTr="00E80A5A">
        <w:trPr>
          <w:cantSplit/>
        </w:trPr>
        <w:tc>
          <w:tcPr>
            <w:tcW w:w="1125" w:type="dxa"/>
            <w:tcBorders>
              <w:top w:val="nil"/>
              <w:left w:val="nil"/>
              <w:bottom w:val="nil"/>
              <w:right w:val="nil"/>
            </w:tcBorders>
          </w:tcPr>
          <w:p w14:paraId="7C9D1F66" w14:textId="77777777" w:rsidR="00EE6A53" w:rsidRPr="00107979" w:rsidRDefault="00EE6A53" w:rsidP="00EE6A53">
            <w:pPr>
              <w:pStyle w:val="TableText0"/>
              <w:ind w:hanging="106"/>
            </w:pPr>
          </w:p>
        </w:tc>
        <w:tc>
          <w:tcPr>
            <w:tcW w:w="4858" w:type="dxa"/>
            <w:tcBorders>
              <w:top w:val="nil"/>
              <w:left w:val="nil"/>
              <w:bottom w:val="nil"/>
              <w:right w:val="nil"/>
            </w:tcBorders>
          </w:tcPr>
          <w:p w14:paraId="7C9D1F67" w14:textId="7BA4FE70" w:rsidR="00EE6A53" w:rsidRPr="00107979" w:rsidRDefault="00EE6A53" w:rsidP="00EE6A53">
            <w:pPr>
              <w:pStyle w:val="TableText0"/>
            </w:pPr>
            <w:r w:rsidRPr="00107979">
              <w:t xml:space="preserve">Total of Provisional Sums (brought forward from Tender Schedules – </w:t>
            </w:r>
            <w:r w:rsidRPr="00107979">
              <w:rPr>
                <w:b/>
              </w:rPr>
              <w:t>Schedule of Provisional Sums</w:t>
            </w:r>
            <w:r w:rsidRPr="00107979">
              <w:t>)</w:t>
            </w:r>
          </w:p>
        </w:tc>
        <w:tc>
          <w:tcPr>
            <w:tcW w:w="1372" w:type="dxa"/>
            <w:tcBorders>
              <w:top w:val="nil"/>
              <w:left w:val="nil"/>
              <w:bottom w:val="nil"/>
              <w:right w:val="nil"/>
            </w:tcBorders>
          </w:tcPr>
          <w:p w14:paraId="7C9D1F68" w14:textId="161890F6" w:rsidR="00EE6A53" w:rsidRPr="00107979" w:rsidRDefault="00EE6A53" w:rsidP="00EE6A53">
            <w:pPr>
              <w:pStyle w:val="TableText0"/>
              <w:rPr>
                <w:b/>
                <w:bCs/>
              </w:rPr>
            </w:pPr>
            <w:r w:rsidRPr="00107979">
              <w:rPr>
                <w:b/>
                <w:bCs/>
              </w:rPr>
              <w:br/>
              <w:t>$ ………..</w:t>
            </w:r>
          </w:p>
        </w:tc>
      </w:tr>
    </w:tbl>
    <w:p w14:paraId="1F528692" w14:textId="6D5A3A15" w:rsidR="00672061" w:rsidRPr="00107979" w:rsidRDefault="00672061" w:rsidP="00672061">
      <w:pPr>
        <w:pStyle w:val="GuideNote"/>
      </w:pPr>
      <w:r w:rsidRPr="00107979">
        <w:t>end OF TABLE 1</w:t>
      </w:r>
    </w:p>
    <w:p w14:paraId="39732A92" w14:textId="77777777" w:rsidR="00C93D5E" w:rsidRPr="00107979" w:rsidRDefault="00C93D5E" w:rsidP="00672061">
      <w:pPr>
        <w:pStyle w:val="GuideNote"/>
      </w:pPr>
    </w:p>
    <w:p w14:paraId="156F6B6D" w14:textId="77777777" w:rsidR="005307A2" w:rsidRPr="00107979" w:rsidRDefault="005307A2" w:rsidP="00ED61A5">
      <w:pPr>
        <w:pStyle w:val="GuideNote"/>
        <w:spacing w:before="0"/>
        <w:rPr>
          <w:color w:val="00B050"/>
          <w:szCs w:val="16"/>
        </w:rPr>
      </w:pPr>
      <w:r w:rsidRPr="00107979">
        <w:rPr>
          <w:color w:val="00B050"/>
          <w:szCs w:val="16"/>
        </w:rPr>
        <w:t>provisional rate amounts</w:t>
      </w:r>
    </w:p>
    <w:p w14:paraId="69D7C8E6" w14:textId="0FAA5AF0" w:rsidR="00ED61A5" w:rsidRPr="00107979" w:rsidRDefault="00ED61A5" w:rsidP="00ED61A5">
      <w:pPr>
        <w:pStyle w:val="GuideNote"/>
        <w:spacing w:before="0"/>
      </w:pPr>
      <w:r w:rsidRPr="00107979">
        <w:t>Delete table 2 unless Provisional Rate AMOUNTS are included in the contract. If table 2 IS deleted also delete:</w:t>
      </w:r>
    </w:p>
    <w:p w14:paraId="16431CB0" w14:textId="77777777" w:rsidR="00ED61A5" w:rsidRPr="00107979" w:rsidRDefault="00ED61A5" w:rsidP="00ED61A5">
      <w:pPr>
        <w:pStyle w:val="Sub-GuideNote"/>
        <w:numPr>
          <w:ilvl w:val="2"/>
          <w:numId w:val="51"/>
        </w:numPr>
        <w:ind w:left="2694" w:hanging="426"/>
      </w:pPr>
      <w:r w:rsidRPr="00107979">
        <w:t>conditions of tendering Clause – provisional rate amounts; and</w:t>
      </w:r>
    </w:p>
    <w:p w14:paraId="27B04C74" w14:textId="77777777" w:rsidR="00ED61A5" w:rsidRPr="00107979" w:rsidRDefault="00ED61A5" w:rsidP="00ED61A5">
      <w:pPr>
        <w:pStyle w:val="Sub-GuideNote"/>
        <w:numPr>
          <w:ilvl w:val="2"/>
          <w:numId w:val="51"/>
        </w:numPr>
        <w:ind w:left="2694" w:hanging="426"/>
      </w:pPr>
      <w:r w:rsidRPr="00107979">
        <w:t>schedule of provisional rate amounts.</w:t>
      </w:r>
    </w:p>
    <w:p w14:paraId="3171C0AE" w14:textId="6B5C0E67" w:rsidR="00ED61A5" w:rsidRPr="00107979" w:rsidRDefault="00ED61A5" w:rsidP="00ED61A5">
      <w:pPr>
        <w:pStyle w:val="GuideNote"/>
      </w:pPr>
      <w:r w:rsidRPr="00107979">
        <w:t xml:space="preserve">refer to the Schedule of provisional </w:t>
      </w:r>
      <w:r w:rsidR="00C93D5E" w:rsidRPr="00107979">
        <w:t>rate amounts</w:t>
      </w:r>
      <w:r w:rsidRPr="00107979">
        <w:t xml:space="preserve"> for details and the use of PROVISIONAL rate amounts.</w:t>
      </w:r>
    </w:p>
    <w:p w14:paraId="13C52D36" w14:textId="48C50A75" w:rsidR="00C93D5E" w:rsidRPr="00107979" w:rsidRDefault="00C93D5E" w:rsidP="00C93D5E">
      <w:pPr>
        <w:pStyle w:val="GuideNote"/>
      </w:pPr>
      <w:r w:rsidRPr="00107979">
        <w:t>table 2</w:t>
      </w:r>
    </w:p>
    <w:p w14:paraId="26AB3612" w14:textId="6450FEAD" w:rsidR="00C93D5E" w:rsidRPr="00107979" w:rsidRDefault="00C93D5E" w:rsidP="00C93D5E">
      <w:pPr>
        <w:pStyle w:val="GuideNote"/>
      </w:pPr>
      <w:r w:rsidRPr="00107979">
        <w:t xml:space="preserve">Insert the Total of Provisional rate </w:t>
      </w:r>
      <w:r w:rsidR="00827B90" w:rsidRPr="00107979">
        <w:t>AMOUNTS (</w:t>
      </w:r>
      <w:r w:rsidRPr="00107979">
        <w:t>brought forward from the Schedule of provisional rate amounts).</w:t>
      </w: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25"/>
        <w:gridCol w:w="4858"/>
        <w:gridCol w:w="1372"/>
      </w:tblGrid>
      <w:tr w:rsidR="00436836" w:rsidRPr="00107979" w14:paraId="2D4BE86A" w14:textId="77777777" w:rsidTr="00B808B0">
        <w:trPr>
          <w:cantSplit/>
        </w:trPr>
        <w:tc>
          <w:tcPr>
            <w:tcW w:w="7355" w:type="dxa"/>
            <w:gridSpan w:val="3"/>
            <w:tcBorders>
              <w:top w:val="single" w:sz="6" w:space="0" w:color="auto"/>
              <w:left w:val="nil"/>
              <w:bottom w:val="nil"/>
              <w:right w:val="nil"/>
            </w:tcBorders>
          </w:tcPr>
          <w:p w14:paraId="041824E4" w14:textId="720E5541" w:rsidR="00436836" w:rsidRPr="00107979" w:rsidRDefault="00436836" w:rsidP="00450683">
            <w:pPr>
              <w:pStyle w:val="TableText0"/>
              <w:ind w:hanging="111"/>
              <w:rPr>
                <w:rFonts w:ascii="Arial Black" w:hAnsi="Arial Black"/>
                <w:bCs/>
              </w:rPr>
            </w:pPr>
            <w:r w:rsidRPr="00107979">
              <w:rPr>
                <w:rFonts w:ascii="Arial Black" w:hAnsi="Arial Black"/>
                <w:bCs/>
                <w:color w:val="999999"/>
              </w:rPr>
              <w:t>Provisional Rate Amounts</w:t>
            </w:r>
          </w:p>
        </w:tc>
      </w:tr>
      <w:tr w:rsidR="00EE6A53" w:rsidRPr="00107979" w14:paraId="7FA375AB" w14:textId="77777777" w:rsidTr="00B808B0">
        <w:trPr>
          <w:cantSplit/>
        </w:trPr>
        <w:tc>
          <w:tcPr>
            <w:tcW w:w="1125" w:type="dxa"/>
            <w:tcBorders>
              <w:top w:val="nil"/>
              <w:left w:val="nil"/>
              <w:bottom w:val="nil"/>
              <w:right w:val="nil"/>
            </w:tcBorders>
          </w:tcPr>
          <w:p w14:paraId="541FFD14" w14:textId="77777777" w:rsidR="00EE6A53" w:rsidRPr="00107979" w:rsidRDefault="00EE6A53" w:rsidP="00EE6A53">
            <w:pPr>
              <w:pStyle w:val="TableText0"/>
              <w:ind w:hanging="106"/>
            </w:pPr>
          </w:p>
        </w:tc>
        <w:tc>
          <w:tcPr>
            <w:tcW w:w="4858" w:type="dxa"/>
            <w:tcBorders>
              <w:top w:val="nil"/>
              <w:left w:val="nil"/>
              <w:bottom w:val="nil"/>
              <w:right w:val="nil"/>
            </w:tcBorders>
          </w:tcPr>
          <w:tbl>
            <w:tblPr>
              <w:tblW w:w="0" w:type="auto"/>
              <w:tblBorders>
                <w:top w:val="single" w:sz="4" w:space="0" w:color="auto"/>
              </w:tblBorders>
              <w:tblLook w:val="0000" w:firstRow="0" w:lastRow="0" w:firstColumn="0" w:lastColumn="0" w:noHBand="0" w:noVBand="0"/>
            </w:tblPr>
            <w:tblGrid>
              <w:gridCol w:w="3988"/>
            </w:tblGrid>
            <w:tr w:rsidR="00EE6A53" w:rsidRPr="00107979" w14:paraId="524BB155" w14:textId="77777777" w:rsidTr="00450683">
              <w:trPr>
                <w:cantSplit/>
              </w:trPr>
              <w:tc>
                <w:tcPr>
                  <w:tcW w:w="3988" w:type="dxa"/>
                  <w:tcBorders>
                    <w:top w:val="nil"/>
                  </w:tcBorders>
                </w:tcPr>
                <w:p w14:paraId="4CA78950" w14:textId="3B847FEE" w:rsidR="00EE6A53" w:rsidRPr="00107979" w:rsidRDefault="00EE6A53" w:rsidP="00C83713">
                  <w:pPr>
                    <w:pStyle w:val="TableText0"/>
                    <w:spacing w:after="0"/>
                    <w:ind w:left="-65"/>
                  </w:pPr>
                  <w:r w:rsidRPr="00107979">
                    <w:t xml:space="preserve">Total of Provisional Rate Amounts (brought forward from Tender Schedules – </w:t>
                  </w:r>
                  <w:r w:rsidRPr="00107979">
                    <w:rPr>
                      <w:b/>
                    </w:rPr>
                    <w:t>Schedule of Provisional Rate Amounts</w:t>
                  </w:r>
                  <w:r w:rsidRPr="00107979">
                    <w:t>)</w:t>
                  </w:r>
                </w:p>
              </w:tc>
            </w:tr>
          </w:tbl>
          <w:p w14:paraId="6A3CC88C" w14:textId="77777777" w:rsidR="00EE6A53" w:rsidRPr="00107979" w:rsidRDefault="00EE6A53" w:rsidP="00C83713">
            <w:pPr>
              <w:pStyle w:val="TableText0"/>
              <w:spacing w:after="0"/>
            </w:pPr>
          </w:p>
        </w:tc>
        <w:tc>
          <w:tcPr>
            <w:tcW w:w="1372" w:type="dxa"/>
            <w:tcBorders>
              <w:top w:val="nil"/>
              <w:left w:val="nil"/>
              <w:bottom w:val="nil"/>
              <w:right w:val="nil"/>
            </w:tcBorders>
          </w:tcPr>
          <w:p w14:paraId="0F1310F0" w14:textId="77777777" w:rsidR="00EE6A53" w:rsidRPr="00107979" w:rsidRDefault="00EE6A53" w:rsidP="00C83713">
            <w:pPr>
              <w:pStyle w:val="TableText0"/>
              <w:spacing w:after="0"/>
              <w:rPr>
                <w:b/>
                <w:bCs/>
              </w:rPr>
            </w:pPr>
            <w:r w:rsidRPr="00107979">
              <w:rPr>
                <w:b/>
                <w:bCs/>
              </w:rPr>
              <w:br/>
            </w:r>
          </w:p>
          <w:p w14:paraId="38E68C5C" w14:textId="01ED7E4D" w:rsidR="00EE6A53" w:rsidRPr="00107979" w:rsidRDefault="00EE6A53" w:rsidP="00C83713">
            <w:pPr>
              <w:pStyle w:val="TableText0"/>
              <w:spacing w:after="0"/>
              <w:rPr>
                <w:b/>
                <w:bCs/>
              </w:rPr>
            </w:pPr>
            <w:r w:rsidRPr="00107979">
              <w:rPr>
                <w:b/>
                <w:bCs/>
              </w:rPr>
              <w:t>$ ………..</w:t>
            </w:r>
          </w:p>
        </w:tc>
      </w:tr>
    </w:tbl>
    <w:p w14:paraId="6085B227" w14:textId="039DBF48" w:rsidR="00827B90" w:rsidRPr="00107979" w:rsidRDefault="00827B90" w:rsidP="00827B90">
      <w:pPr>
        <w:pStyle w:val="GuideNote"/>
      </w:pPr>
      <w:r w:rsidRPr="00107979">
        <w:t>end OF TABLE 2</w:t>
      </w:r>
    </w:p>
    <w:p w14:paraId="5B222460" w14:textId="47DA4BB2" w:rsidR="00607019" w:rsidRPr="00107979" w:rsidRDefault="00607019" w:rsidP="007B0627">
      <w:pPr>
        <w:pStyle w:val="GuideNote"/>
        <w:spacing w:before="120"/>
        <w:rPr>
          <w:color w:val="00B050"/>
          <w:szCs w:val="16"/>
        </w:rPr>
      </w:pPr>
      <w:r w:rsidRPr="00107979">
        <w:rPr>
          <w:color w:val="00B050"/>
          <w:szCs w:val="16"/>
        </w:rPr>
        <w:t>Rate Items</w:t>
      </w:r>
    </w:p>
    <w:p w14:paraId="4E3F253D" w14:textId="68032152" w:rsidR="009009E4" w:rsidRPr="00107979" w:rsidRDefault="009009E4" w:rsidP="009009E4">
      <w:pPr>
        <w:pStyle w:val="GuideNote"/>
        <w:spacing w:before="0"/>
      </w:pPr>
      <w:r w:rsidRPr="00107979">
        <w:t xml:space="preserve">Delete table 3 unless some work </w:t>
      </w:r>
      <w:r w:rsidR="00934287" w:rsidRPr="00107979">
        <w:t>under the contract</w:t>
      </w:r>
      <w:r w:rsidRPr="00107979">
        <w:t xml:space="preserve"> (</w:t>
      </w:r>
      <w:r w:rsidR="00086D62" w:rsidRPr="00107979">
        <w:t xml:space="preserve">rather </w:t>
      </w:r>
      <w:r w:rsidR="00330EC3" w:rsidRPr="00107979">
        <w:t>than</w:t>
      </w:r>
      <w:r w:rsidRPr="00107979">
        <w:t xml:space="preserve"> </w:t>
      </w:r>
      <w:r w:rsidR="00AB1E6A" w:rsidRPr="00107979">
        <w:t xml:space="preserve">as </w:t>
      </w:r>
      <w:r w:rsidRPr="00107979">
        <w:t>PROVISIONAL rate</w:t>
      </w:r>
      <w:r w:rsidR="00AB1E6A" w:rsidRPr="00107979">
        <w:t>s</w:t>
      </w:r>
      <w:r w:rsidRPr="00107979">
        <w:t xml:space="preserve"> items) are to be paid for at tendered rates. If table 3 IS deleted also delete preliminaries Clause – application of TENDERED rates</w:t>
      </w:r>
    </w:p>
    <w:p w14:paraId="6784784A" w14:textId="77777777" w:rsidR="009009E4" w:rsidRPr="00107979" w:rsidRDefault="009009E4" w:rsidP="009009E4">
      <w:pPr>
        <w:pStyle w:val="Sub-GuideNote"/>
        <w:numPr>
          <w:ilvl w:val="0"/>
          <w:numId w:val="0"/>
        </w:numPr>
        <w:ind w:left="1985"/>
      </w:pPr>
      <w:r w:rsidRPr="00107979">
        <w:t xml:space="preserve">rate items are useful for items of expected work where it may be difficult for the contractor to determine an appropriate QUANTITY. </w:t>
      </w:r>
    </w:p>
    <w:p w14:paraId="25E41FED" w14:textId="15B4EC74" w:rsidR="00483A25" w:rsidRPr="00107979" w:rsidRDefault="00483A25" w:rsidP="00483A25">
      <w:pPr>
        <w:pStyle w:val="GuideNote"/>
      </w:pPr>
      <w:r w:rsidRPr="00107979">
        <w:t>Consider the following:</w:t>
      </w:r>
    </w:p>
    <w:p w14:paraId="3BA99792" w14:textId="1F9FC542" w:rsidR="00483A25" w:rsidRPr="00107979" w:rsidRDefault="00483A25" w:rsidP="00483A25">
      <w:pPr>
        <w:pStyle w:val="GuideNote"/>
        <w:numPr>
          <w:ilvl w:val="0"/>
          <w:numId w:val="64"/>
        </w:numPr>
      </w:pPr>
      <w:r w:rsidRPr="00107979">
        <w:t>which Rate Items to include</w:t>
      </w:r>
      <w:r w:rsidR="000305C3" w:rsidRPr="00107979">
        <w:t xml:space="preserve"> in this section.</w:t>
      </w:r>
      <w:r w:rsidR="00CA256E" w:rsidRPr="00107979">
        <w:t xml:space="preserve"> </w:t>
      </w:r>
    </w:p>
    <w:p w14:paraId="74289906" w14:textId="2023212A" w:rsidR="00483A25" w:rsidRPr="00107979" w:rsidRDefault="00483A25" w:rsidP="00483A25">
      <w:pPr>
        <w:pStyle w:val="GuideNote"/>
        <w:numPr>
          <w:ilvl w:val="0"/>
          <w:numId w:val="64"/>
        </w:numPr>
      </w:pPr>
      <w:r w:rsidRPr="00107979">
        <w:t>the risk of how much work will be required under each Rate Item and including an estimated quantity based on that risk level</w:t>
      </w:r>
      <w:r w:rsidR="000305C3" w:rsidRPr="00107979">
        <w:t>.</w:t>
      </w:r>
    </w:p>
    <w:p w14:paraId="4FC5B6F1" w14:textId="77777777" w:rsidR="00483A25" w:rsidRPr="00107979" w:rsidRDefault="00483A25" w:rsidP="00483A25">
      <w:pPr>
        <w:pStyle w:val="GuideNote"/>
        <w:numPr>
          <w:ilvl w:val="0"/>
          <w:numId w:val="64"/>
        </w:numPr>
      </w:pPr>
      <w:r w:rsidRPr="00107979">
        <w:t>being mindful that the quantity estimates are used to calculate both the tendered price and the Contract Price as at the Date of CONTRACT.</w:t>
      </w:r>
    </w:p>
    <w:p w14:paraId="24C787E4" w14:textId="4EC6EF46" w:rsidR="00483A25" w:rsidRPr="00107979" w:rsidRDefault="00483A25" w:rsidP="00483A25">
      <w:pPr>
        <w:pStyle w:val="GuideNote"/>
        <w:numPr>
          <w:ilvl w:val="0"/>
          <w:numId w:val="64"/>
        </w:numPr>
      </w:pPr>
      <w:r w:rsidRPr="00107979">
        <w:t xml:space="preserve">ensuring that </w:t>
      </w:r>
      <w:r w:rsidR="00E55229" w:rsidRPr="00107979">
        <w:t>the scope of each HIGH-RISK item, the method of measurement AND ANY APPLICABLE CONDITIONS are detailed in preliminaries Clause – application of TENDERED rates .</w:t>
      </w:r>
    </w:p>
    <w:p w14:paraId="1EB279C7" w14:textId="77777777" w:rsidR="00E31794" w:rsidRPr="00107979" w:rsidRDefault="00E31794" w:rsidP="00E31794">
      <w:pPr>
        <w:pStyle w:val="GuideNote"/>
      </w:pPr>
      <w:r w:rsidRPr="00107979">
        <w:t>table 3</w:t>
      </w:r>
    </w:p>
    <w:p w14:paraId="5CD1FBA3" w14:textId="4DD82E9F" w:rsidR="008B7A59" w:rsidRPr="00107979" w:rsidRDefault="008B7A59" w:rsidP="008B7A59">
      <w:pPr>
        <w:pStyle w:val="GuideNote"/>
      </w:pPr>
      <w:r w:rsidRPr="00107979">
        <w:t>Insert the Rate Items in the table below. Duplicate table headings on each page.</w:t>
      </w:r>
    </w:p>
    <w:p w14:paraId="68723FBE" w14:textId="6C246C19" w:rsidR="009009E4" w:rsidRPr="00107979" w:rsidRDefault="009009E4" w:rsidP="009009E4">
      <w:pPr>
        <w:pStyle w:val="GuideNote"/>
      </w:pPr>
      <w:r w:rsidRPr="00107979">
        <w:t xml:space="preserve">insert a brief description of the work, the estimated quantity and the applicable unit of measurement for each item. </w:t>
      </w:r>
    </w:p>
    <w:p w14:paraId="10258096" w14:textId="2654B7A3" w:rsidR="00E87F7C" w:rsidRPr="00107979" w:rsidRDefault="00E17241" w:rsidP="00827B90">
      <w:pPr>
        <w:pStyle w:val="GuideNote"/>
        <w:pBdr>
          <w:top w:val="single" w:sz="6" w:space="1" w:color="auto"/>
        </w:pBdr>
        <w:ind w:hanging="851"/>
        <w:rPr>
          <w:rFonts w:ascii="Arial Black" w:hAnsi="Arial Black"/>
          <w:b w:val="0"/>
          <w:caps w:val="0"/>
          <w:vanish w:val="0"/>
          <w:color w:val="999999"/>
          <w:sz w:val="20"/>
        </w:rPr>
      </w:pPr>
      <w:r w:rsidRPr="00107979">
        <w:rPr>
          <w:rFonts w:ascii="Arial Black" w:hAnsi="Arial Black"/>
          <w:b w:val="0"/>
          <w:caps w:val="0"/>
          <w:vanish w:val="0"/>
          <w:color w:val="999999"/>
          <w:sz w:val="20"/>
        </w:rPr>
        <w:t xml:space="preserve">Rate Items </w:t>
      </w:r>
    </w:p>
    <w:p w14:paraId="13E149F2" w14:textId="67E57D0E" w:rsidR="005256B7" w:rsidRPr="00107979" w:rsidRDefault="005256B7" w:rsidP="0083274B">
      <w:pPr>
        <w:pStyle w:val="GuideNote"/>
        <w:ind w:left="1134"/>
        <w:rPr>
          <w:rFonts w:ascii="Times New Roman" w:hAnsi="Times New Roman"/>
          <w:b w:val="0"/>
          <w:bCs/>
          <w:caps w:val="0"/>
          <w:vanish w:val="0"/>
          <w:color w:val="auto"/>
          <w:sz w:val="20"/>
        </w:rPr>
      </w:pPr>
      <w:r w:rsidRPr="00107979">
        <w:rPr>
          <w:rFonts w:ascii="Times New Roman" w:hAnsi="Times New Roman"/>
          <w:b w:val="0"/>
          <w:bCs/>
          <w:caps w:val="0"/>
          <w:vanish w:val="0"/>
          <w:color w:val="auto"/>
          <w:sz w:val="20"/>
        </w:rPr>
        <w:t xml:space="preserve">Refer to General Conditions of Contract clause </w:t>
      </w:r>
      <w:r w:rsidR="004A3D29" w:rsidRPr="00107979">
        <w:rPr>
          <w:rFonts w:ascii="Times New Roman" w:hAnsi="Times New Roman"/>
          <w:b w:val="0"/>
          <w:bCs/>
          <w:caps w:val="0"/>
          <w:vanish w:val="0"/>
          <w:color w:val="auto"/>
          <w:sz w:val="20"/>
        </w:rPr>
        <w:t>13</w:t>
      </w:r>
      <w:r w:rsidRPr="00107979">
        <w:rPr>
          <w:rFonts w:ascii="Times New Roman" w:hAnsi="Times New Roman"/>
          <w:b w:val="0"/>
          <w:bCs/>
          <w:caps w:val="0"/>
          <w:vanish w:val="0"/>
          <w:color w:val="auto"/>
          <w:sz w:val="20"/>
        </w:rPr>
        <w:t xml:space="preserve"> </w:t>
      </w:r>
      <w:r w:rsidR="004A3D29" w:rsidRPr="00107979">
        <w:rPr>
          <w:rFonts w:ascii="Times New Roman" w:hAnsi="Times New Roman"/>
          <w:b w:val="0"/>
          <w:bCs/>
          <w:caps w:val="0"/>
          <w:vanish w:val="0"/>
          <w:color w:val="auto"/>
          <w:sz w:val="20"/>
        </w:rPr>
        <w:t>–</w:t>
      </w:r>
      <w:r w:rsidRPr="00107979">
        <w:rPr>
          <w:rFonts w:ascii="Times New Roman" w:hAnsi="Times New Roman"/>
          <w:b w:val="0"/>
          <w:bCs/>
          <w:caps w:val="0"/>
          <w:vanish w:val="0"/>
          <w:color w:val="auto"/>
          <w:sz w:val="20"/>
        </w:rPr>
        <w:t xml:space="preserve"> </w:t>
      </w:r>
      <w:r w:rsidR="004A3D29" w:rsidRPr="00107979">
        <w:rPr>
          <w:rFonts w:ascii="Times New Roman" w:hAnsi="Times New Roman"/>
          <w:caps w:val="0"/>
          <w:vanish w:val="0"/>
          <w:color w:val="auto"/>
          <w:sz w:val="20"/>
        </w:rPr>
        <w:t>Payment and Retention</w:t>
      </w:r>
      <w:r w:rsidRPr="00107979">
        <w:rPr>
          <w:rFonts w:ascii="Times New Roman" w:hAnsi="Times New Roman"/>
          <w:b w:val="0"/>
          <w:bCs/>
          <w:caps w:val="0"/>
          <w:vanish w:val="0"/>
          <w:color w:val="auto"/>
          <w:sz w:val="20"/>
        </w:rPr>
        <w:t xml:space="preserve"> </w:t>
      </w:r>
      <w:r w:rsidR="00471171" w:rsidRPr="00107979">
        <w:rPr>
          <w:rFonts w:ascii="Times New Roman" w:hAnsi="Times New Roman"/>
          <w:b w:val="0"/>
          <w:bCs/>
          <w:caps w:val="0"/>
          <w:vanish w:val="0"/>
          <w:color w:val="auto"/>
          <w:sz w:val="20"/>
        </w:rPr>
        <w:t xml:space="preserve">for general conditions </w:t>
      </w:r>
      <w:r w:rsidRPr="00107979">
        <w:rPr>
          <w:rFonts w:ascii="Times New Roman" w:hAnsi="Times New Roman"/>
          <w:b w:val="0"/>
          <w:bCs/>
          <w:caps w:val="0"/>
          <w:vanish w:val="0"/>
          <w:color w:val="auto"/>
          <w:sz w:val="20"/>
        </w:rPr>
        <w:t xml:space="preserve">and </w:t>
      </w:r>
      <w:r w:rsidR="000633F8" w:rsidRPr="00107979">
        <w:rPr>
          <w:rFonts w:ascii="Times New Roman" w:hAnsi="Times New Roman"/>
          <w:b w:val="0"/>
          <w:bCs/>
          <w:caps w:val="0"/>
          <w:vanish w:val="0"/>
          <w:color w:val="auto"/>
          <w:sz w:val="20"/>
        </w:rPr>
        <w:t xml:space="preserve">to </w:t>
      </w:r>
      <w:r w:rsidRPr="00107979">
        <w:rPr>
          <w:rFonts w:ascii="Times New Roman" w:hAnsi="Times New Roman"/>
          <w:b w:val="0"/>
          <w:bCs/>
          <w:caps w:val="0"/>
          <w:vanish w:val="0"/>
          <w:color w:val="auto"/>
          <w:sz w:val="20"/>
        </w:rPr>
        <w:t xml:space="preserve">Preliminaries clause - </w:t>
      </w:r>
      <w:r w:rsidRPr="00107979">
        <w:rPr>
          <w:rFonts w:ascii="Times New Roman" w:hAnsi="Times New Roman"/>
          <w:caps w:val="0"/>
          <w:vanish w:val="0"/>
          <w:color w:val="auto"/>
          <w:sz w:val="20"/>
        </w:rPr>
        <w:t>Application of Tendered Rates</w:t>
      </w:r>
      <w:r w:rsidR="00894A26" w:rsidRPr="00107979">
        <w:rPr>
          <w:rFonts w:ascii="Times New Roman" w:hAnsi="Times New Roman"/>
          <w:b w:val="0"/>
          <w:bCs/>
          <w:caps w:val="0"/>
          <w:vanish w:val="0"/>
          <w:color w:val="auto"/>
          <w:sz w:val="20"/>
        </w:rPr>
        <w:t xml:space="preserve"> for </w:t>
      </w:r>
      <w:r w:rsidR="0029179D" w:rsidRPr="00107979">
        <w:rPr>
          <w:rFonts w:ascii="Times New Roman" w:hAnsi="Times New Roman"/>
          <w:b w:val="0"/>
          <w:bCs/>
          <w:caps w:val="0"/>
          <w:vanish w:val="0"/>
          <w:color w:val="auto"/>
          <w:sz w:val="20"/>
        </w:rPr>
        <w:t xml:space="preserve">specific </w:t>
      </w:r>
      <w:r w:rsidR="005326D7" w:rsidRPr="00107979">
        <w:rPr>
          <w:rFonts w:ascii="Times New Roman" w:hAnsi="Times New Roman"/>
          <w:b w:val="0"/>
          <w:bCs/>
          <w:caps w:val="0"/>
          <w:vanish w:val="0"/>
          <w:color w:val="auto"/>
          <w:sz w:val="20"/>
        </w:rPr>
        <w:t>details related</w:t>
      </w:r>
      <w:r w:rsidR="00894A26" w:rsidRPr="00107979">
        <w:rPr>
          <w:rFonts w:ascii="Times New Roman" w:hAnsi="Times New Roman"/>
          <w:b w:val="0"/>
          <w:bCs/>
          <w:caps w:val="0"/>
          <w:vanish w:val="0"/>
          <w:color w:val="auto"/>
          <w:sz w:val="20"/>
        </w:rPr>
        <w:t xml:space="preserve"> to </w:t>
      </w:r>
      <w:r w:rsidR="003F7347" w:rsidRPr="00107979">
        <w:rPr>
          <w:rFonts w:ascii="Times New Roman" w:hAnsi="Times New Roman"/>
          <w:b w:val="0"/>
          <w:bCs/>
          <w:caps w:val="0"/>
          <w:vanish w:val="0"/>
          <w:color w:val="auto"/>
          <w:sz w:val="20"/>
        </w:rPr>
        <w:t>i</w:t>
      </w:r>
      <w:r w:rsidR="008617A4" w:rsidRPr="00107979">
        <w:rPr>
          <w:rFonts w:ascii="Times New Roman" w:hAnsi="Times New Roman"/>
          <w:b w:val="0"/>
          <w:bCs/>
          <w:caps w:val="0"/>
          <w:vanish w:val="0"/>
          <w:color w:val="auto"/>
          <w:sz w:val="20"/>
        </w:rPr>
        <w:t>ndividual</w:t>
      </w:r>
      <w:r w:rsidR="00894A26" w:rsidRPr="00107979">
        <w:rPr>
          <w:rFonts w:ascii="Times New Roman" w:hAnsi="Times New Roman"/>
          <w:b w:val="0"/>
          <w:bCs/>
          <w:caps w:val="0"/>
          <w:vanish w:val="0"/>
          <w:color w:val="auto"/>
          <w:sz w:val="20"/>
        </w:rPr>
        <w:t xml:space="preserve"> </w:t>
      </w:r>
      <w:r w:rsidR="0029179D" w:rsidRPr="00107979">
        <w:rPr>
          <w:rFonts w:ascii="Times New Roman" w:hAnsi="Times New Roman"/>
          <w:b w:val="0"/>
          <w:bCs/>
          <w:caps w:val="0"/>
          <w:vanish w:val="0"/>
          <w:color w:val="auto"/>
          <w:sz w:val="20"/>
        </w:rPr>
        <w:t>items</w:t>
      </w:r>
      <w:r w:rsidRPr="00107979">
        <w:rPr>
          <w:rFonts w:ascii="Times New Roman" w:hAnsi="Times New Roman"/>
          <w:b w:val="0"/>
          <w:bCs/>
          <w:caps w:val="0"/>
          <w:vanish w:val="0"/>
          <w:color w:val="auto"/>
          <w:sz w:val="20"/>
        </w:rPr>
        <w:t>.</w:t>
      </w:r>
    </w:p>
    <w:p w14:paraId="6B041673" w14:textId="160FBFE1" w:rsidR="00D41C8F" w:rsidRPr="00107979" w:rsidRDefault="005256B7">
      <w:pPr>
        <w:pStyle w:val="GuideNote"/>
        <w:ind w:left="1134"/>
        <w:rPr>
          <w:rFonts w:ascii="Times New Roman" w:hAnsi="Times New Roman"/>
          <w:b w:val="0"/>
          <w:bCs/>
          <w:caps w:val="0"/>
          <w:vanish w:val="0"/>
          <w:color w:val="auto"/>
          <w:sz w:val="20"/>
        </w:rPr>
      </w:pPr>
      <w:r w:rsidRPr="00107979">
        <w:rPr>
          <w:rFonts w:ascii="Times New Roman" w:hAnsi="Times New Roman"/>
          <w:b w:val="0"/>
          <w:bCs/>
          <w:caps w:val="0"/>
          <w:vanish w:val="0"/>
          <w:color w:val="auto"/>
          <w:sz w:val="20"/>
        </w:rPr>
        <w:t xml:space="preserve">Complete this Schedule by inserting in the </w:t>
      </w:r>
      <w:r w:rsidRPr="00107979">
        <w:rPr>
          <w:rFonts w:ascii="Times New Roman" w:hAnsi="Times New Roman"/>
          <w:caps w:val="0"/>
          <w:vanish w:val="0"/>
          <w:color w:val="auto"/>
          <w:sz w:val="20"/>
        </w:rPr>
        <w:t>Rate</w:t>
      </w:r>
      <w:r w:rsidRPr="00107979">
        <w:rPr>
          <w:rFonts w:ascii="Times New Roman" w:hAnsi="Times New Roman"/>
          <w:b w:val="0"/>
          <w:bCs/>
          <w:caps w:val="0"/>
          <w:vanish w:val="0"/>
          <w:color w:val="auto"/>
          <w:sz w:val="20"/>
        </w:rPr>
        <w:t xml:space="preserve"> column the rate tendered for each </w:t>
      </w:r>
      <w:r w:rsidR="00603E6A" w:rsidRPr="00107979">
        <w:rPr>
          <w:rFonts w:ascii="Times New Roman" w:hAnsi="Times New Roman"/>
          <w:b w:val="0"/>
          <w:bCs/>
          <w:caps w:val="0"/>
          <w:vanish w:val="0"/>
          <w:color w:val="auto"/>
          <w:sz w:val="20"/>
        </w:rPr>
        <w:t xml:space="preserve">listed </w:t>
      </w:r>
      <w:r w:rsidRPr="00107979">
        <w:rPr>
          <w:rFonts w:ascii="Times New Roman" w:hAnsi="Times New Roman"/>
          <w:b w:val="0"/>
          <w:bCs/>
          <w:caps w:val="0"/>
          <w:vanish w:val="0"/>
          <w:color w:val="auto"/>
          <w:sz w:val="20"/>
        </w:rPr>
        <w:t xml:space="preserve">work item and, in the </w:t>
      </w:r>
      <w:r w:rsidRPr="00107979">
        <w:rPr>
          <w:rFonts w:ascii="Times New Roman" w:hAnsi="Times New Roman"/>
          <w:caps w:val="0"/>
          <w:vanish w:val="0"/>
          <w:color w:val="auto"/>
          <w:sz w:val="20"/>
        </w:rPr>
        <w:t xml:space="preserve">Amount </w:t>
      </w:r>
      <w:r w:rsidRPr="00107979">
        <w:rPr>
          <w:rFonts w:ascii="Times New Roman" w:hAnsi="Times New Roman"/>
          <w:b w:val="0"/>
          <w:bCs/>
          <w:caps w:val="0"/>
          <w:vanish w:val="0"/>
          <w:color w:val="auto"/>
          <w:sz w:val="20"/>
        </w:rPr>
        <w:t xml:space="preserve">column, the amount arrived at by multiplying the tendered rate by the </w:t>
      </w:r>
      <w:r w:rsidR="00513A94" w:rsidRPr="00107979">
        <w:rPr>
          <w:rFonts w:ascii="Times New Roman" w:hAnsi="Times New Roman"/>
          <w:b w:val="0"/>
          <w:bCs/>
          <w:caps w:val="0"/>
          <w:vanish w:val="0"/>
          <w:color w:val="auto"/>
          <w:sz w:val="20"/>
        </w:rPr>
        <w:t>associated</w:t>
      </w:r>
      <w:r w:rsidR="00AB28CF" w:rsidRPr="00107979">
        <w:rPr>
          <w:rFonts w:ascii="Times New Roman" w:hAnsi="Times New Roman"/>
          <w:b w:val="0"/>
          <w:bCs/>
          <w:caps w:val="0"/>
          <w:vanish w:val="0"/>
          <w:color w:val="auto"/>
          <w:sz w:val="20"/>
        </w:rPr>
        <w:t xml:space="preserve"> </w:t>
      </w:r>
      <w:r w:rsidRPr="00107979">
        <w:rPr>
          <w:rFonts w:ascii="Times New Roman" w:hAnsi="Times New Roman"/>
          <w:b w:val="0"/>
          <w:bCs/>
          <w:caps w:val="0"/>
          <w:vanish w:val="0"/>
          <w:color w:val="auto"/>
          <w:sz w:val="20"/>
        </w:rPr>
        <w:t>quantity.</w:t>
      </w:r>
    </w:p>
    <w:p w14:paraId="13B446C7" w14:textId="4488D238" w:rsidR="00733307" w:rsidRPr="00107979" w:rsidRDefault="00733307" w:rsidP="00733307">
      <w:pPr>
        <w:pStyle w:val="Paragraph"/>
      </w:pPr>
      <w:r w:rsidRPr="00107979">
        <w:t>The rates tendered will form part of the Contract. The actual quantities of work completed in accordance with the Contract will be used for payment.</w:t>
      </w:r>
    </w:p>
    <w:p w14:paraId="3206F8B3" w14:textId="77777777" w:rsidR="004001AA" w:rsidRPr="00107979" w:rsidRDefault="004001AA" w:rsidP="004001AA">
      <w:pPr>
        <w:pStyle w:val="GuideNote"/>
        <w:ind w:left="1134"/>
        <w:rPr>
          <w:rFonts w:ascii="Times New Roman" w:hAnsi="Times New Roman"/>
          <w:b w:val="0"/>
          <w:bCs/>
          <w:caps w:val="0"/>
          <w:vanish w:val="0"/>
          <w:color w:val="auto"/>
          <w:sz w:val="20"/>
        </w:rPr>
      </w:pPr>
      <w:r w:rsidRPr="00107979">
        <w:rPr>
          <w:rFonts w:ascii="Times New Roman" w:hAnsi="Times New Roman"/>
          <w:b w:val="0"/>
          <w:bCs/>
          <w:caps w:val="0"/>
          <w:vanish w:val="0"/>
          <w:color w:val="auto"/>
          <w:sz w:val="20"/>
        </w:rPr>
        <w:t>Note that all quantities are estimated, and none are guaranteed. Some of the rate items may not be required at all.</w:t>
      </w:r>
    </w:p>
    <w:p w14:paraId="23C27167" w14:textId="77777777" w:rsidR="00D224DA" w:rsidRPr="00107979" w:rsidRDefault="00D224DA" w:rsidP="00D224DA">
      <w:pPr>
        <w:tabs>
          <w:tab w:val="left" w:pos="2835"/>
        </w:tabs>
        <w:spacing w:after="120"/>
        <w:jc w:val="left"/>
      </w:pPr>
      <w:r w:rsidRPr="00107979">
        <w:t>The quantities shown are for tender evaluation only. The correct extended amounts and total will be used to evaluate tenders.</w:t>
      </w:r>
    </w:p>
    <w:p w14:paraId="350EF3C5" w14:textId="2A4A4534" w:rsidR="00465BCA" w:rsidRPr="00107979" w:rsidRDefault="00465BCA" w:rsidP="00465BCA">
      <w:pPr>
        <w:tabs>
          <w:tab w:val="left" w:pos="2835"/>
        </w:tabs>
        <w:spacing w:after="120"/>
        <w:jc w:val="left"/>
      </w:pPr>
      <w:r w:rsidRPr="00107979">
        <w:t>All rates must include GST.</w:t>
      </w:r>
    </w:p>
    <w:tbl>
      <w:tblPr>
        <w:tblW w:w="0" w:type="auto"/>
        <w:tblInd w:w="1134" w:type="dxa"/>
        <w:tblBorders>
          <w:bottom w:val="single" w:sz="4" w:space="0" w:color="auto"/>
        </w:tblBorders>
        <w:tblLook w:val="0000" w:firstRow="0" w:lastRow="0" w:firstColumn="0" w:lastColumn="0" w:noHBand="0" w:noVBand="0"/>
      </w:tblPr>
      <w:tblGrid>
        <w:gridCol w:w="617"/>
        <w:gridCol w:w="3134"/>
        <w:gridCol w:w="983"/>
        <w:gridCol w:w="583"/>
        <w:gridCol w:w="11"/>
        <w:gridCol w:w="486"/>
        <w:gridCol w:w="106"/>
        <w:gridCol w:w="539"/>
        <w:gridCol w:w="837"/>
        <w:gridCol w:w="6"/>
        <w:gridCol w:w="69"/>
      </w:tblGrid>
      <w:tr w:rsidR="00E24239" w:rsidRPr="00107979" w14:paraId="24C5B994" w14:textId="77777777" w:rsidTr="001E642C">
        <w:trPr>
          <w:gridAfter w:val="2"/>
          <w:wAfter w:w="75" w:type="dxa"/>
          <w:cantSplit/>
        </w:trPr>
        <w:tc>
          <w:tcPr>
            <w:tcW w:w="617" w:type="dxa"/>
            <w:tcBorders>
              <w:bottom w:val="single" w:sz="4" w:space="0" w:color="auto"/>
            </w:tcBorders>
          </w:tcPr>
          <w:p w14:paraId="0CBC19EA" w14:textId="02C23A1C" w:rsidR="00E24239" w:rsidRPr="00107979" w:rsidRDefault="00190597" w:rsidP="001E642C">
            <w:pPr>
              <w:pStyle w:val="TableText0"/>
              <w:rPr>
                <w:b/>
                <w:bCs/>
              </w:rPr>
            </w:pPr>
            <w:r w:rsidRPr="00107979">
              <w:t xml:space="preserve"> </w:t>
            </w:r>
            <w:r w:rsidR="00E24239" w:rsidRPr="00107979">
              <w:rPr>
                <w:b/>
                <w:bCs/>
              </w:rPr>
              <w:t>Item</w:t>
            </w:r>
            <w:r w:rsidR="00E24239" w:rsidRPr="00107979">
              <w:rPr>
                <w:b/>
                <w:bCs/>
              </w:rPr>
              <w:br/>
              <w:t>No.</w:t>
            </w:r>
          </w:p>
        </w:tc>
        <w:tc>
          <w:tcPr>
            <w:tcW w:w="3134" w:type="dxa"/>
            <w:tcBorders>
              <w:bottom w:val="single" w:sz="4" w:space="0" w:color="auto"/>
            </w:tcBorders>
          </w:tcPr>
          <w:p w14:paraId="273AE27A" w14:textId="77777777" w:rsidR="00E24239" w:rsidRPr="00107979" w:rsidRDefault="00E24239" w:rsidP="001E642C">
            <w:pPr>
              <w:pStyle w:val="TableText0"/>
              <w:rPr>
                <w:b/>
                <w:bCs/>
              </w:rPr>
            </w:pPr>
            <w:r w:rsidRPr="00107979">
              <w:rPr>
                <w:b/>
                <w:bCs/>
              </w:rPr>
              <w:br/>
              <w:t>Description</w:t>
            </w:r>
          </w:p>
        </w:tc>
        <w:tc>
          <w:tcPr>
            <w:tcW w:w="983" w:type="dxa"/>
            <w:tcBorders>
              <w:bottom w:val="single" w:sz="4" w:space="0" w:color="auto"/>
            </w:tcBorders>
          </w:tcPr>
          <w:p w14:paraId="190F2C34" w14:textId="77777777" w:rsidR="00E24239" w:rsidRPr="00107979" w:rsidRDefault="00E24239" w:rsidP="001E642C">
            <w:pPr>
              <w:pStyle w:val="TableText0"/>
              <w:jc w:val="both"/>
              <w:rPr>
                <w:b/>
                <w:bCs/>
              </w:rPr>
            </w:pPr>
            <w:r w:rsidRPr="00107979">
              <w:rPr>
                <w:b/>
                <w:bCs/>
              </w:rPr>
              <w:br/>
              <w:t>Quantity</w:t>
            </w:r>
          </w:p>
        </w:tc>
        <w:tc>
          <w:tcPr>
            <w:tcW w:w="594" w:type="dxa"/>
            <w:gridSpan w:val="2"/>
            <w:tcBorders>
              <w:bottom w:val="single" w:sz="4" w:space="0" w:color="auto"/>
            </w:tcBorders>
          </w:tcPr>
          <w:p w14:paraId="761F7E1C" w14:textId="77777777" w:rsidR="00E24239" w:rsidRPr="00107979" w:rsidRDefault="00E24239" w:rsidP="001E642C">
            <w:pPr>
              <w:pStyle w:val="TableText0"/>
              <w:rPr>
                <w:b/>
                <w:bCs/>
              </w:rPr>
            </w:pPr>
            <w:r w:rsidRPr="00107979">
              <w:rPr>
                <w:b/>
                <w:bCs/>
              </w:rPr>
              <w:br/>
              <w:t>Unit</w:t>
            </w:r>
          </w:p>
        </w:tc>
        <w:tc>
          <w:tcPr>
            <w:tcW w:w="1131" w:type="dxa"/>
            <w:gridSpan w:val="3"/>
            <w:tcBorders>
              <w:bottom w:val="single" w:sz="4" w:space="0" w:color="auto"/>
            </w:tcBorders>
          </w:tcPr>
          <w:p w14:paraId="3135F35B" w14:textId="77777777" w:rsidR="00E24239" w:rsidRPr="00107979" w:rsidRDefault="00E24239" w:rsidP="001E642C">
            <w:pPr>
              <w:pStyle w:val="TableText0"/>
              <w:rPr>
                <w:b/>
                <w:bCs/>
              </w:rPr>
            </w:pPr>
            <w:r w:rsidRPr="00107979">
              <w:rPr>
                <w:b/>
                <w:bCs/>
              </w:rPr>
              <w:br/>
              <w:t>Rate</w:t>
            </w:r>
          </w:p>
        </w:tc>
        <w:tc>
          <w:tcPr>
            <w:tcW w:w="837" w:type="dxa"/>
            <w:tcBorders>
              <w:bottom w:val="single" w:sz="4" w:space="0" w:color="auto"/>
            </w:tcBorders>
          </w:tcPr>
          <w:p w14:paraId="7DC5B535" w14:textId="77777777" w:rsidR="00E24239" w:rsidRPr="00107979" w:rsidRDefault="00E24239" w:rsidP="001E642C">
            <w:pPr>
              <w:pStyle w:val="TableText0"/>
              <w:ind w:left="-80"/>
              <w:rPr>
                <w:b/>
                <w:bCs/>
              </w:rPr>
            </w:pPr>
            <w:r w:rsidRPr="00107979">
              <w:rPr>
                <w:b/>
                <w:bCs/>
              </w:rPr>
              <w:br/>
              <w:t>Amount</w:t>
            </w:r>
          </w:p>
        </w:tc>
      </w:tr>
      <w:tr w:rsidR="00E24239" w:rsidRPr="00107979" w14:paraId="2DF09FAE" w14:textId="77777777" w:rsidTr="001E642C">
        <w:trPr>
          <w:gridAfter w:val="1"/>
          <w:wAfter w:w="69" w:type="dxa"/>
          <w:cantSplit/>
        </w:trPr>
        <w:tc>
          <w:tcPr>
            <w:tcW w:w="617" w:type="dxa"/>
            <w:tcBorders>
              <w:top w:val="single" w:sz="4" w:space="0" w:color="auto"/>
              <w:bottom w:val="nil"/>
            </w:tcBorders>
          </w:tcPr>
          <w:p w14:paraId="506D180A" w14:textId="77777777" w:rsidR="00E24239" w:rsidRPr="00107979" w:rsidRDefault="00E24239" w:rsidP="001E642C">
            <w:pPr>
              <w:pStyle w:val="TableText0"/>
            </w:pPr>
            <w:r w:rsidRPr="00107979">
              <w:t>3.</w:t>
            </w:r>
          </w:p>
        </w:tc>
        <w:tc>
          <w:tcPr>
            <w:tcW w:w="5197" w:type="dxa"/>
            <w:gridSpan w:val="5"/>
            <w:tcBorders>
              <w:top w:val="single" w:sz="4" w:space="0" w:color="auto"/>
              <w:bottom w:val="nil"/>
            </w:tcBorders>
          </w:tcPr>
          <w:p w14:paraId="04401718" w14:textId="77777777" w:rsidR="00E24239" w:rsidRPr="00107979" w:rsidRDefault="00E24239" w:rsidP="001E642C">
            <w:pPr>
              <w:pStyle w:val="TableText0"/>
              <w:rPr>
                <w:b/>
                <w:bCs/>
              </w:rPr>
            </w:pPr>
            <w:r w:rsidRPr="00107979">
              <w:t>Rate Items</w:t>
            </w:r>
          </w:p>
        </w:tc>
        <w:tc>
          <w:tcPr>
            <w:tcW w:w="1488" w:type="dxa"/>
            <w:gridSpan w:val="4"/>
            <w:tcBorders>
              <w:top w:val="single" w:sz="4" w:space="0" w:color="auto"/>
              <w:bottom w:val="nil"/>
            </w:tcBorders>
          </w:tcPr>
          <w:p w14:paraId="29C2B6EE" w14:textId="77777777" w:rsidR="00E24239" w:rsidRPr="00107979" w:rsidRDefault="00E24239" w:rsidP="001E642C">
            <w:pPr>
              <w:pStyle w:val="TableText0"/>
              <w:rPr>
                <w:b/>
                <w:bCs/>
              </w:rPr>
            </w:pPr>
          </w:p>
        </w:tc>
      </w:tr>
      <w:tr w:rsidR="00E24239" w:rsidRPr="00107979" w14:paraId="0DA2CAAB" w14:textId="77777777" w:rsidTr="00BD78B0">
        <w:tblPrEx>
          <w:tblBorders>
            <w:bottom w:val="none" w:sz="0" w:space="0" w:color="auto"/>
          </w:tblBorders>
        </w:tblPrEx>
        <w:trPr>
          <w:cantSplit/>
        </w:trPr>
        <w:tc>
          <w:tcPr>
            <w:tcW w:w="617" w:type="dxa"/>
            <w:tcBorders>
              <w:top w:val="single" w:sz="4" w:space="0" w:color="auto"/>
            </w:tcBorders>
          </w:tcPr>
          <w:p w14:paraId="032A9A2D" w14:textId="77777777" w:rsidR="00E24239" w:rsidRPr="00107979" w:rsidRDefault="00E24239" w:rsidP="001E642C">
            <w:pPr>
              <w:pStyle w:val="TableText0"/>
            </w:pPr>
            <w:r w:rsidRPr="00107979">
              <w:lastRenderedPageBreak/>
              <w:t>3.X</w:t>
            </w:r>
          </w:p>
        </w:tc>
        <w:tc>
          <w:tcPr>
            <w:tcW w:w="3134" w:type="dxa"/>
            <w:tcBorders>
              <w:top w:val="single" w:sz="4" w:space="0" w:color="auto"/>
            </w:tcBorders>
          </w:tcPr>
          <w:p w14:paraId="14695A29" w14:textId="77777777" w:rsidR="00E24239" w:rsidRPr="00107979" w:rsidRDefault="00E24239" w:rsidP="001E642C">
            <w:pPr>
              <w:pStyle w:val="TableText0"/>
            </w:pPr>
            <w:r w:rsidRPr="00107979">
              <w:t>»</w:t>
            </w:r>
          </w:p>
        </w:tc>
        <w:tc>
          <w:tcPr>
            <w:tcW w:w="983" w:type="dxa"/>
            <w:tcBorders>
              <w:top w:val="single" w:sz="4" w:space="0" w:color="auto"/>
            </w:tcBorders>
          </w:tcPr>
          <w:p w14:paraId="28B49803" w14:textId="77777777" w:rsidR="00E24239" w:rsidRPr="00107979" w:rsidRDefault="00E24239" w:rsidP="001E642C">
            <w:pPr>
              <w:pStyle w:val="TableText0"/>
            </w:pPr>
            <w:r w:rsidRPr="00107979">
              <w:t>»</w:t>
            </w:r>
          </w:p>
        </w:tc>
        <w:tc>
          <w:tcPr>
            <w:tcW w:w="583" w:type="dxa"/>
            <w:tcBorders>
              <w:top w:val="single" w:sz="4" w:space="0" w:color="auto"/>
            </w:tcBorders>
          </w:tcPr>
          <w:p w14:paraId="33386FA6" w14:textId="77777777" w:rsidR="00E24239" w:rsidRPr="00107979" w:rsidRDefault="00E24239" w:rsidP="001E642C">
            <w:pPr>
              <w:pStyle w:val="TableText0"/>
            </w:pPr>
            <w:r w:rsidRPr="00107979">
              <w:t>»</w:t>
            </w:r>
          </w:p>
        </w:tc>
        <w:tc>
          <w:tcPr>
            <w:tcW w:w="1142" w:type="dxa"/>
            <w:gridSpan w:val="4"/>
            <w:tcBorders>
              <w:top w:val="single" w:sz="4" w:space="0" w:color="auto"/>
            </w:tcBorders>
          </w:tcPr>
          <w:p w14:paraId="172014DD" w14:textId="77777777" w:rsidR="00E24239" w:rsidRPr="00107979" w:rsidRDefault="00E24239" w:rsidP="001E642C">
            <w:pPr>
              <w:pStyle w:val="TableText0"/>
            </w:pPr>
            <w:r w:rsidRPr="00107979">
              <w:t>$ ……….</w:t>
            </w:r>
          </w:p>
        </w:tc>
        <w:tc>
          <w:tcPr>
            <w:tcW w:w="912" w:type="dxa"/>
            <w:gridSpan w:val="3"/>
            <w:tcBorders>
              <w:top w:val="single" w:sz="4" w:space="0" w:color="auto"/>
            </w:tcBorders>
          </w:tcPr>
          <w:p w14:paraId="44CD28CB" w14:textId="77777777" w:rsidR="00E24239" w:rsidRPr="00107979" w:rsidRDefault="00E24239" w:rsidP="001E642C">
            <w:pPr>
              <w:pStyle w:val="TableText0"/>
              <w:ind w:left="-80"/>
            </w:pPr>
            <w:r w:rsidRPr="00107979">
              <w:t>$ ……...</w:t>
            </w:r>
          </w:p>
        </w:tc>
      </w:tr>
      <w:tr w:rsidR="00E24239" w:rsidRPr="00107979" w14:paraId="4BE39DA5" w14:textId="77777777" w:rsidTr="00BD78B0">
        <w:tblPrEx>
          <w:tblBorders>
            <w:bottom w:val="none" w:sz="0" w:space="0" w:color="auto"/>
          </w:tblBorders>
        </w:tblPrEx>
        <w:trPr>
          <w:cantSplit/>
        </w:trPr>
        <w:tc>
          <w:tcPr>
            <w:tcW w:w="617" w:type="dxa"/>
          </w:tcPr>
          <w:p w14:paraId="3945AA35" w14:textId="77777777" w:rsidR="00E24239" w:rsidRPr="00107979" w:rsidRDefault="00E24239" w:rsidP="001E642C">
            <w:pPr>
              <w:pStyle w:val="TableText0"/>
            </w:pPr>
            <w:r w:rsidRPr="00107979">
              <w:t>3.X</w:t>
            </w:r>
          </w:p>
        </w:tc>
        <w:tc>
          <w:tcPr>
            <w:tcW w:w="3134" w:type="dxa"/>
          </w:tcPr>
          <w:p w14:paraId="409F93E9" w14:textId="77777777" w:rsidR="00E24239" w:rsidRPr="00107979" w:rsidRDefault="00E24239" w:rsidP="001E642C">
            <w:pPr>
              <w:pStyle w:val="TableText0"/>
            </w:pPr>
            <w:r w:rsidRPr="00107979">
              <w:t>»</w:t>
            </w:r>
          </w:p>
          <w:p w14:paraId="44FA379F" w14:textId="77777777" w:rsidR="00E24239" w:rsidRPr="00107979" w:rsidRDefault="00E24239" w:rsidP="001E642C">
            <w:pPr>
              <w:pStyle w:val="TableText0"/>
            </w:pPr>
          </w:p>
        </w:tc>
        <w:tc>
          <w:tcPr>
            <w:tcW w:w="983" w:type="dxa"/>
          </w:tcPr>
          <w:p w14:paraId="4E34B0C4" w14:textId="77777777" w:rsidR="00E24239" w:rsidRPr="00107979" w:rsidRDefault="00E24239" w:rsidP="001E642C">
            <w:pPr>
              <w:pStyle w:val="TableText0"/>
            </w:pPr>
            <w:r w:rsidRPr="00107979">
              <w:t>»</w:t>
            </w:r>
          </w:p>
        </w:tc>
        <w:tc>
          <w:tcPr>
            <w:tcW w:w="583" w:type="dxa"/>
          </w:tcPr>
          <w:p w14:paraId="566E3F85" w14:textId="77777777" w:rsidR="00E24239" w:rsidRPr="00107979" w:rsidRDefault="00E24239" w:rsidP="001E642C">
            <w:pPr>
              <w:pStyle w:val="TableText0"/>
            </w:pPr>
            <w:r w:rsidRPr="00107979">
              <w:t>»</w:t>
            </w:r>
          </w:p>
        </w:tc>
        <w:tc>
          <w:tcPr>
            <w:tcW w:w="1142" w:type="dxa"/>
            <w:gridSpan w:val="4"/>
          </w:tcPr>
          <w:p w14:paraId="5E87B5DE" w14:textId="77777777" w:rsidR="00E24239" w:rsidRPr="00107979" w:rsidRDefault="00E24239" w:rsidP="001E642C">
            <w:pPr>
              <w:pStyle w:val="TableText0"/>
            </w:pPr>
            <w:r w:rsidRPr="00107979">
              <w:t>$ ……….</w:t>
            </w:r>
          </w:p>
        </w:tc>
        <w:tc>
          <w:tcPr>
            <w:tcW w:w="912" w:type="dxa"/>
            <w:gridSpan w:val="3"/>
          </w:tcPr>
          <w:p w14:paraId="1758FCB6" w14:textId="77777777" w:rsidR="00E24239" w:rsidRPr="00107979" w:rsidRDefault="00E24239" w:rsidP="001E642C">
            <w:pPr>
              <w:pStyle w:val="TableText0"/>
              <w:ind w:left="-80"/>
            </w:pPr>
            <w:r w:rsidRPr="00107979">
              <w:t>$ ……...</w:t>
            </w:r>
          </w:p>
        </w:tc>
      </w:tr>
      <w:tr w:rsidR="00C83713" w:rsidRPr="00107979" w14:paraId="2E8854FB" w14:textId="77777777" w:rsidTr="001E642C">
        <w:tblPrEx>
          <w:tblBorders>
            <w:top w:val="single" w:sz="4" w:space="0" w:color="auto"/>
            <w:bottom w:val="none" w:sz="0" w:space="0" w:color="auto"/>
          </w:tblBorders>
        </w:tblPrEx>
        <w:trPr>
          <w:gridAfter w:val="2"/>
          <w:wAfter w:w="75" w:type="dxa"/>
          <w:cantSplit/>
        </w:trPr>
        <w:tc>
          <w:tcPr>
            <w:tcW w:w="617" w:type="dxa"/>
            <w:tcBorders>
              <w:top w:val="single" w:sz="4" w:space="0" w:color="auto"/>
            </w:tcBorders>
          </w:tcPr>
          <w:p w14:paraId="7623A060" w14:textId="77777777" w:rsidR="00C83713" w:rsidRPr="00107979" w:rsidRDefault="00C83713" w:rsidP="00C83713">
            <w:pPr>
              <w:pStyle w:val="TableText0"/>
            </w:pPr>
            <w:r w:rsidRPr="00107979">
              <w:br/>
            </w:r>
          </w:p>
        </w:tc>
        <w:tc>
          <w:tcPr>
            <w:tcW w:w="5303" w:type="dxa"/>
            <w:gridSpan w:val="6"/>
            <w:tcBorders>
              <w:top w:val="single" w:sz="4" w:space="0" w:color="auto"/>
            </w:tcBorders>
          </w:tcPr>
          <w:p w14:paraId="4FCC701F" w14:textId="77777777" w:rsidR="00C83713" w:rsidRPr="00107979" w:rsidRDefault="00C83713" w:rsidP="00C83713">
            <w:pPr>
              <w:pStyle w:val="TableText0"/>
              <w:rPr>
                <w:b/>
                <w:bCs/>
              </w:rPr>
            </w:pPr>
            <w:r w:rsidRPr="00107979">
              <w:rPr>
                <w:b/>
                <w:bCs/>
              </w:rPr>
              <w:br/>
              <w:t>Extended Total for Rate Items</w:t>
            </w:r>
          </w:p>
        </w:tc>
        <w:tc>
          <w:tcPr>
            <w:tcW w:w="1376" w:type="dxa"/>
            <w:gridSpan w:val="2"/>
            <w:tcBorders>
              <w:top w:val="single" w:sz="4" w:space="0" w:color="auto"/>
            </w:tcBorders>
          </w:tcPr>
          <w:p w14:paraId="70F628CE" w14:textId="57C89340" w:rsidR="00C83713" w:rsidRPr="00107979" w:rsidRDefault="00C83713" w:rsidP="00C83713">
            <w:pPr>
              <w:pStyle w:val="TableText0"/>
              <w:ind w:left="66" w:hanging="66"/>
              <w:rPr>
                <w:b/>
                <w:bCs/>
              </w:rPr>
            </w:pPr>
            <w:r w:rsidRPr="00107979">
              <w:rPr>
                <w:b/>
                <w:bCs/>
              </w:rPr>
              <w:br/>
              <w:t>$ ……</w:t>
            </w:r>
            <w:r w:rsidR="00BD78B0" w:rsidRPr="00107979">
              <w:rPr>
                <w:b/>
                <w:bCs/>
              </w:rPr>
              <w:t>……</w:t>
            </w:r>
            <w:r w:rsidRPr="00107979">
              <w:rPr>
                <w:b/>
                <w:bCs/>
              </w:rPr>
              <w:t>..</w:t>
            </w:r>
          </w:p>
        </w:tc>
      </w:tr>
    </w:tbl>
    <w:p w14:paraId="7C9D1F74" w14:textId="4C19DBDC" w:rsidR="00B151FC" w:rsidRPr="00107979" w:rsidRDefault="00B151FC" w:rsidP="00C07590">
      <w:pPr>
        <w:pStyle w:val="GuideNote"/>
        <w:rPr>
          <w:sz w:val="8"/>
        </w:rPr>
      </w:pPr>
      <w:r w:rsidRPr="00107979">
        <w:t xml:space="preserve">End of table </w:t>
      </w:r>
      <w:r w:rsidR="00C07590" w:rsidRPr="00107979">
        <w:t>3</w:t>
      </w:r>
    </w:p>
    <w:tbl>
      <w:tblPr>
        <w:tblW w:w="0" w:type="auto"/>
        <w:tblInd w:w="1134" w:type="dxa"/>
        <w:tblBorders>
          <w:top w:val="single" w:sz="12" w:space="0" w:color="auto"/>
        </w:tblBorders>
        <w:tblLook w:val="0000" w:firstRow="0" w:lastRow="0" w:firstColumn="0" w:lastColumn="0" w:noHBand="0" w:noVBand="0"/>
      </w:tblPr>
      <w:tblGrid>
        <w:gridCol w:w="617"/>
        <w:gridCol w:w="5197"/>
        <w:gridCol w:w="1488"/>
      </w:tblGrid>
      <w:tr w:rsidR="00B151FC" w:rsidRPr="00107979" w14:paraId="7C9D1F7A" w14:textId="142AA054" w:rsidTr="00352EE7">
        <w:trPr>
          <w:cantSplit/>
          <w:trHeight w:val="397"/>
        </w:trPr>
        <w:tc>
          <w:tcPr>
            <w:tcW w:w="617" w:type="dxa"/>
            <w:tcBorders>
              <w:top w:val="single" w:sz="12" w:space="0" w:color="auto"/>
            </w:tcBorders>
          </w:tcPr>
          <w:p w14:paraId="7C9D1F75" w14:textId="77777777" w:rsidR="00B151FC" w:rsidRPr="00107979" w:rsidRDefault="00B151FC" w:rsidP="002F5A60">
            <w:pPr>
              <w:pStyle w:val="TableText0"/>
              <w:rPr>
                <w:b/>
                <w:bCs/>
              </w:rPr>
            </w:pPr>
          </w:p>
        </w:tc>
        <w:tc>
          <w:tcPr>
            <w:tcW w:w="5197" w:type="dxa"/>
            <w:tcBorders>
              <w:top w:val="single" w:sz="12" w:space="0" w:color="auto"/>
            </w:tcBorders>
          </w:tcPr>
          <w:p w14:paraId="7C9D1F76" w14:textId="77777777" w:rsidR="00B151FC" w:rsidRPr="00107979" w:rsidRDefault="00B151FC" w:rsidP="002F5A60">
            <w:pPr>
              <w:pStyle w:val="TableText0"/>
              <w:rPr>
                <w:b/>
                <w:bCs/>
              </w:rPr>
            </w:pPr>
            <w:r w:rsidRPr="00107979">
              <w:rPr>
                <w:b/>
                <w:bCs/>
              </w:rPr>
              <w:br/>
              <w:t>Total (Lump Sum tendered including GST)</w:t>
            </w:r>
          </w:p>
          <w:p w14:paraId="7C9D1F78" w14:textId="77777777" w:rsidR="00B151FC" w:rsidRPr="00107979" w:rsidRDefault="00B151FC" w:rsidP="007F6AB5">
            <w:pPr>
              <w:pStyle w:val="TableText0"/>
              <w:tabs>
                <w:tab w:val="left" w:pos="4981"/>
              </w:tabs>
              <w:spacing w:before="120"/>
              <w:rPr>
                <w:bCs/>
              </w:rPr>
            </w:pPr>
            <w:r w:rsidRPr="00107979">
              <w:rPr>
                <w:bCs/>
              </w:rPr>
              <w:t xml:space="preserve">The </w:t>
            </w:r>
            <w:r w:rsidRPr="00107979">
              <w:rPr>
                <w:b/>
                <w:bCs/>
              </w:rPr>
              <w:t xml:space="preserve">Total (Lump Sum tendered including GST) </w:t>
            </w:r>
            <w:r w:rsidRPr="00107979">
              <w:rPr>
                <w:bCs/>
              </w:rPr>
              <w:t xml:space="preserve">is to equal the Contract Price shown on the Tender Form. If there is any uncertainty in the tendered price due to a discrepancy, the Contract Price shown on the Tender Form will take precedence. </w:t>
            </w:r>
          </w:p>
        </w:tc>
        <w:tc>
          <w:tcPr>
            <w:tcW w:w="1488" w:type="dxa"/>
            <w:tcBorders>
              <w:top w:val="single" w:sz="12" w:space="0" w:color="auto"/>
            </w:tcBorders>
          </w:tcPr>
          <w:p w14:paraId="7C9D1F79" w14:textId="77777777" w:rsidR="00B151FC" w:rsidRPr="00107979" w:rsidRDefault="00B151FC" w:rsidP="00AD6065">
            <w:pPr>
              <w:pStyle w:val="TableText0"/>
              <w:ind w:firstLine="174"/>
              <w:rPr>
                <w:b/>
                <w:bCs/>
              </w:rPr>
            </w:pPr>
            <w:r w:rsidRPr="00107979">
              <w:rPr>
                <w:b/>
                <w:bCs/>
              </w:rPr>
              <w:br/>
              <w:t>$ ………….….</w:t>
            </w:r>
          </w:p>
        </w:tc>
      </w:tr>
    </w:tbl>
    <w:bookmarkEnd w:id="25"/>
    <w:p w14:paraId="7C9D1F7E" w14:textId="43D552DA" w:rsidR="00FF0694" w:rsidRPr="00107979" w:rsidRDefault="00B151FC" w:rsidP="00373E1A">
      <w:pPr>
        <w:pStyle w:val="GuideNote"/>
        <w:rPr>
          <w:rFonts w:ascii="Arial Bold" w:hAnsi="Arial Bold"/>
        </w:rPr>
      </w:pPr>
      <w:r w:rsidRPr="00107979">
        <w:rPr>
          <w:rFonts w:ascii="Arial Bold" w:hAnsi="Arial Bold"/>
        </w:rPr>
        <w:t>End of Schedule of Prices - Lump Sum</w:t>
      </w:r>
    </w:p>
    <w:p w14:paraId="185DAC27" w14:textId="77777777" w:rsidR="00FF0694" w:rsidRPr="00107979" w:rsidRDefault="00FF0694">
      <w:pPr>
        <w:spacing w:after="0"/>
        <w:ind w:left="0"/>
        <w:jc w:val="left"/>
        <w:rPr>
          <w:rFonts w:ascii="Arial Bold" w:hAnsi="Arial Bold"/>
          <w:b/>
          <w:caps/>
          <w:sz w:val="16"/>
        </w:rPr>
      </w:pPr>
      <w:r w:rsidRPr="00107979">
        <w:rPr>
          <w:rFonts w:ascii="Arial Bold" w:hAnsi="Arial Bold"/>
        </w:rPr>
        <w:br w:type="page"/>
      </w:r>
    </w:p>
    <w:p w14:paraId="7C9D1F82" w14:textId="4823F18E" w:rsidR="00B151FC" w:rsidRPr="00107979" w:rsidRDefault="00B151FC" w:rsidP="00373E1A">
      <w:pPr>
        <w:pStyle w:val="Heading2"/>
      </w:pPr>
      <w:bookmarkStart w:id="26" w:name="_Toc400628786"/>
      <w:bookmarkStart w:id="27" w:name="_Toc401822019"/>
      <w:bookmarkStart w:id="28" w:name="_Toc452474524"/>
      <w:bookmarkStart w:id="29" w:name="_Toc456877592"/>
      <w:bookmarkStart w:id="30" w:name="_Toc86079021"/>
      <w:r w:rsidRPr="00107979">
        <w:lastRenderedPageBreak/>
        <w:t>Schedule of Rates</w:t>
      </w:r>
      <w:bookmarkEnd w:id="22"/>
      <w:bookmarkEnd w:id="23"/>
      <w:bookmarkEnd w:id="26"/>
      <w:bookmarkEnd w:id="27"/>
      <w:bookmarkEnd w:id="28"/>
      <w:bookmarkEnd w:id="29"/>
      <w:bookmarkEnd w:id="30"/>
    </w:p>
    <w:p w14:paraId="7C9D1F83" w14:textId="4AF7BEF8" w:rsidR="00B151FC" w:rsidRPr="00107979" w:rsidRDefault="00B151FC" w:rsidP="0059189A">
      <w:pPr>
        <w:pStyle w:val="GuideNote"/>
      </w:pPr>
      <w:r w:rsidRPr="00107979">
        <w:t xml:space="preserve">include this schedule </w:t>
      </w:r>
      <w:r w:rsidR="0059189A" w:rsidRPr="00107979">
        <w:t>WHERE VALUATIONS</w:t>
      </w:r>
      <w:r w:rsidRPr="00107979">
        <w:t xml:space="preserve"> of the work will be based primarily on tendered rates</w:t>
      </w:r>
      <w:r w:rsidR="00B914A4" w:rsidRPr="00107979">
        <w:t>.</w:t>
      </w:r>
    </w:p>
    <w:p w14:paraId="1D66013E" w14:textId="51C0A1C1" w:rsidR="00B914A4" w:rsidRPr="00107979" w:rsidRDefault="003762F3" w:rsidP="0059189A">
      <w:pPr>
        <w:pStyle w:val="GuideNote"/>
      </w:pPr>
      <w:r w:rsidRPr="00107979">
        <w:t>The Schedule can include lump sum items</w:t>
      </w:r>
      <w:r w:rsidR="005437CC" w:rsidRPr="00107979">
        <w:t>.</w:t>
      </w:r>
    </w:p>
    <w:p w14:paraId="7C9D1F84" w14:textId="61B8D484" w:rsidR="00B151FC" w:rsidRPr="00107979" w:rsidRDefault="00B151FC" w:rsidP="00C170D2">
      <w:pPr>
        <w:pStyle w:val="GuideNote"/>
      </w:pPr>
      <w:r w:rsidRPr="00107979">
        <w:t xml:space="preserve">do not use this schedule where </w:t>
      </w:r>
      <w:r w:rsidR="000400FC" w:rsidRPr="00107979">
        <w:t xml:space="preserve">only </w:t>
      </w:r>
      <w:r w:rsidRPr="00107979">
        <w:t xml:space="preserve">a </w:t>
      </w:r>
      <w:r w:rsidR="006C393D" w:rsidRPr="00107979">
        <w:t>FEW TENDERED</w:t>
      </w:r>
      <w:r w:rsidRPr="00107979">
        <w:t xml:space="preserve"> rates are required. </w:t>
      </w:r>
      <w:r w:rsidR="004B02D1" w:rsidRPr="00107979">
        <w:t xml:space="preserve">use the </w:t>
      </w:r>
      <w:r w:rsidR="004B02D1" w:rsidRPr="00107979">
        <w:rPr>
          <w:rFonts w:ascii="Arial Bold" w:hAnsi="Arial Bold"/>
        </w:rPr>
        <w:t>schedule of Prices - lump sum.</w:t>
      </w:r>
    </w:p>
    <w:p w14:paraId="7C9D1F85" w14:textId="039D486A" w:rsidR="00B151FC" w:rsidRPr="00107979" w:rsidRDefault="00820711" w:rsidP="007F1E2F">
      <w:pPr>
        <w:pStyle w:val="Sub-GuideNote"/>
        <w:numPr>
          <w:ilvl w:val="0"/>
          <w:numId w:val="0"/>
        </w:numPr>
        <w:ind w:left="1985"/>
      </w:pPr>
      <w:r w:rsidRPr="00107979">
        <w:t xml:space="preserve">it is important to </w:t>
      </w:r>
      <w:r w:rsidR="00B151FC" w:rsidRPr="00107979">
        <w:t>detail the scope of each</w:t>
      </w:r>
      <w:r w:rsidR="001D23ED" w:rsidRPr="00107979">
        <w:t xml:space="preserve"> </w:t>
      </w:r>
      <w:r w:rsidR="00E51856" w:rsidRPr="00107979">
        <w:t>HIGH-RISK</w:t>
      </w:r>
      <w:r w:rsidR="00B151FC" w:rsidRPr="00107979">
        <w:t xml:space="preserve"> item</w:t>
      </w:r>
      <w:r w:rsidR="007909EC" w:rsidRPr="00107979">
        <w:t>,</w:t>
      </w:r>
      <w:r w:rsidR="00B151FC" w:rsidRPr="00107979">
        <w:t xml:space="preserve"> the method of measurement</w:t>
      </w:r>
      <w:r w:rsidR="007909EC" w:rsidRPr="00107979">
        <w:t xml:space="preserve"> AND ANY APPLICABLE CONDITIONS</w:t>
      </w:r>
      <w:r w:rsidR="00B151FC" w:rsidRPr="00107979">
        <w:t xml:space="preserve"> in preliminaries Clause – application of schedule of rates.</w:t>
      </w:r>
    </w:p>
    <w:p w14:paraId="77B8FDA9" w14:textId="571B09D8" w:rsidR="00FA0CF3" w:rsidRPr="00107979" w:rsidRDefault="004E0E01" w:rsidP="004E0E01">
      <w:pPr>
        <w:pStyle w:val="GuideNote"/>
      </w:pPr>
      <w:r w:rsidRPr="00107979">
        <w:t>If this schedule is included</w:t>
      </w:r>
      <w:r w:rsidR="00630A0F" w:rsidRPr="00107979">
        <w:t>, delete</w:t>
      </w:r>
      <w:r w:rsidR="00FA0CF3" w:rsidRPr="00107979">
        <w:t>:</w:t>
      </w:r>
    </w:p>
    <w:p w14:paraId="4E2063AD" w14:textId="77777777" w:rsidR="007B53BE" w:rsidRPr="00107979" w:rsidRDefault="004E0E01" w:rsidP="007B53BE">
      <w:pPr>
        <w:pStyle w:val="GuideNote"/>
        <w:numPr>
          <w:ilvl w:val="0"/>
          <w:numId w:val="53"/>
        </w:numPr>
      </w:pPr>
      <w:r w:rsidRPr="00107979">
        <w:t>Schedule of prices – Lump Sum</w:t>
      </w:r>
      <w:r w:rsidR="00630A0F" w:rsidRPr="00107979">
        <w:t>, and</w:t>
      </w:r>
    </w:p>
    <w:p w14:paraId="7F06B4F8" w14:textId="53D6A248" w:rsidR="00630A0F" w:rsidRPr="00107979" w:rsidRDefault="00630A0F" w:rsidP="0083274B">
      <w:pPr>
        <w:pStyle w:val="GuideNote"/>
        <w:numPr>
          <w:ilvl w:val="0"/>
          <w:numId w:val="53"/>
        </w:numPr>
      </w:pPr>
      <w:r w:rsidRPr="00107979">
        <w:t xml:space="preserve">preliminaries Clause – application of </w:t>
      </w:r>
      <w:r w:rsidR="00A16256" w:rsidRPr="00107979">
        <w:t xml:space="preserve">tendered </w:t>
      </w:r>
      <w:r w:rsidR="00291A1A" w:rsidRPr="00107979">
        <w:t>rates</w:t>
      </w:r>
      <w:r w:rsidR="000E320D" w:rsidRPr="00107979">
        <w:t>.</w:t>
      </w:r>
    </w:p>
    <w:p w14:paraId="5331D3CF" w14:textId="690C46C0" w:rsidR="00197CFE" w:rsidRPr="00107979" w:rsidRDefault="00197CFE" w:rsidP="00197CFE">
      <w:pPr>
        <w:pStyle w:val="GuideNote"/>
      </w:pPr>
      <w:r w:rsidRPr="00107979">
        <w:rPr>
          <w:rFonts w:ascii="Arial Bold" w:hAnsi="Arial Bold"/>
        </w:rPr>
        <w:t>Delete this schedule if the contract is a schedule of Prices - lump sum contract.</w:t>
      </w:r>
    </w:p>
    <w:p w14:paraId="7C9D1F89" w14:textId="77777777" w:rsidR="000D7BC8" w:rsidRPr="00107979" w:rsidRDefault="000D7BC8" w:rsidP="00C86612">
      <w:pPr>
        <w:pStyle w:val="GuideNote"/>
      </w:pPr>
      <w:r w:rsidRPr="00107979">
        <w:t>If a two-envelope system is being used for the tendering process, add ‘- in envelope 2’ to the note below.</w:t>
      </w:r>
    </w:p>
    <w:p w14:paraId="7C9D1F8A" w14:textId="77777777" w:rsidR="009F2F07" w:rsidRPr="00107979" w:rsidRDefault="009F2F07" w:rsidP="009F2F07">
      <w:pPr>
        <w:tabs>
          <w:tab w:val="left" w:pos="2835"/>
        </w:tabs>
        <w:spacing w:after="120"/>
        <w:jc w:val="left"/>
      </w:pPr>
      <w:r w:rsidRPr="00107979">
        <w:t>(SUBMIT WITH TENDER FORM)</w:t>
      </w:r>
    </w:p>
    <w:p w14:paraId="2AE5ADC4" w14:textId="0F67DD82" w:rsidR="0091715B" w:rsidRPr="00107979" w:rsidRDefault="0091715B" w:rsidP="0091715B">
      <w:pPr>
        <w:pStyle w:val="Heading4"/>
        <w:rPr>
          <w:lang w:val="en-US"/>
        </w:rPr>
      </w:pPr>
      <w:r w:rsidRPr="00107979">
        <w:rPr>
          <w:lang w:val="en-US"/>
        </w:rPr>
        <w:t>Rates</w:t>
      </w:r>
      <w:r w:rsidR="00380AD7" w:rsidRPr="00107979">
        <w:rPr>
          <w:lang w:val="en-US"/>
        </w:rPr>
        <w:t xml:space="preserve"> and </w:t>
      </w:r>
      <w:r w:rsidR="002A25BC" w:rsidRPr="00107979">
        <w:rPr>
          <w:lang w:val="en-US"/>
        </w:rPr>
        <w:t>L</w:t>
      </w:r>
      <w:r w:rsidR="00380AD7" w:rsidRPr="00107979">
        <w:rPr>
          <w:lang w:val="en-US"/>
        </w:rPr>
        <w:t>um</w:t>
      </w:r>
      <w:r w:rsidR="002A25BC" w:rsidRPr="00107979">
        <w:rPr>
          <w:lang w:val="en-US"/>
        </w:rPr>
        <w:t>p Sums</w:t>
      </w:r>
    </w:p>
    <w:p w14:paraId="7C9D1F8B" w14:textId="1068E0AE" w:rsidR="00B151FC" w:rsidRPr="00107979" w:rsidRDefault="00B151FC">
      <w:pPr>
        <w:pStyle w:val="Paragraph"/>
      </w:pPr>
      <w:r w:rsidRPr="00107979">
        <w:t xml:space="preserve">Refer to Preliminaries Clause - </w:t>
      </w:r>
      <w:r w:rsidRPr="00107979">
        <w:rPr>
          <w:b/>
          <w:bCs/>
        </w:rPr>
        <w:t>Application of Schedule of Rates</w:t>
      </w:r>
      <w:r w:rsidRPr="00107979">
        <w:t>.</w:t>
      </w:r>
    </w:p>
    <w:p w14:paraId="7C9D1F8C" w14:textId="69953EE1" w:rsidR="00B151FC" w:rsidRPr="00107979" w:rsidRDefault="00B151FC">
      <w:pPr>
        <w:tabs>
          <w:tab w:val="left" w:pos="2835"/>
        </w:tabs>
        <w:spacing w:after="120"/>
        <w:jc w:val="left"/>
      </w:pPr>
      <w:r w:rsidRPr="00107979">
        <w:t xml:space="preserve">Complete this Schedule by inserting rates and </w:t>
      </w:r>
      <w:r w:rsidR="00A579DC" w:rsidRPr="00107979">
        <w:t xml:space="preserve">lump sum </w:t>
      </w:r>
      <w:r w:rsidRPr="00107979">
        <w:t xml:space="preserve">amounts, where appropriate. Where a rate is tendered, insert under </w:t>
      </w:r>
      <w:r w:rsidRPr="00107979">
        <w:rPr>
          <w:b/>
          <w:bCs/>
        </w:rPr>
        <w:t>Amount</w:t>
      </w:r>
      <w:r w:rsidRPr="00107979">
        <w:t xml:space="preserve"> the amount arrived at by multiplying the tendered rate by the </w:t>
      </w:r>
      <w:r w:rsidR="00EC0C06" w:rsidRPr="00107979">
        <w:t xml:space="preserve">associated </w:t>
      </w:r>
      <w:r w:rsidRPr="00107979">
        <w:t>quantity.</w:t>
      </w:r>
    </w:p>
    <w:p w14:paraId="17BFF884" w14:textId="77777777" w:rsidR="00392543" w:rsidRPr="00107979" w:rsidRDefault="00B151FC" w:rsidP="00392543">
      <w:pPr>
        <w:pStyle w:val="Paragraph"/>
      </w:pPr>
      <w:r w:rsidRPr="00107979">
        <w:t>The rates and lump sum amounts tendered will form part of the Contract. The actual quantities of work completed in accordance with the Contract will be used for payment.</w:t>
      </w:r>
    </w:p>
    <w:p w14:paraId="01D100B4" w14:textId="3AAD9FA5" w:rsidR="00392543" w:rsidRPr="00107979" w:rsidRDefault="008A72AD" w:rsidP="00392543">
      <w:pPr>
        <w:pStyle w:val="Paragraph"/>
      </w:pPr>
      <w:r w:rsidRPr="00107979">
        <w:t xml:space="preserve">Note that all quantities </w:t>
      </w:r>
      <w:r w:rsidR="00BC0081" w:rsidRPr="00107979">
        <w:t xml:space="preserve">are </w:t>
      </w:r>
      <w:r w:rsidR="00192000" w:rsidRPr="00107979">
        <w:t>estimated,</w:t>
      </w:r>
      <w:r w:rsidR="00BC0081" w:rsidRPr="00107979">
        <w:t xml:space="preserve"> and none are guaranteed</w:t>
      </w:r>
      <w:r w:rsidR="00421521" w:rsidRPr="00107979">
        <w:t>.</w:t>
      </w:r>
      <w:r w:rsidR="00392543" w:rsidRPr="00107979">
        <w:t xml:space="preserve"> </w:t>
      </w:r>
      <w:r w:rsidR="005F2363" w:rsidRPr="00107979">
        <w:t xml:space="preserve">Some of the rate items </w:t>
      </w:r>
      <w:r w:rsidR="00BD7F3D" w:rsidRPr="00107979">
        <w:t>may not be required at all.</w:t>
      </w:r>
      <w:r w:rsidR="005B71AD" w:rsidRPr="00107979">
        <w:t xml:space="preserve"> </w:t>
      </w:r>
    </w:p>
    <w:p w14:paraId="7C9D1F8D" w14:textId="7E674595" w:rsidR="00B151FC" w:rsidRPr="00107979" w:rsidRDefault="00B151FC">
      <w:pPr>
        <w:tabs>
          <w:tab w:val="left" w:pos="2835"/>
        </w:tabs>
        <w:spacing w:after="120"/>
        <w:jc w:val="left"/>
      </w:pPr>
      <w:r w:rsidRPr="00107979">
        <w:t>The quantities shown are for tender evaluation only. The correct extended amounts and total will be used to evaluate tenders.</w:t>
      </w:r>
    </w:p>
    <w:p w14:paraId="7C9D1F8E" w14:textId="77777777" w:rsidR="00B151FC" w:rsidRPr="00107979" w:rsidRDefault="00B151FC">
      <w:pPr>
        <w:tabs>
          <w:tab w:val="left" w:pos="2835"/>
        </w:tabs>
        <w:spacing w:after="120"/>
        <w:jc w:val="left"/>
      </w:pPr>
      <w:r w:rsidRPr="00107979">
        <w:t>All rates and lump sums must include GST.</w:t>
      </w:r>
    </w:p>
    <w:tbl>
      <w:tblPr>
        <w:tblW w:w="0" w:type="auto"/>
        <w:tblInd w:w="1134" w:type="dxa"/>
        <w:tblBorders>
          <w:bottom w:val="single" w:sz="4" w:space="0" w:color="auto"/>
        </w:tblBorders>
        <w:tblLayout w:type="fixed"/>
        <w:tblLook w:val="0000" w:firstRow="0" w:lastRow="0" w:firstColumn="0" w:lastColumn="0" w:noHBand="0" w:noVBand="0"/>
      </w:tblPr>
      <w:tblGrid>
        <w:gridCol w:w="617"/>
        <w:gridCol w:w="3062"/>
        <w:gridCol w:w="992"/>
        <w:gridCol w:w="594"/>
        <w:gridCol w:w="1134"/>
        <w:gridCol w:w="1134"/>
      </w:tblGrid>
      <w:tr w:rsidR="00B151FC" w:rsidRPr="00107979" w14:paraId="7C9D1F95" w14:textId="77777777" w:rsidTr="00DC73C6">
        <w:trPr>
          <w:cantSplit/>
        </w:trPr>
        <w:tc>
          <w:tcPr>
            <w:tcW w:w="617" w:type="dxa"/>
            <w:tcBorders>
              <w:bottom w:val="single" w:sz="4" w:space="0" w:color="auto"/>
            </w:tcBorders>
          </w:tcPr>
          <w:p w14:paraId="7C9D1F8F" w14:textId="77777777" w:rsidR="00B151FC" w:rsidRPr="00107979" w:rsidRDefault="00B151FC">
            <w:pPr>
              <w:pStyle w:val="TableText0"/>
              <w:rPr>
                <w:b/>
                <w:bCs/>
              </w:rPr>
            </w:pPr>
            <w:bookmarkStart w:id="31" w:name="GC21_ScheduleofRates_01"/>
            <w:r w:rsidRPr="00107979">
              <w:rPr>
                <w:b/>
                <w:bCs/>
              </w:rPr>
              <w:t>Item</w:t>
            </w:r>
            <w:r w:rsidRPr="00107979">
              <w:rPr>
                <w:b/>
                <w:bCs/>
              </w:rPr>
              <w:br/>
              <w:t>No.</w:t>
            </w:r>
          </w:p>
        </w:tc>
        <w:tc>
          <w:tcPr>
            <w:tcW w:w="3062" w:type="dxa"/>
            <w:tcBorders>
              <w:bottom w:val="single" w:sz="4" w:space="0" w:color="auto"/>
            </w:tcBorders>
          </w:tcPr>
          <w:p w14:paraId="7C9D1F90" w14:textId="77777777" w:rsidR="00B151FC" w:rsidRPr="00107979" w:rsidRDefault="00B151FC">
            <w:pPr>
              <w:pStyle w:val="TableText0"/>
              <w:rPr>
                <w:b/>
                <w:bCs/>
              </w:rPr>
            </w:pPr>
            <w:r w:rsidRPr="00107979">
              <w:rPr>
                <w:b/>
                <w:bCs/>
              </w:rPr>
              <w:br/>
              <w:t>Description</w:t>
            </w:r>
          </w:p>
        </w:tc>
        <w:tc>
          <w:tcPr>
            <w:tcW w:w="992" w:type="dxa"/>
            <w:tcBorders>
              <w:bottom w:val="single" w:sz="4" w:space="0" w:color="auto"/>
            </w:tcBorders>
          </w:tcPr>
          <w:p w14:paraId="7C9D1F91" w14:textId="77777777" w:rsidR="00B151FC" w:rsidRPr="00107979" w:rsidRDefault="00B151FC">
            <w:pPr>
              <w:pStyle w:val="TableText0"/>
              <w:rPr>
                <w:b/>
                <w:bCs/>
              </w:rPr>
            </w:pPr>
            <w:r w:rsidRPr="00107979">
              <w:rPr>
                <w:b/>
                <w:bCs/>
              </w:rPr>
              <w:br/>
              <w:t>Quantity</w:t>
            </w:r>
          </w:p>
        </w:tc>
        <w:tc>
          <w:tcPr>
            <w:tcW w:w="594" w:type="dxa"/>
            <w:tcBorders>
              <w:bottom w:val="single" w:sz="4" w:space="0" w:color="auto"/>
            </w:tcBorders>
          </w:tcPr>
          <w:p w14:paraId="7C9D1F92" w14:textId="77777777" w:rsidR="00B151FC" w:rsidRPr="00107979" w:rsidRDefault="00B151FC">
            <w:pPr>
              <w:pStyle w:val="TableText0"/>
              <w:rPr>
                <w:b/>
                <w:bCs/>
              </w:rPr>
            </w:pPr>
            <w:r w:rsidRPr="00107979">
              <w:rPr>
                <w:b/>
                <w:bCs/>
              </w:rPr>
              <w:br/>
              <w:t>Unit</w:t>
            </w:r>
          </w:p>
        </w:tc>
        <w:tc>
          <w:tcPr>
            <w:tcW w:w="1134" w:type="dxa"/>
            <w:tcBorders>
              <w:bottom w:val="single" w:sz="4" w:space="0" w:color="auto"/>
            </w:tcBorders>
          </w:tcPr>
          <w:p w14:paraId="7C9D1F93" w14:textId="77777777" w:rsidR="00B151FC" w:rsidRPr="00107979" w:rsidRDefault="00B151FC">
            <w:pPr>
              <w:pStyle w:val="TableText0"/>
              <w:rPr>
                <w:b/>
                <w:bCs/>
              </w:rPr>
            </w:pPr>
            <w:r w:rsidRPr="00107979">
              <w:rPr>
                <w:b/>
                <w:bCs/>
              </w:rPr>
              <w:br/>
              <w:t>Rate</w:t>
            </w:r>
          </w:p>
        </w:tc>
        <w:tc>
          <w:tcPr>
            <w:tcW w:w="1134" w:type="dxa"/>
            <w:tcBorders>
              <w:bottom w:val="single" w:sz="4" w:space="0" w:color="auto"/>
            </w:tcBorders>
          </w:tcPr>
          <w:p w14:paraId="7C9D1F94" w14:textId="77777777" w:rsidR="00B151FC" w:rsidRPr="00107979" w:rsidRDefault="00B151FC">
            <w:pPr>
              <w:pStyle w:val="TableText0"/>
              <w:rPr>
                <w:b/>
                <w:bCs/>
              </w:rPr>
            </w:pPr>
            <w:r w:rsidRPr="00107979">
              <w:rPr>
                <w:b/>
                <w:bCs/>
              </w:rPr>
              <w:br/>
              <w:t>Amount</w:t>
            </w:r>
          </w:p>
        </w:tc>
      </w:tr>
      <w:bookmarkEnd w:id="31"/>
    </w:tbl>
    <w:p w14:paraId="7C9D1F96" w14:textId="77777777" w:rsidR="00B151FC" w:rsidRPr="00107979" w:rsidRDefault="00B151FC">
      <w:pPr>
        <w:spacing w:after="0"/>
        <w:rPr>
          <w:sz w:val="8"/>
        </w:rPr>
      </w:pPr>
    </w:p>
    <w:p w14:paraId="7C9D1F97" w14:textId="77777777" w:rsidR="00B151FC" w:rsidRPr="00107979" w:rsidRDefault="00B151FC">
      <w:pPr>
        <w:pStyle w:val="GuideNote"/>
      </w:pPr>
      <w:r w:rsidRPr="00107979">
        <w:t>Item 1 is Mandatory.</w:t>
      </w:r>
    </w:p>
    <w:p w14:paraId="7C9D1F98" w14:textId="77777777" w:rsidR="00B151FC" w:rsidRPr="00107979" w:rsidRDefault="00B151FC" w:rsidP="000534F3">
      <w:pPr>
        <w:spacing w:after="0"/>
        <w:rPr>
          <w:sz w:val="8"/>
        </w:rPr>
      </w:pPr>
      <w:bookmarkStart w:id="32" w:name="GC21_ScheduleofRates_02"/>
    </w:p>
    <w:tbl>
      <w:tblPr>
        <w:tblW w:w="0" w:type="auto"/>
        <w:tblInd w:w="1134" w:type="dxa"/>
        <w:tblLook w:val="0000" w:firstRow="0" w:lastRow="0" w:firstColumn="0" w:lastColumn="0" w:noHBand="0" w:noVBand="0"/>
      </w:tblPr>
      <w:tblGrid>
        <w:gridCol w:w="601"/>
        <w:gridCol w:w="2973"/>
        <w:gridCol w:w="956"/>
        <w:gridCol w:w="606"/>
        <w:gridCol w:w="1110"/>
        <w:gridCol w:w="1125"/>
      </w:tblGrid>
      <w:tr w:rsidR="00B151FC" w:rsidRPr="00107979" w14:paraId="7C9D1F9F" w14:textId="77777777" w:rsidTr="009E22C4">
        <w:trPr>
          <w:cantSplit/>
        </w:trPr>
        <w:tc>
          <w:tcPr>
            <w:tcW w:w="617" w:type="dxa"/>
          </w:tcPr>
          <w:p w14:paraId="7C9D1F99" w14:textId="77777777" w:rsidR="00B151FC" w:rsidRPr="00107979" w:rsidRDefault="00B151FC">
            <w:pPr>
              <w:pStyle w:val="TableText0"/>
            </w:pPr>
            <w:r w:rsidRPr="00107979">
              <w:t>1</w:t>
            </w:r>
          </w:p>
        </w:tc>
        <w:tc>
          <w:tcPr>
            <w:tcW w:w="3062" w:type="dxa"/>
          </w:tcPr>
          <w:p w14:paraId="7C9D1F9A" w14:textId="77777777" w:rsidR="00B151FC" w:rsidRPr="00107979" w:rsidRDefault="00B151FC">
            <w:pPr>
              <w:pStyle w:val="TableText0"/>
            </w:pPr>
            <w:r w:rsidRPr="00107979">
              <w:t>All work and obligations under the Contract NOT INCLUDED ELSEWHERE in this Schedule.</w:t>
            </w:r>
          </w:p>
        </w:tc>
        <w:tc>
          <w:tcPr>
            <w:tcW w:w="992" w:type="dxa"/>
          </w:tcPr>
          <w:p w14:paraId="7C9D1F9B" w14:textId="77777777" w:rsidR="00B151FC" w:rsidRPr="00107979" w:rsidRDefault="00B151FC">
            <w:pPr>
              <w:pStyle w:val="TableText0"/>
              <w:jc w:val="right"/>
            </w:pPr>
            <w:r w:rsidRPr="00107979">
              <w:br/>
            </w:r>
            <w:r w:rsidRPr="00107979">
              <w:br/>
              <w:t>1</w:t>
            </w:r>
          </w:p>
        </w:tc>
        <w:tc>
          <w:tcPr>
            <w:tcW w:w="607" w:type="dxa"/>
          </w:tcPr>
          <w:p w14:paraId="7C9D1F9C" w14:textId="77777777" w:rsidR="00B151FC" w:rsidRPr="00107979" w:rsidRDefault="00B151FC">
            <w:pPr>
              <w:pStyle w:val="TableText0"/>
            </w:pPr>
            <w:r w:rsidRPr="00107979">
              <w:br/>
            </w:r>
            <w:r w:rsidRPr="00107979">
              <w:br/>
              <w:t>Item</w:t>
            </w:r>
          </w:p>
        </w:tc>
        <w:tc>
          <w:tcPr>
            <w:tcW w:w="1134" w:type="dxa"/>
          </w:tcPr>
          <w:p w14:paraId="7C9D1F9D" w14:textId="77777777" w:rsidR="00B151FC" w:rsidRPr="00107979" w:rsidRDefault="00B151FC">
            <w:pPr>
              <w:pStyle w:val="TableText0"/>
            </w:pPr>
            <w:r w:rsidRPr="00107979">
              <w:br/>
            </w:r>
            <w:r w:rsidRPr="00107979">
              <w:br/>
              <w:t>Lump Sum</w:t>
            </w:r>
          </w:p>
        </w:tc>
        <w:tc>
          <w:tcPr>
            <w:tcW w:w="1134" w:type="dxa"/>
          </w:tcPr>
          <w:p w14:paraId="7C9D1F9E" w14:textId="77777777" w:rsidR="00B151FC" w:rsidRPr="00107979" w:rsidRDefault="00B151FC">
            <w:pPr>
              <w:pStyle w:val="TableText0"/>
            </w:pPr>
            <w:r w:rsidRPr="00107979">
              <w:br/>
            </w:r>
            <w:r w:rsidRPr="00107979">
              <w:br/>
              <w:t>$ ………...</w:t>
            </w:r>
          </w:p>
        </w:tc>
      </w:tr>
    </w:tbl>
    <w:bookmarkEnd w:id="32"/>
    <w:p w14:paraId="7C9D1FA1" w14:textId="77777777" w:rsidR="00B151FC" w:rsidRPr="00107979" w:rsidRDefault="00B151FC">
      <w:pPr>
        <w:pStyle w:val="GuideNote"/>
      </w:pPr>
      <w:r w:rsidRPr="00107979">
        <w:t>Insert all Rate and Lump Sum Items in the table below. Duplicate table headings on each page.</w:t>
      </w:r>
    </w:p>
    <w:p w14:paraId="6188D8C4" w14:textId="77777777" w:rsidR="00746B73" w:rsidRPr="00107979" w:rsidRDefault="00B151FC" w:rsidP="00C74F11">
      <w:pPr>
        <w:pStyle w:val="GuideNote"/>
      </w:pPr>
      <w:r w:rsidRPr="00107979">
        <w:t xml:space="preserve">insert a </w:t>
      </w:r>
      <w:r w:rsidR="00746B73" w:rsidRPr="00107979">
        <w:t xml:space="preserve">brief </w:t>
      </w:r>
      <w:r w:rsidRPr="00107979">
        <w:t xml:space="preserve">description of the work, the estimated quantity and the applicable unit of measurement for each item. </w:t>
      </w:r>
    </w:p>
    <w:p w14:paraId="7C9D1FA2" w14:textId="1BA63A7B" w:rsidR="00B151FC" w:rsidRPr="00107979" w:rsidRDefault="00746B73" w:rsidP="00C74F11">
      <w:pPr>
        <w:pStyle w:val="GuideNote"/>
      </w:pPr>
      <w:r w:rsidRPr="00107979">
        <w:t xml:space="preserve">more detail and </w:t>
      </w:r>
      <w:r w:rsidR="00CD6DCF" w:rsidRPr="00107979">
        <w:t xml:space="preserve">a </w:t>
      </w:r>
      <w:r w:rsidR="00B151FC" w:rsidRPr="00107979">
        <w:t>refer</w:t>
      </w:r>
      <w:r w:rsidR="00CD6DCF" w:rsidRPr="00107979">
        <w:t>ence</w:t>
      </w:r>
      <w:r w:rsidR="00B151FC" w:rsidRPr="00107979">
        <w:t xml:space="preserve"> to relevant technical Specification, if necessary</w:t>
      </w:r>
      <w:r w:rsidR="00F209F4" w:rsidRPr="00107979">
        <w:t>,</w:t>
      </w:r>
      <w:r w:rsidR="00CD6DCF" w:rsidRPr="00107979">
        <w:t xml:space="preserve"> </w:t>
      </w:r>
      <w:r w:rsidR="00340B0D" w:rsidRPr="00107979">
        <w:t>should</w:t>
      </w:r>
      <w:r w:rsidR="00CD6DCF" w:rsidRPr="00107979">
        <w:t xml:space="preserve"> be provided in </w:t>
      </w:r>
      <w:r w:rsidR="000E2BD0" w:rsidRPr="00107979">
        <w:t xml:space="preserve">the </w:t>
      </w:r>
      <w:r w:rsidR="004C2D27" w:rsidRPr="00107979">
        <w:t>Preliminaries Clause - Application of Schedule of Rates.</w:t>
      </w:r>
    </w:p>
    <w:p w14:paraId="0C1CD710" w14:textId="6F76E7E3" w:rsidR="002741CE" w:rsidRPr="00107979" w:rsidRDefault="00B151FC">
      <w:pPr>
        <w:pStyle w:val="GuideNote"/>
      </w:pPr>
      <w:r w:rsidRPr="00107979">
        <w:t>Do not insert ‘Rate Only’ in the Quantity Column. insert estimated quantities.</w:t>
      </w:r>
      <w:r w:rsidR="00750B3A" w:rsidRPr="00107979">
        <w:t xml:space="preserve"> It is usually better to </w:t>
      </w:r>
      <w:r w:rsidR="00596F3E" w:rsidRPr="00107979">
        <w:t xml:space="preserve">allow for </w:t>
      </w:r>
      <w:r w:rsidR="0070421E" w:rsidRPr="00107979">
        <w:t xml:space="preserve">higher </w:t>
      </w:r>
      <w:r w:rsidR="00596F3E" w:rsidRPr="00107979">
        <w:t>quantities</w:t>
      </w:r>
      <w:r w:rsidR="0070421E" w:rsidRPr="00107979">
        <w:t>.</w:t>
      </w:r>
    </w:p>
    <w:p w14:paraId="7C9D1FA3" w14:textId="282BDAC6" w:rsidR="00B151FC" w:rsidRPr="00107979" w:rsidRDefault="00654BA8">
      <w:pPr>
        <w:pStyle w:val="GuideNote"/>
      </w:pPr>
      <w:r w:rsidRPr="00107979">
        <w:t>A</w:t>
      </w:r>
      <w:r w:rsidR="00B151FC" w:rsidRPr="00107979">
        <w:t xml:space="preserve"> contract </w:t>
      </w:r>
      <w:r w:rsidRPr="00107979">
        <w:t xml:space="preserve">using this schedule </w:t>
      </w:r>
      <w:r w:rsidR="00853043" w:rsidRPr="00107979">
        <w:t>does not</w:t>
      </w:r>
      <w:r w:rsidR="009906DC" w:rsidRPr="00107979">
        <w:t xml:space="preserve"> include</w:t>
      </w:r>
      <w:r w:rsidR="00B151FC" w:rsidRPr="00107979">
        <w:t xml:space="preserve"> limits of accuracy</w:t>
      </w:r>
      <w:r w:rsidR="009906DC" w:rsidRPr="00107979">
        <w:t xml:space="preserve">. </w:t>
      </w:r>
      <w:r w:rsidR="002C38B9" w:rsidRPr="00107979">
        <w:t>for items</w:t>
      </w:r>
      <w:r w:rsidR="003A273E" w:rsidRPr="00107979">
        <w:t xml:space="preserve"> where an increase in quantity </w:t>
      </w:r>
      <w:r w:rsidR="007D33D0" w:rsidRPr="00107979">
        <w:t>may</w:t>
      </w:r>
      <w:r w:rsidR="002F043C" w:rsidRPr="00107979">
        <w:t xml:space="preserve"> </w:t>
      </w:r>
      <w:r w:rsidR="00BC6974" w:rsidRPr="00107979">
        <w:t>RESULT</w:t>
      </w:r>
      <w:r w:rsidR="002F043C" w:rsidRPr="00107979">
        <w:t xml:space="preserve"> in lower costs</w:t>
      </w:r>
      <w:r w:rsidR="00BC6974" w:rsidRPr="00107979">
        <w:t>,</w:t>
      </w:r>
      <w:r w:rsidR="007D33D0" w:rsidRPr="00107979">
        <w:t xml:space="preserve"> </w:t>
      </w:r>
      <w:r w:rsidR="00B151FC" w:rsidRPr="00107979">
        <w:t>include in the description a range of quantities with upper and lower limits to allow for uncertainty.</w:t>
      </w:r>
    </w:p>
    <w:p w14:paraId="7C9D1FA4" w14:textId="77777777" w:rsidR="00B151FC" w:rsidRPr="00107979" w:rsidRDefault="00B151FC" w:rsidP="00C95C58">
      <w:pPr>
        <w:pStyle w:val="GuideNote"/>
      </w:pPr>
      <w:r w:rsidRPr="00107979">
        <w:t>For example:</w:t>
      </w:r>
    </w:p>
    <w:p w14:paraId="7C9D1FA5" w14:textId="77777777" w:rsidR="00B151FC" w:rsidRPr="00107979" w:rsidRDefault="00B151FC" w:rsidP="00C95C58">
      <w:pPr>
        <w:pStyle w:val="GuideNote"/>
      </w:pPr>
      <w:r w:rsidRPr="00107979">
        <w:t xml:space="preserve">If the quantity is expected to be 20 </w:t>
      </w:r>
      <w:r w:rsidRPr="00107979">
        <w:rPr>
          <w:bCs/>
        </w:rPr>
        <w:t>m</w:t>
      </w:r>
      <w:r w:rsidRPr="00107979">
        <w:rPr>
          <w:bCs/>
          <w:vertAlign w:val="superscript"/>
        </w:rPr>
        <w:t>3</w:t>
      </w:r>
      <w:r w:rsidRPr="00107979">
        <w:t xml:space="preserve"> and not to exceed 50</w:t>
      </w:r>
      <w:r w:rsidRPr="00107979">
        <w:rPr>
          <w:b w:val="0"/>
          <w:bCs/>
        </w:rPr>
        <w:t xml:space="preserve"> </w:t>
      </w:r>
      <w:r w:rsidRPr="00107979">
        <w:rPr>
          <w:bCs/>
        </w:rPr>
        <w:t>m</w:t>
      </w:r>
      <w:r w:rsidRPr="00107979">
        <w:rPr>
          <w:bCs/>
          <w:vertAlign w:val="superscript"/>
        </w:rPr>
        <w:t>3</w:t>
      </w:r>
      <w:r w:rsidRPr="00107979">
        <w:rPr>
          <w:b w:val="0"/>
          <w:bCs/>
        </w:rPr>
        <w:t xml:space="preserve"> </w:t>
      </w:r>
    </w:p>
    <w:p w14:paraId="7C9D1FA6" w14:textId="77777777" w:rsidR="00B151FC" w:rsidRPr="00107979" w:rsidRDefault="00B151FC" w:rsidP="00C95C58">
      <w:pPr>
        <w:pStyle w:val="GuideNoteExample"/>
        <w:ind w:left="1980" w:hanging="846"/>
        <w:rPr>
          <w:b/>
          <w:bCs w:val="0"/>
          <w:vertAlign w:val="superscript"/>
        </w:rPr>
      </w:pPr>
      <w:bookmarkStart w:id="33" w:name="GC21_ScheduleofRates_Example"/>
      <w:r w:rsidRPr="00107979">
        <w:rPr>
          <w:b/>
          <w:bCs w:val="0"/>
        </w:rPr>
        <w:t>“X2.1</w:t>
      </w:r>
      <w:r w:rsidRPr="00107979">
        <w:rPr>
          <w:b/>
          <w:bCs w:val="0"/>
        </w:rPr>
        <w:tab/>
        <w:t>Excavation in rock for quantities</w:t>
      </w:r>
      <w:r w:rsidRPr="00107979">
        <w:rPr>
          <w:b/>
          <w:bCs w:val="0"/>
        </w:rPr>
        <w:tab/>
        <w:t xml:space="preserve">        20</w:t>
      </w:r>
      <w:r w:rsidRPr="00107979">
        <w:rPr>
          <w:b/>
          <w:bCs w:val="0"/>
        </w:rPr>
        <w:tab/>
        <w:t xml:space="preserve">     m</w:t>
      </w:r>
      <w:r w:rsidRPr="00107979">
        <w:rPr>
          <w:b/>
          <w:bCs w:val="0"/>
          <w:vertAlign w:val="superscript"/>
        </w:rPr>
        <w:t>3</w:t>
      </w:r>
      <w:r w:rsidRPr="00107979">
        <w:rPr>
          <w:b/>
          <w:bCs w:val="0"/>
          <w:vertAlign w:val="superscript"/>
        </w:rPr>
        <w:tab/>
      </w:r>
      <w:r w:rsidRPr="00107979">
        <w:rPr>
          <w:b/>
          <w:bCs w:val="0"/>
        </w:rPr>
        <w:t>$...........   $...............</w:t>
      </w:r>
      <w:r w:rsidRPr="00107979">
        <w:rPr>
          <w:b/>
          <w:bCs w:val="0"/>
        </w:rPr>
        <w:br/>
        <w:t>from 0 up to 50 m</w:t>
      </w:r>
      <w:r w:rsidRPr="00107979">
        <w:rPr>
          <w:b/>
          <w:bCs w:val="0"/>
          <w:vertAlign w:val="superscript"/>
        </w:rPr>
        <w:t>3</w:t>
      </w:r>
    </w:p>
    <w:bookmarkEnd w:id="33"/>
    <w:p w14:paraId="7C9D1FA7" w14:textId="77777777" w:rsidR="00B151FC" w:rsidRPr="00107979" w:rsidRDefault="00B151FC" w:rsidP="00C95C58">
      <w:pPr>
        <w:spacing w:after="0"/>
        <w:rPr>
          <w:sz w:val="8"/>
        </w:rPr>
      </w:pPr>
    </w:p>
    <w:p w14:paraId="7C9D1FA8" w14:textId="77777777" w:rsidR="00B151FC" w:rsidRPr="00107979" w:rsidRDefault="00B151FC" w:rsidP="00C95C58">
      <w:pPr>
        <w:pStyle w:val="GuideNote"/>
      </w:pPr>
      <w:r w:rsidRPr="00107979">
        <w:t>if the quantity may be above 50</w:t>
      </w:r>
      <w:r w:rsidRPr="00107979">
        <w:rPr>
          <w:bCs/>
        </w:rPr>
        <w:t xml:space="preserve"> m</w:t>
      </w:r>
      <w:r w:rsidRPr="00107979">
        <w:rPr>
          <w:bCs/>
          <w:vertAlign w:val="superscript"/>
        </w:rPr>
        <w:t>3</w:t>
      </w:r>
      <w:r w:rsidRPr="00107979">
        <w:t xml:space="preserve"> and a lower rate can be expected for greater quantities</w:t>
      </w:r>
    </w:p>
    <w:p w14:paraId="7C9D1FA9" w14:textId="77777777" w:rsidR="00B151FC" w:rsidRPr="00107979" w:rsidRDefault="00B151FC" w:rsidP="00C95C58">
      <w:pPr>
        <w:pStyle w:val="GuideNoteExample"/>
        <w:ind w:left="1980" w:hanging="846"/>
        <w:rPr>
          <w:b/>
          <w:bCs w:val="0"/>
          <w:vertAlign w:val="superscript"/>
        </w:rPr>
      </w:pPr>
      <w:bookmarkStart w:id="34" w:name="GC21_ScheduleofRates_Example1"/>
      <w:r w:rsidRPr="00107979">
        <w:rPr>
          <w:b/>
          <w:bCs w:val="0"/>
        </w:rPr>
        <w:lastRenderedPageBreak/>
        <w:t>Y2.1</w:t>
      </w:r>
      <w:r w:rsidRPr="00107979">
        <w:rPr>
          <w:b/>
          <w:bCs w:val="0"/>
        </w:rPr>
        <w:tab/>
        <w:t>Excavation in rock for quantities</w:t>
      </w:r>
      <w:r w:rsidRPr="00107979">
        <w:rPr>
          <w:b/>
          <w:bCs w:val="0"/>
        </w:rPr>
        <w:tab/>
        <w:t xml:space="preserve">         50</w:t>
      </w:r>
      <w:r w:rsidRPr="00107979">
        <w:rPr>
          <w:b/>
          <w:bCs w:val="0"/>
          <w:vertAlign w:val="superscript"/>
        </w:rPr>
        <w:tab/>
        <w:t xml:space="preserve">        </w:t>
      </w:r>
      <w:r w:rsidRPr="00107979">
        <w:rPr>
          <w:b/>
          <w:bCs w:val="0"/>
        </w:rPr>
        <w:t>m</w:t>
      </w:r>
      <w:r w:rsidRPr="00107979">
        <w:rPr>
          <w:b/>
          <w:bCs w:val="0"/>
          <w:vertAlign w:val="superscript"/>
        </w:rPr>
        <w:t>3</w:t>
      </w:r>
      <w:r w:rsidRPr="00107979">
        <w:rPr>
          <w:b/>
          <w:bCs w:val="0"/>
          <w:vertAlign w:val="superscript"/>
        </w:rPr>
        <w:tab/>
      </w:r>
      <w:r w:rsidRPr="00107979">
        <w:rPr>
          <w:b/>
          <w:bCs w:val="0"/>
        </w:rPr>
        <w:t>$............   $..............  from 0 up to 50 m</w:t>
      </w:r>
      <w:r w:rsidRPr="00107979">
        <w:rPr>
          <w:b/>
          <w:bCs w:val="0"/>
          <w:vertAlign w:val="superscript"/>
        </w:rPr>
        <w:t>3</w:t>
      </w:r>
    </w:p>
    <w:p w14:paraId="7C9D1FAA" w14:textId="77777777" w:rsidR="00B151FC" w:rsidRPr="00107979" w:rsidRDefault="00B151FC" w:rsidP="00C95C58">
      <w:pPr>
        <w:pStyle w:val="GuideNoteExample"/>
        <w:ind w:left="1980" w:hanging="846"/>
        <w:rPr>
          <w:b/>
          <w:bCs w:val="0"/>
          <w:vertAlign w:val="superscript"/>
        </w:rPr>
      </w:pPr>
    </w:p>
    <w:p w14:paraId="7C9D1FAB" w14:textId="77777777" w:rsidR="00B151FC" w:rsidRPr="00107979" w:rsidRDefault="00B151FC" w:rsidP="00C95C58">
      <w:pPr>
        <w:pStyle w:val="GuideNoteExample"/>
        <w:ind w:left="1980" w:hanging="846"/>
        <w:rPr>
          <w:b/>
          <w:bCs w:val="0"/>
          <w:vertAlign w:val="superscript"/>
        </w:rPr>
      </w:pPr>
      <w:r w:rsidRPr="00107979">
        <w:rPr>
          <w:b/>
          <w:bCs w:val="0"/>
        </w:rPr>
        <w:t>Y2.2</w:t>
      </w:r>
      <w:r w:rsidRPr="00107979">
        <w:rPr>
          <w:b/>
          <w:bCs w:val="0"/>
        </w:rPr>
        <w:tab/>
        <w:t>Excavation in rock for quantities</w:t>
      </w:r>
      <w:r w:rsidRPr="00107979">
        <w:rPr>
          <w:b/>
          <w:bCs w:val="0"/>
        </w:rPr>
        <w:tab/>
        <w:t xml:space="preserve">         20</w:t>
      </w:r>
      <w:r w:rsidRPr="00107979">
        <w:rPr>
          <w:b/>
          <w:bCs w:val="0"/>
          <w:vertAlign w:val="superscript"/>
        </w:rPr>
        <w:tab/>
        <w:t xml:space="preserve">        </w:t>
      </w:r>
      <w:r w:rsidRPr="00107979">
        <w:rPr>
          <w:b/>
          <w:bCs w:val="0"/>
        </w:rPr>
        <w:t>m</w:t>
      </w:r>
      <w:r w:rsidRPr="00107979">
        <w:rPr>
          <w:b/>
          <w:bCs w:val="0"/>
          <w:vertAlign w:val="superscript"/>
        </w:rPr>
        <w:t>3</w:t>
      </w:r>
      <w:r w:rsidRPr="00107979">
        <w:rPr>
          <w:b/>
          <w:bCs w:val="0"/>
          <w:vertAlign w:val="superscript"/>
        </w:rPr>
        <w:tab/>
      </w:r>
      <w:r w:rsidRPr="00107979">
        <w:rPr>
          <w:b/>
          <w:bCs w:val="0"/>
        </w:rPr>
        <w:t>$............   $...............</w:t>
      </w:r>
      <w:r w:rsidRPr="00107979">
        <w:rPr>
          <w:b/>
          <w:bCs w:val="0"/>
        </w:rPr>
        <w:br/>
        <w:t>greater than 50</w:t>
      </w:r>
      <w:r w:rsidRPr="00107979">
        <w:rPr>
          <w:b/>
          <w:bCs w:val="0"/>
          <w:vertAlign w:val="superscript"/>
        </w:rPr>
        <w:t>3</w:t>
      </w:r>
      <w:r w:rsidRPr="00107979">
        <w:rPr>
          <w:b/>
          <w:bCs w:val="0"/>
        </w:rPr>
        <w:t xml:space="preserve"> m up to 100m</w:t>
      </w:r>
      <w:r w:rsidRPr="00107979">
        <w:rPr>
          <w:b/>
          <w:bCs w:val="0"/>
          <w:vertAlign w:val="superscript"/>
        </w:rPr>
        <w:t>3”</w:t>
      </w:r>
    </w:p>
    <w:p w14:paraId="7C9D1FAC" w14:textId="77777777" w:rsidR="00B151FC" w:rsidRPr="00107979" w:rsidRDefault="00B151FC" w:rsidP="00A60B5C">
      <w:pPr>
        <w:pStyle w:val="GuideNoteExample"/>
        <w:ind w:left="1980" w:firstLine="5"/>
        <w:rPr>
          <w:b/>
          <w:bCs w:val="0"/>
        </w:rPr>
      </w:pPr>
      <w:r w:rsidRPr="00107979">
        <w:rPr>
          <w:b/>
          <w:bCs w:val="0"/>
        </w:rPr>
        <w:t>(Rate applies only to the quantity</w:t>
      </w:r>
    </w:p>
    <w:p w14:paraId="7C9D1FAD" w14:textId="77777777" w:rsidR="00B151FC" w:rsidRPr="00107979" w:rsidRDefault="00B151FC" w:rsidP="00A60B5C">
      <w:pPr>
        <w:pStyle w:val="GuideNoteExample"/>
        <w:ind w:left="1980" w:firstLine="5"/>
        <w:rPr>
          <w:b/>
          <w:bCs w:val="0"/>
        </w:rPr>
      </w:pPr>
      <w:r w:rsidRPr="00107979">
        <w:rPr>
          <w:b/>
          <w:bCs w:val="0"/>
        </w:rPr>
        <w:t xml:space="preserve"> above 50m</w:t>
      </w:r>
      <w:r w:rsidRPr="00107979">
        <w:rPr>
          <w:b/>
          <w:bCs w:val="0"/>
          <w:vertAlign w:val="superscript"/>
        </w:rPr>
        <w:t>3</w:t>
      </w:r>
      <w:r w:rsidRPr="00107979">
        <w:rPr>
          <w:b/>
          <w:bCs w:val="0"/>
        </w:rPr>
        <w:t>)</w:t>
      </w:r>
    </w:p>
    <w:bookmarkEnd w:id="34"/>
    <w:p w14:paraId="7C9D1FAE" w14:textId="77777777" w:rsidR="00B151FC" w:rsidRPr="00107979" w:rsidRDefault="00B151FC" w:rsidP="00C95C58">
      <w:pPr>
        <w:spacing w:after="0"/>
        <w:rPr>
          <w:sz w:val="8"/>
        </w:rPr>
      </w:pPr>
    </w:p>
    <w:p w14:paraId="7C9D1FAF" w14:textId="77777777" w:rsidR="00B151FC" w:rsidRPr="00107979" w:rsidRDefault="00B151FC" w:rsidP="006E1B05">
      <w:pPr>
        <w:pStyle w:val="GuideNote"/>
      </w:pPr>
      <w:r w:rsidRPr="00107979">
        <w:t>EXPAND the table by inserting rows, as required.</w:t>
      </w:r>
    </w:p>
    <w:p w14:paraId="7C9D1FB0" w14:textId="77777777" w:rsidR="00B151FC" w:rsidRPr="00107979" w:rsidRDefault="00B151FC" w:rsidP="00352EE7">
      <w:pPr>
        <w:spacing w:after="0"/>
        <w:rPr>
          <w:sz w:val="8"/>
        </w:rPr>
      </w:pPr>
      <w:bookmarkStart w:id="35" w:name="GC21_ScheduleofRates_03"/>
    </w:p>
    <w:tbl>
      <w:tblPr>
        <w:tblW w:w="7406" w:type="dxa"/>
        <w:tblInd w:w="1134" w:type="dxa"/>
        <w:tblLayout w:type="fixed"/>
        <w:tblLook w:val="0000" w:firstRow="0" w:lastRow="0" w:firstColumn="0" w:lastColumn="0" w:noHBand="0" w:noVBand="0"/>
      </w:tblPr>
      <w:tblGrid>
        <w:gridCol w:w="617"/>
        <w:gridCol w:w="3062"/>
        <w:gridCol w:w="852"/>
        <w:gridCol w:w="607"/>
        <w:gridCol w:w="1134"/>
        <w:gridCol w:w="1134"/>
      </w:tblGrid>
      <w:tr w:rsidR="00B151FC" w:rsidRPr="00107979" w14:paraId="7C9D1FB7" w14:textId="77777777" w:rsidTr="004A189C">
        <w:trPr>
          <w:cantSplit/>
        </w:trPr>
        <w:tc>
          <w:tcPr>
            <w:tcW w:w="617" w:type="dxa"/>
          </w:tcPr>
          <w:p w14:paraId="7C9D1FB1" w14:textId="77777777" w:rsidR="00B151FC" w:rsidRPr="00107979" w:rsidRDefault="00B151FC">
            <w:pPr>
              <w:pStyle w:val="TableText0"/>
            </w:pPr>
            <w:r w:rsidRPr="00107979">
              <w:t>2</w:t>
            </w:r>
          </w:p>
        </w:tc>
        <w:tc>
          <w:tcPr>
            <w:tcW w:w="3062" w:type="dxa"/>
          </w:tcPr>
          <w:p w14:paraId="7C9D1FB2" w14:textId="77777777" w:rsidR="00B151FC" w:rsidRPr="00107979" w:rsidRDefault="00B151FC">
            <w:pPr>
              <w:pStyle w:val="TableText0"/>
              <w:rPr>
                <w:b/>
                <w:bCs/>
              </w:rPr>
            </w:pPr>
            <w:r w:rsidRPr="00107979">
              <w:rPr>
                <w:b/>
                <w:bCs/>
              </w:rPr>
              <w:t>Rate Items:</w:t>
            </w:r>
          </w:p>
        </w:tc>
        <w:tc>
          <w:tcPr>
            <w:tcW w:w="852" w:type="dxa"/>
          </w:tcPr>
          <w:p w14:paraId="7C9D1FB3" w14:textId="77777777" w:rsidR="00B151FC" w:rsidRPr="00107979" w:rsidRDefault="00B151FC">
            <w:pPr>
              <w:pStyle w:val="TableText0"/>
              <w:jc w:val="right"/>
            </w:pPr>
          </w:p>
        </w:tc>
        <w:tc>
          <w:tcPr>
            <w:tcW w:w="607" w:type="dxa"/>
          </w:tcPr>
          <w:p w14:paraId="7C9D1FB4" w14:textId="77777777" w:rsidR="00B151FC" w:rsidRPr="00107979" w:rsidRDefault="00B151FC">
            <w:pPr>
              <w:pStyle w:val="TableText0"/>
            </w:pPr>
          </w:p>
        </w:tc>
        <w:tc>
          <w:tcPr>
            <w:tcW w:w="1134" w:type="dxa"/>
          </w:tcPr>
          <w:p w14:paraId="7C9D1FB5" w14:textId="77777777" w:rsidR="00B151FC" w:rsidRPr="00107979" w:rsidRDefault="00B151FC">
            <w:pPr>
              <w:pStyle w:val="TableText0"/>
            </w:pPr>
          </w:p>
        </w:tc>
        <w:tc>
          <w:tcPr>
            <w:tcW w:w="1134" w:type="dxa"/>
          </w:tcPr>
          <w:p w14:paraId="7C9D1FB6" w14:textId="77777777" w:rsidR="00B151FC" w:rsidRPr="00107979" w:rsidRDefault="00B151FC">
            <w:pPr>
              <w:pStyle w:val="TableText0"/>
            </w:pPr>
          </w:p>
        </w:tc>
      </w:tr>
      <w:tr w:rsidR="00B151FC" w:rsidRPr="00107979" w14:paraId="7C9D1FBE" w14:textId="77777777" w:rsidTr="004A189C">
        <w:trPr>
          <w:cantSplit/>
        </w:trPr>
        <w:tc>
          <w:tcPr>
            <w:tcW w:w="617" w:type="dxa"/>
          </w:tcPr>
          <w:p w14:paraId="7C9D1FB8" w14:textId="77777777" w:rsidR="00B151FC" w:rsidRPr="00107979" w:rsidRDefault="00B151FC">
            <w:pPr>
              <w:pStyle w:val="TableText0"/>
            </w:pPr>
            <w:r w:rsidRPr="00107979">
              <w:t>2.1</w:t>
            </w:r>
          </w:p>
        </w:tc>
        <w:tc>
          <w:tcPr>
            <w:tcW w:w="3062" w:type="dxa"/>
          </w:tcPr>
          <w:p w14:paraId="7C9D1FB9" w14:textId="77777777" w:rsidR="00B151FC" w:rsidRPr="00107979" w:rsidRDefault="00B151FC">
            <w:pPr>
              <w:pStyle w:val="TableText0"/>
            </w:pPr>
            <w:r w:rsidRPr="00107979">
              <w:t>»</w:t>
            </w:r>
          </w:p>
        </w:tc>
        <w:tc>
          <w:tcPr>
            <w:tcW w:w="852" w:type="dxa"/>
          </w:tcPr>
          <w:p w14:paraId="7C9D1FBA" w14:textId="77777777" w:rsidR="00B151FC" w:rsidRPr="00107979" w:rsidRDefault="00B151FC">
            <w:pPr>
              <w:pStyle w:val="TableText0"/>
              <w:jc w:val="right"/>
            </w:pPr>
            <w:r w:rsidRPr="00107979">
              <w:t>»</w:t>
            </w:r>
          </w:p>
        </w:tc>
        <w:tc>
          <w:tcPr>
            <w:tcW w:w="607" w:type="dxa"/>
          </w:tcPr>
          <w:p w14:paraId="7C9D1FBB" w14:textId="77777777" w:rsidR="00B151FC" w:rsidRPr="00107979" w:rsidRDefault="00B151FC">
            <w:pPr>
              <w:pStyle w:val="TableText0"/>
            </w:pPr>
            <w:r w:rsidRPr="00107979">
              <w:t>»</w:t>
            </w:r>
          </w:p>
        </w:tc>
        <w:tc>
          <w:tcPr>
            <w:tcW w:w="1134" w:type="dxa"/>
          </w:tcPr>
          <w:p w14:paraId="7C9D1FBC" w14:textId="77777777" w:rsidR="00B151FC" w:rsidRPr="00107979" w:rsidRDefault="00B151FC">
            <w:pPr>
              <w:pStyle w:val="TableText0"/>
            </w:pPr>
            <w:r w:rsidRPr="00107979">
              <w:t>$ ……..….</w:t>
            </w:r>
          </w:p>
        </w:tc>
        <w:tc>
          <w:tcPr>
            <w:tcW w:w="1134" w:type="dxa"/>
          </w:tcPr>
          <w:p w14:paraId="7C9D1FBD" w14:textId="77777777" w:rsidR="00B151FC" w:rsidRPr="00107979" w:rsidRDefault="00B151FC">
            <w:pPr>
              <w:pStyle w:val="TableText0"/>
            </w:pPr>
            <w:r w:rsidRPr="00107979">
              <w:t>$ ………...</w:t>
            </w:r>
          </w:p>
        </w:tc>
      </w:tr>
      <w:tr w:rsidR="00B151FC" w:rsidRPr="00107979" w14:paraId="7C9D1FC5" w14:textId="77777777" w:rsidTr="004A189C">
        <w:trPr>
          <w:cantSplit/>
        </w:trPr>
        <w:tc>
          <w:tcPr>
            <w:tcW w:w="617" w:type="dxa"/>
          </w:tcPr>
          <w:p w14:paraId="7C9D1FBF" w14:textId="77777777" w:rsidR="00B151FC" w:rsidRPr="00107979" w:rsidRDefault="00B151FC">
            <w:pPr>
              <w:pStyle w:val="TableText0"/>
            </w:pPr>
            <w:r w:rsidRPr="00107979">
              <w:t>2.2</w:t>
            </w:r>
          </w:p>
        </w:tc>
        <w:tc>
          <w:tcPr>
            <w:tcW w:w="3062" w:type="dxa"/>
          </w:tcPr>
          <w:p w14:paraId="7C9D1FC0" w14:textId="77777777" w:rsidR="00B151FC" w:rsidRPr="00107979" w:rsidRDefault="00B151FC">
            <w:pPr>
              <w:pStyle w:val="TableText0"/>
            </w:pPr>
            <w:r w:rsidRPr="00107979">
              <w:t>»</w:t>
            </w:r>
          </w:p>
        </w:tc>
        <w:tc>
          <w:tcPr>
            <w:tcW w:w="852" w:type="dxa"/>
          </w:tcPr>
          <w:p w14:paraId="7C9D1FC1" w14:textId="77777777" w:rsidR="00B151FC" w:rsidRPr="00107979" w:rsidRDefault="00B151FC">
            <w:pPr>
              <w:pStyle w:val="TableText0"/>
              <w:jc w:val="right"/>
            </w:pPr>
            <w:r w:rsidRPr="00107979">
              <w:t>»</w:t>
            </w:r>
          </w:p>
        </w:tc>
        <w:tc>
          <w:tcPr>
            <w:tcW w:w="607" w:type="dxa"/>
          </w:tcPr>
          <w:p w14:paraId="7C9D1FC2" w14:textId="77777777" w:rsidR="00B151FC" w:rsidRPr="00107979" w:rsidRDefault="00B151FC">
            <w:pPr>
              <w:pStyle w:val="TableText0"/>
              <w:rPr>
                <w:sz w:val="16"/>
                <w:szCs w:val="16"/>
              </w:rPr>
            </w:pPr>
            <w:r w:rsidRPr="00107979">
              <w:rPr>
                <w:sz w:val="16"/>
                <w:szCs w:val="16"/>
              </w:rPr>
              <w:t>m³</w:t>
            </w:r>
          </w:p>
        </w:tc>
        <w:tc>
          <w:tcPr>
            <w:tcW w:w="1134" w:type="dxa"/>
          </w:tcPr>
          <w:p w14:paraId="7C9D1FC3" w14:textId="77777777" w:rsidR="00B151FC" w:rsidRPr="00107979" w:rsidRDefault="00B151FC">
            <w:pPr>
              <w:pStyle w:val="TableText0"/>
            </w:pPr>
            <w:r w:rsidRPr="00107979">
              <w:t>$ ……..….</w:t>
            </w:r>
          </w:p>
        </w:tc>
        <w:tc>
          <w:tcPr>
            <w:tcW w:w="1134" w:type="dxa"/>
          </w:tcPr>
          <w:p w14:paraId="7C9D1FC4" w14:textId="77777777" w:rsidR="00B151FC" w:rsidRPr="00107979" w:rsidRDefault="00B151FC">
            <w:pPr>
              <w:pStyle w:val="TableText0"/>
            </w:pPr>
            <w:r w:rsidRPr="00107979">
              <w:t>$ ………...</w:t>
            </w:r>
          </w:p>
        </w:tc>
      </w:tr>
      <w:tr w:rsidR="00B151FC" w:rsidRPr="00107979" w14:paraId="7C9D1FCC" w14:textId="77777777" w:rsidTr="004A189C">
        <w:trPr>
          <w:cantSplit/>
        </w:trPr>
        <w:tc>
          <w:tcPr>
            <w:tcW w:w="617" w:type="dxa"/>
          </w:tcPr>
          <w:p w14:paraId="7C9D1FC6" w14:textId="77777777" w:rsidR="00B151FC" w:rsidRPr="00107979" w:rsidRDefault="00B151FC">
            <w:pPr>
              <w:pStyle w:val="TableText0"/>
            </w:pPr>
            <w:r w:rsidRPr="00107979">
              <w:t>2.3</w:t>
            </w:r>
          </w:p>
        </w:tc>
        <w:tc>
          <w:tcPr>
            <w:tcW w:w="3062" w:type="dxa"/>
          </w:tcPr>
          <w:p w14:paraId="7C9D1FC7" w14:textId="77777777" w:rsidR="00B151FC" w:rsidRPr="00107979" w:rsidRDefault="00B151FC">
            <w:pPr>
              <w:pStyle w:val="TableText0"/>
            </w:pPr>
            <w:r w:rsidRPr="00107979">
              <w:t>»</w:t>
            </w:r>
          </w:p>
        </w:tc>
        <w:tc>
          <w:tcPr>
            <w:tcW w:w="852" w:type="dxa"/>
          </w:tcPr>
          <w:p w14:paraId="7C9D1FC8" w14:textId="77777777" w:rsidR="00B151FC" w:rsidRPr="00107979" w:rsidRDefault="00B151FC">
            <w:pPr>
              <w:pStyle w:val="TableText0"/>
              <w:jc w:val="right"/>
            </w:pPr>
            <w:r w:rsidRPr="00107979">
              <w:t>»</w:t>
            </w:r>
          </w:p>
        </w:tc>
        <w:tc>
          <w:tcPr>
            <w:tcW w:w="607" w:type="dxa"/>
          </w:tcPr>
          <w:p w14:paraId="7C9D1FC9" w14:textId="77777777" w:rsidR="00B151FC" w:rsidRPr="00107979" w:rsidRDefault="00B151FC">
            <w:pPr>
              <w:pStyle w:val="TableText0"/>
              <w:rPr>
                <w:sz w:val="16"/>
                <w:szCs w:val="16"/>
              </w:rPr>
            </w:pPr>
            <w:r w:rsidRPr="00107979">
              <w:rPr>
                <w:sz w:val="16"/>
                <w:szCs w:val="16"/>
              </w:rPr>
              <w:t>each</w:t>
            </w:r>
          </w:p>
        </w:tc>
        <w:tc>
          <w:tcPr>
            <w:tcW w:w="1134" w:type="dxa"/>
          </w:tcPr>
          <w:p w14:paraId="7C9D1FCA" w14:textId="77777777" w:rsidR="00B151FC" w:rsidRPr="00107979" w:rsidRDefault="00B151FC">
            <w:pPr>
              <w:pStyle w:val="TableText0"/>
            </w:pPr>
            <w:r w:rsidRPr="00107979">
              <w:t>$ ………...</w:t>
            </w:r>
          </w:p>
        </w:tc>
        <w:tc>
          <w:tcPr>
            <w:tcW w:w="1134" w:type="dxa"/>
          </w:tcPr>
          <w:p w14:paraId="7C9D1FCB" w14:textId="77777777" w:rsidR="00B151FC" w:rsidRPr="00107979" w:rsidRDefault="00B151FC">
            <w:pPr>
              <w:pStyle w:val="TableText0"/>
            </w:pPr>
            <w:r w:rsidRPr="00107979">
              <w:t>$ ………...</w:t>
            </w:r>
          </w:p>
        </w:tc>
      </w:tr>
      <w:tr w:rsidR="00B151FC" w:rsidRPr="00107979" w14:paraId="7C9D1FD3" w14:textId="77777777" w:rsidTr="004A189C">
        <w:trPr>
          <w:cantSplit/>
        </w:trPr>
        <w:tc>
          <w:tcPr>
            <w:tcW w:w="617" w:type="dxa"/>
          </w:tcPr>
          <w:p w14:paraId="7C9D1FCD" w14:textId="77777777" w:rsidR="00B151FC" w:rsidRPr="00107979" w:rsidRDefault="00B151FC">
            <w:pPr>
              <w:pStyle w:val="TableText0"/>
            </w:pPr>
            <w:r w:rsidRPr="00107979">
              <w:t>2.4</w:t>
            </w:r>
          </w:p>
        </w:tc>
        <w:tc>
          <w:tcPr>
            <w:tcW w:w="3062" w:type="dxa"/>
          </w:tcPr>
          <w:p w14:paraId="7C9D1FCE" w14:textId="77777777" w:rsidR="00B151FC" w:rsidRPr="00107979" w:rsidRDefault="00B151FC">
            <w:pPr>
              <w:pStyle w:val="TableText0"/>
            </w:pPr>
            <w:r w:rsidRPr="00107979">
              <w:t>»</w:t>
            </w:r>
          </w:p>
        </w:tc>
        <w:tc>
          <w:tcPr>
            <w:tcW w:w="852" w:type="dxa"/>
          </w:tcPr>
          <w:p w14:paraId="7C9D1FCF" w14:textId="77777777" w:rsidR="00B151FC" w:rsidRPr="00107979" w:rsidRDefault="00B151FC">
            <w:pPr>
              <w:pStyle w:val="TableText0"/>
              <w:jc w:val="right"/>
            </w:pPr>
            <w:r w:rsidRPr="00107979">
              <w:t>»</w:t>
            </w:r>
          </w:p>
        </w:tc>
        <w:tc>
          <w:tcPr>
            <w:tcW w:w="607" w:type="dxa"/>
          </w:tcPr>
          <w:p w14:paraId="7C9D1FD0" w14:textId="77777777" w:rsidR="00B151FC" w:rsidRPr="00107979" w:rsidRDefault="00B151FC">
            <w:pPr>
              <w:pStyle w:val="TableText0"/>
              <w:rPr>
                <w:sz w:val="16"/>
                <w:szCs w:val="16"/>
              </w:rPr>
            </w:pPr>
            <w:r w:rsidRPr="00107979">
              <w:rPr>
                <w:sz w:val="16"/>
                <w:szCs w:val="16"/>
              </w:rPr>
              <w:t>m²</w:t>
            </w:r>
          </w:p>
        </w:tc>
        <w:tc>
          <w:tcPr>
            <w:tcW w:w="1134" w:type="dxa"/>
          </w:tcPr>
          <w:p w14:paraId="7C9D1FD1" w14:textId="77777777" w:rsidR="00B151FC" w:rsidRPr="00107979" w:rsidRDefault="00B151FC">
            <w:pPr>
              <w:pStyle w:val="TableText0"/>
            </w:pPr>
            <w:r w:rsidRPr="00107979">
              <w:t>$ ……..….</w:t>
            </w:r>
          </w:p>
        </w:tc>
        <w:tc>
          <w:tcPr>
            <w:tcW w:w="1134" w:type="dxa"/>
          </w:tcPr>
          <w:p w14:paraId="7C9D1FD2" w14:textId="77777777" w:rsidR="00B151FC" w:rsidRPr="00107979" w:rsidRDefault="00B151FC">
            <w:pPr>
              <w:pStyle w:val="TableText0"/>
            </w:pPr>
            <w:r w:rsidRPr="00107979">
              <w:t>$ ………...</w:t>
            </w:r>
          </w:p>
        </w:tc>
      </w:tr>
      <w:tr w:rsidR="00B151FC" w:rsidRPr="00107979" w14:paraId="7C9D1FDA" w14:textId="77777777" w:rsidTr="004A189C">
        <w:trPr>
          <w:cantSplit/>
        </w:trPr>
        <w:tc>
          <w:tcPr>
            <w:tcW w:w="617" w:type="dxa"/>
          </w:tcPr>
          <w:p w14:paraId="7C9D1FD4" w14:textId="77777777" w:rsidR="00B151FC" w:rsidRPr="00107979" w:rsidRDefault="00B151FC">
            <w:pPr>
              <w:pStyle w:val="TableText0"/>
            </w:pPr>
            <w:r w:rsidRPr="00107979">
              <w:t>2.5</w:t>
            </w:r>
          </w:p>
        </w:tc>
        <w:tc>
          <w:tcPr>
            <w:tcW w:w="3062" w:type="dxa"/>
          </w:tcPr>
          <w:p w14:paraId="7C9D1FD5" w14:textId="77777777" w:rsidR="00B151FC" w:rsidRPr="00107979" w:rsidRDefault="00B151FC">
            <w:pPr>
              <w:pStyle w:val="TableText0"/>
            </w:pPr>
            <w:r w:rsidRPr="00107979">
              <w:t>»</w:t>
            </w:r>
          </w:p>
        </w:tc>
        <w:tc>
          <w:tcPr>
            <w:tcW w:w="852" w:type="dxa"/>
          </w:tcPr>
          <w:p w14:paraId="7C9D1FD6" w14:textId="77777777" w:rsidR="00B151FC" w:rsidRPr="00107979" w:rsidRDefault="00B151FC">
            <w:pPr>
              <w:pStyle w:val="TableText0"/>
              <w:jc w:val="right"/>
            </w:pPr>
            <w:r w:rsidRPr="00107979">
              <w:t>»</w:t>
            </w:r>
          </w:p>
        </w:tc>
        <w:tc>
          <w:tcPr>
            <w:tcW w:w="607" w:type="dxa"/>
          </w:tcPr>
          <w:p w14:paraId="7C9D1FD7" w14:textId="77777777" w:rsidR="00B151FC" w:rsidRPr="00107979" w:rsidRDefault="00B151FC">
            <w:pPr>
              <w:pStyle w:val="TableText0"/>
              <w:rPr>
                <w:sz w:val="16"/>
                <w:szCs w:val="16"/>
              </w:rPr>
            </w:pPr>
            <w:r w:rsidRPr="00107979">
              <w:rPr>
                <w:sz w:val="16"/>
                <w:szCs w:val="16"/>
              </w:rPr>
              <w:t>metre</w:t>
            </w:r>
          </w:p>
        </w:tc>
        <w:tc>
          <w:tcPr>
            <w:tcW w:w="1134" w:type="dxa"/>
          </w:tcPr>
          <w:p w14:paraId="7C9D1FD8" w14:textId="77777777" w:rsidR="00B151FC" w:rsidRPr="00107979" w:rsidRDefault="00B151FC">
            <w:pPr>
              <w:pStyle w:val="TableText0"/>
            </w:pPr>
            <w:r w:rsidRPr="00107979">
              <w:t>$ ……….</w:t>
            </w:r>
          </w:p>
        </w:tc>
        <w:tc>
          <w:tcPr>
            <w:tcW w:w="1134" w:type="dxa"/>
          </w:tcPr>
          <w:p w14:paraId="7C9D1FD9" w14:textId="77777777" w:rsidR="00B151FC" w:rsidRPr="00107979" w:rsidRDefault="00B151FC">
            <w:pPr>
              <w:pStyle w:val="TableText0"/>
            </w:pPr>
            <w:r w:rsidRPr="00107979">
              <w:t>$ ………...</w:t>
            </w:r>
          </w:p>
        </w:tc>
      </w:tr>
      <w:bookmarkEnd w:id="35"/>
    </w:tbl>
    <w:p w14:paraId="7C9D1FDB" w14:textId="77777777" w:rsidR="00B151FC" w:rsidRPr="00107979" w:rsidRDefault="00B151FC">
      <w:pPr>
        <w:spacing w:after="0"/>
        <w:rPr>
          <w:sz w:val="8"/>
        </w:rPr>
      </w:pPr>
    </w:p>
    <w:p w14:paraId="7C9D1FDC" w14:textId="77777777" w:rsidR="00B151FC" w:rsidRPr="00107979" w:rsidRDefault="00B151FC" w:rsidP="009767DB">
      <w:pPr>
        <w:pStyle w:val="GuideNote"/>
      </w:pPr>
      <w:bookmarkStart w:id="36" w:name="GC21_ScheduleofRates_06"/>
      <w:r w:rsidRPr="00107979">
        <w:t>Delete table 1 unless a lump sum price is required for any item of work.</w:t>
      </w:r>
    </w:p>
    <w:p w14:paraId="7C9D1FDD" w14:textId="77777777" w:rsidR="00B151FC" w:rsidRPr="00107979" w:rsidRDefault="00B151FC" w:rsidP="009767DB">
      <w:pPr>
        <w:pStyle w:val="GuideNote"/>
      </w:pPr>
      <w:r w:rsidRPr="00107979">
        <w:t>Table 1</w:t>
      </w:r>
    </w:p>
    <w:p w14:paraId="7C9D1FDE" w14:textId="77777777" w:rsidR="00B151FC" w:rsidRPr="00107979" w:rsidRDefault="00B151FC" w:rsidP="009E22C4">
      <w:pPr>
        <w:pStyle w:val="GuideNote"/>
      </w:pPr>
      <w:r w:rsidRPr="00107979">
        <w:t>List all lump sum items.</w:t>
      </w:r>
    </w:p>
    <w:p w14:paraId="7C9D1FDF" w14:textId="77777777" w:rsidR="00B151FC" w:rsidRPr="00107979" w:rsidRDefault="00B151FC" w:rsidP="009E22C4">
      <w:pPr>
        <w:pStyle w:val="GuideNote"/>
      </w:pPr>
      <w:r w:rsidRPr="00107979">
        <w:t>EXPAND table by inserting rows, as required.</w:t>
      </w:r>
    </w:p>
    <w:p w14:paraId="7C9D1FE0" w14:textId="77777777" w:rsidR="00B151FC" w:rsidRPr="00107979" w:rsidRDefault="00B151FC" w:rsidP="009767DB">
      <w:pPr>
        <w:spacing w:after="0"/>
        <w:rPr>
          <w:sz w:val="8"/>
        </w:rPr>
      </w:pPr>
    </w:p>
    <w:tbl>
      <w:tblPr>
        <w:tblW w:w="0" w:type="auto"/>
        <w:tblInd w:w="1134" w:type="dxa"/>
        <w:tblLook w:val="0000" w:firstRow="0" w:lastRow="0" w:firstColumn="0" w:lastColumn="0" w:noHBand="0" w:noVBand="0"/>
      </w:tblPr>
      <w:tblGrid>
        <w:gridCol w:w="609"/>
        <w:gridCol w:w="2955"/>
        <w:gridCol w:w="961"/>
        <w:gridCol w:w="606"/>
        <w:gridCol w:w="1114"/>
        <w:gridCol w:w="1126"/>
      </w:tblGrid>
      <w:tr w:rsidR="00B151FC" w:rsidRPr="00107979" w14:paraId="7C9D1FE7" w14:textId="77777777" w:rsidTr="009E22C4">
        <w:trPr>
          <w:cantSplit/>
        </w:trPr>
        <w:tc>
          <w:tcPr>
            <w:tcW w:w="617" w:type="dxa"/>
            <w:tcBorders>
              <w:top w:val="single" w:sz="4" w:space="0" w:color="auto"/>
            </w:tcBorders>
          </w:tcPr>
          <w:p w14:paraId="7C9D1FE1" w14:textId="77777777" w:rsidR="00B151FC" w:rsidRPr="00107979" w:rsidRDefault="00B151FC">
            <w:pPr>
              <w:pStyle w:val="TableText0"/>
            </w:pPr>
            <w:r w:rsidRPr="00107979">
              <w:t>3</w:t>
            </w:r>
          </w:p>
        </w:tc>
        <w:tc>
          <w:tcPr>
            <w:tcW w:w="3062" w:type="dxa"/>
            <w:tcBorders>
              <w:top w:val="single" w:sz="4" w:space="0" w:color="auto"/>
            </w:tcBorders>
          </w:tcPr>
          <w:p w14:paraId="7C9D1FE2" w14:textId="77777777" w:rsidR="00B151FC" w:rsidRPr="00107979" w:rsidRDefault="00B151FC">
            <w:pPr>
              <w:pStyle w:val="TableText0"/>
              <w:rPr>
                <w:b/>
                <w:bCs/>
              </w:rPr>
            </w:pPr>
            <w:r w:rsidRPr="00107979">
              <w:rPr>
                <w:b/>
                <w:bCs/>
              </w:rPr>
              <w:t>Lump Sum Items:</w:t>
            </w:r>
          </w:p>
        </w:tc>
        <w:tc>
          <w:tcPr>
            <w:tcW w:w="992" w:type="dxa"/>
            <w:tcBorders>
              <w:top w:val="single" w:sz="4" w:space="0" w:color="auto"/>
            </w:tcBorders>
          </w:tcPr>
          <w:p w14:paraId="7C9D1FE3" w14:textId="77777777" w:rsidR="00B151FC" w:rsidRPr="00107979" w:rsidRDefault="00B151FC">
            <w:pPr>
              <w:pStyle w:val="TableText0"/>
              <w:jc w:val="right"/>
            </w:pPr>
          </w:p>
        </w:tc>
        <w:tc>
          <w:tcPr>
            <w:tcW w:w="607" w:type="dxa"/>
            <w:tcBorders>
              <w:top w:val="single" w:sz="4" w:space="0" w:color="auto"/>
            </w:tcBorders>
          </w:tcPr>
          <w:p w14:paraId="7C9D1FE4" w14:textId="77777777" w:rsidR="00B151FC" w:rsidRPr="00107979" w:rsidRDefault="00B151FC">
            <w:pPr>
              <w:pStyle w:val="TableText0"/>
            </w:pPr>
          </w:p>
        </w:tc>
        <w:tc>
          <w:tcPr>
            <w:tcW w:w="1134" w:type="dxa"/>
            <w:tcBorders>
              <w:top w:val="single" w:sz="4" w:space="0" w:color="auto"/>
            </w:tcBorders>
          </w:tcPr>
          <w:p w14:paraId="7C9D1FE5" w14:textId="77777777" w:rsidR="00B151FC" w:rsidRPr="00107979" w:rsidRDefault="00B151FC">
            <w:pPr>
              <w:pStyle w:val="TableText0"/>
            </w:pPr>
          </w:p>
        </w:tc>
        <w:tc>
          <w:tcPr>
            <w:tcW w:w="1134" w:type="dxa"/>
            <w:tcBorders>
              <w:top w:val="single" w:sz="4" w:space="0" w:color="auto"/>
            </w:tcBorders>
          </w:tcPr>
          <w:p w14:paraId="7C9D1FE6" w14:textId="77777777" w:rsidR="00B151FC" w:rsidRPr="00107979" w:rsidRDefault="00B151FC">
            <w:pPr>
              <w:pStyle w:val="TableText0"/>
            </w:pPr>
          </w:p>
        </w:tc>
      </w:tr>
      <w:tr w:rsidR="00B151FC" w:rsidRPr="00107979" w14:paraId="7C9D1FEE" w14:textId="77777777" w:rsidTr="009E22C4">
        <w:trPr>
          <w:cantSplit/>
        </w:trPr>
        <w:tc>
          <w:tcPr>
            <w:tcW w:w="617" w:type="dxa"/>
          </w:tcPr>
          <w:p w14:paraId="7C9D1FE8" w14:textId="77777777" w:rsidR="00B151FC" w:rsidRPr="00107979" w:rsidRDefault="00B151FC">
            <w:pPr>
              <w:pStyle w:val="TableText0"/>
            </w:pPr>
            <w:r w:rsidRPr="00107979">
              <w:t>3.1</w:t>
            </w:r>
          </w:p>
        </w:tc>
        <w:tc>
          <w:tcPr>
            <w:tcW w:w="3062" w:type="dxa"/>
          </w:tcPr>
          <w:p w14:paraId="7C9D1FE9" w14:textId="77777777" w:rsidR="00B151FC" w:rsidRPr="00107979" w:rsidRDefault="00B151FC">
            <w:pPr>
              <w:pStyle w:val="TableText0"/>
            </w:pPr>
            <w:r w:rsidRPr="00107979">
              <w:t>»</w:t>
            </w:r>
          </w:p>
        </w:tc>
        <w:tc>
          <w:tcPr>
            <w:tcW w:w="992" w:type="dxa"/>
          </w:tcPr>
          <w:p w14:paraId="7C9D1FEA" w14:textId="77777777" w:rsidR="00B151FC" w:rsidRPr="00107979" w:rsidRDefault="00B151FC">
            <w:pPr>
              <w:pStyle w:val="TableText0"/>
              <w:jc w:val="right"/>
            </w:pPr>
            <w:r w:rsidRPr="00107979">
              <w:t>1</w:t>
            </w:r>
          </w:p>
        </w:tc>
        <w:tc>
          <w:tcPr>
            <w:tcW w:w="607" w:type="dxa"/>
          </w:tcPr>
          <w:p w14:paraId="7C9D1FEB" w14:textId="77777777" w:rsidR="00B151FC" w:rsidRPr="00107979" w:rsidRDefault="00B151FC">
            <w:pPr>
              <w:pStyle w:val="TableText0"/>
            </w:pPr>
            <w:r w:rsidRPr="00107979">
              <w:t>Item</w:t>
            </w:r>
          </w:p>
        </w:tc>
        <w:tc>
          <w:tcPr>
            <w:tcW w:w="1134" w:type="dxa"/>
          </w:tcPr>
          <w:p w14:paraId="7C9D1FEC" w14:textId="77777777" w:rsidR="00B151FC" w:rsidRPr="00107979" w:rsidRDefault="00B151FC">
            <w:pPr>
              <w:pStyle w:val="TableText0"/>
            </w:pPr>
            <w:r w:rsidRPr="00107979">
              <w:t>Lump Sum</w:t>
            </w:r>
          </w:p>
        </w:tc>
        <w:tc>
          <w:tcPr>
            <w:tcW w:w="1134" w:type="dxa"/>
          </w:tcPr>
          <w:p w14:paraId="7C9D1FED" w14:textId="77777777" w:rsidR="00B151FC" w:rsidRPr="00107979" w:rsidRDefault="00B151FC">
            <w:pPr>
              <w:pStyle w:val="TableText0"/>
            </w:pPr>
            <w:r w:rsidRPr="00107979">
              <w:t>$ ……..….</w:t>
            </w:r>
          </w:p>
        </w:tc>
      </w:tr>
      <w:bookmarkEnd w:id="36"/>
    </w:tbl>
    <w:p w14:paraId="7C9D1FEF" w14:textId="77777777" w:rsidR="00B151FC" w:rsidRPr="00107979" w:rsidRDefault="00B151FC">
      <w:pPr>
        <w:spacing w:after="0"/>
        <w:rPr>
          <w:sz w:val="8"/>
        </w:rPr>
      </w:pPr>
    </w:p>
    <w:p w14:paraId="7C9D1FF0" w14:textId="77777777" w:rsidR="00B151FC" w:rsidRPr="00107979" w:rsidRDefault="00B151FC" w:rsidP="009D23E1">
      <w:pPr>
        <w:pStyle w:val="GuideNote"/>
        <w:rPr>
          <w:lang w:val="en-US"/>
        </w:rPr>
      </w:pPr>
      <w:bookmarkStart w:id="37" w:name="GC21_ScheduleofRates_05"/>
      <w:r w:rsidRPr="00107979">
        <w:rPr>
          <w:lang w:val="en-US"/>
        </w:rPr>
        <w:t>end of table 1</w:t>
      </w:r>
    </w:p>
    <w:p w14:paraId="5B3AA78A" w14:textId="7AE6041D" w:rsidR="009E7A44" w:rsidRPr="00107979" w:rsidRDefault="009E7A44" w:rsidP="00F609A8">
      <w:pPr>
        <w:pStyle w:val="GuideNote"/>
        <w:spacing w:before="120"/>
        <w:rPr>
          <w:color w:val="00B050"/>
          <w:szCs w:val="16"/>
        </w:rPr>
      </w:pPr>
      <w:r w:rsidRPr="00107979">
        <w:rPr>
          <w:color w:val="00B050"/>
          <w:szCs w:val="16"/>
        </w:rPr>
        <w:t>provisional sums</w:t>
      </w:r>
    </w:p>
    <w:p w14:paraId="7C9D1FF1" w14:textId="6877E936" w:rsidR="00B151FC" w:rsidRPr="00107979" w:rsidRDefault="00B151FC" w:rsidP="003A099B">
      <w:pPr>
        <w:pStyle w:val="GuideNote"/>
      </w:pPr>
      <w:r w:rsidRPr="00107979">
        <w:t>Delete table 2 if there are no provisional sums.</w:t>
      </w:r>
    </w:p>
    <w:p w14:paraId="7C9D1FF2" w14:textId="77777777" w:rsidR="00B151FC" w:rsidRPr="00107979" w:rsidRDefault="00B151FC" w:rsidP="003A099B">
      <w:pPr>
        <w:pStyle w:val="GuideNote"/>
      </w:pPr>
      <w:r w:rsidRPr="00107979">
        <w:t>If table 2 is deleted also delete:</w:t>
      </w:r>
    </w:p>
    <w:p w14:paraId="1DD78E1D" w14:textId="77777777" w:rsidR="00941F8C" w:rsidRPr="00107979" w:rsidRDefault="00941F8C" w:rsidP="00941F8C">
      <w:pPr>
        <w:pStyle w:val="Sub-GuideNote"/>
        <w:numPr>
          <w:ilvl w:val="2"/>
          <w:numId w:val="51"/>
        </w:numPr>
        <w:ind w:left="2694" w:hanging="426"/>
      </w:pPr>
      <w:r w:rsidRPr="00107979">
        <w:t>conditions of tendering Clause – provisional Sums; and</w:t>
      </w:r>
    </w:p>
    <w:p w14:paraId="7173B39E" w14:textId="77777777" w:rsidR="00941F8C" w:rsidRPr="00107979" w:rsidRDefault="00941F8C" w:rsidP="00941F8C">
      <w:pPr>
        <w:pStyle w:val="Sub-GuideNote"/>
        <w:numPr>
          <w:ilvl w:val="2"/>
          <w:numId w:val="51"/>
        </w:numPr>
        <w:ind w:left="2694" w:hanging="426"/>
      </w:pPr>
      <w:r w:rsidRPr="00107979">
        <w:t>schedule of provisional Sums</w:t>
      </w:r>
    </w:p>
    <w:p w14:paraId="7C9D1FF5" w14:textId="77777777" w:rsidR="00B151FC" w:rsidRPr="00107979" w:rsidRDefault="00B151FC" w:rsidP="003A099B">
      <w:pPr>
        <w:pStyle w:val="GuideNote"/>
      </w:pPr>
      <w:r w:rsidRPr="00107979">
        <w:t>table 2</w:t>
      </w:r>
    </w:p>
    <w:p w14:paraId="7C9D1FF6" w14:textId="164EFCDD" w:rsidR="00B151FC" w:rsidRPr="00107979" w:rsidRDefault="00B151FC" w:rsidP="009E22C4">
      <w:pPr>
        <w:pStyle w:val="GuideNote"/>
      </w:pPr>
      <w:r w:rsidRPr="00107979">
        <w:t xml:space="preserve">Insert the Total of Provisional Sums (brought forward from Schedule of provisional </w:t>
      </w:r>
      <w:r w:rsidR="00927BB5" w:rsidRPr="00107979">
        <w:t>Sums</w:t>
      </w:r>
      <w:r w:rsidRPr="00107979">
        <w:t>).</w:t>
      </w:r>
    </w:p>
    <w:p w14:paraId="7C9D1FF7" w14:textId="77777777" w:rsidR="00B151FC" w:rsidRPr="00107979" w:rsidRDefault="00B151FC" w:rsidP="0002268C">
      <w:pPr>
        <w:spacing w:after="0"/>
        <w:rPr>
          <w:sz w:val="8"/>
        </w:rPr>
      </w:pPr>
    </w:p>
    <w:tbl>
      <w:tblPr>
        <w:tblW w:w="0" w:type="auto"/>
        <w:tblInd w:w="1134" w:type="dxa"/>
        <w:tblLook w:val="0000" w:firstRow="0" w:lastRow="0" w:firstColumn="0" w:lastColumn="0" w:noHBand="0" w:noVBand="0"/>
      </w:tblPr>
      <w:tblGrid>
        <w:gridCol w:w="1128"/>
        <w:gridCol w:w="5192"/>
        <w:gridCol w:w="1041"/>
      </w:tblGrid>
      <w:tr w:rsidR="008577CE" w:rsidRPr="00107979" w14:paraId="0BD0B118" w14:textId="77777777" w:rsidTr="00195E60">
        <w:trPr>
          <w:cantSplit/>
        </w:trPr>
        <w:tc>
          <w:tcPr>
            <w:tcW w:w="6320" w:type="dxa"/>
            <w:gridSpan w:val="2"/>
            <w:tcBorders>
              <w:top w:val="single" w:sz="4" w:space="0" w:color="auto"/>
            </w:tcBorders>
          </w:tcPr>
          <w:p w14:paraId="5AB303CC" w14:textId="450297B1" w:rsidR="008577CE" w:rsidRPr="00107979" w:rsidRDefault="008577CE" w:rsidP="00DF1B00">
            <w:pPr>
              <w:pStyle w:val="TableText0"/>
              <w:rPr>
                <w:rFonts w:ascii="Arial Black" w:hAnsi="Arial Black"/>
                <w:b/>
                <w:bCs/>
              </w:rPr>
            </w:pPr>
            <w:r w:rsidRPr="00107979">
              <w:rPr>
                <w:rFonts w:ascii="Arial Black" w:hAnsi="Arial Black"/>
                <w:b/>
                <w:bCs/>
                <w:color w:val="999999"/>
                <w:u w:val="single"/>
              </w:rPr>
              <w:t>Provisional Sums</w:t>
            </w:r>
          </w:p>
        </w:tc>
        <w:tc>
          <w:tcPr>
            <w:tcW w:w="1041" w:type="dxa"/>
            <w:tcBorders>
              <w:top w:val="single" w:sz="4" w:space="0" w:color="auto"/>
            </w:tcBorders>
          </w:tcPr>
          <w:p w14:paraId="20A5984E" w14:textId="77777777" w:rsidR="008577CE" w:rsidRPr="00107979" w:rsidRDefault="008577CE" w:rsidP="00DF1B00">
            <w:pPr>
              <w:pStyle w:val="TableText0"/>
              <w:rPr>
                <w:b/>
                <w:bCs/>
              </w:rPr>
            </w:pPr>
          </w:p>
        </w:tc>
      </w:tr>
      <w:tr w:rsidR="00B151FC" w:rsidRPr="00107979" w14:paraId="7C9D1FFB" w14:textId="77777777" w:rsidTr="00195E60">
        <w:trPr>
          <w:cantSplit/>
        </w:trPr>
        <w:tc>
          <w:tcPr>
            <w:tcW w:w="1128" w:type="dxa"/>
          </w:tcPr>
          <w:p w14:paraId="7C9D1FF8" w14:textId="3CD4A674" w:rsidR="00B151FC" w:rsidRPr="00107979" w:rsidRDefault="00B151FC" w:rsidP="00DF1B00">
            <w:pPr>
              <w:pStyle w:val="TableText0"/>
            </w:pPr>
          </w:p>
        </w:tc>
        <w:tc>
          <w:tcPr>
            <w:tcW w:w="5192" w:type="dxa"/>
          </w:tcPr>
          <w:p w14:paraId="7C9D1FF9" w14:textId="24125EC9" w:rsidR="00B151FC" w:rsidRPr="00107979" w:rsidRDefault="00B151FC" w:rsidP="00DF1B00">
            <w:pPr>
              <w:pStyle w:val="TableText0"/>
            </w:pPr>
            <w:r w:rsidRPr="00107979">
              <w:t xml:space="preserve">Total of Provisional Sums (brought forward from Tender Schedules – </w:t>
            </w:r>
            <w:r w:rsidRPr="00107979">
              <w:rPr>
                <w:b/>
              </w:rPr>
              <w:t xml:space="preserve">Schedule of Provisional </w:t>
            </w:r>
            <w:r w:rsidR="00927BB5" w:rsidRPr="00107979">
              <w:rPr>
                <w:b/>
              </w:rPr>
              <w:t>Sums</w:t>
            </w:r>
            <w:r w:rsidRPr="00107979">
              <w:t>)</w:t>
            </w:r>
          </w:p>
        </w:tc>
        <w:tc>
          <w:tcPr>
            <w:tcW w:w="1041" w:type="dxa"/>
          </w:tcPr>
          <w:p w14:paraId="7C9D1FFA" w14:textId="13A4D1B8" w:rsidR="00B151FC" w:rsidRPr="00107979" w:rsidRDefault="00B151FC" w:rsidP="007C2E83">
            <w:pPr>
              <w:pStyle w:val="TableText0"/>
              <w:ind w:left="-47"/>
              <w:rPr>
                <w:b/>
                <w:bCs/>
              </w:rPr>
            </w:pPr>
            <w:r w:rsidRPr="00107979">
              <w:rPr>
                <w:b/>
                <w:bCs/>
              </w:rPr>
              <w:br/>
              <w:t>$</w:t>
            </w:r>
            <w:r w:rsidR="00BB0AC9" w:rsidRPr="00107979">
              <w:rPr>
                <w:b/>
                <w:bCs/>
              </w:rPr>
              <w:t xml:space="preserve"> ………</w:t>
            </w:r>
            <w:r w:rsidR="00452B42" w:rsidRPr="00107979">
              <w:rPr>
                <w:b/>
                <w:bCs/>
              </w:rPr>
              <w:t>..</w:t>
            </w:r>
          </w:p>
        </w:tc>
      </w:tr>
    </w:tbl>
    <w:p w14:paraId="7C9D1FFC" w14:textId="77777777" w:rsidR="00B151FC" w:rsidRPr="00107979" w:rsidRDefault="00B151FC" w:rsidP="0002268C">
      <w:pPr>
        <w:spacing w:after="0"/>
        <w:rPr>
          <w:sz w:val="8"/>
        </w:rPr>
      </w:pPr>
    </w:p>
    <w:p w14:paraId="7C9D1FFD" w14:textId="4DF18AD6" w:rsidR="00B151FC" w:rsidRPr="00107979" w:rsidRDefault="00B151FC" w:rsidP="003A099B">
      <w:pPr>
        <w:pStyle w:val="GuideNote"/>
      </w:pPr>
      <w:bookmarkStart w:id="38" w:name="GC21_ScheduleofRates_04"/>
      <w:bookmarkEnd w:id="37"/>
      <w:r w:rsidRPr="00107979">
        <w:t>End of table 2</w:t>
      </w:r>
    </w:p>
    <w:p w14:paraId="0AA272C0" w14:textId="1518E1A8" w:rsidR="009E7A44" w:rsidRPr="00107979" w:rsidRDefault="009E7A44" w:rsidP="00F609A8">
      <w:pPr>
        <w:pStyle w:val="GuideNote"/>
        <w:spacing w:before="120"/>
        <w:rPr>
          <w:color w:val="00B050"/>
          <w:szCs w:val="16"/>
        </w:rPr>
      </w:pPr>
      <w:r w:rsidRPr="00107979">
        <w:rPr>
          <w:color w:val="00B050"/>
          <w:szCs w:val="16"/>
        </w:rPr>
        <w:t>provisional rate amounts</w:t>
      </w:r>
    </w:p>
    <w:p w14:paraId="535D58FC" w14:textId="217E702F" w:rsidR="00951E6B" w:rsidRPr="00107979" w:rsidRDefault="00951E6B" w:rsidP="00951E6B">
      <w:pPr>
        <w:pStyle w:val="GuideNote"/>
        <w:spacing w:before="0"/>
      </w:pPr>
      <w:r w:rsidRPr="00107979">
        <w:t xml:space="preserve">Delete table </w:t>
      </w:r>
      <w:r w:rsidR="00C957A9" w:rsidRPr="00107979">
        <w:t>3</w:t>
      </w:r>
      <w:r w:rsidRPr="00107979">
        <w:t xml:space="preserve"> unless Provisional Rate AMOUNTS are included in the contract. If table </w:t>
      </w:r>
      <w:r w:rsidR="00C957A9" w:rsidRPr="00107979">
        <w:t>3</w:t>
      </w:r>
      <w:r w:rsidRPr="00107979">
        <w:t xml:space="preserve"> IS deleted also delete:</w:t>
      </w:r>
    </w:p>
    <w:p w14:paraId="3F2B9E61" w14:textId="77777777" w:rsidR="00951E6B" w:rsidRPr="00107979" w:rsidRDefault="00951E6B" w:rsidP="00951E6B">
      <w:pPr>
        <w:pStyle w:val="Sub-GuideNote"/>
        <w:numPr>
          <w:ilvl w:val="2"/>
          <w:numId w:val="51"/>
        </w:numPr>
        <w:ind w:left="2694" w:hanging="426"/>
      </w:pPr>
      <w:r w:rsidRPr="00107979">
        <w:t>conditions of tendering Clause – provisional rate amounts; and</w:t>
      </w:r>
    </w:p>
    <w:p w14:paraId="0767B91F" w14:textId="77777777" w:rsidR="00951E6B" w:rsidRPr="00107979" w:rsidRDefault="00951E6B" w:rsidP="00951E6B">
      <w:pPr>
        <w:pStyle w:val="Sub-GuideNote"/>
        <w:numPr>
          <w:ilvl w:val="2"/>
          <w:numId w:val="51"/>
        </w:numPr>
        <w:ind w:left="2694" w:hanging="426"/>
      </w:pPr>
      <w:r w:rsidRPr="00107979">
        <w:t>schedule of provisional rate amounts.</w:t>
      </w:r>
    </w:p>
    <w:p w14:paraId="3135917C" w14:textId="77777777" w:rsidR="00951E6B" w:rsidRPr="00107979" w:rsidRDefault="00951E6B" w:rsidP="00951E6B">
      <w:pPr>
        <w:pStyle w:val="GuideNote"/>
      </w:pPr>
      <w:r w:rsidRPr="00107979">
        <w:t>refer to the Schedule of provisional rate amounts for details and the use of PROVISIONAL rate amounts.</w:t>
      </w:r>
    </w:p>
    <w:p w14:paraId="6F1B16DD" w14:textId="0F225E91" w:rsidR="00951E6B" w:rsidRPr="00107979" w:rsidRDefault="00951E6B" w:rsidP="00951E6B">
      <w:pPr>
        <w:pStyle w:val="GuideNote"/>
      </w:pPr>
      <w:r w:rsidRPr="00107979">
        <w:t xml:space="preserve">table </w:t>
      </w:r>
      <w:r w:rsidR="00C957A9" w:rsidRPr="00107979">
        <w:t>3</w:t>
      </w:r>
    </w:p>
    <w:p w14:paraId="7D490DCC" w14:textId="77777777" w:rsidR="00951E6B" w:rsidRPr="00107979" w:rsidRDefault="00951E6B" w:rsidP="00951E6B">
      <w:pPr>
        <w:pStyle w:val="GuideNote"/>
      </w:pPr>
      <w:r w:rsidRPr="00107979">
        <w:t>Insert the Total of Provisional rate AMOUNTS (brought forward from the Schedule of provisional rate amounts).</w:t>
      </w:r>
    </w:p>
    <w:tbl>
      <w:tblPr>
        <w:tblW w:w="7469" w:type="dxa"/>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25"/>
        <w:gridCol w:w="4971"/>
        <w:gridCol w:w="1373"/>
      </w:tblGrid>
      <w:tr w:rsidR="00951E6B" w:rsidRPr="00107979" w14:paraId="72A10164" w14:textId="77777777" w:rsidTr="007B6F12">
        <w:trPr>
          <w:cantSplit/>
        </w:trPr>
        <w:tc>
          <w:tcPr>
            <w:tcW w:w="7469" w:type="dxa"/>
            <w:gridSpan w:val="3"/>
            <w:tcBorders>
              <w:top w:val="single" w:sz="6" w:space="0" w:color="auto"/>
              <w:left w:val="nil"/>
              <w:bottom w:val="nil"/>
              <w:right w:val="nil"/>
            </w:tcBorders>
          </w:tcPr>
          <w:p w14:paraId="76A35280" w14:textId="77777777" w:rsidR="00951E6B" w:rsidRPr="00107979" w:rsidRDefault="00951E6B" w:rsidP="00827323">
            <w:pPr>
              <w:pStyle w:val="TableText0"/>
              <w:rPr>
                <w:rFonts w:ascii="Arial Black" w:hAnsi="Arial Black"/>
                <w:b/>
                <w:bCs/>
              </w:rPr>
            </w:pPr>
            <w:r w:rsidRPr="00107979">
              <w:rPr>
                <w:rFonts w:ascii="Arial Black" w:hAnsi="Arial Black"/>
                <w:b/>
                <w:color w:val="999999"/>
                <w:u w:val="single"/>
              </w:rPr>
              <w:t>Provisional Rate Amounts</w:t>
            </w:r>
          </w:p>
        </w:tc>
      </w:tr>
      <w:tr w:rsidR="007B6F12" w:rsidRPr="00107979" w14:paraId="618FBE04" w14:textId="77777777" w:rsidTr="007B6F12">
        <w:trPr>
          <w:cantSplit/>
        </w:trPr>
        <w:tc>
          <w:tcPr>
            <w:tcW w:w="1125" w:type="dxa"/>
            <w:tcBorders>
              <w:top w:val="nil"/>
              <w:left w:val="nil"/>
              <w:bottom w:val="nil"/>
              <w:right w:val="nil"/>
            </w:tcBorders>
          </w:tcPr>
          <w:p w14:paraId="25BF5423" w14:textId="77777777" w:rsidR="007B6F12" w:rsidRPr="00107979" w:rsidRDefault="007B6F12" w:rsidP="007B6F12">
            <w:pPr>
              <w:pStyle w:val="TableText0"/>
              <w:ind w:hanging="106"/>
            </w:pPr>
          </w:p>
        </w:tc>
        <w:tc>
          <w:tcPr>
            <w:tcW w:w="4971" w:type="dxa"/>
            <w:tcBorders>
              <w:top w:val="nil"/>
              <w:left w:val="nil"/>
              <w:bottom w:val="nil"/>
              <w:right w:val="nil"/>
            </w:tcBorders>
          </w:tcPr>
          <w:tbl>
            <w:tblPr>
              <w:tblW w:w="0" w:type="auto"/>
              <w:tblBorders>
                <w:top w:val="single" w:sz="4" w:space="0" w:color="auto"/>
              </w:tblBorders>
              <w:tblLook w:val="0000" w:firstRow="0" w:lastRow="0" w:firstColumn="0" w:lastColumn="0" w:noHBand="0" w:noVBand="0"/>
            </w:tblPr>
            <w:tblGrid>
              <w:gridCol w:w="3988"/>
            </w:tblGrid>
            <w:tr w:rsidR="007B6F12" w:rsidRPr="00107979" w14:paraId="2ED85866" w14:textId="77777777" w:rsidTr="008E03EB">
              <w:trPr>
                <w:cantSplit/>
              </w:trPr>
              <w:tc>
                <w:tcPr>
                  <w:tcW w:w="3988" w:type="dxa"/>
                  <w:tcBorders>
                    <w:top w:val="nil"/>
                  </w:tcBorders>
                </w:tcPr>
                <w:p w14:paraId="380B9177" w14:textId="77777777" w:rsidR="007B6F12" w:rsidRPr="00107979" w:rsidRDefault="007B6F12" w:rsidP="007B6F12">
                  <w:pPr>
                    <w:pStyle w:val="TableText0"/>
                    <w:ind w:left="-65"/>
                  </w:pPr>
                  <w:r w:rsidRPr="00107979">
                    <w:t xml:space="preserve">Total of Provisional Rate Amounts (brought forward from Tender Schedules – </w:t>
                  </w:r>
                  <w:r w:rsidRPr="00107979">
                    <w:rPr>
                      <w:b/>
                    </w:rPr>
                    <w:t>Schedule of Provisional Rate Amounts</w:t>
                  </w:r>
                  <w:r w:rsidRPr="00107979">
                    <w:t>)</w:t>
                  </w:r>
                </w:p>
              </w:tc>
            </w:tr>
          </w:tbl>
          <w:p w14:paraId="3CC4168C" w14:textId="77777777" w:rsidR="007B6F12" w:rsidRPr="00107979" w:rsidRDefault="007B6F12" w:rsidP="007B6F12">
            <w:pPr>
              <w:pStyle w:val="TableText0"/>
            </w:pPr>
          </w:p>
        </w:tc>
        <w:tc>
          <w:tcPr>
            <w:tcW w:w="1372" w:type="dxa"/>
            <w:tcBorders>
              <w:top w:val="nil"/>
              <w:left w:val="nil"/>
              <w:bottom w:val="nil"/>
              <w:right w:val="nil"/>
            </w:tcBorders>
          </w:tcPr>
          <w:p w14:paraId="49A1DC5D" w14:textId="1A2620A5" w:rsidR="007B6F12" w:rsidRPr="00107979" w:rsidRDefault="007B6F12" w:rsidP="009149DD">
            <w:pPr>
              <w:pStyle w:val="TableText0"/>
              <w:ind w:left="147" w:firstLine="22"/>
              <w:rPr>
                <w:b/>
                <w:bCs/>
              </w:rPr>
            </w:pPr>
            <w:r w:rsidRPr="00107979">
              <w:rPr>
                <w:b/>
                <w:bCs/>
              </w:rPr>
              <w:br/>
              <w:t>$ ………</w:t>
            </w:r>
            <w:r w:rsidR="006D7EF5" w:rsidRPr="00107979">
              <w:rPr>
                <w:b/>
                <w:bCs/>
              </w:rPr>
              <w:t>.</w:t>
            </w:r>
            <w:r w:rsidRPr="00107979">
              <w:rPr>
                <w:b/>
                <w:bCs/>
              </w:rPr>
              <w:t>..</w:t>
            </w:r>
          </w:p>
        </w:tc>
      </w:tr>
    </w:tbl>
    <w:p w14:paraId="62797E50" w14:textId="762DAF21" w:rsidR="00951E6B" w:rsidRPr="00107979" w:rsidRDefault="00951E6B" w:rsidP="00951E6B">
      <w:pPr>
        <w:pStyle w:val="GuideNote"/>
      </w:pPr>
      <w:r w:rsidRPr="00107979">
        <w:t xml:space="preserve">end OF TABLE </w:t>
      </w:r>
      <w:r w:rsidR="00C957A9" w:rsidRPr="00107979">
        <w:t>3</w:t>
      </w:r>
    </w:p>
    <w:p w14:paraId="15D62530" w14:textId="77777777" w:rsidR="00951E6B" w:rsidRPr="00107979" w:rsidRDefault="00951E6B" w:rsidP="003A099B">
      <w:pPr>
        <w:pStyle w:val="GuideNote"/>
      </w:pPr>
    </w:p>
    <w:p w14:paraId="7C9D1FFE" w14:textId="77777777" w:rsidR="00B151FC" w:rsidRPr="00107979" w:rsidRDefault="00B151FC" w:rsidP="0002268C">
      <w:pPr>
        <w:spacing w:after="0"/>
        <w:rPr>
          <w:sz w:val="8"/>
        </w:rPr>
      </w:pPr>
    </w:p>
    <w:tbl>
      <w:tblPr>
        <w:tblW w:w="0" w:type="auto"/>
        <w:tblInd w:w="1134" w:type="dxa"/>
        <w:tblBorders>
          <w:top w:val="single" w:sz="12" w:space="0" w:color="auto"/>
        </w:tblBorders>
        <w:tblLook w:val="0000" w:firstRow="0" w:lastRow="0" w:firstColumn="0" w:lastColumn="0" w:noHBand="0" w:noVBand="0"/>
      </w:tblPr>
      <w:tblGrid>
        <w:gridCol w:w="604"/>
        <w:gridCol w:w="5066"/>
        <w:gridCol w:w="1701"/>
      </w:tblGrid>
      <w:tr w:rsidR="00B151FC" w:rsidRPr="00107979" w14:paraId="7C9D2002" w14:textId="77777777" w:rsidTr="00982A87">
        <w:trPr>
          <w:cantSplit/>
          <w:trHeight w:val="397"/>
        </w:trPr>
        <w:tc>
          <w:tcPr>
            <w:tcW w:w="604" w:type="dxa"/>
            <w:tcBorders>
              <w:top w:val="single" w:sz="12" w:space="0" w:color="auto"/>
            </w:tcBorders>
          </w:tcPr>
          <w:p w14:paraId="7C9D1FFF" w14:textId="77777777" w:rsidR="00B151FC" w:rsidRPr="00107979" w:rsidRDefault="00B151FC" w:rsidP="00DF1B00">
            <w:pPr>
              <w:pStyle w:val="TableText0"/>
              <w:rPr>
                <w:b/>
                <w:bCs/>
              </w:rPr>
            </w:pPr>
          </w:p>
        </w:tc>
        <w:tc>
          <w:tcPr>
            <w:tcW w:w="5066" w:type="dxa"/>
            <w:tcBorders>
              <w:top w:val="single" w:sz="12" w:space="0" w:color="auto"/>
            </w:tcBorders>
          </w:tcPr>
          <w:p w14:paraId="7C9D2000" w14:textId="77777777" w:rsidR="00B151FC" w:rsidRPr="00107979" w:rsidRDefault="00B151FC" w:rsidP="00DF1B00">
            <w:pPr>
              <w:pStyle w:val="TableText0"/>
              <w:rPr>
                <w:b/>
                <w:bCs/>
              </w:rPr>
            </w:pPr>
            <w:r w:rsidRPr="00107979">
              <w:rPr>
                <w:b/>
                <w:bCs/>
              </w:rPr>
              <w:br/>
              <w:t>Total of Schedule of Rates (including GST)</w:t>
            </w:r>
          </w:p>
        </w:tc>
        <w:tc>
          <w:tcPr>
            <w:tcW w:w="1701" w:type="dxa"/>
            <w:tcBorders>
              <w:top w:val="single" w:sz="12" w:space="0" w:color="auto"/>
            </w:tcBorders>
          </w:tcPr>
          <w:p w14:paraId="7C9D2001" w14:textId="2796DD1F" w:rsidR="00B151FC" w:rsidRPr="00107979" w:rsidRDefault="00B151FC" w:rsidP="00DF1B00">
            <w:pPr>
              <w:pStyle w:val="TableText0"/>
              <w:rPr>
                <w:b/>
                <w:bCs/>
              </w:rPr>
            </w:pPr>
            <w:r w:rsidRPr="00107979">
              <w:rPr>
                <w:b/>
                <w:bCs/>
              </w:rPr>
              <w:br/>
            </w:r>
            <w:r w:rsidRPr="00107979">
              <w:rPr>
                <w:b/>
                <w:bCs/>
              </w:rPr>
              <w:br/>
              <w:t>$ ……</w:t>
            </w:r>
            <w:r w:rsidR="00982A87" w:rsidRPr="00107979">
              <w:rPr>
                <w:b/>
                <w:bCs/>
              </w:rPr>
              <w:t>……...</w:t>
            </w:r>
            <w:r w:rsidRPr="00107979">
              <w:rPr>
                <w:b/>
                <w:bCs/>
              </w:rPr>
              <w:t>.…..</w:t>
            </w:r>
          </w:p>
        </w:tc>
      </w:tr>
    </w:tbl>
    <w:p w14:paraId="7C9D2003" w14:textId="77777777" w:rsidR="00B151FC" w:rsidRPr="00107979" w:rsidRDefault="00B151FC" w:rsidP="0002268C">
      <w:pPr>
        <w:spacing w:after="0"/>
        <w:rPr>
          <w:sz w:val="8"/>
        </w:rPr>
      </w:pPr>
    </w:p>
    <w:bookmarkEnd w:id="38"/>
    <w:p w14:paraId="7C9D2004" w14:textId="77777777" w:rsidR="00B151FC" w:rsidRPr="00107979" w:rsidRDefault="00B151FC">
      <w:pPr>
        <w:pStyle w:val="GuideNote"/>
      </w:pPr>
      <w:r w:rsidRPr="00107979">
        <w:t xml:space="preserve">End of </w:t>
      </w:r>
      <w:r w:rsidRPr="00107979">
        <w:rPr>
          <w:bCs/>
        </w:rPr>
        <w:t>Schedule of Rates</w:t>
      </w:r>
    </w:p>
    <w:p w14:paraId="03858FC0" w14:textId="77777777" w:rsidR="00E15B2D" w:rsidRPr="00107979" w:rsidRDefault="00E15B2D" w:rsidP="00885CC4">
      <w:pPr>
        <w:spacing w:after="0"/>
      </w:pPr>
    </w:p>
    <w:p w14:paraId="2DACDFDA" w14:textId="77777777" w:rsidR="00E15B2D" w:rsidRPr="00107979" w:rsidRDefault="00E15B2D" w:rsidP="00885CC4">
      <w:pPr>
        <w:spacing w:after="0"/>
      </w:pPr>
    </w:p>
    <w:p w14:paraId="7C9D2005" w14:textId="35E8590C" w:rsidR="00B151FC" w:rsidRPr="00107979" w:rsidRDefault="00B151FC" w:rsidP="00885CC4">
      <w:pPr>
        <w:spacing w:after="0"/>
      </w:pPr>
      <w:r w:rsidRPr="00107979">
        <w:br w:type="page"/>
      </w:r>
    </w:p>
    <w:p w14:paraId="7C9D2006" w14:textId="00FF16D3" w:rsidR="00B151FC" w:rsidRPr="00107979" w:rsidRDefault="00B151FC">
      <w:pPr>
        <w:pStyle w:val="Heading2"/>
      </w:pPr>
      <w:bookmarkStart w:id="39" w:name="_Toc400628787"/>
      <w:bookmarkStart w:id="40" w:name="_Toc401822020"/>
      <w:bookmarkStart w:id="41" w:name="_Toc452474525"/>
      <w:bookmarkStart w:id="42" w:name="_Toc456877593"/>
      <w:bookmarkStart w:id="43" w:name="_Toc86079022"/>
      <w:bookmarkStart w:id="44" w:name="_Toc184801712"/>
      <w:bookmarkStart w:id="45" w:name="_Toc184801732"/>
      <w:r w:rsidRPr="00107979">
        <w:lastRenderedPageBreak/>
        <w:t xml:space="preserve">Schedule of Provisional </w:t>
      </w:r>
      <w:bookmarkEnd w:id="39"/>
      <w:bookmarkEnd w:id="40"/>
      <w:bookmarkEnd w:id="41"/>
      <w:bookmarkEnd w:id="42"/>
      <w:r w:rsidR="00927BB5" w:rsidRPr="00107979">
        <w:t>Sums</w:t>
      </w:r>
      <w:bookmarkEnd w:id="43"/>
    </w:p>
    <w:p w14:paraId="7C9D2007" w14:textId="551B55D2" w:rsidR="00A32C8E" w:rsidRPr="00107979" w:rsidRDefault="00A32C8E" w:rsidP="00A32C8E">
      <w:pPr>
        <w:pStyle w:val="GuideNote"/>
      </w:pPr>
      <w:r w:rsidRPr="00107979">
        <w:t>Delete this Schedule if the Contract does not include Provisional Sums.</w:t>
      </w:r>
    </w:p>
    <w:p w14:paraId="73DB1F5E" w14:textId="4F5CD2D1" w:rsidR="00490209" w:rsidRPr="00107979" w:rsidRDefault="00490209" w:rsidP="00A32C8E">
      <w:pPr>
        <w:pStyle w:val="GuideNote"/>
        <w:rPr>
          <w:rFonts w:ascii="Arial Bold" w:hAnsi="Arial Bold"/>
        </w:rPr>
      </w:pPr>
      <w:r w:rsidRPr="00107979">
        <w:rPr>
          <w:rFonts w:ascii="Arial Bold" w:hAnsi="Arial Bold"/>
        </w:rPr>
        <w:t xml:space="preserve">use provisional sums only in exceptional circumstances, where the work cannot reasonably be </w:t>
      </w:r>
      <w:r w:rsidR="00046FFB" w:rsidRPr="00107979">
        <w:rPr>
          <w:rFonts w:ascii="Arial Bold" w:hAnsi="Arial Bold"/>
        </w:rPr>
        <w:t>PRICED BY tenderers by the</w:t>
      </w:r>
      <w:r w:rsidRPr="00107979">
        <w:rPr>
          <w:rFonts w:ascii="Arial Bold" w:hAnsi="Arial Bold"/>
        </w:rPr>
        <w:t xml:space="preserve"> close of tenders, e.g. an item for workshop machinery for a school</w:t>
      </w:r>
    </w:p>
    <w:p w14:paraId="7C9D2008" w14:textId="14B849D6" w:rsidR="009A24EA" w:rsidRPr="00107979" w:rsidRDefault="00A32C8E" w:rsidP="00A32C8E">
      <w:pPr>
        <w:pStyle w:val="GuideNote"/>
      </w:pPr>
      <w:r w:rsidRPr="00107979">
        <w:t xml:space="preserve">if this schedule is deleted, also delete conditions of Tendering Clause – provisional </w:t>
      </w:r>
      <w:r w:rsidR="00927BB5" w:rsidRPr="00107979">
        <w:t>Sums</w:t>
      </w:r>
      <w:r w:rsidRPr="00107979">
        <w:t>.</w:t>
      </w:r>
      <w:r w:rsidR="009A24EA" w:rsidRPr="00107979">
        <w:t xml:space="preserve"> </w:t>
      </w:r>
    </w:p>
    <w:p w14:paraId="7C9D2009" w14:textId="77777777" w:rsidR="00A32C8E" w:rsidRPr="00107979" w:rsidRDefault="00A32C8E" w:rsidP="00A32C8E">
      <w:pPr>
        <w:pStyle w:val="GuideNote"/>
      </w:pPr>
      <w:r w:rsidRPr="00107979">
        <w:t>If a two-envelope system is being used for the tendering process, add ‘- in envelope 2’ to the note below.</w:t>
      </w:r>
    </w:p>
    <w:p w14:paraId="7C9D200A" w14:textId="77777777" w:rsidR="00B151FC" w:rsidRPr="00107979" w:rsidRDefault="00B151FC" w:rsidP="00A32C8E">
      <w:pPr>
        <w:tabs>
          <w:tab w:val="left" w:pos="2835"/>
        </w:tabs>
        <w:spacing w:after="120"/>
        <w:jc w:val="left"/>
      </w:pPr>
      <w:r w:rsidRPr="00107979">
        <w:t>(SUBMIT WITH TENDER FORM)</w:t>
      </w:r>
    </w:p>
    <w:p w14:paraId="7C9D200F" w14:textId="5AE48673" w:rsidR="00B151FC" w:rsidRPr="00107979" w:rsidRDefault="00990D87" w:rsidP="00A36F6E">
      <w:pPr>
        <w:pStyle w:val="GuideNote"/>
      </w:pPr>
      <w:r w:rsidRPr="00107979">
        <w:t xml:space="preserve">insert </w:t>
      </w:r>
      <w:r w:rsidR="00B151FC" w:rsidRPr="00107979">
        <w:t xml:space="preserve">the description </w:t>
      </w:r>
      <w:r w:rsidR="00041F66" w:rsidRPr="00107979">
        <w:t xml:space="preserve">and amount </w:t>
      </w:r>
      <w:r w:rsidRPr="00107979">
        <w:t>for</w:t>
      </w:r>
      <w:r w:rsidR="00B151FC" w:rsidRPr="00107979">
        <w:t xml:space="preserve"> each provisional sum.</w:t>
      </w:r>
    </w:p>
    <w:p w14:paraId="208B8CB8" w14:textId="58BB2D9F" w:rsidR="0087492D" w:rsidRPr="00107979" w:rsidRDefault="00A35087" w:rsidP="00A35087">
      <w:pPr>
        <w:pStyle w:val="GuideNote"/>
      </w:pPr>
      <w:r w:rsidRPr="00107979">
        <w:t xml:space="preserve">For each relevant provisional </w:t>
      </w:r>
      <w:r w:rsidR="00F376AE" w:rsidRPr="00107979">
        <w:t>sum</w:t>
      </w:r>
      <w:r w:rsidRPr="00107979">
        <w:t>, detail the scope</w:t>
      </w:r>
      <w:r w:rsidR="0087492D" w:rsidRPr="00107979">
        <w:t xml:space="preserve"> in preliminaries Clause – provisional </w:t>
      </w:r>
      <w:r w:rsidR="00BB7D5E" w:rsidRPr="00107979">
        <w:t>SUMS</w:t>
      </w:r>
      <w:r w:rsidR="00FE2560" w:rsidRPr="00107979">
        <w:t xml:space="preserve"> to differentiate them from </w:t>
      </w:r>
      <w:r w:rsidR="00665205" w:rsidRPr="00107979">
        <w:t>tendered work.</w:t>
      </w:r>
    </w:p>
    <w:p w14:paraId="7C9D2010" w14:textId="77777777" w:rsidR="00B151FC" w:rsidRPr="00107979" w:rsidRDefault="00B151FC" w:rsidP="00A36F6E">
      <w:pPr>
        <w:pStyle w:val="GuideNote"/>
      </w:pPr>
      <w:r w:rsidRPr="00107979">
        <w:t>EXPAND the table by inserting rows, as required.</w:t>
      </w:r>
    </w:p>
    <w:p w14:paraId="7C9D2011" w14:textId="2305F2A2" w:rsidR="00B151FC" w:rsidRPr="00107979" w:rsidRDefault="00B151FC" w:rsidP="00CB1783">
      <w:pPr>
        <w:rPr>
          <w:lang w:val="en-US"/>
        </w:rPr>
      </w:pPr>
      <w:r w:rsidRPr="00107979">
        <w:rPr>
          <w:lang w:val="en-US"/>
        </w:rPr>
        <w:t>Refer to General Conditions of Contract Clause</w:t>
      </w:r>
      <w:r w:rsidR="002E6161" w:rsidRPr="00107979">
        <w:rPr>
          <w:lang w:val="en-US"/>
        </w:rPr>
        <w:t xml:space="preserve"> </w:t>
      </w:r>
      <w:r w:rsidRPr="00107979">
        <w:rPr>
          <w:lang w:val="en-US"/>
        </w:rPr>
        <w:t xml:space="preserve">– </w:t>
      </w:r>
      <w:r w:rsidRPr="00107979">
        <w:rPr>
          <w:b/>
          <w:lang w:val="en-US"/>
        </w:rPr>
        <w:t>Payment and Retention</w:t>
      </w:r>
      <w:r w:rsidRPr="00107979">
        <w:rPr>
          <w:lang w:val="en-US"/>
        </w:rPr>
        <w:t xml:space="preserve"> and </w:t>
      </w:r>
      <w:r w:rsidR="00D252AE" w:rsidRPr="00107979">
        <w:t>Preliminaries</w:t>
      </w:r>
      <w:r w:rsidR="00D252AE" w:rsidRPr="00107979">
        <w:rPr>
          <w:b/>
          <w:bCs/>
        </w:rPr>
        <w:t xml:space="preserve"> </w:t>
      </w:r>
      <w:r w:rsidR="00D252AE" w:rsidRPr="00107979">
        <w:t xml:space="preserve">Clause </w:t>
      </w:r>
      <w:r w:rsidR="00D252AE" w:rsidRPr="00107979">
        <w:rPr>
          <w:b/>
          <w:bCs/>
        </w:rPr>
        <w:t>–</w:t>
      </w:r>
      <w:r w:rsidR="00156ECE" w:rsidRPr="00107979">
        <w:rPr>
          <w:b/>
          <w:bCs/>
        </w:rPr>
        <w:t xml:space="preserve"> </w:t>
      </w:r>
      <w:r w:rsidRPr="00107979">
        <w:rPr>
          <w:b/>
          <w:lang w:val="en-US"/>
        </w:rPr>
        <w:t xml:space="preserve">Provisional </w:t>
      </w:r>
      <w:r w:rsidR="00927BB5" w:rsidRPr="00107979">
        <w:rPr>
          <w:b/>
          <w:lang w:val="en-US"/>
        </w:rPr>
        <w:t>Sums</w:t>
      </w:r>
      <w:r w:rsidRPr="00107979">
        <w:rPr>
          <w:b/>
          <w:lang w:val="en-US"/>
        </w:rPr>
        <w:t xml:space="preserve">. </w:t>
      </w:r>
    </w:p>
    <w:p w14:paraId="7C9D2012" w14:textId="77777777" w:rsidR="00B151FC" w:rsidRPr="00107979" w:rsidRDefault="00B151FC" w:rsidP="0049241F">
      <w:pPr>
        <w:spacing w:after="0"/>
        <w:rPr>
          <w:sz w:val="8"/>
        </w:rPr>
      </w:pPr>
    </w:p>
    <w:tbl>
      <w:tblPr>
        <w:tblW w:w="0" w:type="auto"/>
        <w:tblInd w:w="1134" w:type="dxa"/>
        <w:tblBorders>
          <w:bottom w:val="single" w:sz="4" w:space="0" w:color="auto"/>
        </w:tblBorders>
        <w:tblLook w:val="0000" w:firstRow="0" w:lastRow="0" w:firstColumn="0" w:lastColumn="0" w:noHBand="0" w:noVBand="0"/>
      </w:tblPr>
      <w:tblGrid>
        <w:gridCol w:w="786"/>
        <w:gridCol w:w="5036"/>
        <w:gridCol w:w="1549"/>
      </w:tblGrid>
      <w:tr w:rsidR="00B151FC" w:rsidRPr="00107979" w14:paraId="7C9D2016" w14:textId="77777777" w:rsidTr="00D77F7C">
        <w:trPr>
          <w:cantSplit/>
        </w:trPr>
        <w:tc>
          <w:tcPr>
            <w:tcW w:w="681" w:type="dxa"/>
            <w:tcBorders>
              <w:bottom w:val="single" w:sz="4" w:space="0" w:color="auto"/>
            </w:tcBorders>
          </w:tcPr>
          <w:p w14:paraId="7C9D2013" w14:textId="77777777" w:rsidR="00B151FC" w:rsidRPr="00107979" w:rsidRDefault="00B151FC" w:rsidP="00A04D07">
            <w:pPr>
              <w:pStyle w:val="Tabletext"/>
              <w:rPr>
                <w:b/>
                <w:bCs/>
              </w:rPr>
            </w:pPr>
            <w:r w:rsidRPr="00107979">
              <w:rPr>
                <w:b/>
                <w:bCs/>
              </w:rPr>
              <w:t>Item</w:t>
            </w:r>
            <w:r w:rsidRPr="00107979">
              <w:rPr>
                <w:b/>
                <w:bCs/>
              </w:rPr>
              <w:br/>
              <w:t>No.</w:t>
            </w:r>
          </w:p>
        </w:tc>
        <w:tc>
          <w:tcPr>
            <w:tcW w:w="5244" w:type="dxa"/>
            <w:tcBorders>
              <w:bottom w:val="single" w:sz="4" w:space="0" w:color="auto"/>
            </w:tcBorders>
          </w:tcPr>
          <w:p w14:paraId="7C9D2014" w14:textId="77777777" w:rsidR="00B151FC" w:rsidRPr="00107979" w:rsidRDefault="00B151FC" w:rsidP="00A04D07">
            <w:pPr>
              <w:pStyle w:val="Tabletext"/>
              <w:rPr>
                <w:b/>
                <w:bCs/>
              </w:rPr>
            </w:pPr>
            <w:r w:rsidRPr="00107979">
              <w:rPr>
                <w:b/>
                <w:bCs/>
              </w:rPr>
              <w:br/>
              <w:t>Description</w:t>
            </w:r>
          </w:p>
        </w:tc>
        <w:tc>
          <w:tcPr>
            <w:tcW w:w="1560" w:type="dxa"/>
            <w:tcBorders>
              <w:bottom w:val="single" w:sz="4" w:space="0" w:color="auto"/>
            </w:tcBorders>
          </w:tcPr>
          <w:p w14:paraId="7C9D2015" w14:textId="77777777" w:rsidR="00B151FC" w:rsidRPr="00107979" w:rsidRDefault="00B151FC" w:rsidP="00A04D07">
            <w:pPr>
              <w:pStyle w:val="Tabletext"/>
              <w:rPr>
                <w:b/>
                <w:bCs/>
              </w:rPr>
            </w:pPr>
            <w:r w:rsidRPr="00107979">
              <w:rPr>
                <w:b/>
                <w:bCs/>
              </w:rPr>
              <w:t>Provisional Sum</w:t>
            </w:r>
          </w:p>
        </w:tc>
      </w:tr>
      <w:tr w:rsidR="00B151FC" w:rsidRPr="00107979" w14:paraId="7C9D201A" w14:textId="77777777" w:rsidTr="00D77F7C">
        <w:trPr>
          <w:cantSplit/>
        </w:trPr>
        <w:tc>
          <w:tcPr>
            <w:tcW w:w="681" w:type="dxa"/>
            <w:tcBorders>
              <w:top w:val="single" w:sz="4" w:space="0" w:color="auto"/>
            </w:tcBorders>
          </w:tcPr>
          <w:p w14:paraId="7C9D2017" w14:textId="77777777" w:rsidR="00B151FC" w:rsidRPr="00107979" w:rsidRDefault="00B151FC" w:rsidP="002F5A60">
            <w:pPr>
              <w:pStyle w:val="TableText0"/>
            </w:pPr>
            <w:r w:rsidRPr="00107979">
              <w:t>A.</w:t>
            </w:r>
          </w:p>
        </w:tc>
        <w:tc>
          <w:tcPr>
            <w:tcW w:w="5244" w:type="dxa"/>
            <w:tcBorders>
              <w:top w:val="single" w:sz="4" w:space="0" w:color="auto"/>
            </w:tcBorders>
          </w:tcPr>
          <w:p w14:paraId="7C9D2018" w14:textId="77777777" w:rsidR="00B151FC" w:rsidRPr="00107979" w:rsidRDefault="00B151FC" w:rsidP="002F5A60">
            <w:pPr>
              <w:pStyle w:val="TableText0"/>
            </w:pPr>
            <w:r w:rsidRPr="00107979">
              <w:t>»</w:t>
            </w:r>
          </w:p>
        </w:tc>
        <w:tc>
          <w:tcPr>
            <w:tcW w:w="1560" w:type="dxa"/>
            <w:tcBorders>
              <w:top w:val="single" w:sz="4" w:space="0" w:color="auto"/>
            </w:tcBorders>
          </w:tcPr>
          <w:p w14:paraId="7C9D2019" w14:textId="6BB25213" w:rsidR="00B151FC" w:rsidRPr="00107979" w:rsidRDefault="008929D8" w:rsidP="002F5A60">
            <w:pPr>
              <w:pStyle w:val="TableText0"/>
            </w:pPr>
            <w:r w:rsidRPr="00107979">
              <w:t>$ …………….</w:t>
            </w:r>
          </w:p>
        </w:tc>
      </w:tr>
      <w:tr w:rsidR="00B151FC" w:rsidRPr="00107979" w14:paraId="7C9D201E" w14:textId="77777777" w:rsidTr="00D77F7C">
        <w:trPr>
          <w:cantSplit/>
        </w:trPr>
        <w:tc>
          <w:tcPr>
            <w:tcW w:w="681" w:type="dxa"/>
          </w:tcPr>
          <w:p w14:paraId="7C9D201B" w14:textId="77777777" w:rsidR="00B151FC" w:rsidRPr="00107979" w:rsidRDefault="00B151FC" w:rsidP="002F5A60">
            <w:pPr>
              <w:pStyle w:val="TableText0"/>
            </w:pPr>
            <w:r w:rsidRPr="00107979">
              <w:t>B.</w:t>
            </w:r>
          </w:p>
        </w:tc>
        <w:tc>
          <w:tcPr>
            <w:tcW w:w="5244" w:type="dxa"/>
          </w:tcPr>
          <w:p w14:paraId="7C9D201C" w14:textId="77777777" w:rsidR="00B151FC" w:rsidRPr="00107979" w:rsidRDefault="00B151FC" w:rsidP="002F5A60">
            <w:pPr>
              <w:pStyle w:val="TableText0"/>
            </w:pPr>
            <w:r w:rsidRPr="00107979">
              <w:t>»</w:t>
            </w:r>
          </w:p>
        </w:tc>
        <w:tc>
          <w:tcPr>
            <w:tcW w:w="1560" w:type="dxa"/>
          </w:tcPr>
          <w:p w14:paraId="7C9D201D" w14:textId="44A54F54" w:rsidR="00B151FC" w:rsidRPr="00107979" w:rsidRDefault="008929D8" w:rsidP="002F5A60">
            <w:pPr>
              <w:pStyle w:val="TableText0"/>
            </w:pPr>
            <w:r w:rsidRPr="00107979">
              <w:t>$ …………….</w:t>
            </w:r>
          </w:p>
        </w:tc>
      </w:tr>
      <w:tr w:rsidR="00B151FC" w:rsidRPr="00107979" w14:paraId="7C9D2022" w14:textId="77777777" w:rsidTr="00D77F7C">
        <w:trPr>
          <w:cantSplit/>
        </w:trPr>
        <w:tc>
          <w:tcPr>
            <w:tcW w:w="681" w:type="dxa"/>
            <w:tcBorders>
              <w:top w:val="single" w:sz="4" w:space="0" w:color="auto"/>
              <w:bottom w:val="nil"/>
            </w:tcBorders>
          </w:tcPr>
          <w:p w14:paraId="7C9D201F" w14:textId="77777777" w:rsidR="00B151FC" w:rsidRPr="00107979" w:rsidRDefault="00B151FC" w:rsidP="002F5A60">
            <w:pPr>
              <w:pStyle w:val="TableText0"/>
            </w:pPr>
          </w:p>
        </w:tc>
        <w:tc>
          <w:tcPr>
            <w:tcW w:w="5244" w:type="dxa"/>
            <w:tcBorders>
              <w:top w:val="single" w:sz="4" w:space="0" w:color="auto"/>
              <w:bottom w:val="nil"/>
            </w:tcBorders>
          </w:tcPr>
          <w:p w14:paraId="7C9D2020" w14:textId="77777777" w:rsidR="00B151FC" w:rsidRPr="00107979" w:rsidRDefault="00B151FC" w:rsidP="00D77F7C">
            <w:pPr>
              <w:pStyle w:val="TableText0"/>
              <w:rPr>
                <w:b/>
                <w:bCs/>
              </w:rPr>
            </w:pPr>
            <w:r w:rsidRPr="00107979">
              <w:rPr>
                <w:b/>
                <w:bCs/>
              </w:rPr>
              <w:br/>
              <w:t>Total of Provisional Sums</w:t>
            </w:r>
          </w:p>
        </w:tc>
        <w:tc>
          <w:tcPr>
            <w:tcW w:w="1560" w:type="dxa"/>
            <w:tcBorders>
              <w:top w:val="single" w:sz="4" w:space="0" w:color="auto"/>
              <w:bottom w:val="nil"/>
            </w:tcBorders>
          </w:tcPr>
          <w:p w14:paraId="7C9D2021" w14:textId="3A5AB382" w:rsidR="00B151FC" w:rsidRPr="00107979" w:rsidRDefault="00B151FC" w:rsidP="008929D8">
            <w:pPr>
              <w:pStyle w:val="Tabletext"/>
              <w:ind w:left="28" w:hanging="28"/>
              <w:rPr>
                <w:b/>
                <w:bCs/>
              </w:rPr>
            </w:pPr>
            <w:r w:rsidRPr="00107979">
              <w:rPr>
                <w:b/>
                <w:bCs/>
              </w:rPr>
              <w:br/>
            </w:r>
            <w:r w:rsidR="008929D8" w:rsidRPr="00107979">
              <w:t>$ …………....</w:t>
            </w:r>
          </w:p>
        </w:tc>
      </w:tr>
    </w:tbl>
    <w:p w14:paraId="7C9D2023" w14:textId="77777777" w:rsidR="00B151FC" w:rsidRPr="00107979" w:rsidRDefault="00B151FC" w:rsidP="0049241F">
      <w:pPr>
        <w:spacing w:after="0"/>
        <w:rPr>
          <w:sz w:val="8"/>
        </w:rPr>
      </w:pPr>
    </w:p>
    <w:p w14:paraId="7C9D2052" w14:textId="77777777" w:rsidR="00B151FC" w:rsidRPr="00107979" w:rsidRDefault="00B151FC" w:rsidP="00214961">
      <w:pPr>
        <w:spacing w:after="0"/>
        <w:rPr>
          <w:sz w:val="8"/>
        </w:rPr>
      </w:pPr>
    </w:p>
    <w:p w14:paraId="7C9D2053" w14:textId="1A0ADB84" w:rsidR="00D7627E" w:rsidRPr="00107979" w:rsidRDefault="00D7627E" w:rsidP="00D7627E">
      <w:pPr>
        <w:pStyle w:val="GuideNote"/>
      </w:pPr>
      <w:r w:rsidRPr="00107979">
        <w:t xml:space="preserve">End of </w:t>
      </w:r>
      <w:r w:rsidRPr="00107979">
        <w:rPr>
          <w:bCs/>
        </w:rPr>
        <w:t xml:space="preserve">Schedule of Provisional </w:t>
      </w:r>
      <w:r w:rsidR="00927BB5" w:rsidRPr="00107979">
        <w:rPr>
          <w:bCs/>
        </w:rPr>
        <w:t>Sums</w:t>
      </w:r>
    </w:p>
    <w:p w14:paraId="39CBF8A8" w14:textId="6914B00F" w:rsidR="006D297D" w:rsidRPr="00107979" w:rsidRDefault="006D297D">
      <w:pPr>
        <w:spacing w:after="0"/>
        <w:ind w:left="0"/>
        <w:jc w:val="left"/>
      </w:pPr>
      <w:r w:rsidRPr="00107979">
        <w:br w:type="page"/>
      </w:r>
    </w:p>
    <w:p w14:paraId="59B31A98" w14:textId="77777777" w:rsidR="00E15B2D" w:rsidRPr="00107979" w:rsidRDefault="00E15B2D" w:rsidP="00B854FF">
      <w:pPr>
        <w:spacing w:after="0"/>
      </w:pPr>
    </w:p>
    <w:p w14:paraId="6A91FD29" w14:textId="04D68178" w:rsidR="006D297D" w:rsidRPr="00107979" w:rsidRDefault="006D297D" w:rsidP="006D297D">
      <w:pPr>
        <w:pStyle w:val="Heading2"/>
      </w:pPr>
      <w:bookmarkStart w:id="46" w:name="_Toc86079023"/>
      <w:r w:rsidRPr="00107979">
        <w:t>Schedule of Provisional Rate Amounts</w:t>
      </w:r>
      <w:bookmarkEnd w:id="46"/>
    </w:p>
    <w:p w14:paraId="7DA9EDF3" w14:textId="7B756779" w:rsidR="006D297D" w:rsidRPr="00107979" w:rsidRDefault="006D297D" w:rsidP="006D297D">
      <w:pPr>
        <w:pStyle w:val="GuideNote"/>
      </w:pPr>
      <w:r w:rsidRPr="00107979">
        <w:t xml:space="preserve">Delete this Schedule if the Contract does not include Provisional </w:t>
      </w:r>
      <w:r w:rsidR="00E77369" w:rsidRPr="00107979">
        <w:t xml:space="preserve">rate </w:t>
      </w:r>
      <w:r w:rsidR="00A42E19" w:rsidRPr="00107979">
        <w:t>items</w:t>
      </w:r>
      <w:r w:rsidRPr="00107979">
        <w:t>.</w:t>
      </w:r>
    </w:p>
    <w:p w14:paraId="1F2E7A92" w14:textId="0A38790A" w:rsidR="00E96509" w:rsidRPr="00107979" w:rsidRDefault="00E96509" w:rsidP="00E96509">
      <w:pPr>
        <w:pStyle w:val="GuideNote"/>
      </w:pPr>
      <w:r w:rsidRPr="00107979">
        <w:t xml:space="preserve">if this schedule is deleted, also delete conditions of Tendering Clause – provisional rate amounts. </w:t>
      </w:r>
    </w:p>
    <w:p w14:paraId="5520F127" w14:textId="77777777" w:rsidR="00E96509" w:rsidRPr="00107979" w:rsidRDefault="00E96509" w:rsidP="00E96509">
      <w:pPr>
        <w:pStyle w:val="GuideNote"/>
      </w:pPr>
      <w:r w:rsidRPr="00107979">
        <w:t>If a two-envelope system is being used for the tendering process, add ‘- in envelope 2’ to the note below.</w:t>
      </w:r>
    </w:p>
    <w:p w14:paraId="7ABCF748" w14:textId="77777777" w:rsidR="00904364" w:rsidRPr="00107979" w:rsidRDefault="00904364" w:rsidP="00904364">
      <w:pPr>
        <w:tabs>
          <w:tab w:val="left" w:pos="2835"/>
        </w:tabs>
        <w:spacing w:after="120"/>
        <w:jc w:val="left"/>
      </w:pPr>
      <w:r w:rsidRPr="00107979">
        <w:t>(SUBMIT WITH TENDER FORM)</w:t>
      </w:r>
    </w:p>
    <w:p w14:paraId="37B9C0E3" w14:textId="10260CB6" w:rsidR="00EF3F49" w:rsidRPr="00107979" w:rsidRDefault="00C554F8" w:rsidP="00BE3716">
      <w:pPr>
        <w:pStyle w:val="GuideNote"/>
        <w:rPr>
          <w:rFonts w:ascii="Arial Bold" w:hAnsi="Arial Bold"/>
        </w:rPr>
      </w:pPr>
      <w:r w:rsidRPr="00107979">
        <w:rPr>
          <w:rFonts w:ascii="Arial Bold" w:hAnsi="Arial Bold"/>
        </w:rPr>
        <w:t xml:space="preserve">this schedule provides a facility to </w:t>
      </w:r>
      <w:r w:rsidR="00B06E91" w:rsidRPr="00107979">
        <w:rPr>
          <w:rFonts w:ascii="Arial Bold" w:hAnsi="Arial Bold"/>
        </w:rPr>
        <w:t xml:space="preserve">INCLUDE </w:t>
      </w:r>
      <w:r w:rsidR="00257E62" w:rsidRPr="00107979">
        <w:rPr>
          <w:rFonts w:ascii="Arial Bold" w:hAnsi="Arial Bold"/>
        </w:rPr>
        <w:t xml:space="preserve">tendered </w:t>
      </w:r>
      <w:r w:rsidR="00B06E91" w:rsidRPr="00107979">
        <w:rPr>
          <w:rFonts w:ascii="Arial Bold" w:hAnsi="Arial Bold"/>
        </w:rPr>
        <w:t xml:space="preserve">rates for </w:t>
      </w:r>
      <w:r w:rsidR="006112A0" w:rsidRPr="00107979">
        <w:rPr>
          <w:rFonts w:ascii="Arial Bold" w:hAnsi="Arial Bold"/>
        </w:rPr>
        <w:t xml:space="preserve">PROVISIONAL </w:t>
      </w:r>
      <w:r w:rsidR="0046440E" w:rsidRPr="00107979">
        <w:rPr>
          <w:rFonts w:ascii="Arial Bold" w:hAnsi="Arial Bold"/>
        </w:rPr>
        <w:t xml:space="preserve">rate </w:t>
      </w:r>
      <w:r w:rsidR="006112A0" w:rsidRPr="00107979">
        <w:rPr>
          <w:rFonts w:ascii="Arial Bold" w:hAnsi="Arial Bold"/>
        </w:rPr>
        <w:t>ITEMS</w:t>
      </w:r>
      <w:r w:rsidR="00257E62" w:rsidRPr="00107979">
        <w:rPr>
          <w:rFonts w:ascii="Arial Bold" w:hAnsi="Arial Bold"/>
        </w:rPr>
        <w:t xml:space="preserve"> </w:t>
      </w:r>
      <w:r w:rsidR="003E0A79" w:rsidRPr="00107979">
        <w:rPr>
          <w:rFonts w:ascii="Arial Bold" w:hAnsi="Arial Bold"/>
        </w:rPr>
        <w:t xml:space="preserve">and </w:t>
      </w:r>
      <w:r w:rsidR="00C54A4C" w:rsidRPr="00107979">
        <w:rPr>
          <w:rFonts w:ascii="Arial Bold" w:hAnsi="Arial Bold"/>
        </w:rPr>
        <w:t xml:space="preserve">additional </w:t>
      </w:r>
      <w:r w:rsidR="003E0A79" w:rsidRPr="00107979">
        <w:rPr>
          <w:rFonts w:ascii="Arial Bold" w:hAnsi="Arial Bold"/>
        </w:rPr>
        <w:t xml:space="preserve">quantities </w:t>
      </w:r>
      <w:r w:rsidR="00257E62" w:rsidRPr="00107979">
        <w:rPr>
          <w:rFonts w:ascii="Arial Bold" w:hAnsi="Arial Bold"/>
        </w:rPr>
        <w:t>of work</w:t>
      </w:r>
      <w:r w:rsidR="0097564D" w:rsidRPr="00107979">
        <w:t>.</w:t>
      </w:r>
      <w:r w:rsidR="00B06E91" w:rsidRPr="00107979">
        <w:rPr>
          <w:rFonts w:ascii="Arial Bold" w:hAnsi="Arial Bold"/>
        </w:rPr>
        <w:t xml:space="preserve"> </w:t>
      </w:r>
    </w:p>
    <w:p w14:paraId="71684E09" w14:textId="07CF4048" w:rsidR="005B3AD4" w:rsidRPr="00107979" w:rsidRDefault="00E6666E" w:rsidP="006D297D">
      <w:pPr>
        <w:pStyle w:val="GuideNote"/>
        <w:rPr>
          <w:rFonts w:ascii="Arial Bold" w:hAnsi="Arial Bold"/>
        </w:rPr>
      </w:pPr>
      <w:r w:rsidRPr="00107979">
        <w:rPr>
          <w:rFonts w:ascii="Arial Bold" w:hAnsi="Arial Bold"/>
        </w:rPr>
        <w:t xml:space="preserve">the rates are priced </w:t>
      </w:r>
      <w:r w:rsidR="00293E73" w:rsidRPr="00107979">
        <w:rPr>
          <w:rFonts w:ascii="Arial Bold" w:hAnsi="Arial Bold"/>
        </w:rPr>
        <w:t xml:space="preserve">(with overheads and PROFIT) </w:t>
      </w:r>
      <w:r w:rsidRPr="00107979">
        <w:rPr>
          <w:rFonts w:ascii="Arial Bold" w:hAnsi="Arial Bold"/>
        </w:rPr>
        <w:t>so that they can be used for</w:t>
      </w:r>
      <w:r w:rsidR="005B3AD4" w:rsidRPr="00107979">
        <w:rPr>
          <w:rFonts w:ascii="Arial Bold" w:hAnsi="Arial Bold"/>
        </w:rPr>
        <w:t>:</w:t>
      </w:r>
    </w:p>
    <w:p w14:paraId="3058290E" w14:textId="23E4AAD1" w:rsidR="00DF3D81" w:rsidRPr="00107979" w:rsidRDefault="00E6666E" w:rsidP="005B3AD4">
      <w:pPr>
        <w:pStyle w:val="GuideNote"/>
        <w:numPr>
          <w:ilvl w:val="0"/>
          <w:numId w:val="66"/>
        </w:numPr>
        <w:rPr>
          <w:rFonts w:ascii="Arial Bold" w:hAnsi="Arial Bold"/>
        </w:rPr>
      </w:pPr>
      <w:r w:rsidRPr="00107979">
        <w:rPr>
          <w:rFonts w:ascii="Arial Bold" w:hAnsi="Arial Bold"/>
        </w:rPr>
        <w:t>variations</w:t>
      </w:r>
      <w:r w:rsidR="0039043B" w:rsidRPr="00107979">
        <w:rPr>
          <w:rFonts w:ascii="Arial Bold" w:hAnsi="Arial Bold"/>
        </w:rPr>
        <w:t xml:space="preserve"> </w:t>
      </w:r>
      <w:r w:rsidR="00DF3D81" w:rsidRPr="00107979">
        <w:rPr>
          <w:rFonts w:ascii="Arial Bold" w:hAnsi="Arial Bold"/>
        </w:rPr>
        <w:t xml:space="preserve">in accordance with </w:t>
      </w:r>
      <w:r w:rsidR="00163465" w:rsidRPr="00107979">
        <w:rPr>
          <w:rFonts w:ascii="Arial Bold" w:hAnsi="Arial Bold"/>
        </w:rPr>
        <w:t xml:space="preserve">the </w:t>
      </w:r>
      <w:r w:rsidR="00DF3D81" w:rsidRPr="00107979">
        <w:rPr>
          <w:rFonts w:ascii="Arial Bold" w:hAnsi="Arial Bold"/>
        </w:rPr>
        <w:t xml:space="preserve">General </w:t>
      </w:r>
      <w:r w:rsidR="000F7CC2" w:rsidRPr="00107979">
        <w:rPr>
          <w:rFonts w:ascii="Arial Bold" w:hAnsi="Arial Bold"/>
        </w:rPr>
        <w:t>CONDITIONS</w:t>
      </w:r>
      <w:r w:rsidR="00DF3D81" w:rsidRPr="00107979">
        <w:rPr>
          <w:rFonts w:ascii="Arial Bold" w:hAnsi="Arial Bold"/>
        </w:rPr>
        <w:t xml:space="preserve"> of Contract</w:t>
      </w:r>
      <w:r w:rsidR="000F7CC2" w:rsidRPr="00107979">
        <w:rPr>
          <w:rFonts w:ascii="Arial Bold" w:hAnsi="Arial Bold"/>
        </w:rPr>
        <w:t xml:space="preserve"> clause 9; or</w:t>
      </w:r>
    </w:p>
    <w:p w14:paraId="0C313F85" w14:textId="31521FEF" w:rsidR="00F70AD0" w:rsidRPr="00107979" w:rsidRDefault="00E6666E" w:rsidP="005B3AD4">
      <w:pPr>
        <w:pStyle w:val="GuideNote"/>
        <w:numPr>
          <w:ilvl w:val="0"/>
          <w:numId w:val="66"/>
        </w:numPr>
        <w:rPr>
          <w:rFonts w:ascii="Arial Bold" w:hAnsi="Arial Bold"/>
        </w:rPr>
      </w:pPr>
      <w:r w:rsidRPr="00107979">
        <w:rPr>
          <w:rFonts w:ascii="Arial Bold" w:hAnsi="Arial Bold"/>
        </w:rPr>
        <w:t xml:space="preserve"> </w:t>
      </w:r>
      <w:r w:rsidR="00F70AD0" w:rsidRPr="00107979">
        <w:rPr>
          <w:rFonts w:ascii="Arial Bold" w:hAnsi="Arial Bold"/>
        </w:rPr>
        <w:t>work under the contract</w:t>
      </w:r>
      <w:r w:rsidR="00D25A8C" w:rsidRPr="00107979">
        <w:rPr>
          <w:rFonts w:ascii="Arial Bold" w:hAnsi="Arial Bold"/>
        </w:rPr>
        <w:t xml:space="preserve"> as instructed</w:t>
      </w:r>
      <w:r w:rsidR="00196F43" w:rsidRPr="00107979">
        <w:rPr>
          <w:rFonts w:ascii="Arial Bold" w:hAnsi="Arial Bold"/>
        </w:rPr>
        <w:t>.</w:t>
      </w:r>
      <w:r w:rsidR="00F70AD0" w:rsidRPr="00107979">
        <w:rPr>
          <w:rFonts w:ascii="Arial Bold" w:hAnsi="Arial Bold"/>
        </w:rPr>
        <w:t xml:space="preserve"> </w:t>
      </w:r>
    </w:p>
    <w:p w14:paraId="4AD98DAC" w14:textId="53CF4513" w:rsidR="006112A0" w:rsidRPr="00107979" w:rsidRDefault="0074006C" w:rsidP="006112A0">
      <w:pPr>
        <w:pStyle w:val="GuideNote"/>
      </w:pPr>
      <w:r w:rsidRPr="00107979">
        <w:t>Consider the following</w:t>
      </w:r>
      <w:r w:rsidR="007F683E" w:rsidRPr="00107979">
        <w:t xml:space="preserve"> </w:t>
      </w:r>
      <w:r w:rsidRPr="00107979">
        <w:t>when completing this Schedule:</w:t>
      </w:r>
    </w:p>
    <w:p w14:paraId="1D0BF9F3" w14:textId="0D004E84" w:rsidR="00084023" w:rsidRPr="00107979" w:rsidRDefault="002A651B" w:rsidP="00084023">
      <w:pPr>
        <w:pStyle w:val="GuideNote"/>
        <w:numPr>
          <w:ilvl w:val="0"/>
          <w:numId w:val="64"/>
        </w:numPr>
      </w:pPr>
      <w:r w:rsidRPr="00107979">
        <w:t xml:space="preserve">determining </w:t>
      </w:r>
      <w:r w:rsidR="00084023" w:rsidRPr="00107979">
        <w:t>which Rate Items to include</w:t>
      </w:r>
      <w:r w:rsidR="00652BC6" w:rsidRPr="00107979">
        <w:t>. Only include items</w:t>
      </w:r>
      <w:r w:rsidR="00054C0C" w:rsidRPr="00107979">
        <w:t xml:space="preserve"> that are relevant to the Works</w:t>
      </w:r>
      <w:r w:rsidR="00084023" w:rsidRPr="00107979">
        <w:t xml:space="preserve">. do not include a general list of </w:t>
      </w:r>
      <w:r w:rsidR="00054C0C" w:rsidRPr="00107979">
        <w:t xml:space="preserve">typical </w:t>
      </w:r>
      <w:r w:rsidR="00084023" w:rsidRPr="00107979">
        <w:t>variation</w:t>
      </w:r>
      <w:r w:rsidR="00ED4153" w:rsidRPr="00107979">
        <w:t xml:space="preserve"> </w:t>
      </w:r>
      <w:r w:rsidR="00652BC6" w:rsidRPr="00107979">
        <w:t xml:space="preserve">rate </w:t>
      </w:r>
      <w:r w:rsidR="00ED4153" w:rsidRPr="00107979">
        <w:t>items</w:t>
      </w:r>
      <w:r w:rsidR="003E51BE" w:rsidRPr="00107979">
        <w:t>.</w:t>
      </w:r>
    </w:p>
    <w:p w14:paraId="30D258AF" w14:textId="0F9DE43A" w:rsidR="003E6317" w:rsidRPr="00107979" w:rsidRDefault="00084023" w:rsidP="00084023">
      <w:pPr>
        <w:pStyle w:val="GuideNote"/>
        <w:numPr>
          <w:ilvl w:val="0"/>
          <w:numId w:val="64"/>
        </w:numPr>
      </w:pPr>
      <w:r w:rsidRPr="00107979">
        <w:t>assess</w:t>
      </w:r>
      <w:r w:rsidR="00C572CE" w:rsidRPr="00107979">
        <w:t>ing</w:t>
      </w:r>
      <w:r w:rsidRPr="00107979">
        <w:t xml:space="preserve"> the risk of how much work will be required under each Rate Item and includ</w:t>
      </w:r>
      <w:r w:rsidR="00F97177" w:rsidRPr="00107979">
        <w:t>ing</w:t>
      </w:r>
      <w:r w:rsidRPr="00107979">
        <w:t xml:space="preserve"> an estimated quantity against each Rate Item based on that risk level</w:t>
      </w:r>
      <w:r w:rsidR="003E51BE" w:rsidRPr="00107979">
        <w:t>.</w:t>
      </w:r>
    </w:p>
    <w:p w14:paraId="6A56B667" w14:textId="195BDAF5" w:rsidR="00084023" w:rsidRPr="00107979" w:rsidRDefault="00600F1B" w:rsidP="00084023">
      <w:pPr>
        <w:pStyle w:val="GuideNote"/>
        <w:numPr>
          <w:ilvl w:val="0"/>
          <w:numId w:val="64"/>
        </w:numPr>
      </w:pPr>
      <w:r w:rsidRPr="00107979">
        <w:t xml:space="preserve">the suitability of the stated range of quantities </w:t>
      </w:r>
      <w:r w:rsidR="003A0E69" w:rsidRPr="00107979">
        <w:t xml:space="preserve">that </w:t>
      </w:r>
      <w:r w:rsidR="001F5A1A" w:rsidRPr="00107979">
        <w:t>APPLIES</w:t>
      </w:r>
      <w:r w:rsidR="003A0E69" w:rsidRPr="00107979">
        <w:t xml:space="preserve"> </w:t>
      </w:r>
      <w:r w:rsidR="001F5A1A" w:rsidRPr="00107979">
        <w:t xml:space="preserve">either generally or for INDIVIDUAL items. </w:t>
      </w:r>
      <w:r w:rsidR="00B1765C" w:rsidRPr="00107979">
        <w:t>adjust as appropriate.</w:t>
      </w:r>
      <w:r w:rsidR="00084023" w:rsidRPr="00107979">
        <w:t xml:space="preserve"> </w:t>
      </w:r>
    </w:p>
    <w:p w14:paraId="64CAEC16" w14:textId="4F9335DC" w:rsidR="0079460A" w:rsidRPr="00107979" w:rsidRDefault="00037333" w:rsidP="00084023">
      <w:pPr>
        <w:pStyle w:val="GuideNote"/>
        <w:numPr>
          <w:ilvl w:val="0"/>
          <w:numId w:val="64"/>
        </w:numPr>
      </w:pPr>
      <w:r w:rsidRPr="00107979">
        <w:t>b</w:t>
      </w:r>
      <w:r w:rsidR="005A4361" w:rsidRPr="00107979">
        <w:t>eing</w:t>
      </w:r>
      <w:r w:rsidRPr="00107979">
        <w:t xml:space="preserve"> mindful that the </w:t>
      </w:r>
      <w:r w:rsidR="00D47CAE" w:rsidRPr="00107979">
        <w:t xml:space="preserve">quantity </w:t>
      </w:r>
      <w:r w:rsidRPr="00107979">
        <w:t xml:space="preserve">estimates are used to calculate both the tendered price and the Contract Price as at the Date of </w:t>
      </w:r>
      <w:r w:rsidR="0079460A" w:rsidRPr="00107979">
        <w:t>CONTRACT.</w:t>
      </w:r>
    </w:p>
    <w:p w14:paraId="0E75F172" w14:textId="083A987D" w:rsidR="00037333" w:rsidRPr="00107979" w:rsidRDefault="009970C7" w:rsidP="0079460A">
      <w:pPr>
        <w:pStyle w:val="GuideNote"/>
        <w:ind w:left="2694"/>
      </w:pPr>
      <w:r w:rsidRPr="00107979">
        <w:rPr>
          <w:rFonts w:ascii="Arial Bold" w:hAnsi="Arial Bold"/>
        </w:rPr>
        <w:t>Th</w:t>
      </w:r>
      <w:r w:rsidR="00303FD3" w:rsidRPr="00107979">
        <w:rPr>
          <w:rFonts w:ascii="Arial Bold" w:hAnsi="Arial Bold"/>
        </w:rPr>
        <w:t>is</w:t>
      </w:r>
      <w:r w:rsidRPr="00107979">
        <w:rPr>
          <w:rFonts w:ascii="Arial Bold" w:hAnsi="Arial Bold"/>
        </w:rPr>
        <w:t xml:space="preserve"> allows for a more accurate comparison of tender prices and assists with budgeting.</w:t>
      </w:r>
      <w:r w:rsidR="00640677" w:rsidRPr="00107979">
        <w:rPr>
          <w:rFonts w:ascii="Arial Bold" w:hAnsi="Arial Bold"/>
        </w:rPr>
        <w:t xml:space="preserve"> </w:t>
      </w:r>
      <w:r w:rsidR="008123C3" w:rsidRPr="00107979">
        <w:rPr>
          <w:rFonts w:ascii="Arial Bold" w:hAnsi="Arial Bold"/>
        </w:rPr>
        <w:t xml:space="preserve">It also </w:t>
      </w:r>
      <w:r w:rsidR="00257FEC" w:rsidRPr="00107979">
        <w:rPr>
          <w:rFonts w:ascii="Arial Bold" w:hAnsi="Arial Bold"/>
        </w:rPr>
        <w:t xml:space="preserve">ENCOURAGES reasonable </w:t>
      </w:r>
      <w:r w:rsidR="00E10DC2" w:rsidRPr="00107979">
        <w:rPr>
          <w:rFonts w:ascii="Arial Bold" w:hAnsi="Arial Bold"/>
        </w:rPr>
        <w:t>pricing</w:t>
      </w:r>
      <w:r w:rsidR="00640677" w:rsidRPr="00107979">
        <w:rPr>
          <w:rFonts w:ascii="Arial Bold" w:hAnsi="Arial Bold"/>
        </w:rPr>
        <w:t xml:space="preserve"> </w:t>
      </w:r>
      <w:r w:rsidR="006A4F80" w:rsidRPr="00107979">
        <w:rPr>
          <w:rFonts w:ascii="Arial Bold" w:hAnsi="Arial Bold"/>
        </w:rPr>
        <w:t xml:space="preserve">by tenderers </w:t>
      </w:r>
      <w:r w:rsidR="00640677" w:rsidRPr="00107979">
        <w:rPr>
          <w:rFonts w:ascii="Arial Bold" w:hAnsi="Arial Bold"/>
        </w:rPr>
        <w:t xml:space="preserve">and </w:t>
      </w:r>
      <w:r w:rsidR="00C048C8" w:rsidRPr="00107979">
        <w:rPr>
          <w:rFonts w:ascii="Arial Bold" w:hAnsi="Arial Bold"/>
        </w:rPr>
        <w:t>ONLY NECESSARY</w:t>
      </w:r>
      <w:r w:rsidR="00640677" w:rsidRPr="00107979">
        <w:rPr>
          <w:rFonts w:ascii="Arial Bold" w:hAnsi="Arial Bold"/>
        </w:rPr>
        <w:t xml:space="preserve"> </w:t>
      </w:r>
      <w:r w:rsidR="00C048C8" w:rsidRPr="00107979">
        <w:rPr>
          <w:rFonts w:ascii="Arial Bold" w:hAnsi="Arial Bold"/>
        </w:rPr>
        <w:t>provisional rate items to be included</w:t>
      </w:r>
      <w:r w:rsidR="006A4F80" w:rsidRPr="00107979">
        <w:rPr>
          <w:rFonts w:ascii="Arial Bold" w:hAnsi="Arial Bold"/>
        </w:rPr>
        <w:t xml:space="preserve"> by the principal</w:t>
      </w:r>
      <w:r w:rsidR="003E51BE" w:rsidRPr="00107979">
        <w:rPr>
          <w:rFonts w:ascii="Arial Bold" w:hAnsi="Arial Bold"/>
        </w:rPr>
        <w:t>.</w:t>
      </w:r>
      <w:r w:rsidRPr="00107979">
        <w:rPr>
          <w:rFonts w:ascii="Arial Bold" w:hAnsi="Arial Bold"/>
        </w:rPr>
        <w:t xml:space="preserve"> </w:t>
      </w:r>
    </w:p>
    <w:p w14:paraId="25084FBC" w14:textId="77777777" w:rsidR="007A14C2" w:rsidRPr="00107979" w:rsidRDefault="00541CE1" w:rsidP="00084023">
      <w:pPr>
        <w:pStyle w:val="GuideNote"/>
        <w:numPr>
          <w:ilvl w:val="0"/>
          <w:numId w:val="64"/>
        </w:numPr>
      </w:pPr>
      <w:r w:rsidRPr="00107979">
        <w:t>ensur</w:t>
      </w:r>
      <w:r w:rsidR="002B5792" w:rsidRPr="00107979">
        <w:t>ing</w:t>
      </w:r>
      <w:r w:rsidRPr="00107979">
        <w:t xml:space="preserve"> that the scope of each item is comprehensively specified to differentiate it from other work under the contract</w:t>
      </w:r>
      <w:r w:rsidR="00A829C2" w:rsidRPr="00107979">
        <w:t>.</w:t>
      </w:r>
    </w:p>
    <w:p w14:paraId="3E746375" w14:textId="112375A6" w:rsidR="004F627B" w:rsidRPr="00107979" w:rsidRDefault="007A14C2" w:rsidP="00BF1B1E">
      <w:pPr>
        <w:pStyle w:val="GuideNote"/>
        <w:ind w:left="2694"/>
      </w:pPr>
      <w:r w:rsidRPr="00107979">
        <w:t xml:space="preserve">For each relevant provisional rate item, detail the scope, the method of measurement AND ANY APPLICABLE CONDITIONS in preliminaries </w:t>
      </w:r>
      <w:r w:rsidR="00166AA3" w:rsidRPr="00107979">
        <w:t xml:space="preserve">Clause – application of </w:t>
      </w:r>
      <w:r w:rsidR="0019505F" w:rsidRPr="00107979">
        <w:t>provisional rate amounts</w:t>
      </w:r>
      <w:r w:rsidR="00F055E6" w:rsidRPr="00107979">
        <w:t>.</w:t>
      </w:r>
    </w:p>
    <w:p w14:paraId="76B4DBAA" w14:textId="45B64C58" w:rsidR="006112A0" w:rsidRPr="00107979" w:rsidRDefault="00B1765C" w:rsidP="006112A0">
      <w:pPr>
        <w:pStyle w:val="GuideNote"/>
      </w:pPr>
      <w:r w:rsidRPr="00107979">
        <w:t>INSERT</w:t>
      </w:r>
      <w:r w:rsidR="006112A0" w:rsidRPr="00107979">
        <w:t xml:space="preserve"> a description of the work, assumed quantity and the applicable unit of measurement </w:t>
      </w:r>
      <w:r w:rsidR="0098231E" w:rsidRPr="00107979">
        <w:t>in the table below.</w:t>
      </w:r>
    </w:p>
    <w:p w14:paraId="787FD044" w14:textId="77777777" w:rsidR="00F057B0" w:rsidRPr="00107979" w:rsidRDefault="00F057B0" w:rsidP="00F057B0">
      <w:pPr>
        <w:pStyle w:val="GuideNote"/>
      </w:pPr>
      <w:r w:rsidRPr="00107979">
        <w:t>Do not insert ‘Rate Only’ in the Quantity Column.</w:t>
      </w:r>
    </w:p>
    <w:p w14:paraId="497F4A9E" w14:textId="55A25425" w:rsidR="00F057B0" w:rsidRPr="00107979" w:rsidRDefault="005312C8" w:rsidP="00F057B0">
      <w:pPr>
        <w:pStyle w:val="GuideNote"/>
      </w:pPr>
      <w:r w:rsidRPr="00107979">
        <w:t>e</w:t>
      </w:r>
      <w:r w:rsidR="00F057B0" w:rsidRPr="00107979">
        <w:t>XPAND the table by inserting rows, as required.</w:t>
      </w:r>
      <w:r w:rsidR="0098231E" w:rsidRPr="00107979">
        <w:t xml:space="preserve"> Duplicate table headings on each page</w:t>
      </w:r>
    </w:p>
    <w:p w14:paraId="629706EE" w14:textId="03E995E7" w:rsidR="00FB0938" w:rsidRPr="00107979" w:rsidRDefault="00FB0938" w:rsidP="000C7F03">
      <w:pPr>
        <w:pStyle w:val="Paragraph"/>
      </w:pPr>
      <w:r w:rsidRPr="00107979">
        <w:rPr>
          <w:lang w:val="en-US"/>
        </w:rPr>
        <w:t>Refer to General Conditions of Contract Clause</w:t>
      </w:r>
      <w:r w:rsidR="0040566F" w:rsidRPr="00107979">
        <w:rPr>
          <w:lang w:val="en-US"/>
        </w:rPr>
        <w:t>s</w:t>
      </w:r>
      <w:r w:rsidRPr="00107979">
        <w:rPr>
          <w:lang w:val="en-US"/>
        </w:rPr>
        <w:t xml:space="preserve"> – </w:t>
      </w:r>
      <w:r w:rsidRPr="00107979">
        <w:rPr>
          <w:b/>
          <w:lang w:val="en-US"/>
        </w:rPr>
        <w:t>Payment and Retention</w:t>
      </w:r>
      <w:r w:rsidRPr="00107979">
        <w:rPr>
          <w:lang w:val="en-US"/>
        </w:rPr>
        <w:t xml:space="preserve"> </w:t>
      </w:r>
      <w:r w:rsidR="00FC0064" w:rsidRPr="00107979">
        <w:t xml:space="preserve">and </w:t>
      </w:r>
      <w:r w:rsidR="00FD3C27" w:rsidRPr="00107979">
        <w:rPr>
          <w:b/>
          <w:bCs/>
        </w:rPr>
        <w:t>Variations</w:t>
      </w:r>
      <w:r w:rsidR="00FD3C27" w:rsidRPr="00107979">
        <w:t xml:space="preserve"> and </w:t>
      </w:r>
      <w:r w:rsidR="00FC0064" w:rsidRPr="00107979">
        <w:t>Preliminaries</w:t>
      </w:r>
      <w:r w:rsidR="00F502C2" w:rsidRPr="00107979">
        <w:rPr>
          <w:b/>
          <w:bCs/>
        </w:rPr>
        <w:t xml:space="preserve"> </w:t>
      </w:r>
      <w:r w:rsidR="00F502C2" w:rsidRPr="00107979">
        <w:t xml:space="preserve">Clause </w:t>
      </w:r>
      <w:r w:rsidR="00FC0064" w:rsidRPr="00107979">
        <w:rPr>
          <w:b/>
          <w:bCs/>
        </w:rPr>
        <w:t>– Application of Provisional Rate Amounts</w:t>
      </w:r>
      <w:r w:rsidR="00FC0064" w:rsidRPr="00107979">
        <w:t>.</w:t>
      </w:r>
    </w:p>
    <w:p w14:paraId="0CA55F8E" w14:textId="38810B61" w:rsidR="00160A5F" w:rsidRPr="00107979" w:rsidRDefault="00574645" w:rsidP="00F057B0">
      <w:pPr>
        <w:tabs>
          <w:tab w:val="left" w:pos="2835"/>
        </w:tabs>
        <w:spacing w:after="120"/>
        <w:jc w:val="left"/>
      </w:pPr>
      <w:r w:rsidRPr="00107979">
        <w:t xml:space="preserve">This Schedule provides </w:t>
      </w:r>
      <w:r w:rsidR="00C61CD5" w:rsidRPr="00107979">
        <w:t>rates</w:t>
      </w:r>
      <w:r w:rsidR="00576B36" w:rsidRPr="00107979">
        <w:t xml:space="preserve"> to </w:t>
      </w:r>
      <w:r w:rsidR="00FF615A" w:rsidRPr="00107979">
        <w:t>allow the Principal to manage risk.</w:t>
      </w:r>
      <w:r w:rsidR="00D444C2" w:rsidRPr="00107979">
        <w:t xml:space="preserve"> </w:t>
      </w:r>
      <w:r w:rsidR="0087517B" w:rsidRPr="00107979">
        <w:t>R</w:t>
      </w:r>
      <w:r w:rsidR="00D444C2" w:rsidRPr="00107979">
        <w:t>elevant items may be utilised in Variations and otherwise.</w:t>
      </w:r>
      <w:r w:rsidR="009C17F4" w:rsidRPr="00107979">
        <w:t xml:space="preserve"> All </w:t>
      </w:r>
      <w:r w:rsidR="004A10BB" w:rsidRPr="00107979">
        <w:t xml:space="preserve">items </w:t>
      </w:r>
      <w:r w:rsidR="009C17F4" w:rsidRPr="00107979">
        <w:t>are provisional</w:t>
      </w:r>
      <w:r w:rsidR="004A10BB" w:rsidRPr="00107979">
        <w:t>, that is</w:t>
      </w:r>
      <w:r w:rsidR="007741A2" w:rsidRPr="00107979">
        <w:t>,</w:t>
      </w:r>
      <w:r w:rsidR="004A10BB" w:rsidRPr="00107979">
        <w:t xml:space="preserve"> they may not </w:t>
      </w:r>
      <w:r w:rsidR="00BE33CB" w:rsidRPr="00107979">
        <w:t>be required at all.</w:t>
      </w:r>
      <w:r w:rsidR="006C22A8" w:rsidRPr="00107979">
        <w:t xml:space="preserve"> The quantities shown are for tender evaluation only.</w:t>
      </w:r>
      <w:r w:rsidR="002C5059" w:rsidRPr="00107979">
        <w:t xml:space="preserve"> The correct extended amounts and total will be used to evaluate tenders.</w:t>
      </w:r>
      <w:r w:rsidR="00A01B37" w:rsidRPr="00107979">
        <w:t xml:space="preserve"> The actual quantities of work completed in accordance with the Contract will be used for payment.</w:t>
      </w:r>
    </w:p>
    <w:p w14:paraId="0D433AAC" w14:textId="65BF65C2" w:rsidR="00A61796" w:rsidRPr="00107979" w:rsidRDefault="0021200E" w:rsidP="00F057B0">
      <w:pPr>
        <w:tabs>
          <w:tab w:val="left" w:pos="2835"/>
        </w:tabs>
        <w:spacing w:after="120"/>
        <w:jc w:val="left"/>
      </w:pPr>
      <w:r w:rsidRPr="00107979">
        <w:t xml:space="preserve">The Principal </w:t>
      </w:r>
      <w:r w:rsidR="009D78DA" w:rsidRPr="00107979">
        <w:t xml:space="preserve">reserves the right to </w:t>
      </w:r>
      <w:r w:rsidR="00DA1DD9" w:rsidRPr="00107979">
        <w:t xml:space="preserve">not accept a rate </w:t>
      </w:r>
      <w:r w:rsidR="00812BDF" w:rsidRPr="00107979">
        <w:t>for a provisio</w:t>
      </w:r>
      <w:r w:rsidR="00BE6198" w:rsidRPr="00107979">
        <w:t xml:space="preserve">nal rate item </w:t>
      </w:r>
      <w:r w:rsidR="00DA1DD9" w:rsidRPr="00107979">
        <w:t xml:space="preserve">that it </w:t>
      </w:r>
      <w:r w:rsidR="00102306" w:rsidRPr="00107979">
        <w:t xml:space="preserve">considers </w:t>
      </w:r>
      <w:r w:rsidR="00D10D6F" w:rsidRPr="00107979">
        <w:t>is</w:t>
      </w:r>
      <w:r w:rsidR="00102306" w:rsidRPr="00107979">
        <w:t xml:space="preserve"> not reasonable</w:t>
      </w:r>
      <w:r w:rsidR="00DA1DD9" w:rsidRPr="00107979">
        <w:t>.</w:t>
      </w:r>
      <w:r w:rsidR="00BE6198" w:rsidRPr="00107979">
        <w:t xml:space="preserve"> The rates tendered and accepted will form part of the Contract</w:t>
      </w:r>
      <w:r w:rsidR="00082ED6" w:rsidRPr="00107979">
        <w:t>.</w:t>
      </w:r>
    </w:p>
    <w:p w14:paraId="3EAE9889" w14:textId="77777777" w:rsidR="00B92B1B" w:rsidRPr="00107979" w:rsidRDefault="00F0342F" w:rsidP="00F057B0">
      <w:pPr>
        <w:tabs>
          <w:tab w:val="left" w:pos="2835"/>
        </w:tabs>
        <w:spacing w:after="120"/>
        <w:jc w:val="left"/>
      </w:pPr>
      <w:r w:rsidRPr="00107979">
        <w:t xml:space="preserve">Unless otherwise identified in Preliminaries Clause – </w:t>
      </w:r>
      <w:r w:rsidRPr="00107979">
        <w:rPr>
          <w:b/>
          <w:bCs/>
        </w:rPr>
        <w:t>Application of Provisional Rate Amounts</w:t>
      </w:r>
      <w:r w:rsidRPr="00107979">
        <w:t xml:space="preserve">, </w:t>
      </w:r>
      <w:r w:rsidR="00576BA8" w:rsidRPr="00107979">
        <w:t xml:space="preserve">the rates tendered </w:t>
      </w:r>
      <w:r w:rsidR="00BE6198" w:rsidRPr="00107979">
        <w:t xml:space="preserve">and accepted </w:t>
      </w:r>
      <w:r w:rsidR="00F057B0" w:rsidRPr="00107979">
        <w:t xml:space="preserve">will apply from 0% to 200% of the quantities shown. </w:t>
      </w:r>
    </w:p>
    <w:p w14:paraId="4712252E" w14:textId="4F4E93DB" w:rsidR="00F057B0" w:rsidRPr="00107979" w:rsidRDefault="00F057B0" w:rsidP="00F057B0">
      <w:pPr>
        <w:tabs>
          <w:tab w:val="left" w:pos="2835"/>
        </w:tabs>
        <w:spacing w:after="120"/>
        <w:jc w:val="left"/>
      </w:pPr>
      <w:r w:rsidRPr="00107979">
        <w:t xml:space="preserve">The Contractor is not entitled to payment for </w:t>
      </w:r>
      <w:r w:rsidR="00351E56" w:rsidRPr="00107979">
        <w:t>p</w:t>
      </w:r>
      <w:r w:rsidRPr="00107979">
        <w:t xml:space="preserve">rovisional </w:t>
      </w:r>
      <w:r w:rsidR="00351E56" w:rsidRPr="00107979">
        <w:t>r</w:t>
      </w:r>
      <w:r w:rsidRPr="00107979">
        <w:t xml:space="preserve">ate </w:t>
      </w:r>
      <w:r w:rsidR="00351E56" w:rsidRPr="00107979">
        <w:t>i</w:t>
      </w:r>
      <w:r w:rsidRPr="00107979">
        <w:t xml:space="preserve">tems unless the Contractor has given notice to the Principal before commencing the relevant work and been </w:t>
      </w:r>
      <w:r w:rsidR="00FC29A0" w:rsidRPr="00107979">
        <w:t>instructed</w:t>
      </w:r>
      <w:r w:rsidRPr="00107979">
        <w:t xml:space="preserve"> to proceed. </w:t>
      </w:r>
    </w:p>
    <w:p w14:paraId="740E2022" w14:textId="36098FCE" w:rsidR="00F068DB" w:rsidRPr="00107979" w:rsidRDefault="00F068DB" w:rsidP="00F068DB">
      <w:pPr>
        <w:tabs>
          <w:tab w:val="left" w:pos="2835"/>
        </w:tabs>
        <w:spacing w:after="120"/>
        <w:jc w:val="left"/>
      </w:pPr>
      <w:r w:rsidRPr="00107979">
        <w:lastRenderedPageBreak/>
        <w:t xml:space="preserve">For each item listed below, insert the tendered rate under </w:t>
      </w:r>
      <w:r w:rsidRPr="00107979">
        <w:rPr>
          <w:b/>
        </w:rPr>
        <w:t>Rate</w:t>
      </w:r>
      <w:r w:rsidRPr="00107979">
        <w:t xml:space="preserve"> and insert under </w:t>
      </w:r>
      <w:r w:rsidRPr="00107979">
        <w:rPr>
          <w:b/>
        </w:rPr>
        <w:t>Amount</w:t>
      </w:r>
      <w:r w:rsidRPr="00107979">
        <w:t>, the amount arrived at by multiplying the tendered rate by the associated quantity.</w:t>
      </w:r>
      <w:r w:rsidR="00E15DE3" w:rsidRPr="00107979">
        <w:t xml:space="preserve"> Calculate </w:t>
      </w:r>
      <w:r w:rsidR="006C46CC" w:rsidRPr="00107979">
        <w:t>t</w:t>
      </w:r>
      <w:r w:rsidR="00E15DE3" w:rsidRPr="00107979">
        <w:t xml:space="preserve">he </w:t>
      </w:r>
      <w:r w:rsidR="006C46CC" w:rsidRPr="00107979">
        <w:t>total of the Provisional Rate Amounts.</w:t>
      </w:r>
    </w:p>
    <w:p w14:paraId="7DC44C98" w14:textId="16C9D185" w:rsidR="00B053E5" w:rsidRPr="00107979" w:rsidRDefault="004D213C" w:rsidP="00BE4AB6">
      <w:pPr>
        <w:tabs>
          <w:tab w:val="left" w:pos="2835"/>
        </w:tabs>
        <w:spacing w:after="0"/>
        <w:jc w:val="left"/>
      </w:pPr>
      <w:r w:rsidRPr="00107979">
        <w:t>Each</w:t>
      </w:r>
      <w:r w:rsidR="007F0BFC" w:rsidRPr="00107979">
        <w:t xml:space="preserve"> </w:t>
      </w:r>
      <w:r w:rsidR="006E6851" w:rsidRPr="00107979">
        <w:t xml:space="preserve">tendered </w:t>
      </w:r>
      <w:r w:rsidR="007F0BFC" w:rsidRPr="00107979">
        <w:t>rate must allow for</w:t>
      </w:r>
      <w:r w:rsidR="00B053E5" w:rsidRPr="00107979">
        <w:t>:</w:t>
      </w:r>
    </w:p>
    <w:p w14:paraId="725DC347" w14:textId="51898B71" w:rsidR="00B053E5" w:rsidRPr="00107979" w:rsidRDefault="007F0BFC" w:rsidP="00B053E5">
      <w:pPr>
        <w:pStyle w:val="ListParagraph"/>
        <w:numPr>
          <w:ilvl w:val="0"/>
          <w:numId w:val="64"/>
        </w:numPr>
        <w:spacing w:after="0"/>
        <w:ind w:left="1701" w:hanging="425"/>
        <w:jc w:val="left"/>
      </w:pPr>
      <w:r w:rsidRPr="00107979">
        <w:t xml:space="preserve">associated overhead costs (both on-site and off-site) </w:t>
      </w:r>
      <w:r w:rsidR="00B053E5" w:rsidRPr="00107979">
        <w:t>but not overhead costs for delay and disruption.</w:t>
      </w:r>
      <w:r w:rsidR="00842135" w:rsidRPr="00107979">
        <w:t xml:space="preserve"> Ent</w:t>
      </w:r>
      <w:r w:rsidR="007B0417" w:rsidRPr="00107979">
        <w:t xml:space="preserve">itlements for extensions of time and </w:t>
      </w:r>
      <w:r w:rsidR="00D5536D" w:rsidRPr="00107979">
        <w:t xml:space="preserve">for delay and disruption are </w:t>
      </w:r>
      <w:r w:rsidR="007E2896" w:rsidRPr="00107979">
        <w:t>dealt with in accordance with</w:t>
      </w:r>
      <w:r w:rsidR="007F2262" w:rsidRPr="00107979">
        <w:t xml:space="preserve"> the Contract</w:t>
      </w:r>
      <w:r w:rsidR="00BE4AB6" w:rsidRPr="00107979">
        <w:t>;</w:t>
      </w:r>
    </w:p>
    <w:p w14:paraId="39F51FB5" w14:textId="3365E734" w:rsidR="00B053E5" w:rsidRPr="00107979" w:rsidRDefault="00B053E5" w:rsidP="00B053E5">
      <w:pPr>
        <w:pStyle w:val="ListParagraph"/>
        <w:numPr>
          <w:ilvl w:val="0"/>
          <w:numId w:val="64"/>
        </w:numPr>
        <w:spacing w:after="0"/>
        <w:ind w:left="1701" w:hanging="425"/>
        <w:jc w:val="left"/>
      </w:pPr>
      <w:r w:rsidRPr="00107979">
        <w:t>P</w:t>
      </w:r>
      <w:r w:rsidR="007F0BFC" w:rsidRPr="00107979">
        <w:t>rofit</w:t>
      </w:r>
      <w:r w:rsidRPr="00107979">
        <w:t>; and</w:t>
      </w:r>
    </w:p>
    <w:p w14:paraId="2AAAE192" w14:textId="6763829E" w:rsidR="00F057B0" w:rsidRPr="00107979" w:rsidRDefault="005D113B" w:rsidP="00B053E5">
      <w:pPr>
        <w:pStyle w:val="ListParagraph"/>
        <w:numPr>
          <w:ilvl w:val="0"/>
          <w:numId w:val="64"/>
        </w:numPr>
        <w:spacing w:after="0"/>
        <w:ind w:left="1701" w:hanging="425"/>
        <w:jc w:val="left"/>
      </w:pPr>
      <w:r w:rsidRPr="00107979">
        <w:t xml:space="preserve">GST. </w:t>
      </w:r>
    </w:p>
    <w:p w14:paraId="789C76FA" w14:textId="77777777" w:rsidR="00F057B0" w:rsidRPr="00107979" w:rsidRDefault="00F057B0" w:rsidP="00F057B0">
      <w:pPr>
        <w:spacing w:after="0"/>
        <w:rPr>
          <w:sz w:val="8"/>
        </w:rPr>
      </w:pPr>
    </w:p>
    <w:tbl>
      <w:tblPr>
        <w:tblW w:w="0" w:type="auto"/>
        <w:tblInd w:w="1134" w:type="dxa"/>
        <w:tblBorders>
          <w:bottom w:val="single" w:sz="4" w:space="0" w:color="auto"/>
        </w:tblBorders>
        <w:tblLook w:val="0000" w:firstRow="0" w:lastRow="0" w:firstColumn="0" w:lastColumn="0" w:noHBand="0" w:noVBand="0"/>
      </w:tblPr>
      <w:tblGrid>
        <w:gridCol w:w="677"/>
        <w:gridCol w:w="2905"/>
        <w:gridCol w:w="983"/>
        <w:gridCol w:w="594"/>
        <w:gridCol w:w="939"/>
        <w:gridCol w:w="1267"/>
        <w:gridCol w:w="6"/>
      </w:tblGrid>
      <w:tr w:rsidR="00F057B0" w:rsidRPr="00107979" w14:paraId="0D54DC9A" w14:textId="77777777" w:rsidTr="00A91F70">
        <w:trPr>
          <w:gridAfter w:val="1"/>
          <w:wAfter w:w="6" w:type="dxa"/>
          <w:cantSplit/>
        </w:trPr>
        <w:tc>
          <w:tcPr>
            <w:tcW w:w="681" w:type="dxa"/>
          </w:tcPr>
          <w:p w14:paraId="258D45F7" w14:textId="77777777" w:rsidR="00F057B0" w:rsidRPr="00107979" w:rsidRDefault="00F057B0" w:rsidP="00A91F70">
            <w:pPr>
              <w:pStyle w:val="TableText0"/>
              <w:rPr>
                <w:b/>
                <w:bCs/>
              </w:rPr>
            </w:pPr>
            <w:r w:rsidRPr="00107979">
              <w:rPr>
                <w:b/>
                <w:bCs/>
              </w:rPr>
              <w:t>Item</w:t>
            </w:r>
            <w:r w:rsidRPr="00107979">
              <w:rPr>
                <w:b/>
                <w:bCs/>
              </w:rPr>
              <w:br/>
              <w:t>No.</w:t>
            </w:r>
          </w:p>
        </w:tc>
        <w:tc>
          <w:tcPr>
            <w:tcW w:w="2998" w:type="dxa"/>
          </w:tcPr>
          <w:p w14:paraId="37C1D2FF" w14:textId="77777777" w:rsidR="00F057B0" w:rsidRPr="00107979" w:rsidRDefault="00F057B0" w:rsidP="00A91F70">
            <w:pPr>
              <w:pStyle w:val="TableText0"/>
              <w:rPr>
                <w:b/>
                <w:bCs/>
              </w:rPr>
            </w:pPr>
            <w:r w:rsidRPr="00107979">
              <w:rPr>
                <w:b/>
                <w:bCs/>
              </w:rPr>
              <w:br/>
              <w:t>Description</w:t>
            </w:r>
          </w:p>
        </w:tc>
        <w:tc>
          <w:tcPr>
            <w:tcW w:w="983" w:type="dxa"/>
          </w:tcPr>
          <w:p w14:paraId="21C8584E" w14:textId="77777777" w:rsidR="00F057B0" w:rsidRPr="00107979" w:rsidRDefault="00F057B0" w:rsidP="00A91F70">
            <w:pPr>
              <w:pStyle w:val="TableText0"/>
              <w:rPr>
                <w:b/>
                <w:bCs/>
              </w:rPr>
            </w:pPr>
            <w:r w:rsidRPr="00107979">
              <w:rPr>
                <w:b/>
                <w:bCs/>
              </w:rPr>
              <w:br/>
              <w:t>Quantity</w:t>
            </w:r>
          </w:p>
        </w:tc>
        <w:tc>
          <w:tcPr>
            <w:tcW w:w="594" w:type="dxa"/>
          </w:tcPr>
          <w:p w14:paraId="1DF06FBF" w14:textId="77777777" w:rsidR="00F057B0" w:rsidRPr="00107979" w:rsidRDefault="00F057B0" w:rsidP="00A91F70">
            <w:pPr>
              <w:pStyle w:val="TableText0"/>
              <w:rPr>
                <w:b/>
                <w:bCs/>
              </w:rPr>
            </w:pPr>
            <w:r w:rsidRPr="00107979">
              <w:rPr>
                <w:b/>
                <w:bCs/>
              </w:rPr>
              <w:br/>
              <w:t>Unit</w:t>
            </w:r>
          </w:p>
        </w:tc>
        <w:tc>
          <w:tcPr>
            <w:tcW w:w="948" w:type="dxa"/>
          </w:tcPr>
          <w:p w14:paraId="2BFBA9D6" w14:textId="77777777" w:rsidR="00F057B0" w:rsidRPr="00107979" w:rsidRDefault="00F057B0" w:rsidP="00A91F70">
            <w:pPr>
              <w:pStyle w:val="TableText0"/>
              <w:rPr>
                <w:b/>
                <w:bCs/>
              </w:rPr>
            </w:pPr>
            <w:r w:rsidRPr="00107979">
              <w:rPr>
                <w:b/>
                <w:bCs/>
              </w:rPr>
              <w:br/>
              <w:t>Rate</w:t>
            </w:r>
          </w:p>
        </w:tc>
        <w:tc>
          <w:tcPr>
            <w:tcW w:w="1275" w:type="dxa"/>
          </w:tcPr>
          <w:p w14:paraId="70AF3A1A" w14:textId="77777777" w:rsidR="00F057B0" w:rsidRPr="00107979" w:rsidRDefault="00F057B0" w:rsidP="00A91F70">
            <w:pPr>
              <w:pStyle w:val="TableText0"/>
              <w:rPr>
                <w:b/>
                <w:bCs/>
              </w:rPr>
            </w:pPr>
            <w:r w:rsidRPr="00107979">
              <w:rPr>
                <w:b/>
                <w:bCs/>
              </w:rPr>
              <w:br/>
              <w:t>Amount</w:t>
            </w:r>
          </w:p>
        </w:tc>
      </w:tr>
      <w:tr w:rsidR="00F057B0" w:rsidRPr="00107979" w14:paraId="30635F18" w14:textId="77777777" w:rsidTr="00A91F70">
        <w:trPr>
          <w:gridAfter w:val="1"/>
          <w:wAfter w:w="6" w:type="dxa"/>
          <w:cantSplit/>
        </w:trPr>
        <w:tc>
          <w:tcPr>
            <w:tcW w:w="681" w:type="dxa"/>
          </w:tcPr>
          <w:p w14:paraId="0B9FBBD1" w14:textId="77777777" w:rsidR="00F057B0" w:rsidRPr="00107979" w:rsidRDefault="00F057B0" w:rsidP="00A91F70">
            <w:pPr>
              <w:pStyle w:val="TableText0"/>
              <w:rPr>
                <w:bCs/>
              </w:rPr>
            </w:pPr>
          </w:p>
        </w:tc>
        <w:tc>
          <w:tcPr>
            <w:tcW w:w="2998" w:type="dxa"/>
          </w:tcPr>
          <w:p w14:paraId="09F4F96D" w14:textId="77777777" w:rsidR="00F057B0" w:rsidRPr="00107979" w:rsidRDefault="00F057B0" w:rsidP="00A91F70">
            <w:pPr>
              <w:pStyle w:val="TableText0"/>
            </w:pPr>
          </w:p>
        </w:tc>
        <w:tc>
          <w:tcPr>
            <w:tcW w:w="983" w:type="dxa"/>
          </w:tcPr>
          <w:p w14:paraId="16117C6E" w14:textId="77777777" w:rsidR="00F057B0" w:rsidRPr="00107979" w:rsidRDefault="00F057B0" w:rsidP="00A91F70">
            <w:pPr>
              <w:pStyle w:val="TableText0"/>
            </w:pPr>
          </w:p>
        </w:tc>
        <w:tc>
          <w:tcPr>
            <w:tcW w:w="594" w:type="dxa"/>
          </w:tcPr>
          <w:p w14:paraId="37DF336C" w14:textId="77777777" w:rsidR="00F057B0" w:rsidRPr="00107979" w:rsidRDefault="00F057B0" w:rsidP="00A91F70">
            <w:pPr>
              <w:pStyle w:val="TableText0"/>
            </w:pPr>
          </w:p>
        </w:tc>
        <w:tc>
          <w:tcPr>
            <w:tcW w:w="948" w:type="dxa"/>
          </w:tcPr>
          <w:p w14:paraId="08C47733" w14:textId="77777777" w:rsidR="00F057B0" w:rsidRPr="00107979" w:rsidRDefault="00F057B0" w:rsidP="00A91F70">
            <w:pPr>
              <w:pStyle w:val="TableText0"/>
              <w:rPr>
                <w:bCs/>
              </w:rPr>
            </w:pPr>
          </w:p>
        </w:tc>
        <w:tc>
          <w:tcPr>
            <w:tcW w:w="1275" w:type="dxa"/>
          </w:tcPr>
          <w:p w14:paraId="741DA582" w14:textId="77777777" w:rsidR="00F057B0" w:rsidRPr="00107979" w:rsidRDefault="00F057B0" w:rsidP="00A91F70">
            <w:pPr>
              <w:pStyle w:val="TableText0"/>
              <w:rPr>
                <w:bCs/>
              </w:rPr>
            </w:pPr>
          </w:p>
        </w:tc>
      </w:tr>
      <w:tr w:rsidR="00F057B0" w:rsidRPr="00107979" w14:paraId="1FBC8846" w14:textId="77777777" w:rsidTr="00A91F70">
        <w:trPr>
          <w:gridAfter w:val="1"/>
          <w:wAfter w:w="6" w:type="dxa"/>
          <w:cantSplit/>
        </w:trPr>
        <w:tc>
          <w:tcPr>
            <w:tcW w:w="681" w:type="dxa"/>
          </w:tcPr>
          <w:p w14:paraId="6F43E0BA" w14:textId="77777777" w:rsidR="00F057B0" w:rsidRPr="00107979" w:rsidRDefault="00F057B0" w:rsidP="00A91F70">
            <w:pPr>
              <w:pStyle w:val="TableText0"/>
              <w:rPr>
                <w:b/>
                <w:bCs/>
              </w:rPr>
            </w:pPr>
            <w:r w:rsidRPr="00107979">
              <w:rPr>
                <w:bCs/>
              </w:rPr>
              <w:t>1</w:t>
            </w:r>
            <w:r w:rsidRPr="00107979">
              <w:rPr>
                <w:b/>
                <w:bCs/>
              </w:rPr>
              <w:t>.</w:t>
            </w:r>
          </w:p>
        </w:tc>
        <w:tc>
          <w:tcPr>
            <w:tcW w:w="2998" w:type="dxa"/>
          </w:tcPr>
          <w:p w14:paraId="1A112494" w14:textId="77777777" w:rsidR="00F057B0" w:rsidRPr="00107979" w:rsidRDefault="00F057B0" w:rsidP="00A91F70">
            <w:pPr>
              <w:pStyle w:val="TableText0"/>
              <w:rPr>
                <w:b/>
                <w:bCs/>
              </w:rPr>
            </w:pPr>
            <w:r w:rsidRPr="00107979">
              <w:t>»</w:t>
            </w:r>
          </w:p>
        </w:tc>
        <w:tc>
          <w:tcPr>
            <w:tcW w:w="983" w:type="dxa"/>
          </w:tcPr>
          <w:p w14:paraId="1EB4EF8D" w14:textId="77777777" w:rsidR="00F057B0" w:rsidRPr="00107979" w:rsidRDefault="00F057B0" w:rsidP="00A91F70">
            <w:pPr>
              <w:pStyle w:val="TableText0"/>
              <w:rPr>
                <w:b/>
                <w:bCs/>
              </w:rPr>
            </w:pPr>
            <w:r w:rsidRPr="00107979">
              <w:t>»</w:t>
            </w:r>
          </w:p>
        </w:tc>
        <w:tc>
          <w:tcPr>
            <w:tcW w:w="594" w:type="dxa"/>
          </w:tcPr>
          <w:p w14:paraId="1E56A707" w14:textId="77777777" w:rsidR="00F057B0" w:rsidRPr="00107979" w:rsidRDefault="00F057B0" w:rsidP="00A91F70">
            <w:pPr>
              <w:pStyle w:val="TableText0"/>
              <w:rPr>
                <w:b/>
                <w:bCs/>
              </w:rPr>
            </w:pPr>
            <w:r w:rsidRPr="00107979">
              <w:t>»</w:t>
            </w:r>
          </w:p>
        </w:tc>
        <w:tc>
          <w:tcPr>
            <w:tcW w:w="948" w:type="dxa"/>
          </w:tcPr>
          <w:p w14:paraId="7D5270DC" w14:textId="77777777" w:rsidR="00F057B0" w:rsidRPr="00107979" w:rsidRDefault="00F057B0" w:rsidP="00A91F70">
            <w:pPr>
              <w:pStyle w:val="TableText0"/>
              <w:rPr>
                <w:bCs/>
              </w:rPr>
            </w:pPr>
            <w:r w:rsidRPr="00107979">
              <w:rPr>
                <w:bCs/>
              </w:rPr>
              <w:t>$ ……...</w:t>
            </w:r>
          </w:p>
        </w:tc>
        <w:tc>
          <w:tcPr>
            <w:tcW w:w="1275" w:type="dxa"/>
          </w:tcPr>
          <w:p w14:paraId="5EC0A666" w14:textId="77777777" w:rsidR="00F057B0" w:rsidRPr="00107979" w:rsidRDefault="00F057B0" w:rsidP="00A91F70">
            <w:pPr>
              <w:pStyle w:val="TableText0"/>
              <w:rPr>
                <w:bCs/>
              </w:rPr>
            </w:pPr>
            <w:r w:rsidRPr="00107979">
              <w:rPr>
                <w:bCs/>
              </w:rPr>
              <w:t>$ ..................</w:t>
            </w:r>
          </w:p>
        </w:tc>
      </w:tr>
      <w:tr w:rsidR="00F057B0" w:rsidRPr="00107979" w14:paraId="242024F6" w14:textId="77777777" w:rsidTr="00A91F70">
        <w:trPr>
          <w:gridAfter w:val="1"/>
          <w:wAfter w:w="6" w:type="dxa"/>
          <w:cantSplit/>
        </w:trPr>
        <w:tc>
          <w:tcPr>
            <w:tcW w:w="681" w:type="dxa"/>
          </w:tcPr>
          <w:p w14:paraId="1EC4AA84" w14:textId="77777777" w:rsidR="00F057B0" w:rsidRPr="00107979" w:rsidRDefault="00F057B0" w:rsidP="00A91F70">
            <w:pPr>
              <w:pStyle w:val="TableText0"/>
              <w:rPr>
                <w:bCs/>
              </w:rPr>
            </w:pPr>
            <w:r w:rsidRPr="00107979">
              <w:rPr>
                <w:bCs/>
              </w:rPr>
              <w:t>2</w:t>
            </w:r>
          </w:p>
        </w:tc>
        <w:tc>
          <w:tcPr>
            <w:tcW w:w="2998" w:type="dxa"/>
          </w:tcPr>
          <w:p w14:paraId="79CE4F8F" w14:textId="77777777" w:rsidR="00F057B0" w:rsidRPr="00107979" w:rsidRDefault="00F057B0" w:rsidP="00A91F70">
            <w:pPr>
              <w:pStyle w:val="TableText0"/>
              <w:rPr>
                <w:b/>
                <w:bCs/>
              </w:rPr>
            </w:pPr>
            <w:r w:rsidRPr="00107979">
              <w:t>»</w:t>
            </w:r>
          </w:p>
        </w:tc>
        <w:tc>
          <w:tcPr>
            <w:tcW w:w="983" w:type="dxa"/>
          </w:tcPr>
          <w:p w14:paraId="7ACF1755" w14:textId="77777777" w:rsidR="00F057B0" w:rsidRPr="00107979" w:rsidRDefault="00F057B0" w:rsidP="00A91F70">
            <w:pPr>
              <w:pStyle w:val="TableText0"/>
              <w:rPr>
                <w:b/>
                <w:bCs/>
              </w:rPr>
            </w:pPr>
            <w:r w:rsidRPr="00107979">
              <w:t>»</w:t>
            </w:r>
          </w:p>
        </w:tc>
        <w:tc>
          <w:tcPr>
            <w:tcW w:w="594" w:type="dxa"/>
          </w:tcPr>
          <w:p w14:paraId="75BF17C7" w14:textId="77777777" w:rsidR="00F057B0" w:rsidRPr="00107979" w:rsidRDefault="00F057B0" w:rsidP="00A91F70">
            <w:pPr>
              <w:pStyle w:val="TableText0"/>
              <w:rPr>
                <w:b/>
                <w:bCs/>
              </w:rPr>
            </w:pPr>
            <w:r w:rsidRPr="00107979">
              <w:t>»</w:t>
            </w:r>
          </w:p>
        </w:tc>
        <w:tc>
          <w:tcPr>
            <w:tcW w:w="948" w:type="dxa"/>
          </w:tcPr>
          <w:p w14:paraId="3F002FE5" w14:textId="77777777" w:rsidR="00F057B0" w:rsidRPr="00107979" w:rsidRDefault="00F057B0" w:rsidP="00A91F70">
            <w:pPr>
              <w:pStyle w:val="TableText0"/>
              <w:rPr>
                <w:bCs/>
              </w:rPr>
            </w:pPr>
            <w:r w:rsidRPr="00107979">
              <w:rPr>
                <w:bCs/>
              </w:rPr>
              <w:t>$ ……...</w:t>
            </w:r>
          </w:p>
        </w:tc>
        <w:tc>
          <w:tcPr>
            <w:tcW w:w="1275" w:type="dxa"/>
          </w:tcPr>
          <w:p w14:paraId="053A2EC0" w14:textId="77777777" w:rsidR="00F057B0" w:rsidRPr="00107979" w:rsidRDefault="00F057B0" w:rsidP="00A91F70">
            <w:pPr>
              <w:pStyle w:val="TableText0"/>
              <w:rPr>
                <w:bCs/>
              </w:rPr>
            </w:pPr>
            <w:r w:rsidRPr="00107979">
              <w:rPr>
                <w:bCs/>
              </w:rPr>
              <w:t>$ ..................</w:t>
            </w:r>
          </w:p>
        </w:tc>
      </w:tr>
      <w:tr w:rsidR="00F057B0" w:rsidRPr="00107979" w14:paraId="79C7FFE1" w14:textId="77777777" w:rsidTr="00A91F70">
        <w:trPr>
          <w:cantSplit/>
        </w:trPr>
        <w:tc>
          <w:tcPr>
            <w:tcW w:w="681" w:type="dxa"/>
            <w:tcBorders>
              <w:top w:val="single" w:sz="4" w:space="0" w:color="auto"/>
              <w:bottom w:val="nil"/>
            </w:tcBorders>
          </w:tcPr>
          <w:p w14:paraId="0036C777" w14:textId="77777777" w:rsidR="00F057B0" w:rsidRPr="00107979" w:rsidRDefault="00F057B0" w:rsidP="00A91F70">
            <w:pPr>
              <w:pStyle w:val="TableText0"/>
            </w:pPr>
          </w:p>
        </w:tc>
        <w:tc>
          <w:tcPr>
            <w:tcW w:w="5523" w:type="dxa"/>
            <w:gridSpan w:val="4"/>
            <w:tcBorders>
              <w:top w:val="single" w:sz="4" w:space="0" w:color="auto"/>
              <w:bottom w:val="nil"/>
            </w:tcBorders>
          </w:tcPr>
          <w:p w14:paraId="508EC864" w14:textId="5FDC75EE" w:rsidR="00F057B0" w:rsidRPr="00107979" w:rsidRDefault="00F057B0" w:rsidP="00A91F70">
            <w:pPr>
              <w:pStyle w:val="TableText0"/>
              <w:rPr>
                <w:b/>
                <w:bCs/>
              </w:rPr>
            </w:pPr>
            <w:r w:rsidRPr="00107979">
              <w:rPr>
                <w:b/>
                <w:bCs/>
              </w:rPr>
              <w:br/>
              <w:t xml:space="preserve">Total of Provisional Rate </w:t>
            </w:r>
            <w:r w:rsidR="00E9676B" w:rsidRPr="00107979">
              <w:rPr>
                <w:b/>
                <w:bCs/>
              </w:rPr>
              <w:t>Amounts</w:t>
            </w:r>
          </w:p>
        </w:tc>
        <w:tc>
          <w:tcPr>
            <w:tcW w:w="1281" w:type="dxa"/>
            <w:gridSpan w:val="2"/>
            <w:tcBorders>
              <w:top w:val="single" w:sz="4" w:space="0" w:color="auto"/>
              <w:bottom w:val="nil"/>
            </w:tcBorders>
          </w:tcPr>
          <w:p w14:paraId="10AA8BF5" w14:textId="77777777" w:rsidR="00F057B0" w:rsidRPr="00107979" w:rsidRDefault="00F057B0" w:rsidP="00A91F70">
            <w:pPr>
              <w:pStyle w:val="TableText0"/>
              <w:rPr>
                <w:bCs/>
              </w:rPr>
            </w:pPr>
            <w:r w:rsidRPr="00107979">
              <w:rPr>
                <w:b/>
                <w:bCs/>
              </w:rPr>
              <w:br/>
              <w:t>$</w:t>
            </w:r>
            <w:r w:rsidRPr="00107979">
              <w:rPr>
                <w:bCs/>
              </w:rPr>
              <w:t xml:space="preserve"> ..................</w:t>
            </w:r>
          </w:p>
        </w:tc>
      </w:tr>
    </w:tbl>
    <w:p w14:paraId="08B05EB1" w14:textId="77777777" w:rsidR="00F057B0" w:rsidRPr="00107979" w:rsidRDefault="00F057B0" w:rsidP="00F057B0">
      <w:pPr>
        <w:spacing w:after="0"/>
        <w:rPr>
          <w:sz w:val="8"/>
        </w:rPr>
      </w:pPr>
    </w:p>
    <w:p w14:paraId="712D5AD4" w14:textId="7A703C9E" w:rsidR="00F057B0" w:rsidRPr="00107979" w:rsidRDefault="00F057B0" w:rsidP="00F057B0">
      <w:pPr>
        <w:pStyle w:val="GuideNote"/>
      </w:pPr>
      <w:r w:rsidRPr="00107979">
        <w:t xml:space="preserve">End of </w:t>
      </w:r>
      <w:r w:rsidRPr="00107979">
        <w:rPr>
          <w:bCs/>
        </w:rPr>
        <w:t xml:space="preserve">Schedule of Provisional </w:t>
      </w:r>
      <w:r w:rsidR="00237277" w:rsidRPr="00107979">
        <w:rPr>
          <w:bCs/>
        </w:rPr>
        <w:t>rate amounts</w:t>
      </w:r>
    </w:p>
    <w:p w14:paraId="3964301F" w14:textId="77777777" w:rsidR="00AF2706" w:rsidRPr="00107979" w:rsidRDefault="00AF2706" w:rsidP="00951E6B">
      <w:pPr>
        <w:spacing w:after="0"/>
      </w:pPr>
    </w:p>
    <w:p w14:paraId="7C9D2054" w14:textId="610F234A" w:rsidR="00B151FC" w:rsidRPr="00107979" w:rsidRDefault="00B151FC" w:rsidP="00B854FF">
      <w:pPr>
        <w:spacing w:after="0"/>
      </w:pPr>
      <w:r w:rsidRPr="00107979">
        <w:br w:type="page"/>
      </w:r>
    </w:p>
    <w:p w14:paraId="7C9D2055" w14:textId="2D941E23" w:rsidR="00B151FC" w:rsidRPr="00107979" w:rsidRDefault="00B151FC">
      <w:pPr>
        <w:pStyle w:val="Heading2"/>
      </w:pPr>
      <w:bookmarkStart w:id="47" w:name="_Toc400628788"/>
      <w:bookmarkStart w:id="48" w:name="_Toc401822021"/>
      <w:bookmarkStart w:id="49" w:name="_Toc452474526"/>
      <w:bookmarkStart w:id="50" w:name="_Toc456877594"/>
      <w:bookmarkStart w:id="51" w:name="_Toc86079024"/>
      <w:r w:rsidRPr="00107979">
        <w:lastRenderedPageBreak/>
        <w:t xml:space="preserve">Schedule of </w:t>
      </w:r>
      <w:r w:rsidR="00EB5B02" w:rsidRPr="00107979">
        <w:t xml:space="preserve">Mandatory </w:t>
      </w:r>
      <w:r w:rsidRPr="00107979">
        <w:t>Alternative Tenders</w:t>
      </w:r>
      <w:bookmarkEnd w:id="44"/>
      <w:bookmarkEnd w:id="45"/>
      <w:bookmarkEnd w:id="47"/>
      <w:bookmarkEnd w:id="48"/>
      <w:bookmarkEnd w:id="49"/>
      <w:bookmarkEnd w:id="50"/>
      <w:bookmarkEnd w:id="51"/>
    </w:p>
    <w:p w14:paraId="7C9D2056" w14:textId="6D38D59C" w:rsidR="00B151FC" w:rsidRPr="00107979" w:rsidRDefault="00B151FC">
      <w:pPr>
        <w:pStyle w:val="GuideNote"/>
        <w:rPr>
          <w:bCs/>
        </w:rPr>
      </w:pPr>
      <w:r w:rsidRPr="00107979">
        <w:t xml:space="preserve">Delete this schedule unless Subclause – </w:t>
      </w:r>
      <w:r w:rsidR="0039059A" w:rsidRPr="00107979">
        <w:t xml:space="preserve">mandatory </w:t>
      </w:r>
      <w:r w:rsidRPr="00107979">
        <w:t xml:space="preserve">alternative tenders is included in conditions of tendering </w:t>
      </w:r>
      <w:r w:rsidRPr="00107979">
        <w:rPr>
          <w:bCs/>
        </w:rPr>
        <w:t>Clause - alternative tenders.</w:t>
      </w:r>
    </w:p>
    <w:p w14:paraId="7C9D2057" w14:textId="10C656F9" w:rsidR="00B151FC" w:rsidRPr="00107979" w:rsidRDefault="00B151FC" w:rsidP="00C50456">
      <w:pPr>
        <w:pStyle w:val="GuideNote"/>
      </w:pPr>
      <w:r w:rsidRPr="00107979">
        <w:t xml:space="preserve">if this schedule is deleted, also delete Subclause – </w:t>
      </w:r>
      <w:r w:rsidR="008001F7" w:rsidRPr="00107979">
        <w:t>MANDATORY</w:t>
      </w:r>
      <w:r w:rsidRPr="00107979">
        <w:t xml:space="preserve"> alternative tenders in conditions of Tendering Clause – alternative tenders.</w:t>
      </w:r>
    </w:p>
    <w:p w14:paraId="7C9D2058" w14:textId="77777777" w:rsidR="00B23F3D" w:rsidRPr="00107979" w:rsidRDefault="00B23F3D" w:rsidP="00B23F3D">
      <w:pPr>
        <w:pStyle w:val="GuideNote"/>
      </w:pPr>
      <w:r w:rsidRPr="00107979">
        <w:t>If a two-envelope system is being used for the tendering process, add ‘- in envelope 2’ to the note below.</w:t>
      </w:r>
    </w:p>
    <w:p w14:paraId="7C9D2059" w14:textId="77777777" w:rsidR="00B23F3D" w:rsidRPr="00107979" w:rsidRDefault="00B23F3D" w:rsidP="00B23F3D">
      <w:pPr>
        <w:tabs>
          <w:tab w:val="left" w:pos="2835"/>
        </w:tabs>
        <w:spacing w:after="120"/>
        <w:jc w:val="left"/>
      </w:pPr>
      <w:r w:rsidRPr="00107979">
        <w:t>(SUBMIT WITH TENDER FORM)</w:t>
      </w:r>
    </w:p>
    <w:p w14:paraId="7C9D205A" w14:textId="3867A135" w:rsidR="00B151FC" w:rsidRPr="00107979" w:rsidRDefault="00B151FC">
      <w:pPr>
        <w:tabs>
          <w:tab w:val="left" w:pos="2835"/>
        </w:tabs>
        <w:spacing w:after="120"/>
        <w:jc w:val="left"/>
      </w:pPr>
      <w:r w:rsidRPr="00107979">
        <w:t xml:space="preserve">Insert the amount tendered for each item of work listed below. Refer to Conditions of Tendering Clause - </w:t>
      </w:r>
      <w:r w:rsidRPr="00107979">
        <w:rPr>
          <w:b/>
          <w:bCs/>
        </w:rPr>
        <w:t>Alternative Tenders</w:t>
      </w:r>
      <w:r w:rsidRPr="00107979">
        <w:t xml:space="preserve">, Subclause – </w:t>
      </w:r>
      <w:r w:rsidR="0041619A" w:rsidRPr="00107979">
        <w:rPr>
          <w:b/>
        </w:rPr>
        <w:t xml:space="preserve">Mandatory </w:t>
      </w:r>
      <w:r w:rsidRPr="00107979">
        <w:rPr>
          <w:b/>
        </w:rPr>
        <w:t xml:space="preserve">Alternative Tenders </w:t>
      </w:r>
      <w:r w:rsidRPr="00107979">
        <w:t>and the referenced Technical Specification clauses.</w:t>
      </w:r>
    </w:p>
    <w:p w14:paraId="7C9D205B" w14:textId="77777777" w:rsidR="00B151FC" w:rsidRPr="00107979" w:rsidRDefault="00B151FC" w:rsidP="0099788A">
      <w:pPr>
        <w:tabs>
          <w:tab w:val="left" w:pos="2835"/>
        </w:tabs>
        <w:spacing w:after="120"/>
        <w:jc w:val="left"/>
      </w:pPr>
      <w:r w:rsidRPr="00107979">
        <w:t>All amounts must include GST.</w:t>
      </w:r>
    </w:p>
    <w:p w14:paraId="7C9D205C" w14:textId="77777777" w:rsidR="00B151FC" w:rsidRPr="00107979" w:rsidRDefault="00B151FC">
      <w:pPr>
        <w:pStyle w:val="GuideNote"/>
      </w:pPr>
      <w:r w:rsidRPr="00107979">
        <w:t>In Table 1 list the Primary specified work for which the principal is seeking alternatives. insert the applicable technical specification reference.</w:t>
      </w:r>
    </w:p>
    <w:p w14:paraId="7C9D205D" w14:textId="77777777" w:rsidR="00B151FC" w:rsidRPr="00107979" w:rsidRDefault="00B151FC" w:rsidP="00F50135">
      <w:pPr>
        <w:pStyle w:val="GuideNote"/>
      </w:pPr>
      <w:r w:rsidRPr="00107979">
        <w:t>in table 2 list the alternative(s) nominated by the principal for the primary specified work in table 1. insert the applicable technical specification reference.</w:t>
      </w:r>
    </w:p>
    <w:p w14:paraId="7C9D205E" w14:textId="77777777" w:rsidR="00B151FC" w:rsidRPr="00107979" w:rsidRDefault="00B151FC">
      <w:pPr>
        <w:pStyle w:val="GuideNote"/>
      </w:pPr>
      <w:r w:rsidRPr="00107979">
        <w:t>Ensure it is clear which alternative(s) apply to each primary specified item of work.</w:t>
      </w:r>
    </w:p>
    <w:p w14:paraId="7C9D205F" w14:textId="77777777" w:rsidR="00B151FC" w:rsidRPr="00107979" w:rsidRDefault="00B151FC">
      <w:pPr>
        <w:pStyle w:val="GuideNote"/>
      </w:pPr>
      <w:r w:rsidRPr="00107979">
        <w:t>table 1</w:t>
      </w:r>
    </w:p>
    <w:p w14:paraId="7C9D2060" w14:textId="77777777" w:rsidR="00B151FC" w:rsidRPr="00107979" w:rsidRDefault="00B151FC" w:rsidP="00D0467B">
      <w:pPr>
        <w:spacing w:after="0"/>
        <w:rPr>
          <w:sz w:val="8"/>
        </w:rPr>
      </w:pPr>
      <w:bookmarkStart w:id="52" w:name="GC21_ScheduleofMandatoryAlternativeTend"/>
    </w:p>
    <w:tbl>
      <w:tblPr>
        <w:tblW w:w="0" w:type="auto"/>
        <w:tblInd w:w="1134" w:type="dxa"/>
        <w:tblBorders>
          <w:bottom w:val="single" w:sz="4" w:space="0" w:color="auto"/>
        </w:tblBorders>
        <w:tblLayout w:type="fixed"/>
        <w:tblLook w:val="0000" w:firstRow="0" w:lastRow="0" w:firstColumn="0" w:lastColumn="0" w:noHBand="0" w:noVBand="0"/>
      </w:tblPr>
      <w:tblGrid>
        <w:gridCol w:w="5070"/>
        <w:gridCol w:w="873"/>
        <w:gridCol w:w="1559"/>
      </w:tblGrid>
      <w:tr w:rsidR="00B151FC" w:rsidRPr="00107979" w14:paraId="7C9D2065" w14:textId="77777777" w:rsidTr="00BA3F9A">
        <w:trPr>
          <w:cantSplit/>
        </w:trPr>
        <w:tc>
          <w:tcPr>
            <w:tcW w:w="5069" w:type="dxa"/>
            <w:tcBorders>
              <w:bottom w:val="nil"/>
            </w:tcBorders>
          </w:tcPr>
          <w:p w14:paraId="7C9D2061" w14:textId="77777777" w:rsidR="00B151FC" w:rsidRPr="00107979" w:rsidRDefault="00B151FC" w:rsidP="002F5A60">
            <w:pPr>
              <w:pStyle w:val="TableText0"/>
              <w:rPr>
                <w:b/>
                <w:bCs/>
              </w:rPr>
            </w:pPr>
            <w:r w:rsidRPr="00107979">
              <w:rPr>
                <w:b/>
                <w:bCs/>
              </w:rPr>
              <w:t xml:space="preserve">Primary Specified Work </w:t>
            </w:r>
          </w:p>
          <w:p w14:paraId="7C9D2062" w14:textId="77777777" w:rsidR="00B151FC" w:rsidRPr="00107979" w:rsidRDefault="00B151FC" w:rsidP="00631CF4">
            <w:pPr>
              <w:pStyle w:val="TableText0"/>
              <w:rPr>
                <w:b/>
                <w:bCs/>
              </w:rPr>
            </w:pPr>
            <w:r w:rsidRPr="00107979">
              <w:rPr>
                <w:b/>
                <w:bCs/>
              </w:rPr>
              <w:t>(</w:t>
            </w:r>
            <w:r w:rsidRPr="00107979">
              <w:rPr>
                <w:b/>
                <w:bCs/>
                <w:caps/>
              </w:rPr>
              <w:t>included</w:t>
            </w:r>
            <w:r w:rsidRPr="00107979">
              <w:rPr>
                <w:b/>
                <w:bCs/>
              </w:rPr>
              <w:t xml:space="preserve"> in the Contract Price stated on the Tender Form)</w:t>
            </w:r>
          </w:p>
        </w:tc>
        <w:tc>
          <w:tcPr>
            <w:tcW w:w="873" w:type="dxa"/>
            <w:tcBorders>
              <w:bottom w:val="nil"/>
            </w:tcBorders>
          </w:tcPr>
          <w:p w14:paraId="7C9D2063" w14:textId="77777777" w:rsidR="00B151FC" w:rsidRPr="00107979" w:rsidRDefault="00B151FC" w:rsidP="002F5A60">
            <w:pPr>
              <w:pStyle w:val="TableText0"/>
              <w:rPr>
                <w:b/>
                <w:bCs/>
              </w:rPr>
            </w:pPr>
            <w:r w:rsidRPr="00107979">
              <w:rPr>
                <w:b/>
                <w:bCs/>
              </w:rPr>
              <w:t>Spec.</w:t>
            </w:r>
            <w:r w:rsidRPr="00107979">
              <w:rPr>
                <w:b/>
                <w:bCs/>
              </w:rPr>
              <w:br/>
              <w:t>Ref.</w:t>
            </w:r>
          </w:p>
        </w:tc>
        <w:tc>
          <w:tcPr>
            <w:tcW w:w="1559" w:type="dxa"/>
            <w:tcBorders>
              <w:bottom w:val="nil"/>
            </w:tcBorders>
          </w:tcPr>
          <w:p w14:paraId="7C9D2064" w14:textId="77777777" w:rsidR="00B151FC" w:rsidRPr="00107979" w:rsidRDefault="00B151FC" w:rsidP="002F5A60">
            <w:pPr>
              <w:pStyle w:val="TableText0"/>
              <w:rPr>
                <w:b/>
                <w:bCs/>
              </w:rPr>
            </w:pPr>
            <w:r w:rsidRPr="00107979">
              <w:rPr>
                <w:b/>
                <w:bCs/>
              </w:rPr>
              <w:br/>
              <w:t>Amount</w:t>
            </w:r>
          </w:p>
        </w:tc>
      </w:tr>
      <w:tr w:rsidR="00B151FC" w:rsidRPr="00107979" w14:paraId="7C9D2069" w14:textId="77777777" w:rsidTr="007A35FE">
        <w:trPr>
          <w:cantSplit/>
        </w:trPr>
        <w:tc>
          <w:tcPr>
            <w:tcW w:w="5070" w:type="dxa"/>
            <w:tcBorders>
              <w:bottom w:val="nil"/>
            </w:tcBorders>
          </w:tcPr>
          <w:p w14:paraId="7C9D2066" w14:textId="77777777" w:rsidR="00B151FC" w:rsidRPr="00107979" w:rsidRDefault="00B151FC">
            <w:pPr>
              <w:pStyle w:val="TableText0"/>
            </w:pPr>
          </w:p>
        </w:tc>
        <w:tc>
          <w:tcPr>
            <w:tcW w:w="873" w:type="dxa"/>
            <w:tcBorders>
              <w:bottom w:val="nil"/>
            </w:tcBorders>
          </w:tcPr>
          <w:p w14:paraId="7C9D2067" w14:textId="77777777" w:rsidR="00B151FC" w:rsidRPr="00107979" w:rsidRDefault="00B151FC">
            <w:pPr>
              <w:pStyle w:val="TableText0"/>
            </w:pPr>
          </w:p>
        </w:tc>
        <w:tc>
          <w:tcPr>
            <w:tcW w:w="1559" w:type="dxa"/>
            <w:tcBorders>
              <w:bottom w:val="nil"/>
            </w:tcBorders>
          </w:tcPr>
          <w:p w14:paraId="7C9D2068" w14:textId="77777777" w:rsidR="00B151FC" w:rsidRPr="00107979" w:rsidRDefault="00B151FC">
            <w:pPr>
              <w:pStyle w:val="TableText0"/>
            </w:pPr>
          </w:p>
        </w:tc>
      </w:tr>
      <w:tr w:rsidR="00B151FC" w:rsidRPr="00107979" w14:paraId="7C9D206D" w14:textId="77777777" w:rsidTr="007A35FE">
        <w:trPr>
          <w:cantSplit/>
        </w:trPr>
        <w:tc>
          <w:tcPr>
            <w:tcW w:w="5070" w:type="dxa"/>
            <w:tcBorders>
              <w:bottom w:val="nil"/>
            </w:tcBorders>
          </w:tcPr>
          <w:p w14:paraId="7C9D206A" w14:textId="77777777" w:rsidR="00B151FC" w:rsidRPr="00107979" w:rsidRDefault="00B151FC">
            <w:pPr>
              <w:pStyle w:val="TableText0"/>
            </w:pPr>
            <w:r w:rsidRPr="00107979">
              <w:t>»</w:t>
            </w:r>
          </w:p>
        </w:tc>
        <w:tc>
          <w:tcPr>
            <w:tcW w:w="873" w:type="dxa"/>
            <w:tcBorders>
              <w:bottom w:val="nil"/>
            </w:tcBorders>
          </w:tcPr>
          <w:p w14:paraId="7C9D206B" w14:textId="77777777" w:rsidR="00B151FC" w:rsidRPr="00107979" w:rsidRDefault="00B151FC">
            <w:pPr>
              <w:pStyle w:val="TableText0"/>
            </w:pPr>
            <w:r w:rsidRPr="00107979">
              <w:t>»</w:t>
            </w:r>
          </w:p>
        </w:tc>
        <w:tc>
          <w:tcPr>
            <w:tcW w:w="1559" w:type="dxa"/>
            <w:tcBorders>
              <w:bottom w:val="nil"/>
            </w:tcBorders>
          </w:tcPr>
          <w:p w14:paraId="7C9D206C" w14:textId="77777777" w:rsidR="00B151FC" w:rsidRPr="00107979" w:rsidRDefault="00B151FC">
            <w:pPr>
              <w:pStyle w:val="TableText0"/>
            </w:pPr>
            <w:r w:rsidRPr="00107979">
              <w:t>$ ..…………….</w:t>
            </w:r>
          </w:p>
        </w:tc>
      </w:tr>
    </w:tbl>
    <w:p w14:paraId="7C9D206E" w14:textId="77777777" w:rsidR="00B151FC" w:rsidRPr="00107979" w:rsidRDefault="00B151FC" w:rsidP="00D0467B">
      <w:pPr>
        <w:spacing w:after="0"/>
        <w:rPr>
          <w:sz w:val="8"/>
        </w:rPr>
      </w:pPr>
    </w:p>
    <w:p w14:paraId="7C9D206F" w14:textId="77777777" w:rsidR="00B151FC" w:rsidRPr="00107979" w:rsidRDefault="00B151FC" w:rsidP="000E72B8">
      <w:pPr>
        <w:pStyle w:val="GuideNote"/>
      </w:pPr>
      <w:r w:rsidRPr="00107979">
        <w:t>end of table 1</w:t>
      </w:r>
    </w:p>
    <w:p w14:paraId="7C9D2070" w14:textId="77777777" w:rsidR="00B151FC" w:rsidRPr="00107979" w:rsidRDefault="00B151FC" w:rsidP="000E72B8">
      <w:pPr>
        <w:pStyle w:val="GuideNote"/>
      </w:pPr>
      <w:r w:rsidRPr="00107979">
        <w:t>table 2</w:t>
      </w:r>
    </w:p>
    <w:p w14:paraId="7C9D2071" w14:textId="77777777" w:rsidR="00B151FC" w:rsidRPr="00107979" w:rsidRDefault="00B151FC" w:rsidP="00D0467B">
      <w:pPr>
        <w:spacing w:after="0"/>
        <w:rPr>
          <w:sz w:val="8"/>
        </w:rPr>
      </w:pPr>
    </w:p>
    <w:tbl>
      <w:tblPr>
        <w:tblW w:w="0" w:type="auto"/>
        <w:tblInd w:w="1134" w:type="dxa"/>
        <w:tblBorders>
          <w:bottom w:val="single" w:sz="4" w:space="0" w:color="auto"/>
        </w:tblBorders>
        <w:tblLayout w:type="fixed"/>
        <w:tblLook w:val="0000" w:firstRow="0" w:lastRow="0" w:firstColumn="0" w:lastColumn="0" w:noHBand="0" w:noVBand="0"/>
      </w:tblPr>
      <w:tblGrid>
        <w:gridCol w:w="5069"/>
        <w:gridCol w:w="873"/>
        <w:gridCol w:w="1559"/>
      </w:tblGrid>
      <w:tr w:rsidR="00B151FC" w:rsidRPr="00107979" w14:paraId="7C9D2077" w14:textId="77777777" w:rsidTr="00BA3F9A">
        <w:trPr>
          <w:cantSplit/>
        </w:trPr>
        <w:tc>
          <w:tcPr>
            <w:tcW w:w="5069" w:type="dxa"/>
            <w:tcBorders>
              <w:bottom w:val="nil"/>
            </w:tcBorders>
          </w:tcPr>
          <w:bookmarkEnd w:id="52"/>
          <w:p w14:paraId="7C9D2072" w14:textId="77777777" w:rsidR="00B151FC" w:rsidRPr="00107979" w:rsidRDefault="00B151FC" w:rsidP="00C32F2A">
            <w:pPr>
              <w:pStyle w:val="TableText0"/>
              <w:rPr>
                <w:b/>
                <w:bCs/>
              </w:rPr>
            </w:pPr>
            <w:r w:rsidRPr="00107979">
              <w:rPr>
                <w:b/>
                <w:bCs/>
              </w:rPr>
              <w:t>Nominated Alternative(s) to above Primary Specified Work</w:t>
            </w:r>
          </w:p>
          <w:p w14:paraId="7C9D2073" w14:textId="77777777" w:rsidR="00B151FC" w:rsidRPr="00107979" w:rsidRDefault="00B151FC" w:rsidP="00631CF4">
            <w:pPr>
              <w:pStyle w:val="TableText0"/>
              <w:rPr>
                <w:b/>
                <w:bCs/>
              </w:rPr>
            </w:pPr>
            <w:r w:rsidRPr="00107979">
              <w:rPr>
                <w:b/>
                <w:bCs/>
              </w:rPr>
              <w:t>(NOT INCLUDED in the Contract Price stated on the Tender Form)</w:t>
            </w:r>
          </w:p>
        </w:tc>
        <w:tc>
          <w:tcPr>
            <w:tcW w:w="873" w:type="dxa"/>
            <w:tcBorders>
              <w:bottom w:val="nil"/>
            </w:tcBorders>
          </w:tcPr>
          <w:p w14:paraId="7C9D2074" w14:textId="77777777" w:rsidR="00B151FC" w:rsidRPr="00107979" w:rsidRDefault="00B151FC" w:rsidP="00C32F2A">
            <w:pPr>
              <w:pStyle w:val="TableText0"/>
              <w:rPr>
                <w:b/>
                <w:bCs/>
              </w:rPr>
            </w:pPr>
            <w:r w:rsidRPr="00107979">
              <w:rPr>
                <w:b/>
                <w:bCs/>
              </w:rPr>
              <w:t>Spec.</w:t>
            </w:r>
          </w:p>
          <w:p w14:paraId="7C9D2075" w14:textId="77777777" w:rsidR="00B151FC" w:rsidRPr="00107979" w:rsidRDefault="00B151FC" w:rsidP="00C32F2A">
            <w:pPr>
              <w:pStyle w:val="TableText0"/>
              <w:rPr>
                <w:b/>
                <w:bCs/>
              </w:rPr>
            </w:pPr>
            <w:r w:rsidRPr="00107979">
              <w:rPr>
                <w:b/>
                <w:bCs/>
              </w:rPr>
              <w:t>Ref.</w:t>
            </w:r>
          </w:p>
        </w:tc>
        <w:tc>
          <w:tcPr>
            <w:tcW w:w="1559" w:type="dxa"/>
            <w:tcBorders>
              <w:bottom w:val="nil"/>
            </w:tcBorders>
          </w:tcPr>
          <w:p w14:paraId="7C9D2076" w14:textId="77777777" w:rsidR="00B151FC" w:rsidRPr="00107979" w:rsidRDefault="00B151FC" w:rsidP="00C32F2A">
            <w:pPr>
              <w:pStyle w:val="TableText0"/>
              <w:rPr>
                <w:b/>
                <w:bCs/>
              </w:rPr>
            </w:pPr>
            <w:r w:rsidRPr="00107979">
              <w:rPr>
                <w:b/>
                <w:bCs/>
              </w:rPr>
              <w:br/>
              <w:t>Amount</w:t>
            </w:r>
          </w:p>
        </w:tc>
      </w:tr>
      <w:tr w:rsidR="00B151FC" w:rsidRPr="00107979" w14:paraId="7C9D207B" w14:textId="77777777" w:rsidTr="00BA3F9A">
        <w:trPr>
          <w:cantSplit/>
        </w:trPr>
        <w:tc>
          <w:tcPr>
            <w:tcW w:w="5069" w:type="dxa"/>
            <w:tcBorders>
              <w:bottom w:val="nil"/>
            </w:tcBorders>
          </w:tcPr>
          <w:p w14:paraId="7C9D2078" w14:textId="77777777" w:rsidR="00B151FC" w:rsidRPr="00107979" w:rsidRDefault="00B151FC" w:rsidP="00C32F2A">
            <w:pPr>
              <w:pStyle w:val="TableText0"/>
            </w:pPr>
          </w:p>
        </w:tc>
        <w:tc>
          <w:tcPr>
            <w:tcW w:w="873" w:type="dxa"/>
            <w:tcBorders>
              <w:bottom w:val="nil"/>
            </w:tcBorders>
          </w:tcPr>
          <w:p w14:paraId="7C9D2079" w14:textId="77777777" w:rsidR="00B151FC" w:rsidRPr="00107979" w:rsidRDefault="00B151FC" w:rsidP="00C32F2A">
            <w:pPr>
              <w:pStyle w:val="TableText0"/>
            </w:pPr>
          </w:p>
        </w:tc>
        <w:tc>
          <w:tcPr>
            <w:tcW w:w="1559" w:type="dxa"/>
            <w:tcBorders>
              <w:bottom w:val="nil"/>
            </w:tcBorders>
          </w:tcPr>
          <w:p w14:paraId="7C9D207A" w14:textId="77777777" w:rsidR="00B151FC" w:rsidRPr="00107979" w:rsidRDefault="00B151FC" w:rsidP="00C32F2A">
            <w:pPr>
              <w:pStyle w:val="TableText0"/>
            </w:pPr>
          </w:p>
        </w:tc>
      </w:tr>
      <w:tr w:rsidR="00B151FC" w:rsidRPr="00107979" w14:paraId="7C9D207F" w14:textId="77777777" w:rsidTr="00BA3F9A">
        <w:trPr>
          <w:cantSplit/>
        </w:trPr>
        <w:tc>
          <w:tcPr>
            <w:tcW w:w="5069" w:type="dxa"/>
            <w:tcBorders>
              <w:bottom w:val="nil"/>
            </w:tcBorders>
          </w:tcPr>
          <w:p w14:paraId="7C9D207C" w14:textId="77777777" w:rsidR="00B151FC" w:rsidRPr="00107979" w:rsidRDefault="00B151FC" w:rsidP="00C32F2A">
            <w:pPr>
              <w:pStyle w:val="TableText0"/>
              <w:rPr>
                <w:b/>
                <w:bCs/>
              </w:rPr>
            </w:pPr>
            <w:r w:rsidRPr="00107979">
              <w:t>»</w:t>
            </w:r>
          </w:p>
        </w:tc>
        <w:tc>
          <w:tcPr>
            <w:tcW w:w="873" w:type="dxa"/>
            <w:tcBorders>
              <w:bottom w:val="nil"/>
            </w:tcBorders>
          </w:tcPr>
          <w:p w14:paraId="7C9D207D" w14:textId="77777777" w:rsidR="00B151FC" w:rsidRPr="00107979" w:rsidRDefault="00B151FC" w:rsidP="00C32F2A">
            <w:pPr>
              <w:pStyle w:val="TableText0"/>
            </w:pPr>
            <w:r w:rsidRPr="00107979">
              <w:t>»</w:t>
            </w:r>
          </w:p>
        </w:tc>
        <w:tc>
          <w:tcPr>
            <w:tcW w:w="1559" w:type="dxa"/>
            <w:tcBorders>
              <w:bottom w:val="nil"/>
            </w:tcBorders>
          </w:tcPr>
          <w:p w14:paraId="7C9D207E" w14:textId="77777777" w:rsidR="00B151FC" w:rsidRPr="00107979" w:rsidRDefault="00B151FC" w:rsidP="00C32F2A">
            <w:pPr>
              <w:pStyle w:val="TableText0"/>
              <w:rPr>
                <w:b/>
                <w:bCs/>
              </w:rPr>
            </w:pPr>
            <w:r w:rsidRPr="00107979">
              <w:t>$ ..…………….</w:t>
            </w:r>
          </w:p>
        </w:tc>
      </w:tr>
    </w:tbl>
    <w:p w14:paraId="7C9D2080" w14:textId="77777777" w:rsidR="00B151FC" w:rsidRPr="00107979" w:rsidRDefault="00B151FC" w:rsidP="000A7E1A">
      <w:pPr>
        <w:spacing w:after="0"/>
        <w:rPr>
          <w:sz w:val="8"/>
        </w:rPr>
      </w:pPr>
    </w:p>
    <w:p w14:paraId="7C9D2081" w14:textId="77777777" w:rsidR="00B151FC" w:rsidRPr="00107979" w:rsidRDefault="00B151FC" w:rsidP="006A0ABE">
      <w:pPr>
        <w:pStyle w:val="GuideNote"/>
      </w:pPr>
      <w:r w:rsidRPr="00107979">
        <w:t>End of table 2</w:t>
      </w:r>
    </w:p>
    <w:p w14:paraId="7C9D2082" w14:textId="417A684F" w:rsidR="00B151FC" w:rsidRPr="00107979" w:rsidRDefault="00B151FC">
      <w:pPr>
        <w:pStyle w:val="GuideNote"/>
      </w:pPr>
      <w:r w:rsidRPr="00107979">
        <w:t xml:space="preserve">End of </w:t>
      </w:r>
      <w:r w:rsidRPr="00107979">
        <w:rPr>
          <w:bCs/>
        </w:rPr>
        <w:t xml:space="preserve">Schedule of </w:t>
      </w:r>
      <w:r w:rsidR="00CF6D1E" w:rsidRPr="00107979">
        <w:rPr>
          <w:bCs/>
        </w:rPr>
        <w:t xml:space="preserve">mandatory </w:t>
      </w:r>
      <w:r w:rsidRPr="00107979">
        <w:rPr>
          <w:bCs/>
        </w:rPr>
        <w:t>Alternative Tenders</w:t>
      </w:r>
    </w:p>
    <w:p w14:paraId="2C425D99" w14:textId="77777777" w:rsidR="00E15B2D" w:rsidRPr="00107979" w:rsidRDefault="00E15B2D" w:rsidP="007D36E2">
      <w:pPr>
        <w:spacing w:after="0"/>
      </w:pPr>
    </w:p>
    <w:p w14:paraId="7C9D2083" w14:textId="0E77FD70" w:rsidR="00B151FC" w:rsidRPr="00107979" w:rsidRDefault="00B151FC" w:rsidP="007D36E2">
      <w:pPr>
        <w:spacing w:after="0"/>
        <w:rPr>
          <w:sz w:val="8"/>
        </w:rPr>
      </w:pPr>
      <w:r w:rsidRPr="00107979">
        <w:br w:type="page"/>
      </w:r>
    </w:p>
    <w:p w14:paraId="7C9D2084" w14:textId="77777777" w:rsidR="00B151FC" w:rsidRPr="00107979" w:rsidRDefault="00B151FC" w:rsidP="00D0663C">
      <w:pPr>
        <w:pStyle w:val="Heading2"/>
      </w:pPr>
      <w:bookmarkStart w:id="53" w:name="_Toc400628789"/>
      <w:bookmarkStart w:id="54" w:name="_Toc401822022"/>
      <w:bookmarkStart w:id="55" w:name="_Toc452474527"/>
      <w:bookmarkStart w:id="56" w:name="_Toc456877595"/>
      <w:bookmarkStart w:id="57" w:name="_Toc86079025"/>
      <w:bookmarkStart w:id="58" w:name="_Toc184801714"/>
      <w:bookmarkStart w:id="59" w:name="_Toc184801734"/>
      <w:bookmarkStart w:id="60" w:name="_Toc157921416"/>
      <w:bookmarkStart w:id="61" w:name="_Toc157921437"/>
      <w:bookmarkStart w:id="62" w:name="_Toc157921458"/>
      <w:bookmarkStart w:id="63" w:name="_Toc157921492"/>
      <w:r w:rsidRPr="00107979">
        <w:lastRenderedPageBreak/>
        <w:t>Schedule of Optional Additional Work</w:t>
      </w:r>
      <w:bookmarkEnd w:id="53"/>
      <w:bookmarkEnd w:id="54"/>
      <w:bookmarkEnd w:id="55"/>
      <w:bookmarkEnd w:id="56"/>
      <w:bookmarkEnd w:id="57"/>
    </w:p>
    <w:p w14:paraId="7C9D2085" w14:textId="77777777" w:rsidR="00B151FC" w:rsidRPr="00107979" w:rsidRDefault="00B151FC" w:rsidP="00FD4465">
      <w:pPr>
        <w:pStyle w:val="GuideNote"/>
      </w:pPr>
      <w:r w:rsidRPr="00107979">
        <w:t>delete this schedule unless conditions of tendering Clause – optional additional work is included.</w:t>
      </w:r>
    </w:p>
    <w:p w14:paraId="7C9D2086" w14:textId="77777777" w:rsidR="00B23F3D" w:rsidRPr="00107979" w:rsidRDefault="00B23F3D" w:rsidP="00B23F3D">
      <w:pPr>
        <w:pStyle w:val="GuideNote"/>
      </w:pPr>
      <w:r w:rsidRPr="00107979">
        <w:t>If a two-envelope system is being used for the tendering process, add ‘- in envelope 2’ to the note below.</w:t>
      </w:r>
    </w:p>
    <w:p w14:paraId="7C9D2087" w14:textId="77777777" w:rsidR="00B23F3D" w:rsidRPr="00107979" w:rsidRDefault="00B23F3D" w:rsidP="00B23F3D">
      <w:pPr>
        <w:tabs>
          <w:tab w:val="left" w:pos="2835"/>
        </w:tabs>
        <w:spacing w:after="120"/>
        <w:jc w:val="left"/>
      </w:pPr>
      <w:r w:rsidRPr="00107979">
        <w:t>(SUBMIT WITH TENDER FORM)</w:t>
      </w:r>
    </w:p>
    <w:p w14:paraId="7C9D2088" w14:textId="77777777" w:rsidR="00B151FC" w:rsidRPr="00107979" w:rsidRDefault="00B151FC" w:rsidP="00F148B2">
      <w:pPr>
        <w:pStyle w:val="Paragraph"/>
      </w:pPr>
      <w:r w:rsidRPr="00107979">
        <w:t xml:space="preserve">For each Optional Additional Work Item listed below, insert the amount to be added to the Contract Price if the Principal elects to proceed with that item of work. Refer to Conditions of Tendering Clause – </w:t>
      </w:r>
      <w:r w:rsidRPr="00107979">
        <w:rPr>
          <w:b/>
        </w:rPr>
        <w:t>Optional Additional Work</w:t>
      </w:r>
      <w:r w:rsidRPr="00107979">
        <w:t xml:space="preserve"> and the referenced Technical Specification clauses.</w:t>
      </w:r>
    </w:p>
    <w:p w14:paraId="7C9D208A" w14:textId="77777777" w:rsidR="00B151FC" w:rsidRPr="00107979" w:rsidRDefault="00B151FC" w:rsidP="00E07C01">
      <w:pPr>
        <w:tabs>
          <w:tab w:val="left" w:pos="2835"/>
        </w:tabs>
        <w:spacing w:after="120"/>
        <w:jc w:val="left"/>
      </w:pPr>
      <w:r w:rsidRPr="00107979">
        <w:t>All amounts must include GST.</w:t>
      </w:r>
    </w:p>
    <w:p w14:paraId="7C9D208B" w14:textId="73A0E029" w:rsidR="00B151FC" w:rsidRPr="00107979" w:rsidRDefault="00B151FC" w:rsidP="00941118">
      <w:pPr>
        <w:pStyle w:val="GuideNote"/>
      </w:pPr>
      <w:r w:rsidRPr="00107979">
        <w:t xml:space="preserve">list all optional additional items of work. insert the applicable technical specification references. limit the value of optional additional work to 10% of the estimate. detail in the tender evaluation </w:t>
      </w:r>
      <w:r w:rsidR="009840BE" w:rsidRPr="00107979">
        <w:t>PLAN WHEN</w:t>
      </w:r>
      <w:r w:rsidRPr="00107979">
        <w:t xml:space="preserve"> optional additional work will be considered and, if there are a number of items, the priority order for selecting the items if funds are insufficient for all or if items are mutually exclusive.</w:t>
      </w:r>
    </w:p>
    <w:p w14:paraId="7C9D208C" w14:textId="77777777" w:rsidR="00B151FC" w:rsidRPr="00107979" w:rsidRDefault="00B151FC" w:rsidP="00FD4465">
      <w:pPr>
        <w:pStyle w:val="GuideNote"/>
      </w:pPr>
      <w:r w:rsidRPr="00107979">
        <w:t>Expand the table by inserting rows, as required.</w:t>
      </w:r>
    </w:p>
    <w:p w14:paraId="7C9D208D" w14:textId="77777777" w:rsidR="00B151FC" w:rsidRPr="00107979" w:rsidRDefault="00B151FC" w:rsidP="00FD4465">
      <w:pPr>
        <w:spacing w:after="0"/>
        <w:rPr>
          <w:lang w:val="en-US"/>
        </w:rPr>
      </w:pPr>
    </w:p>
    <w:tbl>
      <w:tblPr>
        <w:tblW w:w="0" w:type="auto"/>
        <w:tblInd w:w="1134" w:type="dxa"/>
        <w:tblBorders>
          <w:bottom w:val="single" w:sz="4" w:space="0" w:color="auto"/>
        </w:tblBorders>
        <w:tblLook w:val="0000" w:firstRow="0" w:lastRow="0" w:firstColumn="0" w:lastColumn="0" w:noHBand="0" w:noVBand="0"/>
      </w:tblPr>
      <w:tblGrid>
        <w:gridCol w:w="4952"/>
        <w:gridCol w:w="867"/>
        <w:gridCol w:w="1552"/>
      </w:tblGrid>
      <w:tr w:rsidR="00B151FC" w:rsidRPr="00107979" w14:paraId="7C9D2093" w14:textId="77777777" w:rsidTr="00DB440E">
        <w:trPr>
          <w:cantSplit/>
        </w:trPr>
        <w:tc>
          <w:tcPr>
            <w:tcW w:w="5069" w:type="dxa"/>
            <w:tcBorders>
              <w:bottom w:val="single" w:sz="4" w:space="0" w:color="auto"/>
            </w:tcBorders>
          </w:tcPr>
          <w:p w14:paraId="7C9D208E" w14:textId="77777777" w:rsidR="00B151FC" w:rsidRPr="00107979" w:rsidRDefault="00B151FC" w:rsidP="00921B57">
            <w:pPr>
              <w:pStyle w:val="TableText0"/>
              <w:rPr>
                <w:b/>
                <w:bCs/>
              </w:rPr>
            </w:pPr>
            <w:r w:rsidRPr="00107979">
              <w:rPr>
                <w:b/>
                <w:bCs/>
              </w:rPr>
              <w:br/>
              <w:t>Optional Additional Work Item</w:t>
            </w:r>
          </w:p>
          <w:p w14:paraId="7C9D208F" w14:textId="77777777" w:rsidR="00B151FC" w:rsidRPr="00107979" w:rsidRDefault="00B151FC" w:rsidP="00985F83">
            <w:pPr>
              <w:pStyle w:val="TableText0"/>
              <w:rPr>
                <w:b/>
                <w:bCs/>
              </w:rPr>
            </w:pPr>
            <w:r w:rsidRPr="00107979">
              <w:rPr>
                <w:b/>
                <w:bCs/>
              </w:rPr>
              <w:t>(NOT INCLUDED in the Contract Price stated on the Tender Form)</w:t>
            </w:r>
          </w:p>
        </w:tc>
        <w:tc>
          <w:tcPr>
            <w:tcW w:w="873" w:type="dxa"/>
            <w:tcBorders>
              <w:bottom w:val="single" w:sz="4" w:space="0" w:color="auto"/>
            </w:tcBorders>
          </w:tcPr>
          <w:p w14:paraId="7C9D2090" w14:textId="77777777" w:rsidR="00B151FC" w:rsidRPr="00107979" w:rsidRDefault="00B151FC" w:rsidP="00921B57">
            <w:pPr>
              <w:pStyle w:val="TableText0"/>
              <w:rPr>
                <w:b/>
                <w:bCs/>
              </w:rPr>
            </w:pPr>
            <w:r w:rsidRPr="00107979">
              <w:rPr>
                <w:b/>
                <w:bCs/>
              </w:rPr>
              <w:t>Spec.</w:t>
            </w:r>
          </w:p>
          <w:p w14:paraId="7C9D2091" w14:textId="77777777" w:rsidR="00B151FC" w:rsidRPr="00107979" w:rsidRDefault="00B151FC" w:rsidP="00921B57">
            <w:pPr>
              <w:pStyle w:val="TableText0"/>
              <w:rPr>
                <w:b/>
                <w:bCs/>
                <w:noProof/>
              </w:rPr>
            </w:pPr>
            <w:r w:rsidRPr="00107979">
              <w:rPr>
                <w:b/>
                <w:bCs/>
              </w:rPr>
              <w:t>Ref.</w:t>
            </w:r>
          </w:p>
        </w:tc>
        <w:tc>
          <w:tcPr>
            <w:tcW w:w="1559" w:type="dxa"/>
            <w:tcBorders>
              <w:bottom w:val="single" w:sz="4" w:space="0" w:color="auto"/>
            </w:tcBorders>
          </w:tcPr>
          <w:p w14:paraId="7C9D2092" w14:textId="77777777" w:rsidR="00B151FC" w:rsidRPr="00107979" w:rsidRDefault="00B151FC" w:rsidP="00921B57">
            <w:pPr>
              <w:pStyle w:val="TableText0"/>
              <w:rPr>
                <w:b/>
                <w:bCs/>
              </w:rPr>
            </w:pPr>
            <w:r w:rsidRPr="00107979">
              <w:rPr>
                <w:b/>
                <w:bCs/>
              </w:rPr>
              <w:br/>
              <w:t>Amount</w:t>
            </w:r>
          </w:p>
        </w:tc>
      </w:tr>
      <w:tr w:rsidR="00B151FC" w:rsidRPr="00107979" w14:paraId="7C9D2097" w14:textId="77777777" w:rsidTr="00DB440E">
        <w:trPr>
          <w:cantSplit/>
        </w:trPr>
        <w:tc>
          <w:tcPr>
            <w:tcW w:w="5069" w:type="dxa"/>
            <w:tcBorders>
              <w:top w:val="single" w:sz="4" w:space="0" w:color="auto"/>
              <w:bottom w:val="nil"/>
            </w:tcBorders>
          </w:tcPr>
          <w:p w14:paraId="7C9D2094" w14:textId="77777777" w:rsidR="00B151FC" w:rsidRPr="00107979" w:rsidRDefault="00B151FC" w:rsidP="00921B57">
            <w:pPr>
              <w:pStyle w:val="TableText0"/>
              <w:rPr>
                <w:b/>
                <w:bCs/>
              </w:rPr>
            </w:pPr>
          </w:p>
        </w:tc>
        <w:tc>
          <w:tcPr>
            <w:tcW w:w="873" w:type="dxa"/>
            <w:tcBorders>
              <w:top w:val="single" w:sz="4" w:space="0" w:color="auto"/>
              <w:bottom w:val="nil"/>
            </w:tcBorders>
          </w:tcPr>
          <w:p w14:paraId="7C9D2095" w14:textId="77777777" w:rsidR="00B151FC" w:rsidRPr="00107979" w:rsidRDefault="00B151FC" w:rsidP="00921B57">
            <w:pPr>
              <w:pStyle w:val="TableText0"/>
              <w:rPr>
                <w:b/>
                <w:bCs/>
                <w:noProof/>
              </w:rPr>
            </w:pPr>
          </w:p>
        </w:tc>
        <w:tc>
          <w:tcPr>
            <w:tcW w:w="1559" w:type="dxa"/>
            <w:tcBorders>
              <w:top w:val="single" w:sz="4" w:space="0" w:color="auto"/>
              <w:bottom w:val="nil"/>
            </w:tcBorders>
          </w:tcPr>
          <w:p w14:paraId="7C9D2096" w14:textId="77777777" w:rsidR="00B151FC" w:rsidRPr="00107979" w:rsidRDefault="00B151FC" w:rsidP="00921B57">
            <w:pPr>
              <w:pStyle w:val="TableText0"/>
              <w:rPr>
                <w:b/>
                <w:bCs/>
              </w:rPr>
            </w:pPr>
          </w:p>
        </w:tc>
      </w:tr>
      <w:tr w:rsidR="00B151FC" w:rsidRPr="00107979" w14:paraId="7C9D209B" w14:textId="77777777" w:rsidTr="00DB440E">
        <w:trPr>
          <w:cantSplit/>
        </w:trPr>
        <w:tc>
          <w:tcPr>
            <w:tcW w:w="5069" w:type="dxa"/>
            <w:tcBorders>
              <w:bottom w:val="nil"/>
            </w:tcBorders>
          </w:tcPr>
          <w:p w14:paraId="7C9D2098" w14:textId="77777777" w:rsidR="00B151FC" w:rsidRPr="00107979" w:rsidRDefault="00B151FC" w:rsidP="00921B57">
            <w:pPr>
              <w:pStyle w:val="TableText0"/>
              <w:rPr>
                <w:b/>
                <w:bCs/>
              </w:rPr>
            </w:pPr>
            <w:r w:rsidRPr="00107979">
              <w:t>»</w:t>
            </w:r>
          </w:p>
        </w:tc>
        <w:tc>
          <w:tcPr>
            <w:tcW w:w="873" w:type="dxa"/>
            <w:tcBorders>
              <w:bottom w:val="nil"/>
            </w:tcBorders>
          </w:tcPr>
          <w:p w14:paraId="7C9D2099" w14:textId="77777777" w:rsidR="00B151FC" w:rsidRPr="00107979" w:rsidRDefault="00B151FC" w:rsidP="00921B57">
            <w:pPr>
              <w:pStyle w:val="TableText0"/>
            </w:pPr>
            <w:r w:rsidRPr="00107979">
              <w:t>»</w:t>
            </w:r>
          </w:p>
        </w:tc>
        <w:tc>
          <w:tcPr>
            <w:tcW w:w="1559" w:type="dxa"/>
            <w:tcBorders>
              <w:bottom w:val="nil"/>
            </w:tcBorders>
          </w:tcPr>
          <w:p w14:paraId="7C9D209A" w14:textId="77777777" w:rsidR="00B151FC" w:rsidRPr="00107979" w:rsidRDefault="00B151FC" w:rsidP="00921B57">
            <w:pPr>
              <w:pStyle w:val="TableText0"/>
              <w:rPr>
                <w:b/>
                <w:bCs/>
              </w:rPr>
            </w:pPr>
            <w:r w:rsidRPr="00107979">
              <w:t>$ ………….….</w:t>
            </w:r>
          </w:p>
        </w:tc>
      </w:tr>
    </w:tbl>
    <w:p w14:paraId="7C9D209C" w14:textId="77777777" w:rsidR="00B151FC" w:rsidRPr="00107979" w:rsidRDefault="00B151FC" w:rsidP="00FD4465">
      <w:pPr>
        <w:spacing w:after="0"/>
        <w:rPr>
          <w:sz w:val="8"/>
        </w:rPr>
      </w:pPr>
    </w:p>
    <w:p w14:paraId="7C9D209D" w14:textId="77777777" w:rsidR="00B151FC" w:rsidRPr="00107979" w:rsidRDefault="00B151FC" w:rsidP="00FD4465">
      <w:pPr>
        <w:pStyle w:val="GuideNote"/>
      </w:pPr>
      <w:r w:rsidRPr="00107979">
        <w:t>end of schedule of optional Additional work</w:t>
      </w:r>
    </w:p>
    <w:p w14:paraId="653435E4" w14:textId="77777777" w:rsidR="00E15B2D" w:rsidRPr="00107979" w:rsidRDefault="00E15B2D" w:rsidP="00FD4465">
      <w:pPr>
        <w:spacing w:after="0"/>
      </w:pPr>
    </w:p>
    <w:p w14:paraId="0607D3B9" w14:textId="77777777" w:rsidR="00E15B2D" w:rsidRPr="00107979" w:rsidRDefault="00E15B2D" w:rsidP="00FD4465">
      <w:pPr>
        <w:spacing w:after="0"/>
      </w:pPr>
    </w:p>
    <w:p w14:paraId="7C9D209E" w14:textId="1F0460F2" w:rsidR="00B151FC" w:rsidRPr="00107979" w:rsidRDefault="00B151FC" w:rsidP="00FD4465">
      <w:pPr>
        <w:spacing w:after="0"/>
        <w:rPr>
          <w:sz w:val="8"/>
        </w:rPr>
      </w:pPr>
      <w:r w:rsidRPr="00107979">
        <w:br w:type="page"/>
      </w:r>
    </w:p>
    <w:p w14:paraId="571E71AD" w14:textId="77777777" w:rsidR="0096197B" w:rsidRPr="00107979" w:rsidRDefault="0096197B" w:rsidP="0000145E">
      <w:pPr>
        <w:pStyle w:val="Heading2"/>
        <w:ind w:left="567" w:hanging="567"/>
      </w:pPr>
      <w:bookmarkStart w:id="64" w:name="_Toc86079026"/>
      <w:bookmarkStart w:id="65" w:name="_Toc184801717"/>
      <w:bookmarkStart w:id="66" w:name="_Toc184801737"/>
      <w:bookmarkStart w:id="67" w:name="_Toc400628790"/>
      <w:bookmarkStart w:id="68" w:name="_Toc401822023"/>
      <w:bookmarkStart w:id="69" w:name="_Toc452474528"/>
      <w:bookmarkStart w:id="70" w:name="_Toc456877596"/>
      <w:bookmarkEnd w:id="58"/>
      <w:bookmarkEnd w:id="59"/>
      <w:bookmarkEnd w:id="60"/>
      <w:bookmarkEnd w:id="61"/>
      <w:bookmarkEnd w:id="62"/>
      <w:bookmarkEnd w:id="63"/>
      <w:r w:rsidRPr="00107979">
        <w:lastRenderedPageBreak/>
        <w:t>Schedule of Weighted Non-Price Criteria Information</w:t>
      </w:r>
      <w:bookmarkEnd w:id="64"/>
    </w:p>
    <w:p w14:paraId="0A20F56E" w14:textId="77777777" w:rsidR="006E6F0B" w:rsidRPr="00107979" w:rsidRDefault="0096197B" w:rsidP="0096197B">
      <w:pPr>
        <w:pStyle w:val="GuideNote"/>
      </w:pPr>
      <w:r w:rsidRPr="00107979">
        <w:t>Delete this schedule unless</w:t>
      </w:r>
      <w:r w:rsidR="006E6F0B" w:rsidRPr="00107979">
        <w:t>:</w:t>
      </w:r>
    </w:p>
    <w:p w14:paraId="25451141" w14:textId="55F71CEF" w:rsidR="00BB2E2E" w:rsidRPr="00107979" w:rsidRDefault="0096197B" w:rsidP="00BB2E2E">
      <w:pPr>
        <w:pStyle w:val="GuideNote"/>
        <w:numPr>
          <w:ilvl w:val="0"/>
          <w:numId w:val="67"/>
        </w:numPr>
      </w:pPr>
      <w:r w:rsidRPr="00107979">
        <w:t>SubClause – Weighted Non-Price Evaluation Criteria in conditions of tendering Clause – Evaluation of tenders is used</w:t>
      </w:r>
      <w:r w:rsidR="00BB2E2E" w:rsidRPr="00107979">
        <w:t>; or</w:t>
      </w:r>
    </w:p>
    <w:p w14:paraId="74719FFB" w14:textId="17DF27CE" w:rsidR="00BB2E2E" w:rsidRPr="00107979" w:rsidRDefault="001D4DE3" w:rsidP="006E6F0B">
      <w:pPr>
        <w:pStyle w:val="GuideNote"/>
        <w:numPr>
          <w:ilvl w:val="0"/>
          <w:numId w:val="67"/>
        </w:numPr>
      </w:pPr>
      <w:r w:rsidRPr="00107979">
        <w:t xml:space="preserve">it is </w:t>
      </w:r>
      <w:r w:rsidR="005F65ED" w:rsidRPr="00107979">
        <w:t xml:space="preserve">useful for </w:t>
      </w:r>
      <w:r w:rsidR="0000145E" w:rsidRPr="00107979">
        <w:t>the</w:t>
      </w:r>
      <w:r w:rsidR="00A0736D" w:rsidRPr="00107979">
        <w:t xml:space="preserve"> schedule </w:t>
      </w:r>
      <w:r w:rsidR="005F65ED" w:rsidRPr="00107979">
        <w:t>to</w:t>
      </w:r>
      <w:r w:rsidR="0000145E" w:rsidRPr="00107979">
        <w:t xml:space="preserve"> be </w:t>
      </w:r>
      <w:r w:rsidR="00D01BC0" w:rsidRPr="00107979">
        <w:t>modified</w:t>
      </w:r>
      <w:r w:rsidR="0000145E" w:rsidRPr="00107979">
        <w:t xml:space="preserve"> </w:t>
      </w:r>
      <w:r w:rsidR="00F221C2" w:rsidRPr="00107979">
        <w:t>for</w:t>
      </w:r>
      <w:r w:rsidR="00914F77" w:rsidRPr="00107979">
        <w:t xml:space="preserve"> a</w:t>
      </w:r>
      <w:r w:rsidR="00A0736D" w:rsidRPr="00107979">
        <w:t xml:space="preserve"> </w:t>
      </w:r>
      <w:r w:rsidR="0000145E" w:rsidRPr="00107979">
        <w:t xml:space="preserve">(non-weighted) </w:t>
      </w:r>
      <w:r w:rsidR="00A0736D" w:rsidRPr="00107979">
        <w:t>Non-Price Evaluation</w:t>
      </w:r>
      <w:r w:rsidR="00BC774B" w:rsidRPr="00107979">
        <w:t xml:space="preserve"> by removing</w:t>
      </w:r>
      <w:r w:rsidR="00A546FA" w:rsidRPr="00107979">
        <w:t xml:space="preserve"> </w:t>
      </w:r>
      <w:r w:rsidR="00BC774B" w:rsidRPr="00107979">
        <w:t>’</w:t>
      </w:r>
      <w:r w:rsidR="00A546FA" w:rsidRPr="00107979">
        <w:rPr>
          <w:rFonts w:ascii="Arial Bold" w:hAnsi="Arial Bold"/>
          <w:caps w:val="0"/>
        </w:rPr>
        <w:t>Weighted</w:t>
      </w:r>
      <w:r w:rsidR="00A546FA" w:rsidRPr="00107979">
        <w:t xml:space="preserve">’ from </w:t>
      </w:r>
      <w:r w:rsidR="00A06DEC" w:rsidRPr="00107979">
        <w:t>text.</w:t>
      </w:r>
    </w:p>
    <w:p w14:paraId="67C70630" w14:textId="77777777" w:rsidR="0096197B" w:rsidRPr="00107979" w:rsidRDefault="0096197B" w:rsidP="0096197B">
      <w:pPr>
        <w:pStyle w:val="GuideNote"/>
      </w:pPr>
      <w:r w:rsidRPr="00107979">
        <w:t>If a two-envelope system is being used for the tendering process, add ‘- in envelope 1’ to the note below.</w:t>
      </w:r>
    </w:p>
    <w:p w14:paraId="5945438A" w14:textId="77777777" w:rsidR="0096197B" w:rsidRPr="00107979" w:rsidRDefault="0096197B" w:rsidP="0096197B">
      <w:pPr>
        <w:tabs>
          <w:tab w:val="left" w:pos="2835"/>
        </w:tabs>
        <w:spacing w:after="120"/>
        <w:jc w:val="left"/>
      </w:pPr>
      <w:r w:rsidRPr="00107979">
        <w:t>(SUBMIT WITH TENDER FORM)</w:t>
      </w:r>
    </w:p>
    <w:p w14:paraId="513CF8BF" w14:textId="77777777" w:rsidR="0096197B" w:rsidRPr="00107979" w:rsidRDefault="0096197B" w:rsidP="0096197B">
      <w:pPr>
        <w:tabs>
          <w:tab w:val="left" w:pos="2835"/>
        </w:tabs>
        <w:spacing w:after="120"/>
        <w:jc w:val="left"/>
      </w:pPr>
      <w:r w:rsidRPr="00107979">
        <w:t xml:space="preserve">List or reference all information submitted for use in the evaluation of the non-price criteria identified in Subclause - </w:t>
      </w:r>
      <w:r w:rsidRPr="00107979">
        <w:rPr>
          <w:b/>
        </w:rPr>
        <w:t xml:space="preserve">Weighted Non-Price Evaluation </w:t>
      </w:r>
      <w:r w:rsidRPr="00107979">
        <w:t xml:space="preserve">in Conditions of Tendering Clause – </w:t>
      </w:r>
      <w:r w:rsidRPr="00107979">
        <w:rPr>
          <w:b/>
        </w:rPr>
        <w:t>Evaluation of Tenders</w:t>
      </w:r>
      <w:r w:rsidRPr="00107979">
        <w:t>. Attach the relevant information.</w:t>
      </w:r>
    </w:p>
    <w:p w14:paraId="2B1F9BA4" w14:textId="77777777" w:rsidR="0096197B" w:rsidRPr="00107979" w:rsidRDefault="0096197B" w:rsidP="0096197B">
      <w:pPr>
        <w:pStyle w:val="GuideNote"/>
      </w:pPr>
      <w:r w:rsidRPr="00107979">
        <w:t xml:space="preserve">List all weighted non-price criteria as included in Conditions of Tendering Clause – evaluation of </w:t>
      </w:r>
      <w:r w:rsidRPr="00107979">
        <w:rPr>
          <w:bCs/>
        </w:rPr>
        <w:t>Tenders,</w:t>
      </w:r>
      <w:r w:rsidRPr="00107979">
        <w:t xml:space="preserve"> Subclause - Weighted Non-Price Evaluation</w:t>
      </w:r>
      <w:r w:rsidRPr="00107979">
        <w:rPr>
          <w:bCs/>
        </w:rPr>
        <w:t>. Ensure they are also included in the Tender Evaluation Plan</w:t>
      </w:r>
      <w:r w:rsidRPr="00107979">
        <w:t xml:space="preserve">. </w:t>
      </w:r>
    </w:p>
    <w:p w14:paraId="76A2BDC3" w14:textId="77777777" w:rsidR="0096197B" w:rsidRPr="00107979" w:rsidRDefault="0096197B" w:rsidP="0096197B">
      <w:pPr>
        <w:pStyle w:val="GuideNote"/>
      </w:pPr>
      <w:r w:rsidRPr="00107979">
        <w:t>modify the table by inserting or deleting rows, as required.</w:t>
      </w:r>
    </w:p>
    <w:p w14:paraId="5C56E437" w14:textId="77777777" w:rsidR="0096197B" w:rsidRPr="00107979" w:rsidRDefault="0096197B" w:rsidP="0096197B">
      <w:pPr>
        <w:spacing w:after="0"/>
        <w:rPr>
          <w:sz w:val="8"/>
        </w:rPr>
      </w:pPr>
    </w:p>
    <w:tbl>
      <w:tblPr>
        <w:tblW w:w="0" w:type="auto"/>
        <w:tblInd w:w="1134" w:type="dxa"/>
        <w:tblBorders>
          <w:bottom w:val="single" w:sz="4" w:space="0" w:color="auto"/>
        </w:tblBorders>
        <w:tblLayout w:type="fixed"/>
        <w:tblLook w:val="0000" w:firstRow="0" w:lastRow="0" w:firstColumn="0" w:lastColumn="0" w:noHBand="0" w:noVBand="0"/>
      </w:tblPr>
      <w:tblGrid>
        <w:gridCol w:w="3794"/>
        <w:gridCol w:w="3685"/>
      </w:tblGrid>
      <w:tr w:rsidR="0096197B" w:rsidRPr="00107979" w14:paraId="372E53B2" w14:textId="77777777" w:rsidTr="00477AA4">
        <w:trPr>
          <w:cantSplit/>
        </w:trPr>
        <w:tc>
          <w:tcPr>
            <w:tcW w:w="3794" w:type="dxa"/>
            <w:tcBorders>
              <w:bottom w:val="single" w:sz="12" w:space="0" w:color="auto"/>
            </w:tcBorders>
          </w:tcPr>
          <w:p w14:paraId="0C7DEDEC" w14:textId="77777777" w:rsidR="0096197B" w:rsidRPr="00107979" w:rsidRDefault="0096197B" w:rsidP="00477AA4">
            <w:pPr>
              <w:pStyle w:val="TableText0"/>
              <w:rPr>
                <w:b/>
                <w:bCs/>
              </w:rPr>
            </w:pPr>
            <w:r w:rsidRPr="00107979">
              <w:rPr>
                <w:b/>
                <w:bCs/>
              </w:rPr>
              <w:br/>
              <w:t>Weighted Non-Price Evaluation Criteria</w:t>
            </w:r>
          </w:p>
        </w:tc>
        <w:tc>
          <w:tcPr>
            <w:tcW w:w="3685" w:type="dxa"/>
            <w:tcBorders>
              <w:bottom w:val="single" w:sz="12" w:space="0" w:color="auto"/>
            </w:tcBorders>
          </w:tcPr>
          <w:p w14:paraId="561D2557" w14:textId="77777777" w:rsidR="0096197B" w:rsidRPr="00107979" w:rsidRDefault="0096197B" w:rsidP="00477AA4">
            <w:pPr>
              <w:pStyle w:val="TableText0"/>
              <w:rPr>
                <w:b/>
                <w:bCs/>
              </w:rPr>
            </w:pPr>
            <w:r w:rsidRPr="00107979">
              <w:rPr>
                <w:b/>
                <w:bCs/>
              </w:rPr>
              <w:br/>
              <w:t>Information provided to address the Criteria</w:t>
            </w:r>
          </w:p>
        </w:tc>
      </w:tr>
      <w:tr w:rsidR="0096197B" w:rsidRPr="00107979" w14:paraId="6D08CFCC" w14:textId="77777777" w:rsidTr="00477AA4">
        <w:trPr>
          <w:cantSplit/>
        </w:trPr>
        <w:tc>
          <w:tcPr>
            <w:tcW w:w="3794" w:type="dxa"/>
            <w:tcBorders>
              <w:top w:val="nil"/>
              <w:bottom w:val="nil"/>
            </w:tcBorders>
          </w:tcPr>
          <w:p w14:paraId="074DAC62" w14:textId="77777777" w:rsidR="0096197B" w:rsidRPr="00107979" w:rsidRDefault="0096197B" w:rsidP="00477AA4">
            <w:pPr>
              <w:pStyle w:val="TableText0"/>
            </w:pPr>
          </w:p>
        </w:tc>
        <w:tc>
          <w:tcPr>
            <w:tcW w:w="3685" w:type="dxa"/>
            <w:tcBorders>
              <w:top w:val="nil"/>
              <w:bottom w:val="nil"/>
            </w:tcBorders>
          </w:tcPr>
          <w:p w14:paraId="49DAE17A" w14:textId="77777777" w:rsidR="0096197B" w:rsidRPr="00107979" w:rsidRDefault="0096197B" w:rsidP="00477AA4">
            <w:pPr>
              <w:pStyle w:val="TableText0"/>
              <w:rPr>
                <w:b/>
                <w:bCs/>
              </w:rPr>
            </w:pPr>
          </w:p>
        </w:tc>
      </w:tr>
      <w:tr w:rsidR="0096197B" w:rsidRPr="00107979" w14:paraId="1C6345B5" w14:textId="77777777" w:rsidTr="00477AA4">
        <w:trPr>
          <w:cantSplit/>
        </w:trPr>
        <w:tc>
          <w:tcPr>
            <w:tcW w:w="3794" w:type="dxa"/>
            <w:tcBorders>
              <w:top w:val="nil"/>
              <w:bottom w:val="nil"/>
            </w:tcBorders>
          </w:tcPr>
          <w:p w14:paraId="0618B415" w14:textId="77777777" w:rsidR="0096197B" w:rsidRPr="00107979" w:rsidRDefault="0096197B" w:rsidP="00477AA4">
            <w:pPr>
              <w:pStyle w:val="TableText0"/>
              <w:rPr>
                <w:b/>
                <w:bCs/>
              </w:rPr>
            </w:pPr>
            <w:r w:rsidRPr="00107979">
              <w:t>1. »</w:t>
            </w:r>
          </w:p>
        </w:tc>
        <w:tc>
          <w:tcPr>
            <w:tcW w:w="3685" w:type="dxa"/>
            <w:tcBorders>
              <w:top w:val="nil"/>
              <w:bottom w:val="nil"/>
            </w:tcBorders>
          </w:tcPr>
          <w:p w14:paraId="7CC13D8D" w14:textId="77777777" w:rsidR="0096197B" w:rsidRPr="00107979" w:rsidRDefault="0096197B" w:rsidP="00477AA4">
            <w:pPr>
              <w:pStyle w:val="TableText0"/>
              <w:rPr>
                <w:b/>
                <w:bCs/>
              </w:rPr>
            </w:pPr>
            <w:r w:rsidRPr="00107979">
              <w:rPr>
                <w:b/>
                <w:bCs/>
              </w:rPr>
              <w:t>…………………………………………….</w:t>
            </w:r>
          </w:p>
        </w:tc>
      </w:tr>
      <w:tr w:rsidR="0096197B" w:rsidRPr="00107979" w14:paraId="1A521AF5" w14:textId="77777777" w:rsidTr="00477AA4">
        <w:trPr>
          <w:cantSplit/>
        </w:trPr>
        <w:tc>
          <w:tcPr>
            <w:tcW w:w="3794" w:type="dxa"/>
            <w:tcBorders>
              <w:top w:val="nil"/>
              <w:bottom w:val="nil"/>
            </w:tcBorders>
          </w:tcPr>
          <w:p w14:paraId="2775F16B" w14:textId="77777777" w:rsidR="0096197B" w:rsidRPr="00107979" w:rsidRDefault="0096197B" w:rsidP="00477AA4">
            <w:pPr>
              <w:pStyle w:val="TableText0"/>
              <w:rPr>
                <w:b/>
                <w:bCs/>
              </w:rPr>
            </w:pPr>
          </w:p>
        </w:tc>
        <w:tc>
          <w:tcPr>
            <w:tcW w:w="3685" w:type="dxa"/>
            <w:tcBorders>
              <w:top w:val="nil"/>
              <w:bottom w:val="nil"/>
            </w:tcBorders>
          </w:tcPr>
          <w:p w14:paraId="72BB6657" w14:textId="77777777" w:rsidR="0096197B" w:rsidRPr="00107979" w:rsidRDefault="0096197B" w:rsidP="00477AA4">
            <w:pPr>
              <w:pStyle w:val="TableText0"/>
              <w:rPr>
                <w:b/>
                <w:bCs/>
              </w:rPr>
            </w:pPr>
            <w:r w:rsidRPr="00107979">
              <w:rPr>
                <w:b/>
                <w:bCs/>
              </w:rPr>
              <w:t>…………………………………………….</w:t>
            </w:r>
          </w:p>
        </w:tc>
      </w:tr>
      <w:tr w:rsidR="0096197B" w:rsidRPr="00107979" w14:paraId="48C9FD0D" w14:textId="77777777" w:rsidTr="00477AA4">
        <w:trPr>
          <w:cantSplit/>
        </w:trPr>
        <w:tc>
          <w:tcPr>
            <w:tcW w:w="3794" w:type="dxa"/>
            <w:tcBorders>
              <w:top w:val="nil"/>
              <w:bottom w:val="nil"/>
            </w:tcBorders>
          </w:tcPr>
          <w:p w14:paraId="5AE0EC83" w14:textId="77777777" w:rsidR="0096197B" w:rsidRPr="00107979" w:rsidRDefault="0096197B" w:rsidP="00477AA4">
            <w:pPr>
              <w:pStyle w:val="TableText0"/>
            </w:pPr>
          </w:p>
        </w:tc>
        <w:tc>
          <w:tcPr>
            <w:tcW w:w="3685" w:type="dxa"/>
            <w:tcBorders>
              <w:top w:val="nil"/>
              <w:bottom w:val="nil"/>
            </w:tcBorders>
          </w:tcPr>
          <w:p w14:paraId="01DE50AF" w14:textId="77777777" w:rsidR="0096197B" w:rsidRPr="00107979" w:rsidRDefault="0096197B" w:rsidP="00477AA4">
            <w:pPr>
              <w:pStyle w:val="TableText0"/>
              <w:rPr>
                <w:b/>
                <w:bCs/>
              </w:rPr>
            </w:pPr>
            <w:r w:rsidRPr="00107979">
              <w:rPr>
                <w:b/>
                <w:bCs/>
              </w:rPr>
              <w:t>…………………………………………….</w:t>
            </w:r>
          </w:p>
        </w:tc>
      </w:tr>
      <w:tr w:rsidR="0096197B" w:rsidRPr="00107979" w14:paraId="40FACD27" w14:textId="77777777" w:rsidTr="00477AA4">
        <w:trPr>
          <w:cantSplit/>
        </w:trPr>
        <w:tc>
          <w:tcPr>
            <w:tcW w:w="3794" w:type="dxa"/>
            <w:tcBorders>
              <w:top w:val="nil"/>
              <w:bottom w:val="single" w:sz="12" w:space="0" w:color="auto"/>
            </w:tcBorders>
          </w:tcPr>
          <w:p w14:paraId="07FDAD67" w14:textId="77777777" w:rsidR="0096197B" w:rsidRPr="00107979" w:rsidRDefault="0096197B" w:rsidP="00477AA4">
            <w:pPr>
              <w:pStyle w:val="TableText0"/>
            </w:pPr>
          </w:p>
        </w:tc>
        <w:tc>
          <w:tcPr>
            <w:tcW w:w="3685" w:type="dxa"/>
            <w:tcBorders>
              <w:top w:val="nil"/>
              <w:bottom w:val="single" w:sz="12" w:space="0" w:color="auto"/>
            </w:tcBorders>
          </w:tcPr>
          <w:p w14:paraId="29F1EC16" w14:textId="77777777" w:rsidR="0096197B" w:rsidRPr="00107979" w:rsidRDefault="0096197B" w:rsidP="00477AA4">
            <w:pPr>
              <w:pStyle w:val="TableText0"/>
              <w:rPr>
                <w:b/>
                <w:bCs/>
              </w:rPr>
            </w:pPr>
          </w:p>
        </w:tc>
      </w:tr>
      <w:tr w:rsidR="0096197B" w:rsidRPr="00107979" w14:paraId="2BCA94E0" w14:textId="77777777" w:rsidTr="00477AA4">
        <w:trPr>
          <w:cantSplit/>
        </w:trPr>
        <w:tc>
          <w:tcPr>
            <w:tcW w:w="3794" w:type="dxa"/>
            <w:tcBorders>
              <w:top w:val="single" w:sz="12" w:space="0" w:color="auto"/>
              <w:bottom w:val="nil"/>
            </w:tcBorders>
          </w:tcPr>
          <w:p w14:paraId="709D1DBE" w14:textId="77777777" w:rsidR="0096197B" w:rsidRPr="00107979" w:rsidRDefault="0096197B" w:rsidP="00477AA4">
            <w:pPr>
              <w:pStyle w:val="TableText0"/>
            </w:pPr>
          </w:p>
        </w:tc>
        <w:tc>
          <w:tcPr>
            <w:tcW w:w="3685" w:type="dxa"/>
            <w:tcBorders>
              <w:top w:val="single" w:sz="12" w:space="0" w:color="auto"/>
              <w:bottom w:val="nil"/>
            </w:tcBorders>
          </w:tcPr>
          <w:p w14:paraId="568AF44A" w14:textId="77777777" w:rsidR="0096197B" w:rsidRPr="00107979" w:rsidRDefault="0096197B" w:rsidP="00477AA4">
            <w:pPr>
              <w:pStyle w:val="TableText0"/>
              <w:rPr>
                <w:b/>
                <w:bCs/>
              </w:rPr>
            </w:pPr>
          </w:p>
        </w:tc>
      </w:tr>
      <w:tr w:rsidR="0096197B" w:rsidRPr="00107979" w14:paraId="3C664B9F" w14:textId="77777777" w:rsidTr="00477AA4">
        <w:trPr>
          <w:cantSplit/>
        </w:trPr>
        <w:tc>
          <w:tcPr>
            <w:tcW w:w="3794" w:type="dxa"/>
            <w:tcBorders>
              <w:top w:val="nil"/>
              <w:bottom w:val="nil"/>
            </w:tcBorders>
          </w:tcPr>
          <w:p w14:paraId="15BE0EA0" w14:textId="77777777" w:rsidR="0096197B" w:rsidRPr="00107979" w:rsidRDefault="0096197B" w:rsidP="00477AA4">
            <w:pPr>
              <w:pStyle w:val="TableText0"/>
              <w:rPr>
                <w:b/>
                <w:bCs/>
              </w:rPr>
            </w:pPr>
            <w:r w:rsidRPr="00107979">
              <w:t>2. »</w:t>
            </w:r>
          </w:p>
        </w:tc>
        <w:tc>
          <w:tcPr>
            <w:tcW w:w="3685" w:type="dxa"/>
            <w:tcBorders>
              <w:top w:val="nil"/>
              <w:bottom w:val="nil"/>
            </w:tcBorders>
          </w:tcPr>
          <w:p w14:paraId="3743BAE9" w14:textId="77777777" w:rsidR="0096197B" w:rsidRPr="00107979" w:rsidRDefault="0096197B" w:rsidP="00477AA4">
            <w:pPr>
              <w:pStyle w:val="TableText0"/>
              <w:rPr>
                <w:b/>
                <w:bCs/>
              </w:rPr>
            </w:pPr>
            <w:r w:rsidRPr="00107979">
              <w:rPr>
                <w:b/>
                <w:bCs/>
              </w:rPr>
              <w:t>…………………………………………….</w:t>
            </w:r>
          </w:p>
        </w:tc>
      </w:tr>
      <w:tr w:rsidR="0096197B" w:rsidRPr="00107979" w14:paraId="31B85E9F" w14:textId="77777777" w:rsidTr="00477AA4">
        <w:trPr>
          <w:cantSplit/>
        </w:trPr>
        <w:tc>
          <w:tcPr>
            <w:tcW w:w="3794" w:type="dxa"/>
            <w:tcBorders>
              <w:top w:val="nil"/>
              <w:bottom w:val="nil"/>
            </w:tcBorders>
          </w:tcPr>
          <w:p w14:paraId="3B6FD779" w14:textId="77777777" w:rsidR="0096197B" w:rsidRPr="00107979" w:rsidRDefault="0096197B" w:rsidP="00477AA4">
            <w:pPr>
              <w:pStyle w:val="TableText0"/>
              <w:rPr>
                <w:b/>
                <w:bCs/>
              </w:rPr>
            </w:pPr>
          </w:p>
        </w:tc>
        <w:tc>
          <w:tcPr>
            <w:tcW w:w="3685" w:type="dxa"/>
            <w:tcBorders>
              <w:top w:val="nil"/>
              <w:bottom w:val="nil"/>
            </w:tcBorders>
          </w:tcPr>
          <w:p w14:paraId="4CAA0616" w14:textId="77777777" w:rsidR="0096197B" w:rsidRPr="00107979" w:rsidRDefault="0096197B" w:rsidP="00477AA4">
            <w:pPr>
              <w:pStyle w:val="TableText0"/>
              <w:rPr>
                <w:b/>
                <w:bCs/>
              </w:rPr>
            </w:pPr>
            <w:r w:rsidRPr="00107979">
              <w:rPr>
                <w:b/>
                <w:bCs/>
              </w:rPr>
              <w:t>…………………………………………….</w:t>
            </w:r>
          </w:p>
        </w:tc>
      </w:tr>
      <w:tr w:rsidR="0096197B" w:rsidRPr="00107979" w14:paraId="3FC163F6" w14:textId="77777777" w:rsidTr="00477AA4">
        <w:trPr>
          <w:cantSplit/>
        </w:trPr>
        <w:tc>
          <w:tcPr>
            <w:tcW w:w="3794" w:type="dxa"/>
            <w:tcBorders>
              <w:top w:val="nil"/>
              <w:bottom w:val="nil"/>
            </w:tcBorders>
          </w:tcPr>
          <w:p w14:paraId="0912D16E" w14:textId="77777777" w:rsidR="0096197B" w:rsidRPr="00107979" w:rsidRDefault="0096197B" w:rsidP="00477AA4">
            <w:pPr>
              <w:pStyle w:val="TableText0"/>
            </w:pPr>
          </w:p>
        </w:tc>
        <w:tc>
          <w:tcPr>
            <w:tcW w:w="3685" w:type="dxa"/>
            <w:tcBorders>
              <w:top w:val="nil"/>
              <w:bottom w:val="nil"/>
            </w:tcBorders>
          </w:tcPr>
          <w:p w14:paraId="31F9305E" w14:textId="77777777" w:rsidR="0096197B" w:rsidRPr="00107979" w:rsidRDefault="0096197B" w:rsidP="00477AA4">
            <w:pPr>
              <w:pStyle w:val="TableText0"/>
              <w:rPr>
                <w:b/>
                <w:bCs/>
              </w:rPr>
            </w:pPr>
            <w:r w:rsidRPr="00107979">
              <w:rPr>
                <w:b/>
                <w:bCs/>
              </w:rPr>
              <w:t>…………………………………………….</w:t>
            </w:r>
          </w:p>
        </w:tc>
      </w:tr>
      <w:tr w:rsidR="0096197B" w:rsidRPr="00107979" w14:paraId="50455E70" w14:textId="77777777" w:rsidTr="00477AA4">
        <w:trPr>
          <w:cantSplit/>
        </w:trPr>
        <w:tc>
          <w:tcPr>
            <w:tcW w:w="3794" w:type="dxa"/>
            <w:tcBorders>
              <w:top w:val="nil"/>
              <w:bottom w:val="single" w:sz="12" w:space="0" w:color="auto"/>
            </w:tcBorders>
          </w:tcPr>
          <w:p w14:paraId="792497B9" w14:textId="77777777" w:rsidR="0096197B" w:rsidRPr="00107979" w:rsidRDefault="0096197B" w:rsidP="00477AA4">
            <w:pPr>
              <w:pStyle w:val="TableText0"/>
            </w:pPr>
          </w:p>
        </w:tc>
        <w:tc>
          <w:tcPr>
            <w:tcW w:w="3685" w:type="dxa"/>
            <w:tcBorders>
              <w:top w:val="nil"/>
              <w:bottom w:val="single" w:sz="12" w:space="0" w:color="auto"/>
            </w:tcBorders>
          </w:tcPr>
          <w:p w14:paraId="0BDD9FBA" w14:textId="77777777" w:rsidR="0096197B" w:rsidRPr="00107979" w:rsidRDefault="0096197B" w:rsidP="00477AA4">
            <w:pPr>
              <w:pStyle w:val="TableText0"/>
              <w:rPr>
                <w:b/>
                <w:bCs/>
              </w:rPr>
            </w:pPr>
          </w:p>
        </w:tc>
      </w:tr>
      <w:tr w:rsidR="0096197B" w:rsidRPr="00107979" w14:paraId="0008608C" w14:textId="77777777" w:rsidTr="00477AA4">
        <w:trPr>
          <w:cantSplit/>
        </w:trPr>
        <w:tc>
          <w:tcPr>
            <w:tcW w:w="3794" w:type="dxa"/>
            <w:tcBorders>
              <w:top w:val="single" w:sz="12" w:space="0" w:color="auto"/>
              <w:bottom w:val="nil"/>
            </w:tcBorders>
          </w:tcPr>
          <w:p w14:paraId="1044CD8D" w14:textId="77777777" w:rsidR="0096197B" w:rsidRPr="00107979" w:rsidRDefault="0096197B" w:rsidP="00477AA4">
            <w:pPr>
              <w:pStyle w:val="TableText0"/>
            </w:pPr>
          </w:p>
        </w:tc>
        <w:tc>
          <w:tcPr>
            <w:tcW w:w="3685" w:type="dxa"/>
            <w:tcBorders>
              <w:top w:val="single" w:sz="12" w:space="0" w:color="auto"/>
              <w:bottom w:val="nil"/>
            </w:tcBorders>
          </w:tcPr>
          <w:p w14:paraId="3A8E4C0D" w14:textId="77777777" w:rsidR="0096197B" w:rsidRPr="00107979" w:rsidRDefault="0096197B" w:rsidP="00477AA4">
            <w:pPr>
              <w:pStyle w:val="TableText0"/>
              <w:rPr>
                <w:b/>
                <w:bCs/>
              </w:rPr>
            </w:pPr>
          </w:p>
        </w:tc>
      </w:tr>
      <w:tr w:rsidR="0096197B" w:rsidRPr="00107979" w14:paraId="75D24E5A" w14:textId="77777777" w:rsidTr="00477AA4">
        <w:trPr>
          <w:cantSplit/>
        </w:trPr>
        <w:tc>
          <w:tcPr>
            <w:tcW w:w="3794" w:type="dxa"/>
            <w:tcBorders>
              <w:top w:val="nil"/>
              <w:bottom w:val="nil"/>
            </w:tcBorders>
          </w:tcPr>
          <w:p w14:paraId="5C6C9BD2" w14:textId="77777777" w:rsidR="0096197B" w:rsidRPr="00107979" w:rsidRDefault="0096197B" w:rsidP="00477AA4">
            <w:pPr>
              <w:pStyle w:val="TableText0"/>
              <w:rPr>
                <w:b/>
                <w:bCs/>
              </w:rPr>
            </w:pPr>
            <w:r w:rsidRPr="00107979">
              <w:t>3. »</w:t>
            </w:r>
          </w:p>
        </w:tc>
        <w:tc>
          <w:tcPr>
            <w:tcW w:w="3685" w:type="dxa"/>
            <w:tcBorders>
              <w:top w:val="nil"/>
              <w:bottom w:val="nil"/>
            </w:tcBorders>
          </w:tcPr>
          <w:p w14:paraId="4DA2B3A3" w14:textId="77777777" w:rsidR="0096197B" w:rsidRPr="00107979" w:rsidRDefault="0096197B" w:rsidP="00477AA4">
            <w:pPr>
              <w:pStyle w:val="TableText0"/>
              <w:rPr>
                <w:b/>
                <w:bCs/>
              </w:rPr>
            </w:pPr>
            <w:r w:rsidRPr="00107979">
              <w:rPr>
                <w:b/>
                <w:bCs/>
              </w:rPr>
              <w:t>…………………………………………….</w:t>
            </w:r>
          </w:p>
        </w:tc>
      </w:tr>
      <w:tr w:rsidR="0096197B" w:rsidRPr="00107979" w14:paraId="7B04B26C" w14:textId="77777777" w:rsidTr="00477AA4">
        <w:trPr>
          <w:cantSplit/>
        </w:trPr>
        <w:tc>
          <w:tcPr>
            <w:tcW w:w="3794" w:type="dxa"/>
            <w:tcBorders>
              <w:top w:val="nil"/>
              <w:bottom w:val="nil"/>
            </w:tcBorders>
          </w:tcPr>
          <w:p w14:paraId="2014C03E" w14:textId="77777777" w:rsidR="0096197B" w:rsidRPr="00107979" w:rsidRDefault="0096197B" w:rsidP="00477AA4">
            <w:pPr>
              <w:pStyle w:val="TableText0"/>
            </w:pPr>
          </w:p>
        </w:tc>
        <w:tc>
          <w:tcPr>
            <w:tcW w:w="3685" w:type="dxa"/>
            <w:tcBorders>
              <w:top w:val="nil"/>
              <w:bottom w:val="nil"/>
            </w:tcBorders>
          </w:tcPr>
          <w:p w14:paraId="571FD394" w14:textId="77777777" w:rsidR="0096197B" w:rsidRPr="00107979" w:rsidRDefault="0096197B" w:rsidP="00477AA4">
            <w:pPr>
              <w:pStyle w:val="TableText0"/>
              <w:rPr>
                <w:b/>
                <w:bCs/>
              </w:rPr>
            </w:pPr>
            <w:r w:rsidRPr="00107979">
              <w:rPr>
                <w:b/>
                <w:bCs/>
              </w:rPr>
              <w:t>…………………………………………….</w:t>
            </w:r>
          </w:p>
        </w:tc>
      </w:tr>
      <w:tr w:rsidR="0096197B" w:rsidRPr="00107979" w14:paraId="3BA596EA" w14:textId="77777777" w:rsidTr="00477AA4">
        <w:trPr>
          <w:cantSplit/>
        </w:trPr>
        <w:tc>
          <w:tcPr>
            <w:tcW w:w="3794" w:type="dxa"/>
            <w:tcBorders>
              <w:top w:val="nil"/>
              <w:bottom w:val="nil"/>
            </w:tcBorders>
          </w:tcPr>
          <w:p w14:paraId="7E3DDB62" w14:textId="77777777" w:rsidR="0096197B" w:rsidRPr="00107979" w:rsidRDefault="0096197B" w:rsidP="00477AA4">
            <w:pPr>
              <w:pStyle w:val="TableText0"/>
              <w:rPr>
                <w:b/>
                <w:bCs/>
              </w:rPr>
            </w:pPr>
          </w:p>
        </w:tc>
        <w:tc>
          <w:tcPr>
            <w:tcW w:w="3685" w:type="dxa"/>
            <w:tcBorders>
              <w:top w:val="nil"/>
              <w:bottom w:val="nil"/>
            </w:tcBorders>
          </w:tcPr>
          <w:p w14:paraId="26162C13" w14:textId="77777777" w:rsidR="0096197B" w:rsidRPr="00107979" w:rsidRDefault="0096197B" w:rsidP="00477AA4">
            <w:pPr>
              <w:pStyle w:val="TableText0"/>
              <w:rPr>
                <w:b/>
                <w:bCs/>
              </w:rPr>
            </w:pPr>
            <w:r w:rsidRPr="00107979">
              <w:rPr>
                <w:b/>
                <w:bCs/>
              </w:rPr>
              <w:t>…………………………………………….</w:t>
            </w:r>
          </w:p>
        </w:tc>
      </w:tr>
      <w:tr w:rsidR="0096197B" w:rsidRPr="00107979" w14:paraId="46BC74D5" w14:textId="77777777" w:rsidTr="00477AA4">
        <w:trPr>
          <w:cantSplit/>
        </w:trPr>
        <w:tc>
          <w:tcPr>
            <w:tcW w:w="3794" w:type="dxa"/>
            <w:tcBorders>
              <w:top w:val="nil"/>
              <w:bottom w:val="single" w:sz="12" w:space="0" w:color="auto"/>
            </w:tcBorders>
          </w:tcPr>
          <w:p w14:paraId="5A9B69D2" w14:textId="77777777" w:rsidR="0096197B" w:rsidRPr="00107979" w:rsidRDefault="0096197B" w:rsidP="00477AA4">
            <w:pPr>
              <w:pStyle w:val="TableText0"/>
              <w:rPr>
                <w:b/>
                <w:bCs/>
              </w:rPr>
            </w:pPr>
          </w:p>
        </w:tc>
        <w:tc>
          <w:tcPr>
            <w:tcW w:w="3685" w:type="dxa"/>
            <w:tcBorders>
              <w:top w:val="nil"/>
              <w:bottom w:val="single" w:sz="12" w:space="0" w:color="auto"/>
            </w:tcBorders>
          </w:tcPr>
          <w:p w14:paraId="17377CD3" w14:textId="77777777" w:rsidR="0096197B" w:rsidRPr="00107979" w:rsidRDefault="0096197B" w:rsidP="00477AA4">
            <w:pPr>
              <w:pStyle w:val="TableText0"/>
              <w:rPr>
                <w:b/>
                <w:bCs/>
              </w:rPr>
            </w:pPr>
          </w:p>
        </w:tc>
      </w:tr>
    </w:tbl>
    <w:p w14:paraId="46DAE279" w14:textId="77777777" w:rsidR="0096197B" w:rsidRPr="00107979" w:rsidRDefault="0096197B" w:rsidP="0096197B">
      <w:pPr>
        <w:spacing w:after="0"/>
        <w:rPr>
          <w:sz w:val="8"/>
        </w:rPr>
      </w:pPr>
    </w:p>
    <w:p w14:paraId="562F26A7" w14:textId="77777777" w:rsidR="0096197B" w:rsidRPr="00107979" w:rsidRDefault="0096197B" w:rsidP="0096197B">
      <w:pPr>
        <w:pStyle w:val="GuideNote"/>
      </w:pPr>
      <w:r w:rsidRPr="00107979">
        <w:t>end of schedule of weighted non-price criteria</w:t>
      </w:r>
    </w:p>
    <w:p w14:paraId="69EAC7AE" w14:textId="36440A70" w:rsidR="0096197B" w:rsidRPr="00107979" w:rsidRDefault="0096197B">
      <w:pPr>
        <w:spacing w:after="0"/>
        <w:ind w:left="0"/>
        <w:jc w:val="left"/>
      </w:pPr>
      <w:r w:rsidRPr="00107979">
        <w:br w:type="page"/>
      </w:r>
    </w:p>
    <w:p w14:paraId="6B512EB9" w14:textId="77777777" w:rsidR="0096197B" w:rsidRPr="00107979" w:rsidRDefault="0096197B" w:rsidP="0096197B"/>
    <w:p w14:paraId="7C9D209F" w14:textId="412E9226" w:rsidR="00B151FC" w:rsidRPr="00107979" w:rsidRDefault="00B151FC">
      <w:pPr>
        <w:pStyle w:val="Heading2"/>
      </w:pPr>
      <w:bookmarkStart w:id="71" w:name="_Toc86079027"/>
      <w:r w:rsidRPr="00107979">
        <w:t>Schedule of Design and Documentation Resources</w:t>
      </w:r>
      <w:bookmarkEnd w:id="65"/>
      <w:bookmarkEnd w:id="66"/>
      <w:bookmarkEnd w:id="67"/>
      <w:bookmarkEnd w:id="68"/>
      <w:bookmarkEnd w:id="69"/>
      <w:bookmarkEnd w:id="70"/>
      <w:bookmarkEnd w:id="71"/>
    </w:p>
    <w:p w14:paraId="7C9D20A0" w14:textId="77777777" w:rsidR="00B151FC" w:rsidRPr="00107979" w:rsidRDefault="00B151FC" w:rsidP="002A4B9D">
      <w:pPr>
        <w:pStyle w:val="GuideNote"/>
      </w:pPr>
      <w:r w:rsidRPr="00107979">
        <w:t>include this schedule when conditions of tendering Clause – Design and Documentation resources is included.</w:t>
      </w:r>
    </w:p>
    <w:p w14:paraId="7C9D20A1" w14:textId="77777777" w:rsidR="00DE477D" w:rsidRPr="00107979" w:rsidRDefault="00DE477D" w:rsidP="00DE477D">
      <w:pPr>
        <w:pStyle w:val="GuideNote"/>
      </w:pPr>
      <w:r w:rsidRPr="00107979">
        <w:t xml:space="preserve">If the information </w:t>
      </w:r>
      <w:r w:rsidR="00A613F6" w:rsidRPr="00107979">
        <w:t xml:space="preserve">in this schedule </w:t>
      </w:r>
      <w:r w:rsidRPr="00107979">
        <w:t>is required for the comparison of tenders, amend the note below to ‘(Submit with Tender Form)’</w:t>
      </w:r>
      <w:r w:rsidR="009A24EA" w:rsidRPr="00107979">
        <w:t xml:space="preserve"> and </w:t>
      </w:r>
      <w:r w:rsidRPr="00107979">
        <w:t>If a two-envelope system is being used for the tendering process, add the words ‘- in envelope 1’.</w:t>
      </w:r>
    </w:p>
    <w:p w14:paraId="7C9D20A2" w14:textId="7731915D" w:rsidR="00B23F3D" w:rsidRPr="00107979" w:rsidRDefault="00B23F3D" w:rsidP="00B23F3D">
      <w:pPr>
        <w:tabs>
          <w:tab w:val="left" w:pos="2835"/>
        </w:tabs>
        <w:spacing w:after="120"/>
        <w:jc w:val="left"/>
      </w:pPr>
      <w:r w:rsidRPr="00107979">
        <w:t xml:space="preserve">(SUBMIT </w:t>
      </w:r>
      <w:r w:rsidR="00B15C24" w:rsidRPr="00107979">
        <w:rPr>
          <w:caps/>
        </w:rPr>
        <w:t>when requested</w:t>
      </w:r>
      <w:r w:rsidRPr="00107979">
        <w:t>)</w:t>
      </w:r>
    </w:p>
    <w:p w14:paraId="7C9D20A3" w14:textId="77777777" w:rsidR="00B151FC" w:rsidRPr="00107979" w:rsidRDefault="00B151FC" w:rsidP="00985F83">
      <w:pPr>
        <w:pStyle w:val="Heading4"/>
      </w:pPr>
      <w:r w:rsidRPr="00107979">
        <w:t>Consultant Details</w:t>
      </w:r>
    </w:p>
    <w:p w14:paraId="7C9D20A4" w14:textId="77777777" w:rsidR="00B151FC" w:rsidRPr="00107979" w:rsidRDefault="00B151FC" w:rsidP="00EA11D2">
      <w:pPr>
        <w:tabs>
          <w:tab w:val="left" w:pos="2835"/>
        </w:tabs>
        <w:spacing w:after="120"/>
        <w:jc w:val="left"/>
      </w:pPr>
      <w:bookmarkStart w:id="72" w:name="GC21_ScheduleofExternalDesigners_01"/>
      <w:r w:rsidRPr="00107979">
        <w:t xml:space="preserve">If the tenderer proposes to use consultants for its design development and documentation, insert the details listed below, to demonstrate that each consultant has the qualifications, competence and experience required to satisfactorily carry out the design required under the Contract. Refer to Contract Information - </w:t>
      </w:r>
      <w:r w:rsidRPr="00107979">
        <w:rPr>
          <w:b/>
        </w:rPr>
        <w:t>Item 7</w:t>
      </w:r>
      <w:r w:rsidRPr="00107979">
        <w:t>. Include a separate Schedule of Design and Documentation Resources for each consultant.</w:t>
      </w:r>
    </w:p>
    <w:p w14:paraId="7C9D20A5" w14:textId="77777777" w:rsidR="00B151FC" w:rsidRPr="00107979" w:rsidRDefault="00B151FC" w:rsidP="002419AA">
      <w:pPr>
        <w:spacing w:after="0"/>
        <w:rPr>
          <w:sz w:val="8"/>
        </w:rPr>
      </w:pPr>
    </w:p>
    <w:tbl>
      <w:tblPr>
        <w:tblW w:w="0" w:type="auto"/>
        <w:tblInd w:w="1134" w:type="dxa"/>
        <w:tblLayout w:type="fixed"/>
        <w:tblLook w:val="0000" w:firstRow="0" w:lastRow="0" w:firstColumn="0" w:lastColumn="0" w:noHBand="0" w:noVBand="0"/>
      </w:tblPr>
      <w:tblGrid>
        <w:gridCol w:w="2934"/>
        <w:gridCol w:w="4368"/>
      </w:tblGrid>
      <w:tr w:rsidR="00B151FC" w:rsidRPr="00107979" w14:paraId="7C9D20A8" w14:textId="77777777">
        <w:tc>
          <w:tcPr>
            <w:tcW w:w="2934" w:type="dxa"/>
          </w:tcPr>
          <w:p w14:paraId="7C9D20A6" w14:textId="77777777" w:rsidR="00B151FC" w:rsidRPr="00107979" w:rsidRDefault="00B151FC">
            <w:pPr>
              <w:pStyle w:val="TableText0"/>
            </w:pPr>
            <w:r w:rsidRPr="00107979">
              <w:t>Name of consultant:</w:t>
            </w:r>
          </w:p>
        </w:tc>
        <w:tc>
          <w:tcPr>
            <w:tcW w:w="4368" w:type="dxa"/>
          </w:tcPr>
          <w:p w14:paraId="7C9D20A7" w14:textId="77777777" w:rsidR="00B151FC" w:rsidRPr="00107979" w:rsidRDefault="00B151FC">
            <w:pPr>
              <w:pStyle w:val="TableText0"/>
              <w:jc w:val="right"/>
            </w:pPr>
            <w:r w:rsidRPr="00107979">
              <w:t>………….……………….…………………………</w:t>
            </w:r>
          </w:p>
        </w:tc>
      </w:tr>
      <w:tr w:rsidR="00B151FC" w:rsidRPr="00107979" w14:paraId="7C9D20AB" w14:textId="77777777">
        <w:tc>
          <w:tcPr>
            <w:tcW w:w="2934" w:type="dxa"/>
          </w:tcPr>
          <w:p w14:paraId="7C9D20A9" w14:textId="77777777" w:rsidR="00B151FC" w:rsidRPr="00107979" w:rsidRDefault="00B151FC">
            <w:pPr>
              <w:pStyle w:val="TableText0"/>
            </w:pPr>
          </w:p>
        </w:tc>
        <w:tc>
          <w:tcPr>
            <w:tcW w:w="4368" w:type="dxa"/>
          </w:tcPr>
          <w:p w14:paraId="7C9D20AA" w14:textId="77777777" w:rsidR="00B151FC" w:rsidRPr="00107979" w:rsidRDefault="00B151FC">
            <w:pPr>
              <w:pStyle w:val="TableText0"/>
              <w:jc w:val="right"/>
            </w:pPr>
          </w:p>
        </w:tc>
      </w:tr>
      <w:tr w:rsidR="00B151FC" w:rsidRPr="00107979" w14:paraId="7C9D20AE" w14:textId="77777777">
        <w:tc>
          <w:tcPr>
            <w:tcW w:w="2934" w:type="dxa"/>
          </w:tcPr>
          <w:p w14:paraId="7C9D20AC" w14:textId="77777777" w:rsidR="00B151FC" w:rsidRPr="00107979" w:rsidRDefault="00B151FC">
            <w:pPr>
              <w:pStyle w:val="TableText0"/>
            </w:pPr>
            <w:r w:rsidRPr="00107979">
              <w:t>Telephone number:</w:t>
            </w:r>
          </w:p>
        </w:tc>
        <w:tc>
          <w:tcPr>
            <w:tcW w:w="4368" w:type="dxa"/>
          </w:tcPr>
          <w:p w14:paraId="7C9D20AD" w14:textId="77777777" w:rsidR="00B151FC" w:rsidRPr="00107979" w:rsidRDefault="00B151FC">
            <w:pPr>
              <w:pStyle w:val="TableText0"/>
              <w:jc w:val="right"/>
            </w:pPr>
            <w:r w:rsidRPr="00107979">
              <w:t>………….……………….…………………………</w:t>
            </w:r>
          </w:p>
        </w:tc>
      </w:tr>
      <w:tr w:rsidR="00B151FC" w:rsidRPr="00107979" w14:paraId="7C9D20B1" w14:textId="77777777">
        <w:tc>
          <w:tcPr>
            <w:tcW w:w="2934" w:type="dxa"/>
          </w:tcPr>
          <w:p w14:paraId="7C9D20AF" w14:textId="77777777" w:rsidR="00B151FC" w:rsidRPr="00107979" w:rsidRDefault="00B151FC">
            <w:pPr>
              <w:pStyle w:val="TableText0"/>
            </w:pPr>
            <w:r w:rsidRPr="00107979">
              <w:t>Facsimile number:</w:t>
            </w:r>
          </w:p>
        </w:tc>
        <w:tc>
          <w:tcPr>
            <w:tcW w:w="4368" w:type="dxa"/>
          </w:tcPr>
          <w:p w14:paraId="7C9D20B0" w14:textId="77777777" w:rsidR="00B151FC" w:rsidRPr="00107979" w:rsidRDefault="00B151FC">
            <w:pPr>
              <w:pStyle w:val="TableText0"/>
              <w:jc w:val="right"/>
            </w:pPr>
            <w:r w:rsidRPr="00107979">
              <w:t>………….…………………………….……………</w:t>
            </w:r>
          </w:p>
        </w:tc>
      </w:tr>
      <w:tr w:rsidR="00B151FC" w:rsidRPr="00107979" w14:paraId="7C9D20B4" w14:textId="77777777">
        <w:tc>
          <w:tcPr>
            <w:tcW w:w="2934" w:type="dxa"/>
          </w:tcPr>
          <w:p w14:paraId="7C9D20B2" w14:textId="77777777" w:rsidR="00B151FC" w:rsidRPr="00107979" w:rsidRDefault="00B151FC">
            <w:pPr>
              <w:pStyle w:val="TableText0"/>
            </w:pPr>
            <w:r w:rsidRPr="00107979">
              <w:t>email address:</w:t>
            </w:r>
          </w:p>
        </w:tc>
        <w:tc>
          <w:tcPr>
            <w:tcW w:w="4368" w:type="dxa"/>
          </w:tcPr>
          <w:p w14:paraId="7C9D20B3" w14:textId="77777777" w:rsidR="00B151FC" w:rsidRPr="00107979" w:rsidRDefault="00B151FC">
            <w:pPr>
              <w:pStyle w:val="TableText0"/>
              <w:jc w:val="right"/>
            </w:pPr>
            <w:r w:rsidRPr="00107979">
              <w:t>………….…………………………….……………</w:t>
            </w:r>
          </w:p>
        </w:tc>
      </w:tr>
      <w:tr w:rsidR="00B151FC" w:rsidRPr="00107979" w14:paraId="7C9D20B7" w14:textId="77777777">
        <w:tc>
          <w:tcPr>
            <w:tcW w:w="2934" w:type="dxa"/>
          </w:tcPr>
          <w:p w14:paraId="7C9D20B5" w14:textId="77777777" w:rsidR="00B151FC" w:rsidRPr="00107979" w:rsidRDefault="00B151FC">
            <w:pPr>
              <w:pStyle w:val="TableText0"/>
            </w:pPr>
          </w:p>
        </w:tc>
        <w:tc>
          <w:tcPr>
            <w:tcW w:w="4368" w:type="dxa"/>
          </w:tcPr>
          <w:p w14:paraId="7C9D20B6" w14:textId="77777777" w:rsidR="00B151FC" w:rsidRPr="00107979" w:rsidRDefault="00B151FC">
            <w:pPr>
              <w:pStyle w:val="TableText0"/>
              <w:jc w:val="right"/>
            </w:pPr>
          </w:p>
        </w:tc>
      </w:tr>
      <w:tr w:rsidR="00B151FC" w:rsidRPr="00107979" w14:paraId="7C9D20BA" w14:textId="77777777">
        <w:tc>
          <w:tcPr>
            <w:tcW w:w="2934" w:type="dxa"/>
          </w:tcPr>
          <w:p w14:paraId="7C9D20B8" w14:textId="77777777" w:rsidR="00B151FC" w:rsidRPr="00107979" w:rsidRDefault="00B151FC">
            <w:pPr>
              <w:pStyle w:val="TableText0"/>
            </w:pPr>
            <w:r w:rsidRPr="00107979">
              <w:t>Discipline(s):</w:t>
            </w:r>
          </w:p>
        </w:tc>
        <w:tc>
          <w:tcPr>
            <w:tcW w:w="4368" w:type="dxa"/>
          </w:tcPr>
          <w:p w14:paraId="7C9D20B9" w14:textId="77777777" w:rsidR="00B151FC" w:rsidRPr="00107979" w:rsidRDefault="00B151FC">
            <w:pPr>
              <w:pStyle w:val="TableText0"/>
              <w:jc w:val="right"/>
            </w:pPr>
            <w:r w:rsidRPr="00107979">
              <w:t>………….……………………………….…………</w:t>
            </w:r>
            <w:r w:rsidRPr="00107979">
              <w:br/>
              <w:t>………….………………………………….………</w:t>
            </w:r>
            <w:r w:rsidRPr="00107979">
              <w:br/>
              <w:t>………….………………………………….………</w:t>
            </w:r>
          </w:p>
        </w:tc>
      </w:tr>
      <w:bookmarkEnd w:id="72"/>
    </w:tbl>
    <w:p w14:paraId="7C9D20BB" w14:textId="77777777" w:rsidR="00B151FC" w:rsidRPr="00107979" w:rsidRDefault="00B151FC">
      <w:pPr>
        <w:spacing w:after="0"/>
        <w:rPr>
          <w:sz w:val="8"/>
        </w:rPr>
      </w:pPr>
    </w:p>
    <w:p w14:paraId="7C9D20BC" w14:textId="77777777" w:rsidR="00B151FC" w:rsidRPr="00107979" w:rsidRDefault="00B151FC" w:rsidP="00EA15A2">
      <w:pPr>
        <w:pStyle w:val="Heading4"/>
      </w:pPr>
      <w:r w:rsidRPr="00107979">
        <w:t>Consultant’s Key Personnel</w:t>
      </w:r>
      <w:bookmarkStart w:id="73" w:name="GC21_ScheduleofExternalDesigners_06"/>
    </w:p>
    <w:p w14:paraId="7C9D20BD" w14:textId="77777777" w:rsidR="00B151FC" w:rsidRPr="00107979" w:rsidRDefault="00B151FC" w:rsidP="002419AA">
      <w:pPr>
        <w:spacing w:after="0"/>
        <w:rPr>
          <w:sz w:val="8"/>
        </w:rPr>
      </w:pPr>
    </w:p>
    <w:tbl>
      <w:tblPr>
        <w:tblW w:w="0" w:type="auto"/>
        <w:tblInd w:w="1080" w:type="dxa"/>
        <w:tblLayout w:type="fixed"/>
        <w:tblLook w:val="0000" w:firstRow="0" w:lastRow="0" w:firstColumn="0" w:lastColumn="0" w:noHBand="0" w:noVBand="0"/>
      </w:tblPr>
      <w:tblGrid>
        <w:gridCol w:w="2628"/>
        <w:gridCol w:w="2364"/>
        <w:gridCol w:w="2364"/>
      </w:tblGrid>
      <w:tr w:rsidR="00B151FC" w:rsidRPr="00107979" w14:paraId="7C9D20C1" w14:textId="77777777" w:rsidTr="00382C3D">
        <w:trPr>
          <w:cantSplit/>
        </w:trPr>
        <w:tc>
          <w:tcPr>
            <w:tcW w:w="2628" w:type="dxa"/>
            <w:tcBorders>
              <w:bottom w:val="single" w:sz="12" w:space="0" w:color="auto"/>
            </w:tcBorders>
          </w:tcPr>
          <w:p w14:paraId="7C9D20BE" w14:textId="77777777" w:rsidR="00B151FC" w:rsidRPr="00107979" w:rsidRDefault="00B151FC" w:rsidP="00382C3D">
            <w:pPr>
              <w:pStyle w:val="Tabletext"/>
              <w:rPr>
                <w:b/>
                <w:bCs/>
              </w:rPr>
            </w:pPr>
            <w:r w:rsidRPr="00107979">
              <w:rPr>
                <w:b/>
                <w:bCs/>
              </w:rPr>
              <w:br/>
            </w:r>
            <w:r w:rsidRPr="00107979">
              <w:rPr>
                <w:b/>
                <w:bCs/>
              </w:rPr>
              <w:br/>
              <w:t>Name</w:t>
            </w:r>
          </w:p>
        </w:tc>
        <w:tc>
          <w:tcPr>
            <w:tcW w:w="2364" w:type="dxa"/>
            <w:tcBorders>
              <w:bottom w:val="single" w:sz="12" w:space="0" w:color="auto"/>
            </w:tcBorders>
          </w:tcPr>
          <w:p w14:paraId="7C9D20BF" w14:textId="77777777" w:rsidR="00B151FC" w:rsidRPr="00107979" w:rsidRDefault="00B151FC" w:rsidP="00382C3D">
            <w:pPr>
              <w:pStyle w:val="TableText0"/>
              <w:jc w:val="both"/>
              <w:rPr>
                <w:b/>
                <w:bCs/>
              </w:rPr>
            </w:pPr>
            <w:r w:rsidRPr="00107979">
              <w:rPr>
                <w:b/>
                <w:bCs/>
              </w:rPr>
              <w:br/>
            </w:r>
            <w:r w:rsidRPr="00107979">
              <w:rPr>
                <w:b/>
                <w:bCs/>
              </w:rPr>
              <w:br/>
              <w:t>Discipline</w:t>
            </w:r>
          </w:p>
        </w:tc>
        <w:tc>
          <w:tcPr>
            <w:tcW w:w="2364" w:type="dxa"/>
            <w:tcBorders>
              <w:bottom w:val="single" w:sz="12" w:space="0" w:color="auto"/>
            </w:tcBorders>
          </w:tcPr>
          <w:p w14:paraId="7C9D20C0" w14:textId="77777777" w:rsidR="00B151FC" w:rsidRPr="00107979" w:rsidRDefault="00B151FC" w:rsidP="00382C3D">
            <w:pPr>
              <w:pStyle w:val="TableText0"/>
              <w:jc w:val="both"/>
              <w:rPr>
                <w:b/>
                <w:bCs/>
              </w:rPr>
            </w:pPr>
            <w:r w:rsidRPr="00107979">
              <w:rPr>
                <w:b/>
                <w:bCs/>
              </w:rPr>
              <w:t>Qualifications, Competence,</w:t>
            </w:r>
            <w:r w:rsidRPr="00107979">
              <w:rPr>
                <w:b/>
                <w:bCs/>
              </w:rPr>
              <w:br/>
              <w:t>Experience</w:t>
            </w:r>
          </w:p>
        </w:tc>
      </w:tr>
      <w:tr w:rsidR="00B151FC" w:rsidRPr="00107979" w14:paraId="7C9D20C5" w14:textId="77777777" w:rsidTr="00382C3D">
        <w:trPr>
          <w:cantSplit/>
        </w:trPr>
        <w:tc>
          <w:tcPr>
            <w:tcW w:w="2628" w:type="dxa"/>
          </w:tcPr>
          <w:p w14:paraId="7C9D20C2" w14:textId="77777777" w:rsidR="00B151FC" w:rsidRPr="00107979" w:rsidRDefault="00B151FC" w:rsidP="00382C3D">
            <w:pPr>
              <w:pStyle w:val="Tabletext"/>
            </w:pPr>
          </w:p>
        </w:tc>
        <w:tc>
          <w:tcPr>
            <w:tcW w:w="2364" w:type="dxa"/>
          </w:tcPr>
          <w:p w14:paraId="7C9D20C3" w14:textId="77777777" w:rsidR="00B151FC" w:rsidRPr="00107979" w:rsidRDefault="00B151FC" w:rsidP="00382C3D">
            <w:pPr>
              <w:pStyle w:val="TableText0"/>
              <w:jc w:val="both"/>
            </w:pPr>
          </w:p>
        </w:tc>
        <w:tc>
          <w:tcPr>
            <w:tcW w:w="2364" w:type="dxa"/>
          </w:tcPr>
          <w:p w14:paraId="7C9D20C4" w14:textId="77777777" w:rsidR="00B151FC" w:rsidRPr="00107979" w:rsidRDefault="00B151FC" w:rsidP="00382C3D">
            <w:pPr>
              <w:pStyle w:val="TableText0"/>
              <w:jc w:val="both"/>
            </w:pPr>
          </w:p>
        </w:tc>
      </w:tr>
      <w:tr w:rsidR="00B151FC" w:rsidRPr="00107979" w14:paraId="7C9D20C9" w14:textId="77777777" w:rsidTr="00382C3D">
        <w:trPr>
          <w:cantSplit/>
        </w:trPr>
        <w:tc>
          <w:tcPr>
            <w:tcW w:w="2628" w:type="dxa"/>
          </w:tcPr>
          <w:p w14:paraId="7C9D20C6" w14:textId="77777777" w:rsidR="00B151FC" w:rsidRPr="00107979" w:rsidRDefault="00B151FC" w:rsidP="00382C3D">
            <w:pPr>
              <w:pStyle w:val="TableText0"/>
              <w:jc w:val="both"/>
            </w:pPr>
            <w:r w:rsidRPr="00107979">
              <w:t>………………………………</w:t>
            </w:r>
          </w:p>
        </w:tc>
        <w:tc>
          <w:tcPr>
            <w:tcW w:w="2364" w:type="dxa"/>
          </w:tcPr>
          <w:p w14:paraId="7C9D20C7" w14:textId="77777777" w:rsidR="00B151FC" w:rsidRPr="00107979" w:rsidRDefault="00B151FC" w:rsidP="00382C3D">
            <w:pPr>
              <w:pStyle w:val="TableText0"/>
              <w:jc w:val="both"/>
            </w:pPr>
            <w:r w:rsidRPr="00107979">
              <w:t>…………………………..</w:t>
            </w:r>
          </w:p>
        </w:tc>
        <w:tc>
          <w:tcPr>
            <w:tcW w:w="2364" w:type="dxa"/>
          </w:tcPr>
          <w:p w14:paraId="7C9D20C8" w14:textId="77777777" w:rsidR="00B151FC" w:rsidRPr="00107979" w:rsidRDefault="00B151FC" w:rsidP="00382C3D">
            <w:pPr>
              <w:pStyle w:val="TableText0"/>
              <w:jc w:val="both"/>
            </w:pPr>
            <w:r w:rsidRPr="00107979">
              <w:t>…………………………..</w:t>
            </w:r>
          </w:p>
        </w:tc>
      </w:tr>
      <w:tr w:rsidR="00B151FC" w:rsidRPr="00107979" w14:paraId="7C9D20CD" w14:textId="77777777" w:rsidTr="00382C3D">
        <w:trPr>
          <w:cantSplit/>
        </w:trPr>
        <w:tc>
          <w:tcPr>
            <w:tcW w:w="2628" w:type="dxa"/>
          </w:tcPr>
          <w:p w14:paraId="7C9D20CA" w14:textId="77777777" w:rsidR="00B151FC" w:rsidRPr="00107979" w:rsidRDefault="00B151FC" w:rsidP="00382C3D">
            <w:pPr>
              <w:pStyle w:val="TableText0"/>
              <w:jc w:val="both"/>
            </w:pPr>
            <w:r w:rsidRPr="00107979">
              <w:t>……………………………....</w:t>
            </w:r>
          </w:p>
        </w:tc>
        <w:tc>
          <w:tcPr>
            <w:tcW w:w="2364" w:type="dxa"/>
          </w:tcPr>
          <w:p w14:paraId="7C9D20CB" w14:textId="77777777" w:rsidR="00B151FC" w:rsidRPr="00107979" w:rsidRDefault="00B151FC" w:rsidP="00382C3D">
            <w:pPr>
              <w:pStyle w:val="TableText0"/>
              <w:jc w:val="both"/>
            </w:pPr>
            <w:r w:rsidRPr="00107979">
              <w:t>…………………………..</w:t>
            </w:r>
          </w:p>
        </w:tc>
        <w:tc>
          <w:tcPr>
            <w:tcW w:w="2364" w:type="dxa"/>
          </w:tcPr>
          <w:p w14:paraId="7C9D20CC" w14:textId="77777777" w:rsidR="00B151FC" w:rsidRPr="00107979" w:rsidRDefault="00B151FC" w:rsidP="00382C3D">
            <w:pPr>
              <w:pStyle w:val="TableText0"/>
              <w:jc w:val="both"/>
            </w:pPr>
            <w:r w:rsidRPr="00107979">
              <w:t>…………………………..</w:t>
            </w:r>
          </w:p>
        </w:tc>
      </w:tr>
      <w:tr w:rsidR="00B151FC" w:rsidRPr="00107979" w14:paraId="7C9D20D1" w14:textId="77777777" w:rsidTr="00C34B80">
        <w:trPr>
          <w:cantSplit/>
        </w:trPr>
        <w:tc>
          <w:tcPr>
            <w:tcW w:w="2628" w:type="dxa"/>
          </w:tcPr>
          <w:p w14:paraId="7C9D20CE" w14:textId="77777777" w:rsidR="00B151FC" w:rsidRPr="00107979" w:rsidRDefault="00B151FC" w:rsidP="00C34B80">
            <w:pPr>
              <w:pStyle w:val="TableText0"/>
              <w:jc w:val="both"/>
            </w:pPr>
            <w:r w:rsidRPr="00107979">
              <w:t>…………………….…….…..</w:t>
            </w:r>
          </w:p>
        </w:tc>
        <w:tc>
          <w:tcPr>
            <w:tcW w:w="2364" w:type="dxa"/>
          </w:tcPr>
          <w:p w14:paraId="7C9D20CF" w14:textId="77777777" w:rsidR="00B151FC" w:rsidRPr="00107979" w:rsidRDefault="00B151FC" w:rsidP="00C34B80">
            <w:pPr>
              <w:pStyle w:val="TableText0"/>
              <w:jc w:val="both"/>
            </w:pPr>
            <w:r w:rsidRPr="00107979">
              <w:t>…………………………..</w:t>
            </w:r>
          </w:p>
        </w:tc>
        <w:tc>
          <w:tcPr>
            <w:tcW w:w="2364" w:type="dxa"/>
          </w:tcPr>
          <w:p w14:paraId="7C9D20D0" w14:textId="77777777" w:rsidR="00B151FC" w:rsidRPr="00107979" w:rsidRDefault="00B151FC" w:rsidP="00C34B80">
            <w:pPr>
              <w:pStyle w:val="TableText0"/>
              <w:jc w:val="both"/>
            </w:pPr>
            <w:r w:rsidRPr="00107979">
              <w:t>…………………………..</w:t>
            </w:r>
          </w:p>
        </w:tc>
      </w:tr>
      <w:tr w:rsidR="00B151FC" w:rsidRPr="00107979" w14:paraId="7C9D20D5" w14:textId="77777777" w:rsidTr="00382C3D">
        <w:trPr>
          <w:cantSplit/>
        </w:trPr>
        <w:tc>
          <w:tcPr>
            <w:tcW w:w="2628" w:type="dxa"/>
          </w:tcPr>
          <w:p w14:paraId="7C9D20D2" w14:textId="77777777" w:rsidR="00B151FC" w:rsidRPr="00107979" w:rsidRDefault="00B151FC" w:rsidP="00382C3D">
            <w:pPr>
              <w:pStyle w:val="TableText0"/>
              <w:jc w:val="both"/>
            </w:pPr>
            <w:r w:rsidRPr="00107979">
              <w:t>…………………….…….…..</w:t>
            </w:r>
          </w:p>
        </w:tc>
        <w:tc>
          <w:tcPr>
            <w:tcW w:w="2364" w:type="dxa"/>
          </w:tcPr>
          <w:p w14:paraId="7C9D20D3" w14:textId="77777777" w:rsidR="00B151FC" w:rsidRPr="00107979" w:rsidRDefault="00B151FC" w:rsidP="00382C3D">
            <w:pPr>
              <w:pStyle w:val="TableText0"/>
              <w:jc w:val="both"/>
            </w:pPr>
            <w:r w:rsidRPr="00107979">
              <w:t>…………………………..</w:t>
            </w:r>
          </w:p>
        </w:tc>
        <w:tc>
          <w:tcPr>
            <w:tcW w:w="2364" w:type="dxa"/>
          </w:tcPr>
          <w:p w14:paraId="7C9D20D4" w14:textId="77777777" w:rsidR="00B151FC" w:rsidRPr="00107979" w:rsidRDefault="00B151FC" w:rsidP="00382C3D">
            <w:pPr>
              <w:pStyle w:val="TableText0"/>
              <w:jc w:val="both"/>
            </w:pPr>
            <w:r w:rsidRPr="00107979">
              <w:t>…………………………..</w:t>
            </w:r>
          </w:p>
        </w:tc>
      </w:tr>
      <w:bookmarkEnd w:id="73"/>
    </w:tbl>
    <w:p w14:paraId="7C9D20D6" w14:textId="77777777" w:rsidR="00B151FC" w:rsidRPr="00107979" w:rsidRDefault="00B151FC" w:rsidP="00EA15A2">
      <w:pPr>
        <w:spacing w:after="0"/>
        <w:rPr>
          <w:sz w:val="8"/>
        </w:rPr>
      </w:pPr>
    </w:p>
    <w:p w14:paraId="7C9D20D7" w14:textId="77777777" w:rsidR="00B151FC" w:rsidRPr="00107979" w:rsidRDefault="00B151FC" w:rsidP="003B7D3F">
      <w:pPr>
        <w:pStyle w:val="Heading4"/>
        <w:ind w:right="-142"/>
      </w:pPr>
      <w:r w:rsidRPr="00107979">
        <w:t>Consultant’s Relevant Current or Recently Completed Commissions</w:t>
      </w:r>
    </w:p>
    <w:p w14:paraId="7C9D20D8" w14:textId="77777777" w:rsidR="00B151FC" w:rsidRPr="00107979" w:rsidRDefault="00B151FC" w:rsidP="0091440F">
      <w:pPr>
        <w:tabs>
          <w:tab w:val="left" w:pos="2835"/>
        </w:tabs>
        <w:spacing w:after="120"/>
        <w:jc w:val="left"/>
      </w:pPr>
      <w:r w:rsidRPr="00107979">
        <w:t>List the following details for each current or recently completed commission for similar work:</w:t>
      </w:r>
      <w:bookmarkStart w:id="74" w:name="GC21_ScheduleofExternalDesigners_07"/>
    </w:p>
    <w:tbl>
      <w:tblPr>
        <w:tblW w:w="0" w:type="auto"/>
        <w:tblInd w:w="1080" w:type="dxa"/>
        <w:tblLayout w:type="fixed"/>
        <w:tblLook w:val="0000" w:firstRow="0" w:lastRow="0" w:firstColumn="0" w:lastColumn="0" w:noHBand="0" w:noVBand="0"/>
      </w:tblPr>
      <w:tblGrid>
        <w:gridCol w:w="3708"/>
        <w:gridCol w:w="3648"/>
      </w:tblGrid>
      <w:tr w:rsidR="00B151FC" w:rsidRPr="00107979" w14:paraId="7C9D20DB" w14:textId="77777777" w:rsidTr="00096A4C">
        <w:tc>
          <w:tcPr>
            <w:tcW w:w="3708" w:type="dxa"/>
            <w:tcBorders>
              <w:bottom w:val="single" w:sz="12" w:space="0" w:color="auto"/>
            </w:tcBorders>
          </w:tcPr>
          <w:p w14:paraId="7C9D20D9" w14:textId="77777777" w:rsidR="00B151FC" w:rsidRPr="00107979" w:rsidRDefault="00B151FC" w:rsidP="00985F83">
            <w:pPr>
              <w:pStyle w:val="Tabletext"/>
              <w:rPr>
                <w:b/>
                <w:bCs/>
              </w:rPr>
            </w:pPr>
            <w:r w:rsidRPr="00107979">
              <w:rPr>
                <w:b/>
                <w:bCs/>
              </w:rPr>
              <w:t>Commission Details</w:t>
            </w:r>
          </w:p>
        </w:tc>
        <w:tc>
          <w:tcPr>
            <w:tcW w:w="3648" w:type="dxa"/>
            <w:tcBorders>
              <w:bottom w:val="single" w:sz="12" w:space="0" w:color="auto"/>
            </w:tcBorders>
          </w:tcPr>
          <w:p w14:paraId="7C9D20DA" w14:textId="77777777" w:rsidR="00B151FC" w:rsidRPr="00107979" w:rsidRDefault="00B151FC" w:rsidP="00096A4C">
            <w:pPr>
              <w:pStyle w:val="Tabletext"/>
              <w:jc w:val="right"/>
            </w:pPr>
          </w:p>
        </w:tc>
      </w:tr>
      <w:tr w:rsidR="00B151FC" w:rsidRPr="00107979" w14:paraId="7C9D20DE" w14:textId="77777777" w:rsidTr="00096A4C">
        <w:tc>
          <w:tcPr>
            <w:tcW w:w="3708" w:type="dxa"/>
            <w:tcBorders>
              <w:top w:val="single" w:sz="12" w:space="0" w:color="auto"/>
            </w:tcBorders>
          </w:tcPr>
          <w:p w14:paraId="7C9D20DC" w14:textId="77777777" w:rsidR="00B151FC" w:rsidRPr="00107979" w:rsidRDefault="00B151FC" w:rsidP="00096A4C">
            <w:pPr>
              <w:pStyle w:val="Tabletext"/>
              <w:rPr>
                <w:sz w:val="8"/>
              </w:rPr>
            </w:pPr>
          </w:p>
        </w:tc>
        <w:tc>
          <w:tcPr>
            <w:tcW w:w="3648" w:type="dxa"/>
            <w:tcBorders>
              <w:top w:val="single" w:sz="12" w:space="0" w:color="auto"/>
            </w:tcBorders>
          </w:tcPr>
          <w:p w14:paraId="7C9D20DD" w14:textId="77777777" w:rsidR="00B151FC" w:rsidRPr="00107979" w:rsidRDefault="00B151FC" w:rsidP="00096A4C">
            <w:pPr>
              <w:pStyle w:val="Tabletext"/>
              <w:jc w:val="right"/>
              <w:rPr>
                <w:sz w:val="8"/>
              </w:rPr>
            </w:pPr>
          </w:p>
        </w:tc>
      </w:tr>
      <w:tr w:rsidR="00B151FC" w:rsidRPr="00107979" w14:paraId="7C9D20E1" w14:textId="77777777" w:rsidTr="00096A4C">
        <w:tc>
          <w:tcPr>
            <w:tcW w:w="3708" w:type="dxa"/>
          </w:tcPr>
          <w:p w14:paraId="7C9D20DF" w14:textId="77777777" w:rsidR="00B151FC" w:rsidRPr="00107979" w:rsidRDefault="00B151FC" w:rsidP="00096A4C">
            <w:pPr>
              <w:pStyle w:val="Tabletext"/>
            </w:pPr>
            <w:r w:rsidRPr="00107979">
              <w:t>Project name:</w:t>
            </w:r>
          </w:p>
        </w:tc>
        <w:tc>
          <w:tcPr>
            <w:tcW w:w="3648" w:type="dxa"/>
          </w:tcPr>
          <w:p w14:paraId="7C9D20E0" w14:textId="77777777" w:rsidR="00B151FC" w:rsidRPr="00107979" w:rsidRDefault="00B151FC" w:rsidP="00096A4C">
            <w:pPr>
              <w:pStyle w:val="Tabletext"/>
              <w:jc w:val="right"/>
            </w:pPr>
            <w:r w:rsidRPr="00107979">
              <w:t>…………………………………………</w:t>
            </w:r>
          </w:p>
        </w:tc>
      </w:tr>
      <w:tr w:rsidR="00B151FC" w:rsidRPr="00107979" w14:paraId="7C9D20E4" w14:textId="77777777" w:rsidTr="00096A4C">
        <w:tc>
          <w:tcPr>
            <w:tcW w:w="3708" w:type="dxa"/>
          </w:tcPr>
          <w:p w14:paraId="7C9D20E2" w14:textId="77777777" w:rsidR="00B151FC" w:rsidRPr="00107979" w:rsidRDefault="00B151FC" w:rsidP="00096A4C">
            <w:pPr>
              <w:pStyle w:val="Tabletext"/>
            </w:pPr>
            <w:r w:rsidRPr="00107979">
              <w:t>Project value:</w:t>
            </w:r>
          </w:p>
        </w:tc>
        <w:tc>
          <w:tcPr>
            <w:tcW w:w="3648" w:type="dxa"/>
          </w:tcPr>
          <w:p w14:paraId="7C9D20E3" w14:textId="77777777" w:rsidR="00B151FC" w:rsidRPr="00107979" w:rsidRDefault="00B151FC" w:rsidP="00096A4C">
            <w:pPr>
              <w:pStyle w:val="Tabletext"/>
              <w:jc w:val="right"/>
            </w:pPr>
            <w:r w:rsidRPr="00107979">
              <w:t>$ ………………………………………</w:t>
            </w:r>
          </w:p>
        </w:tc>
      </w:tr>
      <w:tr w:rsidR="00B151FC" w:rsidRPr="00107979" w14:paraId="7C9D20E7" w14:textId="77777777" w:rsidTr="00096A4C">
        <w:tc>
          <w:tcPr>
            <w:tcW w:w="3708" w:type="dxa"/>
          </w:tcPr>
          <w:p w14:paraId="7C9D20E5" w14:textId="77777777" w:rsidR="00B151FC" w:rsidRPr="00107979" w:rsidRDefault="00B151FC" w:rsidP="00096A4C">
            <w:pPr>
              <w:pStyle w:val="Tabletext"/>
            </w:pPr>
            <w:r w:rsidRPr="00107979">
              <w:t>Client:</w:t>
            </w:r>
          </w:p>
        </w:tc>
        <w:tc>
          <w:tcPr>
            <w:tcW w:w="3648" w:type="dxa"/>
          </w:tcPr>
          <w:p w14:paraId="7C9D20E6" w14:textId="77777777" w:rsidR="00B151FC" w:rsidRPr="00107979" w:rsidRDefault="00B151FC" w:rsidP="00096A4C">
            <w:pPr>
              <w:pStyle w:val="Tabletext"/>
              <w:jc w:val="right"/>
            </w:pPr>
            <w:r w:rsidRPr="00107979">
              <w:t>…………………………………………</w:t>
            </w:r>
          </w:p>
        </w:tc>
      </w:tr>
      <w:tr w:rsidR="00B151FC" w:rsidRPr="00107979" w14:paraId="7C9D20EA" w14:textId="77777777" w:rsidTr="00096A4C">
        <w:tc>
          <w:tcPr>
            <w:tcW w:w="3708" w:type="dxa"/>
          </w:tcPr>
          <w:p w14:paraId="7C9D20E8" w14:textId="77777777" w:rsidR="00B151FC" w:rsidRPr="00107979" w:rsidRDefault="00B151FC" w:rsidP="00096A4C">
            <w:pPr>
              <w:pStyle w:val="Tabletext"/>
            </w:pPr>
            <w:r w:rsidRPr="00107979">
              <w:t>Client’s contact person’s name:</w:t>
            </w:r>
          </w:p>
        </w:tc>
        <w:tc>
          <w:tcPr>
            <w:tcW w:w="3648" w:type="dxa"/>
          </w:tcPr>
          <w:p w14:paraId="7C9D20E9" w14:textId="77777777" w:rsidR="00B151FC" w:rsidRPr="00107979" w:rsidRDefault="00B151FC" w:rsidP="00096A4C">
            <w:pPr>
              <w:pStyle w:val="Tabletext"/>
              <w:jc w:val="right"/>
            </w:pPr>
            <w:r w:rsidRPr="00107979">
              <w:t>…………………………………………</w:t>
            </w:r>
          </w:p>
        </w:tc>
      </w:tr>
      <w:tr w:rsidR="00B151FC" w:rsidRPr="00107979" w14:paraId="7C9D20ED" w14:textId="77777777" w:rsidTr="00096A4C">
        <w:tc>
          <w:tcPr>
            <w:tcW w:w="3708" w:type="dxa"/>
          </w:tcPr>
          <w:p w14:paraId="7C9D20EB" w14:textId="77777777" w:rsidR="00B151FC" w:rsidRPr="00107979" w:rsidRDefault="00B151FC" w:rsidP="00096A4C">
            <w:pPr>
              <w:pStyle w:val="Tabletext"/>
            </w:pPr>
            <w:r w:rsidRPr="00107979">
              <w:t>Telephone number:</w:t>
            </w:r>
          </w:p>
        </w:tc>
        <w:tc>
          <w:tcPr>
            <w:tcW w:w="3648" w:type="dxa"/>
          </w:tcPr>
          <w:p w14:paraId="7C9D20EC" w14:textId="77777777" w:rsidR="00B151FC" w:rsidRPr="00107979" w:rsidRDefault="00B151FC" w:rsidP="00096A4C">
            <w:pPr>
              <w:pStyle w:val="Tabletext"/>
              <w:jc w:val="right"/>
            </w:pPr>
            <w:r w:rsidRPr="00107979">
              <w:t>…………………………………………</w:t>
            </w:r>
          </w:p>
        </w:tc>
      </w:tr>
      <w:tr w:rsidR="00B151FC" w:rsidRPr="00107979" w14:paraId="7C9D20F0" w14:textId="77777777" w:rsidTr="00096A4C">
        <w:tc>
          <w:tcPr>
            <w:tcW w:w="3708" w:type="dxa"/>
          </w:tcPr>
          <w:p w14:paraId="7C9D20EE" w14:textId="77777777" w:rsidR="00B151FC" w:rsidRPr="00107979" w:rsidRDefault="00B151FC" w:rsidP="00096A4C">
            <w:pPr>
              <w:pStyle w:val="Tabletext"/>
            </w:pPr>
            <w:r w:rsidRPr="00107979">
              <w:t>Actual or anticipated completion date:</w:t>
            </w:r>
          </w:p>
        </w:tc>
        <w:tc>
          <w:tcPr>
            <w:tcW w:w="3648" w:type="dxa"/>
          </w:tcPr>
          <w:p w14:paraId="7C9D20EF" w14:textId="77777777" w:rsidR="00B151FC" w:rsidRPr="00107979" w:rsidRDefault="00B151FC" w:rsidP="00096A4C">
            <w:pPr>
              <w:pStyle w:val="Tabletext"/>
              <w:jc w:val="right"/>
            </w:pPr>
            <w:r w:rsidRPr="00107979">
              <w:t>…………………………………………</w:t>
            </w:r>
          </w:p>
        </w:tc>
      </w:tr>
      <w:tr w:rsidR="00B151FC" w:rsidRPr="00107979" w14:paraId="7C9D20F3" w14:textId="77777777" w:rsidTr="00096A4C">
        <w:tc>
          <w:tcPr>
            <w:tcW w:w="3708" w:type="dxa"/>
          </w:tcPr>
          <w:p w14:paraId="7C9D20F1" w14:textId="77777777" w:rsidR="00B151FC" w:rsidRPr="00107979" w:rsidRDefault="00B151FC" w:rsidP="00985F83">
            <w:pPr>
              <w:pStyle w:val="Tabletext"/>
            </w:pPr>
            <w:r w:rsidRPr="00107979">
              <w:t>Value of work constructed as a result of the commission:</w:t>
            </w:r>
          </w:p>
        </w:tc>
        <w:tc>
          <w:tcPr>
            <w:tcW w:w="3648" w:type="dxa"/>
          </w:tcPr>
          <w:p w14:paraId="7C9D20F2" w14:textId="77777777" w:rsidR="00B151FC" w:rsidRPr="00107979" w:rsidRDefault="00B151FC" w:rsidP="00096A4C">
            <w:pPr>
              <w:pStyle w:val="Tabletext"/>
              <w:jc w:val="right"/>
            </w:pPr>
            <w:r w:rsidRPr="00107979">
              <w:br/>
              <w:t>$ ………………………………………</w:t>
            </w:r>
          </w:p>
        </w:tc>
      </w:tr>
      <w:bookmarkEnd w:id="74"/>
    </w:tbl>
    <w:p w14:paraId="7C9D20F4" w14:textId="77777777" w:rsidR="00B151FC" w:rsidRPr="00107979" w:rsidRDefault="00B151FC" w:rsidP="009E0E2F">
      <w:pPr>
        <w:spacing w:after="0"/>
        <w:rPr>
          <w:sz w:val="8"/>
        </w:rPr>
      </w:pPr>
    </w:p>
    <w:p w14:paraId="682339BF" w14:textId="77777777" w:rsidR="00E15B2D" w:rsidRPr="00107979" w:rsidRDefault="00E15B2D" w:rsidP="004F2898">
      <w:pPr>
        <w:spacing w:after="0"/>
      </w:pPr>
    </w:p>
    <w:p w14:paraId="7C9D20F5" w14:textId="75520F56" w:rsidR="00B151FC" w:rsidRPr="00107979" w:rsidRDefault="00B151FC" w:rsidP="004F2898">
      <w:pPr>
        <w:spacing w:after="0"/>
        <w:rPr>
          <w:sz w:val="8"/>
        </w:rPr>
      </w:pPr>
      <w:r w:rsidRPr="00107979">
        <w:br w:type="page"/>
      </w:r>
    </w:p>
    <w:p w14:paraId="7C9D20F6" w14:textId="77777777" w:rsidR="00B151FC" w:rsidRPr="00107979" w:rsidRDefault="00B151FC" w:rsidP="00BF41B8">
      <w:pPr>
        <w:pStyle w:val="Heading4"/>
      </w:pPr>
      <w:r w:rsidRPr="00107979">
        <w:lastRenderedPageBreak/>
        <w:t>Internal Resources</w:t>
      </w:r>
    </w:p>
    <w:p w14:paraId="7C9D20F7" w14:textId="711D7BAE" w:rsidR="00B151FC" w:rsidRPr="00107979" w:rsidRDefault="00B151FC" w:rsidP="00EA15A2">
      <w:pPr>
        <w:tabs>
          <w:tab w:val="left" w:pos="2835"/>
        </w:tabs>
        <w:spacing w:after="120"/>
        <w:jc w:val="left"/>
      </w:pPr>
      <w:r w:rsidRPr="00107979">
        <w:t>If the tenderer proposes to use internal personnel for design development and documentation, insert the details listed below, for each of the key personnel, to demonstrate that they have the qualifications, competence and experience required to satisfactorily carry out the required design. Include a separate Schedule of Design and Documentation Resources for each of the personnel.</w:t>
      </w:r>
    </w:p>
    <w:p w14:paraId="7C9D20F8" w14:textId="77777777" w:rsidR="00B151FC" w:rsidRPr="00107979" w:rsidRDefault="00B151FC" w:rsidP="0014208F">
      <w:pPr>
        <w:pStyle w:val="Heading4"/>
      </w:pPr>
      <w:r w:rsidRPr="00107979">
        <w:t>Key Internal Personnel</w:t>
      </w:r>
    </w:p>
    <w:p w14:paraId="7C9D20F9" w14:textId="77777777" w:rsidR="00B151FC" w:rsidRPr="00107979" w:rsidRDefault="00B151FC" w:rsidP="0014208F">
      <w:pPr>
        <w:tabs>
          <w:tab w:val="left" w:pos="2835"/>
        </w:tabs>
        <w:spacing w:after="120"/>
        <w:jc w:val="left"/>
      </w:pPr>
      <w:r w:rsidRPr="00107979">
        <w:t>List the following details for key personnel:</w:t>
      </w:r>
    </w:p>
    <w:p w14:paraId="7C9D20FA" w14:textId="77777777" w:rsidR="00B151FC" w:rsidRPr="00107979" w:rsidRDefault="00B151FC" w:rsidP="0014208F">
      <w:pPr>
        <w:spacing w:after="0"/>
        <w:rPr>
          <w:lang w:val="en-US"/>
        </w:rPr>
      </w:pPr>
      <w:bookmarkStart w:id="75" w:name="GC21_ScheduleofInternalDesigners_01"/>
    </w:p>
    <w:tbl>
      <w:tblPr>
        <w:tblW w:w="0" w:type="auto"/>
        <w:tblInd w:w="1080" w:type="dxa"/>
        <w:tblLook w:val="0000" w:firstRow="0" w:lastRow="0" w:firstColumn="0" w:lastColumn="0" w:noHBand="0" w:noVBand="0"/>
      </w:tblPr>
      <w:tblGrid>
        <w:gridCol w:w="2569"/>
        <w:gridCol w:w="4787"/>
      </w:tblGrid>
      <w:tr w:rsidR="00B151FC" w:rsidRPr="00107979" w14:paraId="7C9D20FD" w14:textId="77777777" w:rsidTr="00382C3D">
        <w:tc>
          <w:tcPr>
            <w:tcW w:w="2569" w:type="dxa"/>
          </w:tcPr>
          <w:p w14:paraId="7C9D20FB" w14:textId="77777777" w:rsidR="00B151FC" w:rsidRPr="00107979" w:rsidRDefault="00B151FC" w:rsidP="00382C3D">
            <w:pPr>
              <w:pStyle w:val="Tabletext"/>
            </w:pPr>
            <w:r w:rsidRPr="00107979">
              <w:t>Name:</w:t>
            </w:r>
          </w:p>
        </w:tc>
        <w:tc>
          <w:tcPr>
            <w:tcW w:w="4787" w:type="dxa"/>
          </w:tcPr>
          <w:p w14:paraId="7C9D20FC" w14:textId="77777777" w:rsidR="00B151FC" w:rsidRPr="00107979" w:rsidRDefault="00B151FC" w:rsidP="00382C3D">
            <w:pPr>
              <w:pStyle w:val="Tabletext"/>
              <w:jc w:val="right"/>
            </w:pPr>
            <w:r w:rsidRPr="00107979">
              <w:t>…………………………………………………………</w:t>
            </w:r>
          </w:p>
        </w:tc>
      </w:tr>
      <w:tr w:rsidR="00B151FC" w:rsidRPr="00107979" w14:paraId="7C9D2100" w14:textId="77777777" w:rsidTr="00382C3D">
        <w:tc>
          <w:tcPr>
            <w:tcW w:w="2569" w:type="dxa"/>
          </w:tcPr>
          <w:p w14:paraId="7C9D20FE" w14:textId="77777777" w:rsidR="00B151FC" w:rsidRPr="00107979" w:rsidRDefault="00B151FC" w:rsidP="00382C3D">
            <w:pPr>
              <w:pStyle w:val="Tabletext"/>
            </w:pPr>
            <w:r w:rsidRPr="00107979">
              <w:t>Position:</w:t>
            </w:r>
          </w:p>
        </w:tc>
        <w:tc>
          <w:tcPr>
            <w:tcW w:w="4787" w:type="dxa"/>
          </w:tcPr>
          <w:p w14:paraId="7C9D20FF" w14:textId="77777777" w:rsidR="00B151FC" w:rsidRPr="00107979" w:rsidRDefault="00B151FC" w:rsidP="00382C3D">
            <w:pPr>
              <w:pStyle w:val="Tabletext"/>
              <w:jc w:val="right"/>
            </w:pPr>
            <w:r w:rsidRPr="00107979">
              <w:t>…………………………………………………………</w:t>
            </w:r>
          </w:p>
        </w:tc>
      </w:tr>
      <w:tr w:rsidR="00B151FC" w:rsidRPr="00107979" w14:paraId="7C9D2103" w14:textId="77777777" w:rsidTr="00382C3D">
        <w:tc>
          <w:tcPr>
            <w:tcW w:w="2569" w:type="dxa"/>
          </w:tcPr>
          <w:p w14:paraId="7C9D2101" w14:textId="77777777" w:rsidR="00B151FC" w:rsidRPr="00107979" w:rsidRDefault="00B151FC" w:rsidP="00382C3D">
            <w:pPr>
              <w:pStyle w:val="Tabletext"/>
            </w:pPr>
            <w:r w:rsidRPr="00107979">
              <w:t>Discipline:</w:t>
            </w:r>
          </w:p>
        </w:tc>
        <w:tc>
          <w:tcPr>
            <w:tcW w:w="4787" w:type="dxa"/>
          </w:tcPr>
          <w:p w14:paraId="7C9D2102" w14:textId="77777777" w:rsidR="00B151FC" w:rsidRPr="00107979" w:rsidRDefault="00B151FC" w:rsidP="00382C3D">
            <w:pPr>
              <w:pStyle w:val="Tabletext"/>
              <w:jc w:val="right"/>
            </w:pPr>
            <w:r w:rsidRPr="00107979">
              <w:t>…………………………………………………………</w:t>
            </w:r>
          </w:p>
        </w:tc>
      </w:tr>
      <w:tr w:rsidR="00B151FC" w:rsidRPr="00107979" w14:paraId="7C9D2106" w14:textId="77777777" w:rsidTr="00382C3D">
        <w:tc>
          <w:tcPr>
            <w:tcW w:w="2569" w:type="dxa"/>
          </w:tcPr>
          <w:p w14:paraId="7C9D2104" w14:textId="77777777" w:rsidR="00B151FC" w:rsidRPr="00107979" w:rsidRDefault="00B151FC" w:rsidP="00382C3D">
            <w:pPr>
              <w:pStyle w:val="Tabletext"/>
            </w:pPr>
            <w:r w:rsidRPr="00107979">
              <w:t>Qualifications:</w:t>
            </w:r>
          </w:p>
        </w:tc>
        <w:tc>
          <w:tcPr>
            <w:tcW w:w="4787" w:type="dxa"/>
          </w:tcPr>
          <w:p w14:paraId="7C9D2105" w14:textId="77777777" w:rsidR="00B151FC" w:rsidRPr="00107979" w:rsidRDefault="00B151FC" w:rsidP="00382C3D">
            <w:pPr>
              <w:pStyle w:val="Tabletext"/>
              <w:jc w:val="right"/>
            </w:pPr>
            <w:r w:rsidRPr="00107979">
              <w:t>…………………………………………………………</w:t>
            </w:r>
          </w:p>
        </w:tc>
      </w:tr>
      <w:tr w:rsidR="00B151FC" w:rsidRPr="00107979" w14:paraId="7C9D2109" w14:textId="77777777" w:rsidTr="00382C3D">
        <w:tc>
          <w:tcPr>
            <w:tcW w:w="2569" w:type="dxa"/>
          </w:tcPr>
          <w:p w14:paraId="7C9D2107" w14:textId="77777777" w:rsidR="00B151FC" w:rsidRPr="00107979" w:rsidRDefault="00B151FC" w:rsidP="00382C3D">
            <w:pPr>
              <w:pStyle w:val="Tabletext"/>
            </w:pPr>
            <w:r w:rsidRPr="00107979">
              <w:t>Competence:</w:t>
            </w:r>
          </w:p>
        </w:tc>
        <w:tc>
          <w:tcPr>
            <w:tcW w:w="4787" w:type="dxa"/>
          </w:tcPr>
          <w:p w14:paraId="7C9D2108" w14:textId="77777777" w:rsidR="00B151FC" w:rsidRPr="00107979" w:rsidRDefault="00B151FC" w:rsidP="00382C3D">
            <w:pPr>
              <w:pStyle w:val="Tabletext"/>
              <w:jc w:val="right"/>
            </w:pPr>
            <w:r w:rsidRPr="00107979">
              <w:t>…………………………………………………………</w:t>
            </w:r>
          </w:p>
        </w:tc>
      </w:tr>
      <w:tr w:rsidR="00B151FC" w:rsidRPr="00107979" w14:paraId="7C9D210C" w14:textId="77777777" w:rsidTr="00382C3D">
        <w:tc>
          <w:tcPr>
            <w:tcW w:w="2569" w:type="dxa"/>
          </w:tcPr>
          <w:p w14:paraId="7C9D210A" w14:textId="77777777" w:rsidR="00B151FC" w:rsidRPr="00107979" w:rsidRDefault="00B151FC" w:rsidP="00382C3D">
            <w:pPr>
              <w:pStyle w:val="Tabletext"/>
            </w:pPr>
            <w:r w:rsidRPr="00107979">
              <w:t>Experience:</w:t>
            </w:r>
          </w:p>
        </w:tc>
        <w:tc>
          <w:tcPr>
            <w:tcW w:w="4787" w:type="dxa"/>
          </w:tcPr>
          <w:p w14:paraId="7C9D210B" w14:textId="77777777" w:rsidR="00B151FC" w:rsidRPr="00107979" w:rsidRDefault="00B151FC" w:rsidP="00382C3D">
            <w:pPr>
              <w:pStyle w:val="Tabletext"/>
              <w:jc w:val="right"/>
            </w:pPr>
            <w:r w:rsidRPr="00107979">
              <w:t>…………………………………………………………</w:t>
            </w:r>
          </w:p>
        </w:tc>
      </w:tr>
      <w:tr w:rsidR="00B151FC" w:rsidRPr="00107979" w14:paraId="7C9D210F" w14:textId="77777777" w:rsidTr="00382C3D">
        <w:tc>
          <w:tcPr>
            <w:tcW w:w="2569" w:type="dxa"/>
          </w:tcPr>
          <w:p w14:paraId="7C9D210D" w14:textId="77777777" w:rsidR="00B151FC" w:rsidRPr="00107979" w:rsidRDefault="00B151FC" w:rsidP="00382C3D">
            <w:pPr>
              <w:pStyle w:val="Tabletext"/>
            </w:pPr>
            <w:r w:rsidRPr="00107979">
              <w:t>Proposed function/ work:</w:t>
            </w:r>
          </w:p>
        </w:tc>
        <w:tc>
          <w:tcPr>
            <w:tcW w:w="4787" w:type="dxa"/>
          </w:tcPr>
          <w:p w14:paraId="7C9D210E" w14:textId="77777777" w:rsidR="00B151FC" w:rsidRPr="00107979" w:rsidRDefault="00B151FC" w:rsidP="00382C3D">
            <w:pPr>
              <w:pStyle w:val="Tabletext"/>
              <w:jc w:val="right"/>
            </w:pPr>
            <w:r w:rsidRPr="00107979">
              <w:t>…………………………………………………………</w:t>
            </w:r>
          </w:p>
        </w:tc>
      </w:tr>
      <w:bookmarkEnd w:id="75"/>
    </w:tbl>
    <w:p w14:paraId="7C9D2110" w14:textId="77777777" w:rsidR="00B151FC" w:rsidRPr="00107979" w:rsidRDefault="00B151FC" w:rsidP="0014208F">
      <w:pPr>
        <w:spacing w:after="0"/>
        <w:rPr>
          <w:sz w:val="8"/>
        </w:rPr>
      </w:pPr>
    </w:p>
    <w:p w14:paraId="7C9D2111" w14:textId="77777777" w:rsidR="00B151FC" w:rsidRPr="00107979" w:rsidRDefault="00B151FC" w:rsidP="00512DC2"/>
    <w:p w14:paraId="7C9D2112" w14:textId="77777777" w:rsidR="00B151FC" w:rsidRPr="00107979" w:rsidRDefault="00B151FC" w:rsidP="0014208F">
      <w:pPr>
        <w:pStyle w:val="Heading4"/>
      </w:pPr>
      <w:r w:rsidRPr="00107979">
        <w:t>Relevant Current/Recently Completed Commissions</w:t>
      </w:r>
    </w:p>
    <w:p w14:paraId="7C9D2113" w14:textId="77777777" w:rsidR="00B151FC" w:rsidRPr="00107979" w:rsidRDefault="00B151FC" w:rsidP="0014208F">
      <w:pPr>
        <w:tabs>
          <w:tab w:val="left" w:pos="2835"/>
        </w:tabs>
        <w:spacing w:after="120"/>
        <w:jc w:val="left"/>
      </w:pPr>
      <w:r w:rsidRPr="00107979">
        <w:t>Include the following details for each current or recently completed commission of similar nature and value:</w:t>
      </w:r>
    </w:p>
    <w:p w14:paraId="7C9D2114" w14:textId="77777777" w:rsidR="00B151FC" w:rsidRPr="00107979" w:rsidRDefault="00B151FC" w:rsidP="0014208F">
      <w:pPr>
        <w:spacing w:after="0"/>
        <w:rPr>
          <w:lang w:val="en-US"/>
        </w:rPr>
      </w:pPr>
      <w:bookmarkStart w:id="76" w:name="GC21_ScheduleofInternalDesigners_02"/>
    </w:p>
    <w:tbl>
      <w:tblPr>
        <w:tblW w:w="0" w:type="auto"/>
        <w:tblInd w:w="1080" w:type="dxa"/>
        <w:tblLook w:val="0000" w:firstRow="0" w:lastRow="0" w:firstColumn="0" w:lastColumn="0" w:noHBand="0" w:noVBand="0"/>
      </w:tblPr>
      <w:tblGrid>
        <w:gridCol w:w="2628"/>
        <w:gridCol w:w="4786"/>
      </w:tblGrid>
      <w:tr w:rsidR="00B151FC" w:rsidRPr="00107979" w14:paraId="7C9D2117" w14:textId="77777777" w:rsidTr="00382C3D">
        <w:tc>
          <w:tcPr>
            <w:tcW w:w="2628" w:type="dxa"/>
          </w:tcPr>
          <w:p w14:paraId="7C9D2115" w14:textId="77777777" w:rsidR="00B151FC" w:rsidRPr="00107979" w:rsidRDefault="00B151FC" w:rsidP="00382C3D">
            <w:pPr>
              <w:pStyle w:val="Tabletext"/>
            </w:pPr>
            <w:r w:rsidRPr="00107979">
              <w:t>Project name:</w:t>
            </w:r>
          </w:p>
        </w:tc>
        <w:tc>
          <w:tcPr>
            <w:tcW w:w="4728" w:type="dxa"/>
          </w:tcPr>
          <w:p w14:paraId="7C9D2116" w14:textId="77777777" w:rsidR="00B151FC" w:rsidRPr="00107979" w:rsidRDefault="00B151FC" w:rsidP="00382C3D">
            <w:pPr>
              <w:pStyle w:val="Tabletext"/>
              <w:jc w:val="right"/>
            </w:pPr>
            <w:r w:rsidRPr="00107979">
              <w:t>…………………………………………………………</w:t>
            </w:r>
          </w:p>
        </w:tc>
      </w:tr>
      <w:tr w:rsidR="00B151FC" w:rsidRPr="00107979" w14:paraId="7C9D211A" w14:textId="77777777" w:rsidTr="00382C3D">
        <w:tc>
          <w:tcPr>
            <w:tcW w:w="2628" w:type="dxa"/>
          </w:tcPr>
          <w:p w14:paraId="7C9D2118" w14:textId="77777777" w:rsidR="00B151FC" w:rsidRPr="00107979" w:rsidRDefault="00B151FC" w:rsidP="00382C3D">
            <w:pPr>
              <w:pStyle w:val="Tabletext"/>
            </w:pPr>
            <w:r w:rsidRPr="00107979">
              <w:t>Project value:</w:t>
            </w:r>
          </w:p>
        </w:tc>
        <w:tc>
          <w:tcPr>
            <w:tcW w:w="4728" w:type="dxa"/>
          </w:tcPr>
          <w:p w14:paraId="7C9D2119" w14:textId="77777777" w:rsidR="00B151FC" w:rsidRPr="00107979" w:rsidRDefault="00B151FC" w:rsidP="00382C3D">
            <w:pPr>
              <w:pStyle w:val="Tabletext"/>
              <w:jc w:val="right"/>
            </w:pPr>
            <w:r w:rsidRPr="00107979">
              <w:t>…………………………………………………………</w:t>
            </w:r>
          </w:p>
        </w:tc>
      </w:tr>
      <w:tr w:rsidR="00B151FC" w:rsidRPr="00107979" w14:paraId="7C9D211D" w14:textId="77777777" w:rsidTr="00382C3D">
        <w:tc>
          <w:tcPr>
            <w:tcW w:w="2628" w:type="dxa"/>
          </w:tcPr>
          <w:p w14:paraId="7C9D211B" w14:textId="77777777" w:rsidR="00B151FC" w:rsidRPr="00107979" w:rsidRDefault="00B151FC" w:rsidP="00382C3D">
            <w:pPr>
              <w:pStyle w:val="Tabletext"/>
            </w:pPr>
            <w:r w:rsidRPr="00107979">
              <w:t>Client:</w:t>
            </w:r>
          </w:p>
        </w:tc>
        <w:tc>
          <w:tcPr>
            <w:tcW w:w="4728" w:type="dxa"/>
          </w:tcPr>
          <w:p w14:paraId="7C9D211C" w14:textId="77777777" w:rsidR="00B151FC" w:rsidRPr="00107979" w:rsidRDefault="00B151FC" w:rsidP="00382C3D">
            <w:pPr>
              <w:pStyle w:val="Tabletext"/>
              <w:jc w:val="right"/>
            </w:pPr>
            <w:r w:rsidRPr="00107979">
              <w:t>…………………………………………………………</w:t>
            </w:r>
          </w:p>
        </w:tc>
      </w:tr>
      <w:tr w:rsidR="00B151FC" w:rsidRPr="00107979" w14:paraId="7C9D2120" w14:textId="77777777" w:rsidTr="00382C3D">
        <w:tc>
          <w:tcPr>
            <w:tcW w:w="2628" w:type="dxa"/>
          </w:tcPr>
          <w:p w14:paraId="7C9D211E" w14:textId="77777777" w:rsidR="00B151FC" w:rsidRPr="00107979" w:rsidRDefault="00B151FC" w:rsidP="00382C3D">
            <w:pPr>
              <w:pStyle w:val="Tabletext"/>
            </w:pPr>
            <w:r w:rsidRPr="00107979">
              <w:t>Actual or Anticipated Completion date:</w:t>
            </w:r>
          </w:p>
        </w:tc>
        <w:tc>
          <w:tcPr>
            <w:tcW w:w="4728" w:type="dxa"/>
          </w:tcPr>
          <w:p w14:paraId="7C9D211F" w14:textId="77777777" w:rsidR="00B151FC" w:rsidRPr="00107979" w:rsidRDefault="00B151FC" w:rsidP="00382C3D">
            <w:pPr>
              <w:pStyle w:val="Tabletext"/>
              <w:jc w:val="right"/>
            </w:pPr>
            <w:r w:rsidRPr="00107979">
              <w:t>…………………………………………………………</w:t>
            </w:r>
          </w:p>
        </w:tc>
      </w:tr>
      <w:tr w:rsidR="00B151FC" w:rsidRPr="00107979" w14:paraId="7C9D2123" w14:textId="77777777" w:rsidTr="00382C3D">
        <w:tc>
          <w:tcPr>
            <w:tcW w:w="2628" w:type="dxa"/>
          </w:tcPr>
          <w:p w14:paraId="7C9D2121" w14:textId="77777777" w:rsidR="00B151FC" w:rsidRPr="00107979" w:rsidRDefault="00B151FC" w:rsidP="00382C3D">
            <w:pPr>
              <w:pStyle w:val="Tabletext"/>
            </w:pPr>
            <w:r w:rsidRPr="00107979">
              <w:t>Functions:</w:t>
            </w:r>
          </w:p>
        </w:tc>
        <w:tc>
          <w:tcPr>
            <w:tcW w:w="4728" w:type="dxa"/>
          </w:tcPr>
          <w:p w14:paraId="7C9D2122" w14:textId="77777777" w:rsidR="00B151FC" w:rsidRPr="00107979" w:rsidRDefault="00B151FC" w:rsidP="00382C3D">
            <w:pPr>
              <w:pStyle w:val="Tabletext"/>
              <w:jc w:val="right"/>
            </w:pPr>
            <w:r w:rsidRPr="00107979">
              <w:t>…………………………………………………………</w:t>
            </w:r>
          </w:p>
        </w:tc>
      </w:tr>
      <w:bookmarkEnd w:id="76"/>
    </w:tbl>
    <w:p w14:paraId="7C9D2124" w14:textId="77777777" w:rsidR="00B151FC" w:rsidRPr="00107979" w:rsidRDefault="00B151FC" w:rsidP="0014208F">
      <w:pPr>
        <w:spacing w:after="0"/>
        <w:rPr>
          <w:sz w:val="8"/>
        </w:rPr>
      </w:pPr>
    </w:p>
    <w:p w14:paraId="7C9D2125" w14:textId="77777777" w:rsidR="00B151FC" w:rsidRPr="00107979" w:rsidRDefault="00B151FC" w:rsidP="009E0E2F">
      <w:pPr>
        <w:pStyle w:val="GuideNote"/>
      </w:pPr>
      <w:r w:rsidRPr="00107979">
        <w:t>End of schedule of Design and documentation resources</w:t>
      </w:r>
    </w:p>
    <w:p w14:paraId="6E1B2A41" w14:textId="77777777" w:rsidR="00E15B2D" w:rsidRPr="00107979" w:rsidRDefault="00E15B2D" w:rsidP="004F2898">
      <w:pPr>
        <w:spacing w:after="0"/>
      </w:pPr>
    </w:p>
    <w:p w14:paraId="29938985" w14:textId="77777777" w:rsidR="00E15B2D" w:rsidRPr="00107979" w:rsidRDefault="00E15B2D" w:rsidP="004F2898">
      <w:pPr>
        <w:spacing w:after="0"/>
      </w:pPr>
    </w:p>
    <w:p w14:paraId="7C9D2126" w14:textId="2330FE2B" w:rsidR="00B151FC" w:rsidRPr="00107979" w:rsidRDefault="00B151FC" w:rsidP="004F2898">
      <w:pPr>
        <w:spacing w:after="0"/>
        <w:rPr>
          <w:sz w:val="8"/>
        </w:rPr>
      </w:pPr>
      <w:r w:rsidRPr="00107979">
        <w:br w:type="page"/>
      </w:r>
    </w:p>
    <w:p w14:paraId="7C9D2127" w14:textId="77777777" w:rsidR="00B151FC" w:rsidRPr="00107979" w:rsidRDefault="00B151FC" w:rsidP="004F2898">
      <w:pPr>
        <w:pStyle w:val="Heading2"/>
      </w:pPr>
      <w:bookmarkStart w:id="77" w:name="_Toc184801718"/>
      <w:bookmarkStart w:id="78" w:name="_Toc184801738"/>
      <w:bookmarkStart w:id="79" w:name="_Toc400628791"/>
      <w:bookmarkStart w:id="80" w:name="_Toc401822024"/>
      <w:bookmarkStart w:id="81" w:name="_Toc452474529"/>
      <w:bookmarkStart w:id="82" w:name="_Toc456877597"/>
      <w:bookmarkStart w:id="83" w:name="_Toc86079028"/>
      <w:r w:rsidRPr="00107979">
        <w:lastRenderedPageBreak/>
        <w:t>Schedule of Technical Data</w:t>
      </w:r>
      <w:bookmarkEnd w:id="77"/>
      <w:bookmarkEnd w:id="78"/>
      <w:bookmarkEnd w:id="79"/>
      <w:bookmarkEnd w:id="80"/>
      <w:bookmarkEnd w:id="81"/>
      <w:bookmarkEnd w:id="82"/>
      <w:bookmarkEnd w:id="83"/>
    </w:p>
    <w:p w14:paraId="7C9D2128" w14:textId="77777777" w:rsidR="00B151FC" w:rsidRPr="00107979" w:rsidRDefault="00B151FC">
      <w:pPr>
        <w:pStyle w:val="GuideNote"/>
      </w:pPr>
      <w:r w:rsidRPr="00107979">
        <w:t>Delete this schedule unless conditions of tendering clause – technical data is used.</w:t>
      </w:r>
    </w:p>
    <w:p w14:paraId="7C9D2129" w14:textId="77777777" w:rsidR="00B151FC" w:rsidRPr="00107979" w:rsidRDefault="00B151FC" w:rsidP="00F25B52">
      <w:pPr>
        <w:pStyle w:val="GuideNote"/>
      </w:pPr>
      <w:r w:rsidRPr="00107979">
        <w:t>Keep the number of items to a minimum and only ask for information which is required for tender evaluation.</w:t>
      </w:r>
    </w:p>
    <w:p w14:paraId="7C9D212A" w14:textId="77777777" w:rsidR="00B151FC" w:rsidRPr="00107979" w:rsidRDefault="00B151FC">
      <w:pPr>
        <w:pStyle w:val="GuideNote"/>
      </w:pPr>
      <w:r w:rsidRPr="00107979">
        <w:t>Do not ask for confirmation of compliance with contract requirements.</w:t>
      </w:r>
    </w:p>
    <w:p w14:paraId="7C9D212B" w14:textId="77777777" w:rsidR="009A24EA" w:rsidRPr="00107979" w:rsidRDefault="00DE477D" w:rsidP="009A24EA">
      <w:pPr>
        <w:pStyle w:val="GuideNote"/>
      </w:pPr>
      <w:r w:rsidRPr="00107979">
        <w:t>If the Technical Data is required for the comparison of tenders, amend the note below to ‘(Submit with Tender Form)’ and If a two-envelope system is being used for the tendering process, add the words ‘- in envelope 1’.</w:t>
      </w:r>
    </w:p>
    <w:p w14:paraId="7C9D212C" w14:textId="77777777" w:rsidR="00DE477D" w:rsidRPr="00107979" w:rsidRDefault="00DE477D" w:rsidP="00DE477D">
      <w:pPr>
        <w:tabs>
          <w:tab w:val="left" w:pos="2835"/>
        </w:tabs>
        <w:spacing w:after="120"/>
        <w:jc w:val="left"/>
      </w:pPr>
      <w:r w:rsidRPr="00107979">
        <w:t>(SUBMIT WHEN REQUESTED)</w:t>
      </w:r>
    </w:p>
    <w:p w14:paraId="7C9D212D" w14:textId="77777777" w:rsidR="00B151FC" w:rsidRPr="00107979" w:rsidRDefault="00B151FC">
      <w:pPr>
        <w:tabs>
          <w:tab w:val="left" w:pos="2835"/>
        </w:tabs>
        <w:spacing w:after="120"/>
        <w:jc w:val="left"/>
      </w:pPr>
      <w:r w:rsidRPr="00107979">
        <w:t>Insert the information required for the items listed. Provide manufacturer’s product data with illustrations, if necessary, to fully describe the tenderer’s offer.</w:t>
      </w:r>
    </w:p>
    <w:p w14:paraId="7C9D212E" w14:textId="77777777" w:rsidR="00B151FC" w:rsidRPr="00107979" w:rsidRDefault="00B151FC">
      <w:pPr>
        <w:pStyle w:val="GuideNote"/>
      </w:pPr>
      <w:r w:rsidRPr="00107979">
        <w:t>List specific items for which information is sought.</w:t>
      </w:r>
    </w:p>
    <w:p w14:paraId="7C9D212F" w14:textId="77777777" w:rsidR="00B151FC" w:rsidRPr="00107979" w:rsidRDefault="00B151FC" w:rsidP="00FE5A6C">
      <w:pPr>
        <w:pStyle w:val="GuideNote"/>
      </w:pPr>
      <w:r w:rsidRPr="00107979">
        <w:t>modify the table by inserting or deleting rows, as required.</w:t>
      </w:r>
    </w:p>
    <w:p w14:paraId="7C9D2130" w14:textId="77777777" w:rsidR="00B151FC" w:rsidRPr="00107979" w:rsidRDefault="00B151FC">
      <w:pPr>
        <w:spacing w:after="0"/>
        <w:rPr>
          <w:lang w:val="en-US"/>
        </w:rPr>
      </w:pPr>
      <w:bookmarkStart w:id="84" w:name="GC21_ScheduleofTecnicalData"/>
    </w:p>
    <w:tbl>
      <w:tblPr>
        <w:tblW w:w="0" w:type="auto"/>
        <w:tblInd w:w="1080" w:type="dxa"/>
        <w:tblLayout w:type="fixed"/>
        <w:tblLook w:val="0000" w:firstRow="0" w:lastRow="0" w:firstColumn="0" w:lastColumn="0" w:noHBand="0" w:noVBand="0"/>
      </w:tblPr>
      <w:tblGrid>
        <w:gridCol w:w="3708"/>
        <w:gridCol w:w="3648"/>
      </w:tblGrid>
      <w:tr w:rsidR="00B151FC" w:rsidRPr="00107979" w14:paraId="7C9D2133" w14:textId="77777777">
        <w:tc>
          <w:tcPr>
            <w:tcW w:w="3708" w:type="dxa"/>
            <w:tcBorders>
              <w:bottom w:val="single" w:sz="12" w:space="0" w:color="auto"/>
            </w:tcBorders>
          </w:tcPr>
          <w:p w14:paraId="7C9D2131" w14:textId="77777777" w:rsidR="00B151FC" w:rsidRPr="00107979" w:rsidRDefault="00B151FC">
            <w:pPr>
              <w:pStyle w:val="Tabletext"/>
              <w:rPr>
                <w:b/>
                <w:bCs/>
              </w:rPr>
            </w:pPr>
            <w:r w:rsidRPr="00107979">
              <w:rPr>
                <w:b/>
                <w:bCs/>
              </w:rPr>
              <w:t>Item</w:t>
            </w:r>
          </w:p>
        </w:tc>
        <w:tc>
          <w:tcPr>
            <w:tcW w:w="3648" w:type="dxa"/>
            <w:tcBorders>
              <w:bottom w:val="single" w:sz="12" w:space="0" w:color="auto"/>
            </w:tcBorders>
          </w:tcPr>
          <w:p w14:paraId="7C9D2132" w14:textId="77777777" w:rsidR="00B151FC" w:rsidRPr="00107979" w:rsidRDefault="00B151FC">
            <w:pPr>
              <w:pStyle w:val="Tabletext"/>
              <w:jc w:val="both"/>
              <w:rPr>
                <w:b/>
                <w:bCs/>
              </w:rPr>
            </w:pPr>
            <w:r w:rsidRPr="00107979">
              <w:rPr>
                <w:b/>
                <w:bCs/>
              </w:rPr>
              <w:t>Tenderer’s offer</w:t>
            </w:r>
          </w:p>
        </w:tc>
      </w:tr>
      <w:tr w:rsidR="00B151FC" w:rsidRPr="00107979" w14:paraId="7C9D2136" w14:textId="77777777">
        <w:tc>
          <w:tcPr>
            <w:tcW w:w="3708" w:type="dxa"/>
            <w:tcBorders>
              <w:top w:val="single" w:sz="12" w:space="0" w:color="auto"/>
            </w:tcBorders>
          </w:tcPr>
          <w:p w14:paraId="7C9D2134" w14:textId="77777777" w:rsidR="00B151FC" w:rsidRPr="00107979" w:rsidRDefault="00B151FC">
            <w:pPr>
              <w:pStyle w:val="Tabletext"/>
            </w:pPr>
          </w:p>
        </w:tc>
        <w:tc>
          <w:tcPr>
            <w:tcW w:w="3648" w:type="dxa"/>
            <w:tcBorders>
              <w:top w:val="single" w:sz="12" w:space="0" w:color="auto"/>
            </w:tcBorders>
          </w:tcPr>
          <w:p w14:paraId="7C9D2135" w14:textId="77777777" w:rsidR="00B151FC" w:rsidRPr="00107979" w:rsidRDefault="00B151FC">
            <w:pPr>
              <w:pStyle w:val="Tabletext"/>
              <w:jc w:val="right"/>
            </w:pPr>
          </w:p>
        </w:tc>
      </w:tr>
      <w:tr w:rsidR="00B151FC" w:rsidRPr="00107979" w14:paraId="7C9D2139" w14:textId="77777777">
        <w:tc>
          <w:tcPr>
            <w:tcW w:w="3708" w:type="dxa"/>
          </w:tcPr>
          <w:p w14:paraId="7C9D2137" w14:textId="77777777" w:rsidR="00B151FC" w:rsidRPr="00107979" w:rsidRDefault="00B151FC">
            <w:pPr>
              <w:pStyle w:val="Tabletext"/>
            </w:pPr>
            <w:r w:rsidRPr="00107979">
              <w:t>»</w:t>
            </w:r>
          </w:p>
        </w:tc>
        <w:tc>
          <w:tcPr>
            <w:tcW w:w="3648" w:type="dxa"/>
          </w:tcPr>
          <w:p w14:paraId="7C9D2138" w14:textId="77777777" w:rsidR="00B151FC" w:rsidRPr="00107979" w:rsidRDefault="00B151FC">
            <w:pPr>
              <w:pStyle w:val="Tabletext"/>
              <w:jc w:val="right"/>
            </w:pPr>
            <w:r w:rsidRPr="00107979">
              <w:t>…………………………………………</w:t>
            </w:r>
          </w:p>
        </w:tc>
      </w:tr>
      <w:tr w:rsidR="00B151FC" w:rsidRPr="00107979" w14:paraId="7C9D213C" w14:textId="77777777">
        <w:tc>
          <w:tcPr>
            <w:tcW w:w="3708" w:type="dxa"/>
          </w:tcPr>
          <w:p w14:paraId="7C9D213A" w14:textId="77777777" w:rsidR="00B151FC" w:rsidRPr="00107979" w:rsidRDefault="00B151FC">
            <w:pPr>
              <w:pStyle w:val="Tabletext"/>
            </w:pPr>
            <w:r w:rsidRPr="00107979">
              <w:t>»</w:t>
            </w:r>
          </w:p>
        </w:tc>
        <w:tc>
          <w:tcPr>
            <w:tcW w:w="3648" w:type="dxa"/>
          </w:tcPr>
          <w:p w14:paraId="7C9D213B" w14:textId="77777777" w:rsidR="00B151FC" w:rsidRPr="00107979" w:rsidRDefault="00B151FC">
            <w:pPr>
              <w:pStyle w:val="Tabletext"/>
              <w:jc w:val="right"/>
            </w:pPr>
            <w:r w:rsidRPr="00107979">
              <w:t>…………………………………………</w:t>
            </w:r>
          </w:p>
        </w:tc>
      </w:tr>
      <w:tr w:rsidR="00B151FC" w:rsidRPr="00107979" w14:paraId="7C9D213F" w14:textId="77777777">
        <w:tc>
          <w:tcPr>
            <w:tcW w:w="3708" w:type="dxa"/>
          </w:tcPr>
          <w:p w14:paraId="7C9D213D" w14:textId="77777777" w:rsidR="00B151FC" w:rsidRPr="00107979" w:rsidRDefault="00B151FC">
            <w:pPr>
              <w:pStyle w:val="Tabletext"/>
            </w:pPr>
            <w:r w:rsidRPr="00107979">
              <w:t>»</w:t>
            </w:r>
          </w:p>
        </w:tc>
        <w:tc>
          <w:tcPr>
            <w:tcW w:w="3648" w:type="dxa"/>
          </w:tcPr>
          <w:p w14:paraId="7C9D213E" w14:textId="77777777" w:rsidR="00B151FC" w:rsidRPr="00107979" w:rsidRDefault="00B151FC">
            <w:pPr>
              <w:pStyle w:val="Tabletext"/>
              <w:jc w:val="right"/>
            </w:pPr>
            <w:r w:rsidRPr="00107979">
              <w:t>…………………………………………</w:t>
            </w:r>
          </w:p>
        </w:tc>
      </w:tr>
      <w:tr w:rsidR="00B151FC" w:rsidRPr="00107979" w14:paraId="7C9D2142" w14:textId="77777777">
        <w:tc>
          <w:tcPr>
            <w:tcW w:w="3708" w:type="dxa"/>
          </w:tcPr>
          <w:p w14:paraId="7C9D2140" w14:textId="77777777" w:rsidR="00B151FC" w:rsidRPr="00107979" w:rsidRDefault="00B151FC">
            <w:pPr>
              <w:pStyle w:val="Tabletext"/>
            </w:pPr>
            <w:r w:rsidRPr="00107979">
              <w:t>»</w:t>
            </w:r>
          </w:p>
        </w:tc>
        <w:tc>
          <w:tcPr>
            <w:tcW w:w="3648" w:type="dxa"/>
          </w:tcPr>
          <w:p w14:paraId="7C9D2141" w14:textId="77777777" w:rsidR="00B151FC" w:rsidRPr="00107979" w:rsidRDefault="00B151FC">
            <w:pPr>
              <w:pStyle w:val="Tabletext"/>
              <w:jc w:val="right"/>
            </w:pPr>
            <w:r w:rsidRPr="00107979">
              <w:t>…………………………………………</w:t>
            </w:r>
          </w:p>
        </w:tc>
      </w:tr>
      <w:tr w:rsidR="00B151FC" w:rsidRPr="00107979" w14:paraId="7C9D2145" w14:textId="77777777">
        <w:tc>
          <w:tcPr>
            <w:tcW w:w="3708" w:type="dxa"/>
          </w:tcPr>
          <w:p w14:paraId="7C9D2143" w14:textId="77777777" w:rsidR="00B151FC" w:rsidRPr="00107979" w:rsidRDefault="00B151FC">
            <w:pPr>
              <w:pStyle w:val="Tabletext"/>
            </w:pPr>
            <w:r w:rsidRPr="00107979">
              <w:t>»</w:t>
            </w:r>
          </w:p>
        </w:tc>
        <w:tc>
          <w:tcPr>
            <w:tcW w:w="3648" w:type="dxa"/>
          </w:tcPr>
          <w:p w14:paraId="7C9D2144" w14:textId="77777777" w:rsidR="00B151FC" w:rsidRPr="00107979" w:rsidRDefault="00B151FC">
            <w:pPr>
              <w:pStyle w:val="Tabletext"/>
              <w:jc w:val="right"/>
            </w:pPr>
            <w:r w:rsidRPr="00107979">
              <w:t>…………………………………………</w:t>
            </w:r>
          </w:p>
        </w:tc>
      </w:tr>
      <w:tr w:rsidR="00B151FC" w:rsidRPr="00107979" w14:paraId="7C9D2148" w14:textId="77777777">
        <w:tc>
          <w:tcPr>
            <w:tcW w:w="3708" w:type="dxa"/>
          </w:tcPr>
          <w:p w14:paraId="7C9D2146" w14:textId="77777777" w:rsidR="00B151FC" w:rsidRPr="00107979" w:rsidRDefault="00B151FC">
            <w:pPr>
              <w:pStyle w:val="Tabletext"/>
            </w:pPr>
            <w:r w:rsidRPr="00107979">
              <w:t>»</w:t>
            </w:r>
          </w:p>
        </w:tc>
        <w:tc>
          <w:tcPr>
            <w:tcW w:w="3648" w:type="dxa"/>
          </w:tcPr>
          <w:p w14:paraId="7C9D2147" w14:textId="77777777" w:rsidR="00B151FC" w:rsidRPr="00107979" w:rsidRDefault="00B151FC">
            <w:pPr>
              <w:pStyle w:val="Tabletext"/>
              <w:jc w:val="right"/>
            </w:pPr>
            <w:r w:rsidRPr="00107979">
              <w:t>…………………………………………</w:t>
            </w:r>
          </w:p>
        </w:tc>
      </w:tr>
      <w:tr w:rsidR="00B151FC" w:rsidRPr="00107979" w14:paraId="7C9D214B" w14:textId="77777777">
        <w:tc>
          <w:tcPr>
            <w:tcW w:w="3708" w:type="dxa"/>
          </w:tcPr>
          <w:p w14:paraId="7C9D2149" w14:textId="77777777" w:rsidR="00B151FC" w:rsidRPr="00107979" w:rsidRDefault="00B151FC">
            <w:pPr>
              <w:pStyle w:val="Tabletext"/>
            </w:pPr>
            <w:r w:rsidRPr="00107979">
              <w:t>»</w:t>
            </w:r>
          </w:p>
        </w:tc>
        <w:tc>
          <w:tcPr>
            <w:tcW w:w="3648" w:type="dxa"/>
          </w:tcPr>
          <w:p w14:paraId="7C9D214A" w14:textId="77777777" w:rsidR="00B151FC" w:rsidRPr="00107979" w:rsidRDefault="00B151FC">
            <w:pPr>
              <w:pStyle w:val="Tabletext"/>
              <w:jc w:val="right"/>
            </w:pPr>
            <w:r w:rsidRPr="00107979">
              <w:t>…………………………………………</w:t>
            </w:r>
          </w:p>
        </w:tc>
      </w:tr>
      <w:tr w:rsidR="00B151FC" w:rsidRPr="00107979" w14:paraId="7C9D214E" w14:textId="77777777">
        <w:tc>
          <w:tcPr>
            <w:tcW w:w="3708" w:type="dxa"/>
          </w:tcPr>
          <w:p w14:paraId="7C9D214C" w14:textId="77777777" w:rsidR="00B151FC" w:rsidRPr="00107979" w:rsidRDefault="00B151FC">
            <w:pPr>
              <w:pStyle w:val="Tabletext"/>
            </w:pPr>
            <w:r w:rsidRPr="00107979">
              <w:t>»</w:t>
            </w:r>
          </w:p>
        </w:tc>
        <w:tc>
          <w:tcPr>
            <w:tcW w:w="3648" w:type="dxa"/>
          </w:tcPr>
          <w:p w14:paraId="7C9D214D" w14:textId="77777777" w:rsidR="00B151FC" w:rsidRPr="00107979" w:rsidRDefault="00B151FC">
            <w:pPr>
              <w:pStyle w:val="Tabletext"/>
              <w:jc w:val="right"/>
            </w:pPr>
            <w:r w:rsidRPr="00107979">
              <w:t>…………………………………………</w:t>
            </w:r>
          </w:p>
        </w:tc>
      </w:tr>
      <w:bookmarkEnd w:id="84"/>
    </w:tbl>
    <w:p w14:paraId="7C9D214F" w14:textId="77777777" w:rsidR="00B151FC" w:rsidRPr="00107979" w:rsidRDefault="00B151FC">
      <w:pPr>
        <w:spacing w:after="0"/>
        <w:rPr>
          <w:sz w:val="8"/>
        </w:rPr>
      </w:pPr>
    </w:p>
    <w:p w14:paraId="7C9D2150" w14:textId="77777777" w:rsidR="00B151FC" w:rsidRPr="00107979" w:rsidRDefault="00B151FC">
      <w:pPr>
        <w:pStyle w:val="GuideNote"/>
      </w:pPr>
      <w:r w:rsidRPr="00107979">
        <w:t xml:space="preserve">end of schedule </w:t>
      </w:r>
      <w:r w:rsidRPr="00107979">
        <w:rPr>
          <w:bCs/>
        </w:rPr>
        <w:t>of Technical Data</w:t>
      </w:r>
    </w:p>
    <w:p w14:paraId="18F8081D" w14:textId="77777777" w:rsidR="00E15B2D" w:rsidRPr="00107979" w:rsidRDefault="00E15B2D">
      <w:pPr>
        <w:spacing w:after="0"/>
      </w:pPr>
    </w:p>
    <w:p w14:paraId="7C9D2151" w14:textId="1C0F7B40" w:rsidR="00B151FC" w:rsidRPr="00107979" w:rsidRDefault="00B151FC">
      <w:pPr>
        <w:spacing w:after="0"/>
        <w:rPr>
          <w:sz w:val="8"/>
        </w:rPr>
      </w:pPr>
      <w:r w:rsidRPr="00107979">
        <w:br w:type="page"/>
      </w:r>
    </w:p>
    <w:p w14:paraId="7C9D2152" w14:textId="77777777" w:rsidR="00B151FC" w:rsidRPr="00107979" w:rsidRDefault="00B151FC">
      <w:pPr>
        <w:pStyle w:val="Heading2"/>
      </w:pPr>
      <w:bookmarkStart w:id="85" w:name="_Toc184801720"/>
      <w:bookmarkStart w:id="86" w:name="_Toc184801740"/>
      <w:bookmarkStart w:id="87" w:name="_Toc400628792"/>
      <w:bookmarkStart w:id="88" w:name="_Toc401822025"/>
      <w:bookmarkStart w:id="89" w:name="_Toc452474530"/>
      <w:bookmarkStart w:id="90" w:name="_Toc456877598"/>
      <w:bookmarkStart w:id="91" w:name="_Toc86079029"/>
      <w:r w:rsidRPr="00107979">
        <w:lastRenderedPageBreak/>
        <w:t>Schedule of Quality Management Information</w:t>
      </w:r>
      <w:bookmarkEnd w:id="85"/>
      <w:bookmarkEnd w:id="86"/>
      <w:bookmarkEnd w:id="87"/>
      <w:bookmarkEnd w:id="88"/>
      <w:bookmarkEnd w:id="89"/>
      <w:bookmarkEnd w:id="90"/>
      <w:bookmarkEnd w:id="91"/>
    </w:p>
    <w:p w14:paraId="7C9D2153" w14:textId="77777777" w:rsidR="00B151FC" w:rsidRPr="00107979" w:rsidRDefault="00B151FC">
      <w:pPr>
        <w:tabs>
          <w:tab w:val="left" w:pos="2835"/>
        </w:tabs>
        <w:spacing w:after="120"/>
        <w:jc w:val="left"/>
      </w:pPr>
      <w:r w:rsidRPr="00107979">
        <w:t>(SUBMIT WHEN REQUESTED)</w:t>
      </w:r>
    </w:p>
    <w:p w14:paraId="7C9D2154" w14:textId="77777777" w:rsidR="00B151FC" w:rsidRPr="00107979" w:rsidRDefault="00B151FC">
      <w:pPr>
        <w:pStyle w:val="GuideNote"/>
      </w:pPr>
      <w:r w:rsidRPr="00107979">
        <w:t>delete this schedule unless conditions of tendering Clause – quality management is used.</w:t>
      </w:r>
    </w:p>
    <w:p w14:paraId="7C9D2155" w14:textId="77777777" w:rsidR="00B151FC" w:rsidRPr="00107979" w:rsidRDefault="00B151FC">
      <w:pPr>
        <w:tabs>
          <w:tab w:val="left" w:pos="2835"/>
        </w:tabs>
        <w:spacing w:after="120"/>
        <w:jc w:val="left"/>
      </w:pPr>
      <w:r w:rsidRPr="00107979">
        <w:t>Submit when requested, to demonstrate the capacity to plan and manage the quality of work, one of the following:</w:t>
      </w:r>
    </w:p>
    <w:p w14:paraId="7C9D2156" w14:textId="70353BF0" w:rsidR="00B151FC" w:rsidRPr="00107979" w:rsidRDefault="00B151FC" w:rsidP="0065474C">
      <w:pPr>
        <w:pStyle w:val="Sub-paragraph"/>
        <w:ind w:left="1440" w:hanging="306"/>
      </w:pPr>
      <w:r w:rsidRPr="00107979">
        <w:t>evidence of current full certification of the tenderer’s Quality Management System to AS/NZS ISO 9001:20</w:t>
      </w:r>
      <w:r w:rsidR="008F76E8" w:rsidRPr="00107979">
        <w:t>16</w:t>
      </w:r>
      <w:r w:rsidRPr="00107979">
        <w:t xml:space="preserve"> or equivalent, by a certifying body registered with the Joint Accreditation System - Australia and New Zealand (JAS-ANZ); </w:t>
      </w:r>
      <w:r w:rsidRPr="00107979">
        <w:rPr>
          <w:b/>
          <w:bCs/>
        </w:rPr>
        <w:t>or</w:t>
      </w:r>
    </w:p>
    <w:p w14:paraId="7C9D2157" w14:textId="062B1121" w:rsidR="00B151FC" w:rsidRPr="00107979" w:rsidRDefault="00B151FC" w:rsidP="0065474C">
      <w:pPr>
        <w:pStyle w:val="Sub-paragraph"/>
        <w:ind w:left="1440" w:hanging="306"/>
      </w:pPr>
      <w:r w:rsidRPr="00107979">
        <w:t xml:space="preserve">evidence that the tenderer’s Quality Management System complies with the NSW Government </w:t>
      </w:r>
      <w:r w:rsidRPr="00107979">
        <w:rPr>
          <w:i/>
          <w:iCs/>
        </w:rPr>
        <w:t xml:space="preserve">Quality </w:t>
      </w:r>
      <w:r w:rsidR="00704BB8" w:rsidRPr="00107979">
        <w:rPr>
          <w:i/>
          <w:iCs/>
        </w:rPr>
        <w:t>m</w:t>
      </w:r>
      <w:r w:rsidRPr="00107979">
        <w:rPr>
          <w:i/>
          <w:iCs/>
        </w:rPr>
        <w:t>anagement</w:t>
      </w:r>
      <w:r w:rsidR="00704BB8" w:rsidRPr="00107979">
        <w:rPr>
          <w:i/>
          <w:iCs/>
        </w:rPr>
        <w:t xml:space="preserve"> (QM)</w:t>
      </w:r>
      <w:r w:rsidRPr="00107979">
        <w:rPr>
          <w:i/>
          <w:iCs/>
        </w:rPr>
        <w:t xml:space="preserve"> </w:t>
      </w:r>
      <w:r w:rsidR="00704BB8" w:rsidRPr="00107979">
        <w:rPr>
          <w:i/>
          <w:iCs/>
        </w:rPr>
        <w:t>g</w:t>
      </w:r>
      <w:r w:rsidRPr="00107979">
        <w:rPr>
          <w:i/>
          <w:iCs/>
        </w:rPr>
        <w:t xml:space="preserve">uidelines (QM </w:t>
      </w:r>
      <w:r w:rsidR="00704BB8" w:rsidRPr="00107979">
        <w:rPr>
          <w:i/>
          <w:iCs/>
        </w:rPr>
        <w:t>g</w:t>
      </w:r>
      <w:r w:rsidRPr="00107979">
        <w:rPr>
          <w:i/>
          <w:iCs/>
        </w:rPr>
        <w:t>uidelines);</w:t>
      </w:r>
      <w:r w:rsidRPr="00107979">
        <w:t xml:space="preserve"> </w:t>
      </w:r>
      <w:r w:rsidRPr="00107979">
        <w:rPr>
          <w:b/>
          <w:bCs/>
        </w:rPr>
        <w:t>or</w:t>
      </w:r>
    </w:p>
    <w:p w14:paraId="7C9D2158" w14:textId="1E4D464B" w:rsidR="00B151FC" w:rsidRPr="00107979" w:rsidRDefault="00B151FC" w:rsidP="0065474C">
      <w:pPr>
        <w:pStyle w:val="Sub-paragraph"/>
        <w:ind w:left="1440" w:hanging="306"/>
      </w:pPr>
      <w:r w:rsidRPr="00107979">
        <w:t xml:space="preserve">a minimum of three (3) completed examples of Inspection and Test Plans that comply with the requirements of the </w:t>
      </w:r>
      <w:r w:rsidRPr="00107979">
        <w:rPr>
          <w:i/>
        </w:rPr>
        <w:t>Q</w:t>
      </w:r>
      <w:r w:rsidR="00CD715E" w:rsidRPr="00107979">
        <w:rPr>
          <w:i/>
        </w:rPr>
        <w:t>uality management g</w:t>
      </w:r>
      <w:r w:rsidRPr="00107979">
        <w:rPr>
          <w:i/>
        </w:rPr>
        <w:t>uidelines</w:t>
      </w:r>
      <w:r w:rsidRPr="00107979">
        <w:t xml:space="preserve"> and have been used on at least two recent contracts. </w:t>
      </w:r>
    </w:p>
    <w:p w14:paraId="3A1959FA" w14:textId="77777777" w:rsidR="00477721" w:rsidRPr="00107979" w:rsidRDefault="00477721">
      <w:pPr>
        <w:pStyle w:val="GuideNote"/>
      </w:pPr>
    </w:p>
    <w:p w14:paraId="7C9D2159" w14:textId="6F94CA14" w:rsidR="00B151FC" w:rsidRPr="00107979" w:rsidRDefault="00B151FC">
      <w:pPr>
        <w:pStyle w:val="GuideNote"/>
      </w:pPr>
      <w:r w:rsidRPr="00107979">
        <w:t>End of schedule of quality Management Information</w:t>
      </w:r>
    </w:p>
    <w:p w14:paraId="621AE8A0" w14:textId="77777777" w:rsidR="00704BB8" w:rsidRPr="00107979" w:rsidRDefault="00704BB8">
      <w:pPr>
        <w:spacing w:after="0"/>
      </w:pPr>
    </w:p>
    <w:p w14:paraId="7C9D215A" w14:textId="3D3CD743" w:rsidR="00B151FC" w:rsidRPr="00107979" w:rsidRDefault="00B151FC">
      <w:pPr>
        <w:spacing w:after="0"/>
        <w:rPr>
          <w:sz w:val="8"/>
        </w:rPr>
      </w:pPr>
      <w:r w:rsidRPr="00107979">
        <w:br w:type="page"/>
      </w:r>
    </w:p>
    <w:p w14:paraId="7C9D215B" w14:textId="77777777" w:rsidR="00B151FC" w:rsidRPr="00107979" w:rsidRDefault="00B151FC" w:rsidP="00882364">
      <w:pPr>
        <w:pStyle w:val="Heading2"/>
      </w:pPr>
      <w:bookmarkStart w:id="92" w:name="_Toc400628793"/>
      <w:bookmarkStart w:id="93" w:name="_Toc401822026"/>
      <w:bookmarkStart w:id="94" w:name="_Toc452474531"/>
      <w:bookmarkStart w:id="95" w:name="_Toc456877599"/>
      <w:bookmarkStart w:id="96" w:name="_Toc86079030"/>
      <w:bookmarkStart w:id="97" w:name="_Toc184801721"/>
      <w:bookmarkStart w:id="98" w:name="_Toc184801741"/>
      <w:r w:rsidRPr="00107979">
        <w:lastRenderedPageBreak/>
        <w:t>Schedule of WHS Management Information: P</w:t>
      </w:r>
      <w:r w:rsidR="00820DF0" w:rsidRPr="00107979">
        <w:t>art</w:t>
      </w:r>
      <w:r w:rsidRPr="00107979">
        <w:t xml:space="preserve"> A</w:t>
      </w:r>
      <w:bookmarkEnd w:id="92"/>
      <w:bookmarkEnd w:id="93"/>
      <w:bookmarkEnd w:id="94"/>
      <w:bookmarkEnd w:id="95"/>
      <w:bookmarkEnd w:id="96"/>
    </w:p>
    <w:p w14:paraId="7C9D215C" w14:textId="34A8B4D4" w:rsidR="002B2BDD" w:rsidRPr="00107979" w:rsidRDefault="002B2BDD" w:rsidP="002B2BDD">
      <w:pPr>
        <w:pStyle w:val="GuideNote"/>
      </w:pPr>
      <w:r w:rsidRPr="00107979">
        <w:t>If a two-envelope system is being used for the tendering process, add ‘- in envelope 1’ to the note below.</w:t>
      </w:r>
    </w:p>
    <w:p w14:paraId="472E0B2C" w14:textId="77777777" w:rsidR="0053459C" w:rsidRPr="00107979" w:rsidRDefault="0053459C" w:rsidP="002B2BDD">
      <w:pPr>
        <w:pStyle w:val="GuideNote"/>
      </w:pPr>
    </w:p>
    <w:p w14:paraId="7C9D215D" w14:textId="77777777" w:rsidR="00B151FC" w:rsidRPr="00107979" w:rsidRDefault="00B151FC" w:rsidP="002B2BDD">
      <w:pPr>
        <w:tabs>
          <w:tab w:val="left" w:pos="2835"/>
        </w:tabs>
        <w:spacing w:after="120"/>
        <w:jc w:val="left"/>
      </w:pPr>
      <w:r w:rsidRPr="00107979">
        <w:t>(SUBMIT WITH TENDER FORM)</w:t>
      </w:r>
    </w:p>
    <w:p w14:paraId="7C9D215E" w14:textId="77777777" w:rsidR="00B151FC" w:rsidRPr="00107979" w:rsidRDefault="00B151FC" w:rsidP="0065013B">
      <w:pPr>
        <w:tabs>
          <w:tab w:val="left" w:pos="2835"/>
        </w:tabs>
        <w:spacing w:after="120"/>
        <w:jc w:val="left"/>
      </w:pPr>
      <w:r w:rsidRPr="00107979">
        <w:t xml:space="preserve">Submit the documents and information specified below. Refer to Conditions of Tendering Clause– </w:t>
      </w:r>
      <w:r w:rsidRPr="00107979">
        <w:rPr>
          <w:b/>
          <w:bCs/>
        </w:rPr>
        <w:t>Work Health and Safety Management.</w:t>
      </w:r>
    </w:p>
    <w:p w14:paraId="7C9D215F" w14:textId="77777777" w:rsidR="00B151FC" w:rsidRPr="00107979" w:rsidRDefault="00B151FC" w:rsidP="00CF3F20">
      <w:pPr>
        <w:pStyle w:val="Heading4"/>
      </w:pPr>
      <w:r w:rsidRPr="00107979">
        <w:t xml:space="preserve">Evidence of Satisfactory WHS Management </w:t>
      </w:r>
    </w:p>
    <w:p w14:paraId="7C9D2160" w14:textId="77777777" w:rsidR="00B151FC" w:rsidRPr="00107979" w:rsidRDefault="00B151FC" w:rsidP="00130007">
      <w:pPr>
        <w:spacing w:after="0"/>
        <w:rPr>
          <w:sz w:val="8"/>
        </w:rPr>
      </w:pPr>
    </w:p>
    <w:tbl>
      <w:tblPr>
        <w:tblW w:w="7467" w:type="dxa"/>
        <w:tblInd w:w="1101" w:type="dxa"/>
        <w:tblLayout w:type="fixed"/>
        <w:tblLook w:val="0000" w:firstRow="0" w:lastRow="0" w:firstColumn="0" w:lastColumn="0" w:noHBand="0" w:noVBand="0"/>
      </w:tblPr>
      <w:tblGrid>
        <w:gridCol w:w="7467"/>
      </w:tblGrid>
      <w:tr w:rsidR="00B151FC" w:rsidRPr="00107979" w14:paraId="7C9D2162" w14:textId="77777777" w:rsidTr="00AD025A">
        <w:tc>
          <w:tcPr>
            <w:tcW w:w="7467" w:type="dxa"/>
          </w:tcPr>
          <w:p w14:paraId="7C9D2161" w14:textId="77777777" w:rsidR="00B151FC" w:rsidRPr="00107979" w:rsidRDefault="00B151FC" w:rsidP="00CF3F20">
            <w:pPr>
              <w:pStyle w:val="Tabletext"/>
              <w:tabs>
                <w:tab w:val="left" w:pos="432"/>
              </w:tabs>
            </w:pPr>
            <w:r w:rsidRPr="00107979">
              <w:t xml:space="preserve">Nominate at least three contracts/projects completed within the last two (2) years that demonstrate successful management of work health and safety by the tenderer: </w:t>
            </w:r>
          </w:p>
        </w:tc>
      </w:tr>
    </w:tbl>
    <w:p w14:paraId="7C9D2163" w14:textId="77777777" w:rsidR="00B151FC" w:rsidRPr="00107979" w:rsidRDefault="00B151FC" w:rsidP="00255C26">
      <w:pPr>
        <w:spacing w:after="0"/>
        <w:rPr>
          <w:sz w:val="8"/>
        </w:rPr>
      </w:pPr>
    </w:p>
    <w:tbl>
      <w:tblPr>
        <w:tblW w:w="7428" w:type="dxa"/>
        <w:tblInd w:w="1134" w:type="dxa"/>
        <w:tblLayout w:type="fixed"/>
        <w:tblLook w:val="0000" w:firstRow="0" w:lastRow="0" w:firstColumn="0" w:lastColumn="0" w:noHBand="0" w:noVBand="0"/>
      </w:tblPr>
      <w:tblGrid>
        <w:gridCol w:w="1134"/>
        <w:gridCol w:w="2835"/>
        <w:gridCol w:w="1021"/>
        <w:gridCol w:w="1191"/>
        <w:gridCol w:w="1247"/>
      </w:tblGrid>
      <w:tr w:rsidR="00B151FC" w:rsidRPr="00107979" w14:paraId="7C9D216B" w14:textId="77777777" w:rsidTr="00AD025A">
        <w:trPr>
          <w:cantSplit/>
        </w:trPr>
        <w:tc>
          <w:tcPr>
            <w:tcW w:w="1134" w:type="dxa"/>
          </w:tcPr>
          <w:p w14:paraId="7C9D2164" w14:textId="77777777" w:rsidR="00B151FC" w:rsidRPr="00107979" w:rsidRDefault="00B151FC" w:rsidP="00891E66">
            <w:pPr>
              <w:pStyle w:val="TableText0"/>
              <w:jc w:val="center"/>
              <w:rPr>
                <w:b/>
                <w:bCs/>
              </w:rPr>
            </w:pPr>
            <w:r w:rsidRPr="00107979">
              <w:rPr>
                <w:b/>
                <w:bCs/>
              </w:rPr>
              <w:t>Client</w:t>
            </w:r>
          </w:p>
        </w:tc>
        <w:tc>
          <w:tcPr>
            <w:tcW w:w="2835" w:type="dxa"/>
          </w:tcPr>
          <w:p w14:paraId="7C9D2165" w14:textId="77777777" w:rsidR="00B151FC" w:rsidRPr="00107979" w:rsidRDefault="00B151FC" w:rsidP="00891E66">
            <w:pPr>
              <w:pStyle w:val="TableText0"/>
              <w:jc w:val="center"/>
              <w:rPr>
                <w:b/>
                <w:bCs/>
              </w:rPr>
            </w:pPr>
            <w:r w:rsidRPr="00107979">
              <w:rPr>
                <w:b/>
                <w:bCs/>
              </w:rPr>
              <w:t>Name &amp; location of contract</w:t>
            </w:r>
          </w:p>
          <w:p w14:paraId="7C9D2166" w14:textId="5B0E68EF" w:rsidR="00B151FC" w:rsidRPr="00107979" w:rsidRDefault="000835E6" w:rsidP="00891E66">
            <w:pPr>
              <w:pStyle w:val="TableText0"/>
              <w:jc w:val="center"/>
              <w:rPr>
                <w:b/>
                <w:bCs/>
              </w:rPr>
            </w:pPr>
            <w:r w:rsidRPr="00107979">
              <w:rPr>
                <w:rFonts w:ascii="Arial Narrow" w:hAnsi="Arial Narrow"/>
                <w:i/>
                <w:iCs/>
                <w:sz w:val="16"/>
              </w:rPr>
              <w:t>E.g.</w:t>
            </w:r>
            <w:r w:rsidR="00B151FC" w:rsidRPr="00107979">
              <w:rPr>
                <w:rFonts w:ascii="Arial Narrow" w:hAnsi="Arial Narrow"/>
                <w:i/>
                <w:iCs/>
                <w:sz w:val="16"/>
              </w:rPr>
              <w:t xml:space="preserve">  Sutherland Hospital Carpark; Dubbo Water Treatment Plant; Tamworth Coles Shopping Centre; 3 Storey Unit Block, Penrith.</w:t>
            </w:r>
          </w:p>
        </w:tc>
        <w:tc>
          <w:tcPr>
            <w:tcW w:w="1021" w:type="dxa"/>
          </w:tcPr>
          <w:p w14:paraId="7C9D2167" w14:textId="77777777" w:rsidR="00B151FC" w:rsidRPr="00107979" w:rsidRDefault="00B151FC" w:rsidP="00891E66">
            <w:pPr>
              <w:pStyle w:val="TableText0"/>
              <w:jc w:val="center"/>
              <w:rPr>
                <w:b/>
                <w:bCs/>
              </w:rPr>
            </w:pPr>
            <w:r w:rsidRPr="00107979">
              <w:rPr>
                <w:b/>
                <w:bCs/>
              </w:rPr>
              <w:t>Contract Price/</w:t>
            </w:r>
          </w:p>
          <w:p w14:paraId="7C9D2168" w14:textId="77777777" w:rsidR="00B151FC" w:rsidRPr="00107979" w:rsidRDefault="00B151FC" w:rsidP="00891E66">
            <w:pPr>
              <w:pStyle w:val="TableText0"/>
              <w:jc w:val="center"/>
              <w:rPr>
                <w:b/>
                <w:bCs/>
              </w:rPr>
            </w:pPr>
            <w:r w:rsidRPr="00107979">
              <w:rPr>
                <w:b/>
                <w:bCs/>
              </w:rPr>
              <w:t>Project Value</w:t>
            </w:r>
          </w:p>
        </w:tc>
        <w:tc>
          <w:tcPr>
            <w:tcW w:w="1191" w:type="dxa"/>
          </w:tcPr>
          <w:p w14:paraId="7C9D2169" w14:textId="77777777" w:rsidR="00B151FC" w:rsidRPr="00107979" w:rsidRDefault="00B151FC" w:rsidP="00891E66">
            <w:pPr>
              <w:pStyle w:val="TableText0"/>
              <w:jc w:val="center"/>
              <w:rPr>
                <w:b/>
                <w:bCs/>
              </w:rPr>
            </w:pPr>
            <w:r w:rsidRPr="00107979">
              <w:rPr>
                <w:b/>
                <w:bCs/>
              </w:rPr>
              <w:t>Start Date</w:t>
            </w:r>
          </w:p>
        </w:tc>
        <w:tc>
          <w:tcPr>
            <w:tcW w:w="1247" w:type="dxa"/>
          </w:tcPr>
          <w:p w14:paraId="7C9D216A" w14:textId="77777777" w:rsidR="00B151FC" w:rsidRPr="00107979" w:rsidRDefault="00B151FC" w:rsidP="00891E66">
            <w:pPr>
              <w:pStyle w:val="TableText0"/>
              <w:jc w:val="center"/>
              <w:rPr>
                <w:b/>
                <w:bCs/>
              </w:rPr>
            </w:pPr>
            <w:r w:rsidRPr="00107979">
              <w:rPr>
                <w:b/>
                <w:bCs/>
              </w:rPr>
              <w:t>Completion Date</w:t>
            </w:r>
          </w:p>
        </w:tc>
      </w:tr>
      <w:tr w:rsidR="00B151FC" w:rsidRPr="00107979" w14:paraId="7C9D2171" w14:textId="77777777" w:rsidTr="00AD025A">
        <w:trPr>
          <w:cantSplit/>
        </w:trPr>
        <w:tc>
          <w:tcPr>
            <w:tcW w:w="1134" w:type="dxa"/>
          </w:tcPr>
          <w:p w14:paraId="7C9D216C" w14:textId="77777777" w:rsidR="00B151FC" w:rsidRPr="00107979" w:rsidRDefault="00B151FC" w:rsidP="00891E66">
            <w:pPr>
              <w:pStyle w:val="TableText0"/>
              <w:jc w:val="center"/>
              <w:rPr>
                <w:b/>
                <w:bCs/>
              </w:rPr>
            </w:pPr>
          </w:p>
        </w:tc>
        <w:tc>
          <w:tcPr>
            <w:tcW w:w="2835" w:type="dxa"/>
          </w:tcPr>
          <w:p w14:paraId="7C9D216D" w14:textId="77777777" w:rsidR="00B151FC" w:rsidRPr="00107979" w:rsidRDefault="00B151FC" w:rsidP="00891E66">
            <w:pPr>
              <w:pStyle w:val="TableText0"/>
              <w:jc w:val="center"/>
              <w:rPr>
                <w:b/>
                <w:bCs/>
              </w:rPr>
            </w:pPr>
          </w:p>
        </w:tc>
        <w:tc>
          <w:tcPr>
            <w:tcW w:w="1021" w:type="dxa"/>
          </w:tcPr>
          <w:p w14:paraId="7C9D216E" w14:textId="77777777" w:rsidR="00B151FC" w:rsidRPr="00107979" w:rsidRDefault="00B151FC" w:rsidP="00891E66">
            <w:pPr>
              <w:pStyle w:val="TableText0"/>
              <w:jc w:val="center"/>
              <w:rPr>
                <w:b/>
                <w:bCs/>
              </w:rPr>
            </w:pPr>
          </w:p>
        </w:tc>
        <w:tc>
          <w:tcPr>
            <w:tcW w:w="1191" w:type="dxa"/>
          </w:tcPr>
          <w:p w14:paraId="7C9D216F" w14:textId="77777777" w:rsidR="00B151FC" w:rsidRPr="00107979" w:rsidRDefault="00B151FC" w:rsidP="00891E66">
            <w:pPr>
              <w:pStyle w:val="TableText0"/>
              <w:jc w:val="center"/>
              <w:rPr>
                <w:b/>
                <w:bCs/>
              </w:rPr>
            </w:pPr>
          </w:p>
        </w:tc>
        <w:tc>
          <w:tcPr>
            <w:tcW w:w="1247" w:type="dxa"/>
          </w:tcPr>
          <w:p w14:paraId="7C9D2170" w14:textId="77777777" w:rsidR="00B151FC" w:rsidRPr="00107979" w:rsidRDefault="00B151FC" w:rsidP="00891E66">
            <w:pPr>
              <w:pStyle w:val="TableText0"/>
              <w:jc w:val="center"/>
              <w:rPr>
                <w:b/>
                <w:bCs/>
              </w:rPr>
            </w:pPr>
          </w:p>
        </w:tc>
      </w:tr>
      <w:tr w:rsidR="00B151FC" w:rsidRPr="00107979" w14:paraId="7C9D2177" w14:textId="77777777" w:rsidTr="00AD025A">
        <w:trPr>
          <w:cantSplit/>
        </w:trPr>
        <w:tc>
          <w:tcPr>
            <w:tcW w:w="1134" w:type="dxa"/>
          </w:tcPr>
          <w:p w14:paraId="7C9D2172" w14:textId="77777777" w:rsidR="00B151FC" w:rsidRPr="00107979" w:rsidRDefault="00B151FC" w:rsidP="00891E66">
            <w:pPr>
              <w:pStyle w:val="TableText0"/>
            </w:pPr>
            <w:r w:rsidRPr="00107979">
              <w:t>…………..</w:t>
            </w:r>
          </w:p>
        </w:tc>
        <w:tc>
          <w:tcPr>
            <w:tcW w:w="2835" w:type="dxa"/>
          </w:tcPr>
          <w:p w14:paraId="7C9D2173" w14:textId="77777777" w:rsidR="00B151FC" w:rsidRPr="00107979" w:rsidRDefault="00B151FC" w:rsidP="00891E66">
            <w:pPr>
              <w:pStyle w:val="TableText0"/>
            </w:pPr>
            <w:r w:rsidRPr="00107979">
              <w:t>……………………………….</w:t>
            </w:r>
          </w:p>
        </w:tc>
        <w:tc>
          <w:tcPr>
            <w:tcW w:w="1021" w:type="dxa"/>
          </w:tcPr>
          <w:p w14:paraId="7C9D2174" w14:textId="77777777" w:rsidR="00B151FC" w:rsidRPr="00107979" w:rsidRDefault="00B151FC" w:rsidP="00891E66">
            <w:pPr>
              <w:pStyle w:val="TableText0"/>
            </w:pPr>
            <w:r w:rsidRPr="00107979">
              <w:t>…………</w:t>
            </w:r>
          </w:p>
        </w:tc>
        <w:tc>
          <w:tcPr>
            <w:tcW w:w="1191" w:type="dxa"/>
          </w:tcPr>
          <w:p w14:paraId="7C9D2175" w14:textId="77777777" w:rsidR="00B151FC" w:rsidRPr="00107979" w:rsidRDefault="00B151FC" w:rsidP="00891E66">
            <w:pPr>
              <w:pStyle w:val="TableText0"/>
            </w:pPr>
            <w:r w:rsidRPr="00107979">
              <w:t>…………</w:t>
            </w:r>
          </w:p>
        </w:tc>
        <w:tc>
          <w:tcPr>
            <w:tcW w:w="1247" w:type="dxa"/>
          </w:tcPr>
          <w:p w14:paraId="7C9D2176" w14:textId="77777777" w:rsidR="00B151FC" w:rsidRPr="00107979" w:rsidRDefault="00B151FC" w:rsidP="00891E66">
            <w:pPr>
              <w:pStyle w:val="TableText0"/>
            </w:pPr>
            <w:r w:rsidRPr="00107979">
              <w:t>…………</w:t>
            </w:r>
          </w:p>
        </w:tc>
      </w:tr>
      <w:tr w:rsidR="00B151FC" w:rsidRPr="00107979" w14:paraId="7C9D217D" w14:textId="77777777" w:rsidTr="00AD025A">
        <w:trPr>
          <w:cantSplit/>
        </w:trPr>
        <w:tc>
          <w:tcPr>
            <w:tcW w:w="1134" w:type="dxa"/>
          </w:tcPr>
          <w:p w14:paraId="7C9D2178" w14:textId="77777777" w:rsidR="00B151FC" w:rsidRPr="00107979" w:rsidRDefault="00B151FC" w:rsidP="00891E66">
            <w:pPr>
              <w:pStyle w:val="TableText0"/>
            </w:pPr>
            <w:r w:rsidRPr="00107979">
              <w:t>…………..</w:t>
            </w:r>
          </w:p>
        </w:tc>
        <w:tc>
          <w:tcPr>
            <w:tcW w:w="2835" w:type="dxa"/>
          </w:tcPr>
          <w:p w14:paraId="7C9D2179" w14:textId="77777777" w:rsidR="00B151FC" w:rsidRPr="00107979" w:rsidRDefault="00B151FC" w:rsidP="00891E66">
            <w:pPr>
              <w:pStyle w:val="TableText0"/>
            </w:pPr>
            <w:r w:rsidRPr="00107979">
              <w:t>……………………………….</w:t>
            </w:r>
          </w:p>
        </w:tc>
        <w:tc>
          <w:tcPr>
            <w:tcW w:w="1021" w:type="dxa"/>
          </w:tcPr>
          <w:p w14:paraId="7C9D217A" w14:textId="77777777" w:rsidR="00B151FC" w:rsidRPr="00107979" w:rsidRDefault="00B151FC" w:rsidP="00891E66">
            <w:pPr>
              <w:pStyle w:val="TableText0"/>
            </w:pPr>
            <w:r w:rsidRPr="00107979">
              <w:t>…………</w:t>
            </w:r>
          </w:p>
        </w:tc>
        <w:tc>
          <w:tcPr>
            <w:tcW w:w="1191" w:type="dxa"/>
          </w:tcPr>
          <w:p w14:paraId="7C9D217B" w14:textId="77777777" w:rsidR="00B151FC" w:rsidRPr="00107979" w:rsidRDefault="00B151FC" w:rsidP="00891E66">
            <w:pPr>
              <w:pStyle w:val="TableText0"/>
            </w:pPr>
            <w:r w:rsidRPr="00107979">
              <w:t>…………</w:t>
            </w:r>
          </w:p>
        </w:tc>
        <w:tc>
          <w:tcPr>
            <w:tcW w:w="1247" w:type="dxa"/>
          </w:tcPr>
          <w:p w14:paraId="7C9D217C" w14:textId="77777777" w:rsidR="00B151FC" w:rsidRPr="00107979" w:rsidRDefault="00B151FC" w:rsidP="00891E66">
            <w:pPr>
              <w:pStyle w:val="TableText0"/>
            </w:pPr>
            <w:r w:rsidRPr="00107979">
              <w:t>…………</w:t>
            </w:r>
          </w:p>
        </w:tc>
      </w:tr>
      <w:tr w:rsidR="00B151FC" w:rsidRPr="00107979" w14:paraId="7C9D2183" w14:textId="77777777" w:rsidTr="00AD025A">
        <w:trPr>
          <w:cantSplit/>
        </w:trPr>
        <w:tc>
          <w:tcPr>
            <w:tcW w:w="1134" w:type="dxa"/>
          </w:tcPr>
          <w:p w14:paraId="7C9D217E" w14:textId="77777777" w:rsidR="00B151FC" w:rsidRPr="00107979" w:rsidRDefault="00B151FC" w:rsidP="00891E66">
            <w:pPr>
              <w:pStyle w:val="TableText0"/>
            </w:pPr>
            <w:r w:rsidRPr="00107979">
              <w:t>…………..</w:t>
            </w:r>
          </w:p>
        </w:tc>
        <w:tc>
          <w:tcPr>
            <w:tcW w:w="2835" w:type="dxa"/>
          </w:tcPr>
          <w:p w14:paraId="7C9D217F" w14:textId="77777777" w:rsidR="00B151FC" w:rsidRPr="00107979" w:rsidRDefault="00B151FC" w:rsidP="00891E66">
            <w:pPr>
              <w:pStyle w:val="TableText0"/>
            </w:pPr>
            <w:r w:rsidRPr="00107979">
              <w:t>……………………………….</w:t>
            </w:r>
          </w:p>
        </w:tc>
        <w:tc>
          <w:tcPr>
            <w:tcW w:w="1021" w:type="dxa"/>
          </w:tcPr>
          <w:p w14:paraId="7C9D2180" w14:textId="77777777" w:rsidR="00B151FC" w:rsidRPr="00107979" w:rsidRDefault="00B151FC" w:rsidP="00891E66">
            <w:pPr>
              <w:pStyle w:val="TableText0"/>
            </w:pPr>
            <w:r w:rsidRPr="00107979">
              <w:t>…………</w:t>
            </w:r>
          </w:p>
        </w:tc>
        <w:tc>
          <w:tcPr>
            <w:tcW w:w="1191" w:type="dxa"/>
          </w:tcPr>
          <w:p w14:paraId="7C9D2181" w14:textId="77777777" w:rsidR="00B151FC" w:rsidRPr="00107979" w:rsidRDefault="00B151FC" w:rsidP="00891E66">
            <w:pPr>
              <w:pStyle w:val="TableText0"/>
            </w:pPr>
            <w:r w:rsidRPr="00107979">
              <w:t>…………</w:t>
            </w:r>
          </w:p>
        </w:tc>
        <w:tc>
          <w:tcPr>
            <w:tcW w:w="1247" w:type="dxa"/>
          </w:tcPr>
          <w:p w14:paraId="7C9D2182" w14:textId="77777777" w:rsidR="00B151FC" w:rsidRPr="00107979" w:rsidRDefault="00B151FC" w:rsidP="00891E66">
            <w:pPr>
              <w:pStyle w:val="TableText0"/>
            </w:pPr>
            <w:r w:rsidRPr="00107979">
              <w:t>…………</w:t>
            </w:r>
          </w:p>
        </w:tc>
      </w:tr>
      <w:tr w:rsidR="00B151FC" w:rsidRPr="00107979" w14:paraId="7C9D2189" w14:textId="77777777" w:rsidTr="00AD025A">
        <w:trPr>
          <w:cantSplit/>
        </w:trPr>
        <w:tc>
          <w:tcPr>
            <w:tcW w:w="1134" w:type="dxa"/>
          </w:tcPr>
          <w:p w14:paraId="7C9D2184" w14:textId="77777777" w:rsidR="00B151FC" w:rsidRPr="00107979" w:rsidRDefault="00B151FC" w:rsidP="00891E66">
            <w:pPr>
              <w:pStyle w:val="TableText0"/>
            </w:pPr>
            <w:r w:rsidRPr="00107979">
              <w:t>…………..</w:t>
            </w:r>
          </w:p>
        </w:tc>
        <w:tc>
          <w:tcPr>
            <w:tcW w:w="2835" w:type="dxa"/>
          </w:tcPr>
          <w:p w14:paraId="7C9D2185" w14:textId="77777777" w:rsidR="00B151FC" w:rsidRPr="00107979" w:rsidRDefault="00B151FC" w:rsidP="00891E66">
            <w:pPr>
              <w:pStyle w:val="TableText0"/>
            </w:pPr>
            <w:r w:rsidRPr="00107979">
              <w:t>……………………………….</w:t>
            </w:r>
          </w:p>
        </w:tc>
        <w:tc>
          <w:tcPr>
            <w:tcW w:w="1021" w:type="dxa"/>
          </w:tcPr>
          <w:p w14:paraId="7C9D2186" w14:textId="77777777" w:rsidR="00B151FC" w:rsidRPr="00107979" w:rsidRDefault="00B151FC" w:rsidP="00891E66">
            <w:pPr>
              <w:pStyle w:val="TableText0"/>
            </w:pPr>
            <w:r w:rsidRPr="00107979">
              <w:t>…………</w:t>
            </w:r>
          </w:p>
        </w:tc>
        <w:tc>
          <w:tcPr>
            <w:tcW w:w="1191" w:type="dxa"/>
          </w:tcPr>
          <w:p w14:paraId="7C9D2187" w14:textId="77777777" w:rsidR="00B151FC" w:rsidRPr="00107979" w:rsidRDefault="00B151FC" w:rsidP="00891E66">
            <w:pPr>
              <w:pStyle w:val="TableText0"/>
            </w:pPr>
            <w:r w:rsidRPr="00107979">
              <w:t>…………</w:t>
            </w:r>
          </w:p>
        </w:tc>
        <w:tc>
          <w:tcPr>
            <w:tcW w:w="1247" w:type="dxa"/>
          </w:tcPr>
          <w:p w14:paraId="7C9D2188" w14:textId="77777777" w:rsidR="00B151FC" w:rsidRPr="00107979" w:rsidRDefault="00B151FC" w:rsidP="00891E66">
            <w:pPr>
              <w:pStyle w:val="TableText0"/>
            </w:pPr>
            <w:r w:rsidRPr="00107979">
              <w:t>…………</w:t>
            </w:r>
          </w:p>
        </w:tc>
      </w:tr>
    </w:tbl>
    <w:p w14:paraId="7C9D218A" w14:textId="77777777" w:rsidR="00B151FC" w:rsidRPr="00107979" w:rsidRDefault="00B151FC" w:rsidP="00130007">
      <w:pPr>
        <w:spacing w:after="0"/>
        <w:rPr>
          <w:sz w:val="8"/>
        </w:rPr>
      </w:pPr>
    </w:p>
    <w:p w14:paraId="7C9D218B" w14:textId="77777777" w:rsidR="00B151FC" w:rsidRPr="00107979" w:rsidRDefault="00B151FC" w:rsidP="00CF3F20">
      <w:pPr>
        <w:pStyle w:val="Heading4"/>
      </w:pPr>
      <w:r w:rsidRPr="00107979">
        <w:t>Recent Prosecutions and Fines</w:t>
      </w:r>
    </w:p>
    <w:tbl>
      <w:tblPr>
        <w:tblW w:w="7380" w:type="dxa"/>
        <w:tblInd w:w="1188" w:type="dxa"/>
        <w:tblLayout w:type="fixed"/>
        <w:tblLook w:val="0000" w:firstRow="0" w:lastRow="0" w:firstColumn="0" w:lastColumn="0" w:noHBand="0" w:noVBand="0"/>
      </w:tblPr>
      <w:tblGrid>
        <w:gridCol w:w="5724"/>
        <w:gridCol w:w="1656"/>
      </w:tblGrid>
      <w:tr w:rsidR="00B151FC" w:rsidRPr="00107979" w14:paraId="7C9D218F" w14:textId="77777777" w:rsidTr="00255C26">
        <w:trPr>
          <w:trHeight w:val="157"/>
        </w:trPr>
        <w:tc>
          <w:tcPr>
            <w:tcW w:w="5724" w:type="dxa"/>
          </w:tcPr>
          <w:p w14:paraId="7C9D218C" w14:textId="77777777" w:rsidR="00B151FC" w:rsidRPr="00107979" w:rsidRDefault="00B151FC" w:rsidP="00F40019">
            <w:pPr>
              <w:ind w:left="-18"/>
            </w:pPr>
            <w:r w:rsidRPr="00107979">
              <w:t>Has the tenderer incurred a prosecution or fine for a breach of any Australian health and safety legislation during the past two (2) years?</w:t>
            </w:r>
          </w:p>
        </w:tc>
        <w:tc>
          <w:tcPr>
            <w:tcW w:w="1656" w:type="dxa"/>
          </w:tcPr>
          <w:p w14:paraId="7C9D218D" w14:textId="77777777" w:rsidR="00B151FC" w:rsidRPr="00107979" w:rsidRDefault="003D780D" w:rsidP="00E415C6">
            <w:pPr>
              <w:spacing w:before="120"/>
              <w:ind w:left="317"/>
            </w:pPr>
            <w:r w:rsidRPr="00107979">
              <w:fldChar w:fldCharType="begin">
                <w:ffData>
                  <w:name w:val="Check1"/>
                  <w:enabled/>
                  <w:calcOnExit w:val="0"/>
                  <w:checkBox>
                    <w:sizeAuto/>
                    <w:default w:val="0"/>
                  </w:checkBox>
                </w:ffData>
              </w:fldChar>
            </w:r>
            <w:r w:rsidR="00B151FC" w:rsidRPr="00107979">
              <w:instrText xml:space="preserve"> FORMCHECKBOX </w:instrText>
            </w:r>
            <w:r w:rsidR="00000000" w:rsidRPr="00107979">
              <w:fldChar w:fldCharType="separate"/>
            </w:r>
            <w:r w:rsidRPr="00107979">
              <w:fldChar w:fldCharType="end"/>
            </w:r>
            <w:r w:rsidR="00B151FC" w:rsidRPr="00107979">
              <w:t xml:space="preserve">  Yes, or</w:t>
            </w:r>
          </w:p>
          <w:p w14:paraId="7C9D218E" w14:textId="77777777" w:rsidR="00B151FC" w:rsidRPr="00107979" w:rsidRDefault="003D780D" w:rsidP="00E415C6">
            <w:pPr>
              <w:spacing w:before="120"/>
              <w:ind w:left="317"/>
            </w:pPr>
            <w:r w:rsidRPr="00107979">
              <w:fldChar w:fldCharType="begin">
                <w:ffData>
                  <w:name w:val="Check2"/>
                  <w:enabled/>
                  <w:calcOnExit w:val="0"/>
                  <w:checkBox>
                    <w:sizeAuto/>
                    <w:default w:val="0"/>
                  </w:checkBox>
                </w:ffData>
              </w:fldChar>
            </w:r>
            <w:r w:rsidR="00B151FC" w:rsidRPr="00107979">
              <w:instrText xml:space="preserve"> FORMCHECKBOX </w:instrText>
            </w:r>
            <w:r w:rsidR="00000000" w:rsidRPr="00107979">
              <w:fldChar w:fldCharType="separate"/>
            </w:r>
            <w:r w:rsidRPr="00107979">
              <w:fldChar w:fldCharType="end"/>
            </w:r>
            <w:r w:rsidR="00B151FC" w:rsidRPr="00107979">
              <w:t xml:space="preserve">  No.</w:t>
            </w:r>
          </w:p>
        </w:tc>
      </w:tr>
    </w:tbl>
    <w:p w14:paraId="7C9D2190" w14:textId="77777777" w:rsidR="00B151FC" w:rsidRPr="00107979" w:rsidRDefault="00B151FC" w:rsidP="00D374B1">
      <w:pPr>
        <w:spacing w:after="0"/>
        <w:rPr>
          <w:sz w:val="8"/>
        </w:rPr>
      </w:pPr>
    </w:p>
    <w:tbl>
      <w:tblPr>
        <w:tblW w:w="7380" w:type="dxa"/>
        <w:tblInd w:w="1188" w:type="dxa"/>
        <w:tblLayout w:type="fixed"/>
        <w:tblLook w:val="0000" w:firstRow="0" w:lastRow="0" w:firstColumn="0" w:lastColumn="0" w:noHBand="0" w:noVBand="0"/>
      </w:tblPr>
      <w:tblGrid>
        <w:gridCol w:w="7380"/>
      </w:tblGrid>
      <w:tr w:rsidR="00B151FC" w:rsidRPr="00107979" w14:paraId="7C9D2192" w14:textId="77777777" w:rsidTr="00E415C6">
        <w:trPr>
          <w:trHeight w:val="156"/>
        </w:trPr>
        <w:tc>
          <w:tcPr>
            <w:tcW w:w="7380" w:type="dxa"/>
          </w:tcPr>
          <w:p w14:paraId="7C9D2191" w14:textId="1229C050" w:rsidR="00B151FC" w:rsidRPr="00107979" w:rsidRDefault="00B151FC" w:rsidP="00E415C6">
            <w:pPr>
              <w:ind w:left="0"/>
            </w:pPr>
            <w:r w:rsidRPr="00107979">
              <w:t xml:space="preserve">If ‘Yes’, list details of every prosecution and fine below: </w:t>
            </w:r>
          </w:p>
        </w:tc>
      </w:tr>
    </w:tbl>
    <w:p w14:paraId="7C9D2193" w14:textId="77777777" w:rsidR="00B151FC" w:rsidRPr="00107979" w:rsidRDefault="00B151FC" w:rsidP="00D374B1">
      <w:pPr>
        <w:spacing w:after="0"/>
        <w:rPr>
          <w:sz w:val="8"/>
        </w:rPr>
      </w:pPr>
    </w:p>
    <w:tbl>
      <w:tblPr>
        <w:tblW w:w="7380" w:type="dxa"/>
        <w:tblInd w:w="1188" w:type="dxa"/>
        <w:tblLayout w:type="fixed"/>
        <w:tblLook w:val="0000" w:firstRow="0" w:lastRow="0" w:firstColumn="0" w:lastColumn="0" w:noHBand="0" w:noVBand="0"/>
      </w:tblPr>
      <w:tblGrid>
        <w:gridCol w:w="3690"/>
        <w:gridCol w:w="3690"/>
      </w:tblGrid>
      <w:tr w:rsidR="00B151FC" w:rsidRPr="00107979" w14:paraId="7C9D2196" w14:textId="77777777" w:rsidTr="00E415C6">
        <w:trPr>
          <w:trHeight w:val="156"/>
        </w:trPr>
        <w:tc>
          <w:tcPr>
            <w:tcW w:w="3690" w:type="dxa"/>
          </w:tcPr>
          <w:p w14:paraId="7C9D2194" w14:textId="77777777" w:rsidR="00B151FC" w:rsidRPr="00107979" w:rsidRDefault="00B151FC" w:rsidP="00411793">
            <w:pPr>
              <w:pStyle w:val="TableText0"/>
            </w:pPr>
            <w:r w:rsidRPr="00107979">
              <w:t>Description of WHS prosecution or fine</w:t>
            </w:r>
          </w:p>
        </w:tc>
        <w:tc>
          <w:tcPr>
            <w:tcW w:w="3690" w:type="dxa"/>
          </w:tcPr>
          <w:p w14:paraId="7C9D2195" w14:textId="77777777" w:rsidR="00B151FC" w:rsidRPr="00107979" w:rsidRDefault="00B151FC" w:rsidP="00E415C6">
            <w:pPr>
              <w:pStyle w:val="TableText0"/>
            </w:pPr>
            <w:r w:rsidRPr="00107979">
              <w:t>Action taken by tenderer in response</w:t>
            </w:r>
          </w:p>
        </w:tc>
      </w:tr>
      <w:tr w:rsidR="00B151FC" w:rsidRPr="00107979" w14:paraId="7C9D2199" w14:textId="77777777" w:rsidTr="00E415C6">
        <w:trPr>
          <w:trHeight w:val="156"/>
        </w:trPr>
        <w:tc>
          <w:tcPr>
            <w:tcW w:w="3690" w:type="dxa"/>
          </w:tcPr>
          <w:p w14:paraId="7C9D2197" w14:textId="77777777" w:rsidR="00B151FC" w:rsidRPr="00107979" w:rsidRDefault="00B151FC" w:rsidP="00E415C6">
            <w:pPr>
              <w:pStyle w:val="TableText0"/>
            </w:pPr>
            <w:r w:rsidRPr="00107979">
              <w:t>…………………………………………….</w:t>
            </w:r>
          </w:p>
        </w:tc>
        <w:tc>
          <w:tcPr>
            <w:tcW w:w="3690" w:type="dxa"/>
          </w:tcPr>
          <w:p w14:paraId="7C9D2198" w14:textId="77777777" w:rsidR="00B151FC" w:rsidRPr="00107979" w:rsidRDefault="00B151FC" w:rsidP="00E415C6">
            <w:pPr>
              <w:pStyle w:val="TableText0"/>
            </w:pPr>
            <w:r w:rsidRPr="00107979">
              <w:t>……………………………………………</w:t>
            </w:r>
          </w:p>
        </w:tc>
      </w:tr>
      <w:tr w:rsidR="00B151FC" w:rsidRPr="00107979" w14:paraId="7C9D219C" w14:textId="77777777" w:rsidTr="00E415C6">
        <w:trPr>
          <w:trHeight w:val="156"/>
        </w:trPr>
        <w:tc>
          <w:tcPr>
            <w:tcW w:w="3690" w:type="dxa"/>
          </w:tcPr>
          <w:p w14:paraId="7C9D219A" w14:textId="77777777" w:rsidR="00B151FC" w:rsidRPr="00107979" w:rsidRDefault="00B151FC" w:rsidP="00E415C6">
            <w:pPr>
              <w:pStyle w:val="TableText0"/>
            </w:pPr>
            <w:r w:rsidRPr="00107979">
              <w:t>…………………………………………….</w:t>
            </w:r>
          </w:p>
        </w:tc>
        <w:tc>
          <w:tcPr>
            <w:tcW w:w="3690" w:type="dxa"/>
          </w:tcPr>
          <w:p w14:paraId="7C9D219B" w14:textId="77777777" w:rsidR="00B151FC" w:rsidRPr="00107979" w:rsidRDefault="00B151FC" w:rsidP="00E415C6">
            <w:pPr>
              <w:pStyle w:val="TableText0"/>
            </w:pPr>
            <w:r w:rsidRPr="00107979">
              <w:t>……………………………………………</w:t>
            </w:r>
          </w:p>
        </w:tc>
      </w:tr>
      <w:tr w:rsidR="00B151FC" w:rsidRPr="00107979" w14:paraId="7C9D219F" w14:textId="77777777" w:rsidTr="00E415C6">
        <w:trPr>
          <w:trHeight w:val="156"/>
        </w:trPr>
        <w:tc>
          <w:tcPr>
            <w:tcW w:w="3690" w:type="dxa"/>
          </w:tcPr>
          <w:p w14:paraId="7C9D219D" w14:textId="77777777" w:rsidR="00B151FC" w:rsidRPr="00107979" w:rsidRDefault="00B151FC" w:rsidP="00E415C6">
            <w:pPr>
              <w:pStyle w:val="TableText0"/>
            </w:pPr>
            <w:r w:rsidRPr="00107979">
              <w:t>…………………………………………….</w:t>
            </w:r>
          </w:p>
        </w:tc>
        <w:tc>
          <w:tcPr>
            <w:tcW w:w="3690" w:type="dxa"/>
          </w:tcPr>
          <w:p w14:paraId="7C9D219E" w14:textId="77777777" w:rsidR="00B151FC" w:rsidRPr="00107979" w:rsidRDefault="00B151FC" w:rsidP="00E415C6">
            <w:pPr>
              <w:pStyle w:val="TableText0"/>
            </w:pPr>
            <w:r w:rsidRPr="00107979">
              <w:t>……………………………………………</w:t>
            </w:r>
          </w:p>
        </w:tc>
      </w:tr>
      <w:tr w:rsidR="00B151FC" w:rsidRPr="00107979" w14:paraId="7C9D21A2" w14:textId="77777777" w:rsidTr="00E415C6">
        <w:trPr>
          <w:trHeight w:val="156"/>
        </w:trPr>
        <w:tc>
          <w:tcPr>
            <w:tcW w:w="3690" w:type="dxa"/>
          </w:tcPr>
          <w:p w14:paraId="7C9D21A0" w14:textId="77777777" w:rsidR="00B151FC" w:rsidRPr="00107979" w:rsidRDefault="00B151FC" w:rsidP="00E415C6">
            <w:pPr>
              <w:pStyle w:val="TableText0"/>
            </w:pPr>
            <w:r w:rsidRPr="00107979">
              <w:t>…………………………………………….</w:t>
            </w:r>
          </w:p>
        </w:tc>
        <w:tc>
          <w:tcPr>
            <w:tcW w:w="3690" w:type="dxa"/>
          </w:tcPr>
          <w:p w14:paraId="7C9D21A1" w14:textId="77777777" w:rsidR="00B151FC" w:rsidRPr="00107979" w:rsidRDefault="00B151FC" w:rsidP="00E415C6">
            <w:pPr>
              <w:pStyle w:val="TableText0"/>
            </w:pPr>
            <w:r w:rsidRPr="00107979">
              <w:t>……………………………………………</w:t>
            </w:r>
          </w:p>
        </w:tc>
      </w:tr>
    </w:tbl>
    <w:p w14:paraId="7C9D21A3" w14:textId="77777777" w:rsidR="00B151FC" w:rsidRPr="00107979" w:rsidRDefault="00B151FC" w:rsidP="00D374B1">
      <w:pPr>
        <w:spacing w:after="0"/>
        <w:rPr>
          <w:sz w:val="8"/>
        </w:rPr>
      </w:pPr>
    </w:p>
    <w:p w14:paraId="7C9D21A4" w14:textId="77777777" w:rsidR="00B151FC" w:rsidRPr="00107979" w:rsidRDefault="00B151FC" w:rsidP="00631BC5">
      <w:pPr>
        <w:pStyle w:val="GuideNote"/>
      </w:pPr>
      <w:r w:rsidRPr="00107979">
        <w:t>End of schedule of Whs Management Information – part a</w:t>
      </w:r>
    </w:p>
    <w:p w14:paraId="7C9D21A5" w14:textId="77777777" w:rsidR="00B151FC" w:rsidRPr="00107979" w:rsidRDefault="00B151FC" w:rsidP="00D76448">
      <w:pPr>
        <w:spacing w:after="0"/>
        <w:rPr>
          <w:sz w:val="8"/>
        </w:rPr>
      </w:pPr>
      <w:r w:rsidRPr="00107979">
        <w:br w:type="page"/>
      </w:r>
    </w:p>
    <w:p w14:paraId="7C9D21A6" w14:textId="77777777" w:rsidR="00B151FC" w:rsidRPr="00107979" w:rsidRDefault="00B151FC">
      <w:pPr>
        <w:pStyle w:val="Heading2"/>
      </w:pPr>
      <w:bookmarkStart w:id="99" w:name="_Toc400628794"/>
      <w:bookmarkStart w:id="100" w:name="_Toc401822027"/>
      <w:bookmarkStart w:id="101" w:name="_Toc452474532"/>
      <w:bookmarkStart w:id="102" w:name="_Toc456877600"/>
      <w:bookmarkStart w:id="103" w:name="_Toc86079031"/>
      <w:r w:rsidRPr="00107979">
        <w:lastRenderedPageBreak/>
        <w:t>Schedule of WHS Management Information</w:t>
      </w:r>
      <w:bookmarkEnd w:id="97"/>
      <w:bookmarkEnd w:id="98"/>
      <w:r w:rsidRPr="00107979">
        <w:t>: P</w:t>
      </w:r>
      <w:r w:rsidR="00820DF0" w:rsidRPr="00107979">
        <w:t>art</w:t>
      </w:r>
      <w:r w:rsidRPr="00107979">
        <w:t xml:space="preserve"> B</w:t>
      </w:r>
      <w:bookmarkEnd w:id="99"/>
      <w:bookmarkEnd w:id="100"/>
      <w:bookmarkEnd w:id="101"/>
      <w:bookmarkEnd w:id="102"/>
      <w:bookmarkEnd w:id="103"/>
    </w:p>
    <w:p w14:paraId="7C9D21A7" w14:textId="77777777" w:rsidR="00B151FC" w:rsidRPr="00107979" w:rsidRDefault="00B151FC">
      <w:pPr>
        <w:tabs>
          <w:tab w:val="left" w:pos="2835"/>
        </w:tabs>
        <w:spacing w:after="120"/>
        <w:jc w:val="left"/>
      </w:pPr>
      <w:r w:rsidRPr="00107979">
        <w:t>(SUBMIT WHEN REQUESTED)</w:t>
      </w:r>
    </w:p>
    <w:p w14:paraId="7C9D21A8" w14:textId="77777777" w:rsidR="00B151FC" w:rsidRPr="00107979" w:rsidRDefault="00B151FC">
      <w:pPr>
        <w:tabs>
          <w:tab w:val="left" w:pos="2835"/>
        </w:tabs>
        <w:spacing w:after="120"/>
        <w:jc w:val="left"/>
      </w:pPr>
      <w:bookmarkStart w:id="104" w:name="_Hlk59284166"/>
      <w:r w:rsidRPr="00107979">
        <w:t xml:space="preserve">Submit the additional documents and information specified below. Refer to Conditions of Tendering Clause – </w:t>
      </w:r>
      <w:r w:rsidRPr="00107979">
        <w:rPr>
          <w:b/>
          <w:bCs/>
        </w:rPr>
        <w:t>Work Health and Safety Management.</w:t>
      </w:r>
    </w:p>
    <w:p w14:paraId="7C9D21A9" w14:textId="77777777" w:rsidR="00B151FC" w:rsidRPr="00107979" w:rsidRDefault="00B151FC" w:rsidP="00CF3F20">
      <w:pPr>
        <w:pStyle w:val="Heading4"/>
      </w:pPr>
      <w:bookmarkStart w:id="105" w:name="GC21_ScheduleofOHSInformation"/>
      <w:r w:rsidRPr="00107979">
        <w:t xml:space="preserve">Additional Evidence of Satisfactory WHS Management </w:t>
      </w:r>
    </w:p>
    <w:p w14:paraId="7C9D21AA" w14:textId="77777777" w:rsidR="00B151FC" w:rsidRPr="00107979" w:rsidRDefault="00B151FC" w:rsidP="00CF70ED">
      <w:pPr>
        <w:spacing w:after="0"/>
        <w:rPr>
          <w:sz w:val="8"/>
        </w:rPr>
      </w:pPr>
    </w:p>
    <w:tbl>
      <w:tblPr>
        <w:tblW w:w="7380" w:type="dxa"/>
        <w:tblInd w:w="1188" w:type="dxa"/>
        <w:tblLayout w:type="fixed"/>
        <w:tblLook w:val="0000" w:firstRow="0" w:lastRow="0" w:firstColumn="0" w:lastColumn="0" w:noHBand="0" w:noVBand="0"/>
      </w:tblPr>
      <w:tblGrid>
        <w:gridCol w:w="7380"/>
      </w:tblGrid>
      <w:tr w:rsidR="00B151FC" w:rsidRPr="00107979" w14:paraId="7C9D21AC" w14:textId="77777777">
        <w:trPr>
          <w:cantSplit/>
          <w:trHeight w:val="589"/>
        </w:trPr>
        <w:tc>
          <w:tcPr>
            <w:tcW w:w="7380" w:type="dxa"/>
            <w:tcBorders>
              <w:bottom w:val="nil"/>
            </w:tcBorders>
          </w:tcPr>
          <w:p w14:paraId="7C9D21AB" w14:textId="284C2D7A" w:rsidR="00B151FC" w:rsidRPr="00107979" w:rsidRDefault="00B151FC" w:rsidP="00CF70ED">
            <w:pPr>
              <w:pStyle w:val="Tabletext"/>
              <w:ind w:left="-54"/>
            </w:pPr>
            <w:r w:rsidRPr="00107979">
              <w:t xml:space="preserve">Submit the following additional information for each of the three contracts/projects nominated in the list submitted by the tenderer in the Tender Schedules – </w:t>
            </w:r>
            <w:r w:rsidRPr="00107979">
              <w:rPr>
                <w:b/>
              </w:rPr>
              <w:t>Schedule of WHS Management Information – Part A</w:t>
            </w:r>
            <w:r w:rsidRPr="00107979">
              <w:t xml:space="preserve">, Subclause – </w:t>
            </w:r>
            <w:r w:rsidRPr="00107979">
              <w:rPr>
                <w:b/>
              </w:rPr>
              <w:t>Evidence of Satisfactory WHS Management</w:t>
            </w:r>
            <w:r w:rsidRPr="00107979">
              <w:t>:</w:t>
            </w:r>
          </w:p>
        </w:tc>
      </w:tr>
    </w:tbl>
    <w:p w14:paraId="3DEC1E8E" w14:textId="77777777" w:rsidR="00672AEA" w:rsidRPr="00107979" w:rsidRDefault="00672AEA" w:rsidP="00672AEA">
      <w:pPr>
        <w:pStyle w:val="GuideNote"/>
        <w:rPr>
          <w:rFonts w:ascii="Arial Bold" w:hAnsi="Arial Bold"/>
        </w:rPr>
      </w:pPr>
      <w:r w:rsidRPr="00107979">
        <w:rPr>
          <w:rFonts w:ascii="Arial Bold" w:hAnsi="Arial Bold"/>
        </w:rPr>
        <w:t>Include either option 1 or option 2 and delete the option that does not apply.</w:t>
      </w:r>
    </w:p>
    <w:p w14:paraId="265D0721" w14:textId="77777777" w:rsidR="00672AEA" w:rsidRPr="00107979" w:rsidRDefault="00672AEA" w:rsidP="00672AEA">
      <w:pPr>
        <w:pStyle w:val="GuideNote"/>
        <w:rPr>
          <w:rFonts w:ascii="Arial Bold" w:hAnsi="Arial Bold"/>
        </w:rPr>
      </w:pPr>
      <w:r w:rsidRPr="00107979">
        <w:rPr>
          <w:rFonts w:ascii="Arial Bold" w:hAnsi="Arial Bold"/>
        </w:rPr>
        <w:t>Use Option 1 if the contract is valued at $500,000 or more.</w:t>
      </w:r>
    </w:p>
    <w:p w14:paraId="59E732C9" w14:textId="77777777" w:rsidR="00672AEA" w:rsidRPr="00107979" w:rsidRDefault="00672AEA" w:rsidP="00672AEA">
      <w:pPr>
        <w:pStyle w:val="GuideNote"/>
        <w:rPr>
          <w:rFonts w:ascii="Arial Bold" w:hAnsi="Arial Bold"/>
        </w:rPr>
      </w:pPr>
      <w:r w:rsidRPr="00107979">
        <w:rPr>
          <w:rFonts w:ascii="Arial Bold" w:hAnsi="Arial Bold"/>
        </w:rPr>
        <w:t>Use option 2 if the contract is valued at less than $500,000.</w:t>
      </w:r>
    </w:p>
    <w:p w14:paraId="159432E5" w14:textId="77777777" w:rsidR="00672AEA" w:rsidRPr="00107979" w:rsidRDefault="00672AEA" w:rsidP="00672AEA">
      <w:pPr>
        <w:pStyle w:val="GuideNote"/>
        <w:rPr>
          <w:rFonts w:ascii="Arial Bold" w:hAnsi="Arial Bold"/>
        </w:rPr>
      </w:pPr>
      <w:r w:rsidRPr="00107979">
        <w:rPr>
          <w:rFonts w:ascii="Arial Bold" w:hAnsi="Arial Bold"/>
        </w:rPr>
        <w:t>option 1</w:t>
      </w:r>
    </w:p>
    <w:tbl>
      <w:tblPr>
        <w:tblW w:w="7371" w:type="dxa"/>
        <w:tblInd w:w="1242" w:type="dxa"/>
        <w:tblLayout w:type="fixed"/>
        <w:tblLook w:val="0000" w:firstRow="0" w:lastRow="0" w:firstColumn="0" w:lastColumn="0" w:noHBand="0" w:noVBand="0"/>
      </w:tblPr>
      <w:tblGrid>
        <w:gridCol w:w="709"/>
        <w:gridCol w:w="6662"/>
      </w:tblGrid>
      <w:tr w:rsidR="00672AEA" w:rsidRPr="00107979" w14:paraId="4C423124" w14:textId="77777777" w:rsidTr="004B75DF">
        <w:trPr>
          <w:trHeight w:val="576"/>
        </w:trPr>
        <w:tc>
          <w:tcPr>
            <w:tcW w:w="709" w:type="dxa"/>
          </w:tcPr>
          <w:p w14:paraId="21E0DC36" w14:textId="77777777" w:rsidR="00672AEA" w:rsidRPr="00107979" w:rsidRDefault="00672AEA" w:rsidP="00C61CBD">
            <w:pPr>
              <w:pStyle w:val="Tabletext"/>
              <w:jc w:val="right"/>
            </w:pPr>
            <w:r w:rsidRPr="00107979">
              <w:t>a)</w:t>
            </w:r>
          </w:p>
        </w:tc>
        <w:tc>
          <w:tcPr>
            <w:tcW w:w="6662" w:type="dxa"/>
          </w:tcPr>
          <w:p w14:paraId="4A6CD55D" w14:textId="77777777" w:rsidR="00672AEA" w:rsidRPr="00107979" w:rsidRDefault="00672AEA" w:rsidP="00C61CBD">
            <w:pPr>
              <w:pStyle w:val="Tabletext"/>
              <w:tabs>
                <w:tab w:val="left" w:pos="34"/>
              </w:tabs>
              <w:jc w:val="both"/>
              <w:rPr>
                <w:b/>
              </w:rPr>
            </w:pPr>
            <w:r w:rsidRPr="00107979">
              <w:t xml:space="preserve">a client referee report (which may be </w:t>
            </w:r>
            <w:proofErr w:type="gramStart"/>
            <w:r w:rsidRPr="00107979">
              <w:t>a</w:t>
            </w:r>
            <w:proofErr w:type="gramEnd"/>
            <w:r w:rsidRPr="00107979">
              <w:t xml:space="preserve"> NSW Government Agency Contractor Performance Report) commenting on the tenderer’s performance in relation to safety management, identifying the referee’s name, position, organisation, and contact details; </w:t>
            </w:r>
            <w:r w:rsidRPr="00107979">
              <w:rPr>
                <w:b/>
              </w:rPr>
              <w:t xml:space="preserve">and </w:t>
            </w:r>
          </w:p>
        </w:tc>
      </w:tr>
      <w:tr w:rsidR="00672AEA" w:rsidRPr="00107979" w14:paraId="4594525E" w14:textId="77777777" w:rsidTr="004B75DF">
        <w:trPr>
          <w:trHeight w:val="397"/>
        </w:trPr>
        <w:tc>
          <w:tcPr>
            <w:tcW w:w="709" w:type="dxa"/>
          </w:tcPr>
          <w:p w14:paraId="2264228C" w14:textId="77777777" w:rsidR="00672AEA" w:rsidRPr="00107979" w:rsidRDefault="00672AEA" w:rsidP="00C61CBD">
            <w:pPr>
              <w:pStyle w:val="Tabletext"/>
              <w:jc w:val="right"/>
            </w:pPr>
            <w:r w:rsidRPr="00107979">
              <w:t>b)</w:t>
            </w:r>
          </w:p>
        </w:tc>
        <w:tc>
          <w:tcPr>
            <w:tcW w:w="6662" w:type="dxa"/>
          </w:tcPr>
          <w:p w14:paraId="768E20FC" w14:textId="6C39EF9D" w:rsidR="00672AEA" w:rsidRPr="00107979" w:rsidRDefault="00672AEA" w:rsidP="00C61CBD">
            <w:pPr>
              <w:pStyle w:val="Tabletext"/>
              <w:tabs>
                <w:tab w:val="left" w:pos="34"/>
              </w:tabs>
              <w:jc w:val="both"/>
            </w:pPr>
            <w:r w:rsidRPr="00107979">
              <w:t xml:space="preserve">a copy of a </w:t>
            </w:r>
            <w:r w:rsidR="00D72E30" w:rsidRPr="00107979">
              <w:t>third-party</w:t>
            </w:r>
            <w:r w:rsidRPr="00107979">
              <w:t xml:space="preserve"> audit report; </w:t>
            </w:r>
            <w:r w:rsidRPr="00107979">
              <w:rPr>
                <w:b/>
              </w:rPr>
              <w:t>or</w:t>
            </w:r>
            <w:r w:rsidRPr="00107979">
              <w:t xml:space="preserve"> internal audit report; </w:t>
            </w:r>
            <w:r w:rsidRPr="00107979">
              <w:rPr>
                <w:b/>
              </w:rPr>
              <w:t>or</w:t>
            </w:r>
            <w:r w:rsidRPr="00107979">
              <w:t xml:space="preserve"> Site safety inspection report; </w:t>
            </w:r>
            <w:r w:rsidRPr="00107979">
              <w:rPr>
                <w:b/>
              </w:rPr>
              <w:t>or</w:t>
            </w:r>
            <w:r w:rsidRPr="00107979">
              <w:t xml:space="preserve"> Site safety review report; </w:t>
            </w:r>
            <w:r w:rsidRPr="00107979">
              <w:rPr>
                <w:b/>
              </w:rPr>
              <w:t>or</w:t>
            </w:r>
            <w:r w:rsidRPr="00107979">
              <w:t xml:space="preserve"> other similar evidence.</w:t>
            </w:r>
          </w:p>
        </w:tc>
      </w:tr>
    </w:tbl>
    <w:p w14:paraId="416E87DC" w14:textId="77777777" w:rsidR="00672AEA" w:rsidRPr="00107979" w:rsidRDefault="00672AEA" w:rsidP="00672AEA">
      <w:pPr>
        <w:pStyle w:val="GuideNote"/>
        <w:ind w:left="1980"/>
        <w:rPr>
          <w:rFonts w:ascii="Arial Bold" w:hAnsi="Arial Bold"/>
        </w:rPr>
      </w:pPr>
      <w:r w:rsidRPr="00107979">
        <w:rPr>
          <w:rFonts w:ascii="Arial Bold" w:hAnsi="Arial Bold"/>
        </w:rPr>
        <w:t>end of option 1</w:t>
      </w:r>
    </w:p>
    <w:p w14:paraId="485EE933" w14:textId="77777777" w:rsidR="00672AEA" w:rsidRPr="00107979" w:rsidRDefault="00672AEA" w:rsidP="00672AEA">
      <w:pPr>
        <w:pStyle w:val="GuideNote"/>
        <w:rPr>
          <w:rFonts w:ascii="Arial Bold" w:hAnsi="Arial Bold"/>
        </w:rPr>
      </w:pPr>
      <w:r w:rsidRPr="00107979">
        <w:rPr>
          <w:rFonts w:ascii="Arial Bold" w:hAnsi="Arial Bold"/>
        </w:rPr>
        <w:t>option 2</w:t>
      </w:r>
    </w:p>
    <w:tbl>
      <w:tblPr>
        <w:tblW w:w="7371" w:type="dxa"/>
        <w:tblInd w:w="1242" w:type="dxa"/>
        <w:tblLayout w:type="fixed"/>
        <w:tblLook w:val="0000" w:firstRow="0" w:lastRow="0" w:firstColumn="0" w:lastColumn="0" w:noHBand="0" w:noVBand="0"/>
      </w:tblPr>
      <w:tblGrid>
        <w:gridCol w:w="709"/>
        <w:gridCol w:w="6662"/>
      </w:tblGrid>
      <w:tr w:rsidR="00672AEA" w:rsidRPr="00107979" w14:paraId="6EC78605" w14:textId="77777777" w:rsidTr="004B75DF">
        <w:trPr>
          <w:trHeight w:val="576"/>
        </w:trPr>
        <w:tc>
          <w:tcPr>
            <w:tcW w:w="709" w:type="dxa"/>
          </w:tcPr>
          <w:bookmarkEnd w:id="104"/>
          <w:p w14:paraId="377182D5" w14:textId="77777777" w:rsidR="00672AEA" w:rsidRPr="00107979" w:rsidRDefault="00672AEA" w:rsidP="00C61CBD">
            <w:pPr>
              <w:pStyle w:val="Tabletext"/>
              <w:jc w:val="right"/>
            </w:pPr>
            <w:r w:rsidRPr="00107979">
              <w:t>a)</w:t>
            </w:r>
          </w:p>
        </w:tc>
        <w:tc>
          <w:tcPr>
            <w:tcW w:w="6662" w:type="dxa"/>
          </w:tcPr>
          <w:p w14:paraId="18B4E525" w14:textId="77777777" w:rsidR="00672AEA" w:rsidRPr="00107979" w:rsidRDefault="00672AEA" w:rsidP="00C61CBD">
            <w:pPr>
              <w:pStyle w:val="Tabletext"/>
              <w:tabs>
                <w:tab w:val="left" w:pos="34"/>
              </w:tabs>
              <w:jc w:val="both"/>
            </w:pPr>
            <w:r w:rsidRPr="00107979">
              <w:t xml:space="preserve">a client referee report (which may be </w:t>
            </w:r>
            <w:proofErr w:type="gramStart"/>
            <w:r w:rsidRPr="00107979">
              <w:t>a</w:t>
            </w:r>
            <w:proofErr w:type="gramEnd"/>
            <w:r w:rsidRPr="00107979">
              <w:t xml:space="preserve"> NSW Government Agency Contractor Performance Report) commenting on the tenderer’s performance in relation to safety management, identifying the referee’s name, position, organisation, and contact details; </w:t>
            </w:r>
            <w:r w:rsidRPr="00107979">
              <w:rPr>
                <w:b/>
              </w:rPr>
              <w:t>and a copy of:</w:t>
            </w:r>
          </w:p>
        </w:tc>
      </w:tr>
      <w:tr w:rsidR="00672AEA" w:rsidRPr="00107979" w14:paraId="5F264EF3" w14:textId="77777777" w:rsidTr="004B75DF">
        <w:trPr>
          <w:trHeight w:val="397"/>
        </w:trPr>
        <w:tc>
          <w:tcPr>
            <w:tcW w:w="709" w:type="dxa"/>
          </w:tcPr>
          <w:p w14:paraId="776D55E4" w14:textId="77777777" w:rsidR="00672AEA" w:rsidRPr="00107979" w:rsidRDefault="00672AEA" w:rsidP="00C61CBD">
            <w:pPr>
              <w:pStyle w:val="Tabletext"/>
              <w:jc w:val="right"/>
            </w:pPr>
            <w:r w:rsidRPr="00107979">
              <w:t>b)</w:t>
            </w:r>
          </w:p>
        </w:tc>
        <w:tc>
          <w:tcPr>
            <w:tcW w:w="6662" w:type="dxa"/>
          </w:tcPr>
          <w:p w14:paraId="3884F135" w14:textId="720CF6A6" w:rsidR="00672AEA" w:rsidRPr="00107979" w:rsidRDefault="00672AEA" w:rsidP="00C61CBD">
            <w:pPr>
              <w:pStyle w:val="Tabletext"/>
              <w:tabs>
                <w:tab w:val="left" w:pos="34"/>
              </w:tabs>
              <w:jc w:val="both"/>
              <w:rPr>
                <w:b/>
              </w:rPr>
            </w:pPr>
            <w:r w:rsidRPr="00107979">
              <w:t xml:space="preserve">a </w:t>
            </w:r>
            <w:r w:rsidR="00D72E30" w:rsidRPr="00107979">
              <w:t>third-party</w:t>
            </w:r>
            <w:r w:rsidRPr="00107979">
              <w:t xml:space="preserve"> audit report or internal audit report; </w:t>
            </w:r>
            <w:r w:rsidRPr="00107979">
              <w:rPr>
                <w:b/>
              </w:rPr>
              <w:t xml:space="preserve">or </w:t>
            </w:r>
          </w:p>
        </w:tc>
      </w:tr>
      <w:tr w:rsidR="00672AEA" w:rsidRPr="00107979" w14:paraId="50297B55" w14:textId="77777777" w:rsidTr="004B75DF">
        <w:trPr>
          <w:trHeight w:val="397"/>
        </w:trPr>
        <w:tc>
          <w:tcPr>
            <w:tcW w:w="709" w:type="dxa"/>
          </w:tcPr>
          <w:p w14:paraId="5BAFB22B" w14:textId="77777777" w:rsidR="00672AEA" w:rsidRPr="00107979" w:rsidRDefault="00672AEA" w:rsidP="00C61CBD">
            <w:pPr>
              <w:pStyle w:val="Tabletext"/>
              <w:jc w:val="right"/>
            </w:pPr>
            <w:r w:rsidRPr="00107979">
              <w:t>c)</w:t>
            </w:r>
          </w:p>
        </w:tc>
        <w:tc>
          <w:tcPr>
            <w:tcW w:w="6662" w:type="dxa"/>
          </w:tcPr>
          <w:p w14:paraId="7E52F90E" w14:textId="77777777" w:rsidR="00672AEA" w:rsidRPr="00107979" w:rsidRDefault="00672AEA" w:rsidP="00C61CBD">
            <w:pPr>
              <w:pStyle w:val="Tabletext"/>
              <w:jc w:val="both"/>
              <w:rPr>
                <w:b/>
              </w:rPr>
            </w:pPr>
            <w:r w:rsidRPr="00107979">
              <w:t xml:space="preserve">a Site safety inspection report; </w:t>
            </w:r>
            <w:r w:rsidRPr="00107979">
              <w:rPr>
                <w:b/>
              </w:rPr>
              <w:t xml:space="preserve">or </w:t>
            </w:r>
          </w:p>
        </w:tc>
      </w:tr>
      <w:tr w:rsidR="00672AEA" w:rsidRPr="00107979" w14:paraId="37466387" w14:textId="77777777" w:rsidTr="004B75DF">
        <w:trPr>
          <w:trHeight w:val="397"/>
        </w:trPr>
        <w:tc>
          <w:tcPr>
            <w:tcW w:w="709" w:type="dxa"/>
          </w:tcPr>
          <w:p w14:paraId="626D3F6C" w14:textId="77777777" w:rsidR="00672AEA" w:rsidRPr="00107979" w:rsidRDefault="00672AEA" w:rsidP="00C61CBD">
            <w:pPr>
              <w:pStyle w:val="Tabletext"/>
              <w:jc w:val="right"/>
            </w:pPr>
            <w:r w:rsidRPr="00107979">
              <w:t>d)</w:t>
            </w:r>
          </w:p>
        </w:tc>
        <w:tc>
          <w:tcPr>
            <w:tcW w:w="6662" w:type="dxa"/>
          </w:tcPr>
          <w:p w14:paraId="14270062" w14:textId="77777777" w:rsidR="00672AEA" w:rsidRPr="00107979" w:rsidRDefault="00672AEA" w:rsidP="00C61CBD">
            <w:pPr>
              <w:pStyle w:val="Tabletext"/>
              <w:jc w:val="both"/>
              <w:rPr>
                <w:b/>
              </w:rPr>
            </w:pPr>
            <w:r w:rsidRPr="00107979">
              <w:t xml:space="preserve">a safety management plan; </w:t>
            </w:r>
            <w:r w:rsidRPr="00107979">
              <w:rPr>
                <w:b/>
              </w:rPr>
              <w:t xml:space="preserve">or </w:t>
            </w:r>
          </w:p>
        </w:tc>
      </w:tr>
      <w:tr w:rsidR="00672AEA" w:rsidRPr="00107979" w14:paraId="153AAC36" w14:textId="77777777" w:rsidTr="004B75DF">
        <w:trPr>
          <w:trHeight w:val="397"/>
        </w:trPr>
        <w:tc>
          <w:tcPr>
            <w:tcW w:w="709" w:type="dxa"/>
          </w:tcPr>
          <w:p w14:paraId="2265072A" w14:textId="77777777" w:rsidR="00672AEA" w:rsidRPr="00107979" w:rsidRDefault="00672AEA" w:rsidP="00C61CBD">
            <w:pPr>
              <w:pStyle w:val="Tabletext"/>
              <w:jc w:val="right"/>
            </w:pPr>
            <w:r w:rsidRPr="00107979">
              <w:t>e)</w:t>
            </w:r>
          </w:p>
        </w:tc>
        <w:tc>
          <w:tcPr>
            <w:tcW w:w="6662" w:type="dxa"/>
          </w:tcPr>
          <w:p w14:paraId="18D096EC" w14:textId="77777777" w:rsidR="00672AEA" w:rsidRPr="00107979" w:rsidRDefault="00672AEA" w:rsidP="00C61CBD">
            <w:pPr>
              <w:pStyle w:val="Tabletext"/>
              <w:jc w:val="both"/>
              <w:rPr>
                <w:b/>
              </w:rPr>
            </w:pPr>
            <w:r w:rsidRPr="00107979">
              <w:t xml:space="preserve">three (3) safe work method statements; </w:t>
            </w:r>
            <w:r w:rsidRPr="00107979">
              <w:rPr>
                <w:b/>
              </w:rPr>
              <w:t xml:space="preserve">or </w:t>
            </w:r>
          </w:p>
        </w:tc>
      </w:tr>
      <w:tr w:rsidR="00672AEA" w:rsidRPr="00107979" w14:paraId="0E137621" w14:textId="77777777" w:rsidTr="004B75DF">
        <w:trPr>
          <w:trHeight w:val="397"/>
        </w:trPr>
        <w:tc>
          <w:tcPr>
            <w:tcW w:w="709" w:type="dxa"/>
          </w:tcPr>
          <w:p w14:paraId="06ED4A3E" w14:textId="77777777" w:rsidR="00672AEA" w:rsidRPr="00107979" w:rsidRDefault="00672AEA" w:rsidP="00C61CBD">
            <w:pPr>
              <w:pStyle w:val="Tabletext"/>
              <w:jc w:val="right"/>
            </w:pPr>
            <w:r w:rsidRPr="00107979">
              <w:t>f)</w:t>
            </w:r>
          </w:p>
        </w:tc>
        <w:tc>
          <w:tcPr>
            <w:tcW w:w="6662" w:type="dxa"/>
          </w:tcPr>
          <w:p w14:paraId="5845EFF5" w14:textId="77777777" w:rsidR="00672AEA" w:rsidRPr="00107979" w:rsidRDefault="00672AEA" w:rsidP="00C61CBD">
            <w:pPr>
              <w:pStyle w:val="Tabletext"/>
              <w:jc w:val="both"/>
            </w:pPr>
            <w:r w:rsidRPr="00107979">
              <w:t>minutes of three (3) toolbox meetings.</w:t>
            </w:r>
          </w:p>
        </w:tc>
      </w:tr>
    </w:tbl>
    <w:p w14:paraId="1BA78796" w14:textId="77777777" w:rsidR="00672AEA" w:rsidRPr="00107979" w:rsidRDefault="00672AEA" w:rsidP="00672AEA">
      <w:pPr>
        <w:spacing w:after="0"/>
        <w:rPr>
          <w:sz w:val="8"/>
        </w:rPr>
      </w:pPr>
    </w:p>
    <w:p w14:paraId="050956CB" w14:textId="77777777" w:rsidR="00672AEA" w:rsidRPr="00107979" w:rsidRDefault="00672AEA" w:rsidP="00672AEA">
      <w:pPr>
        <w:pStyle w:val="GuideNote"/>
      </w:pPr>
      <w:r w:rsidRPr="00107979">
        <w:t>end of option 2</w:t>
      </w:r>
    </w:p>
    <w:p w14:paraId="7C9D21D2" w14:textId="77777777" w:rsidR="00B151FC" w:rsidRPr="00107979" w:rsidRDefault="00B151FC" w:rsidP="00E50D59">
      <w:pPr>
        <w:pStyle w:val="Heading4"/>
      </w:pPr>
      <w:r w:rsidRPr="00107979">
        <w:t xml:space="preserve">Hazardous Substances </w:t>
      </w:r>
    </w:p>
    <w:p w14:paraId="7C9D21D3" w14:textId="77777777" w:rsidR="00B151FC" w:rsidRPr="00107979" w:rsidRDefault="00B151FC">
      <w:pPr>
        <w:pStyle w:val="GuideNote"/>
      </w:pPr>
      <w:r w:rsidRPr="00107979">
        <w:t>Delete THIS REQUIREMENT AND THE ABOVE HEADING unless:</w:t>
      </w:r>
    </w:p>
    <w:p w14:paraId="7C9D21D4" w14:textId="6B1B6B2C" w:rsidR="00B151FC" w:rsidRPr="00107979" w:rsidRDefault="00B151FC">
      <w:pPr>
        <w:pStyle w:val="GuideNote"/>
        <w:numPr>
          <w:ilvl w:val="0"/>
          <w:numId w:val="31"/>
        </w:numPr>
      </w:pPr>
      <w:r w:rsidRPr="00107979">
        <w:t xml:space="preserve">hazardous substances such as asbestos are identified </w:t>
      </w:r>
      <w:r w:rsidR="004B75DF" w:rsidRPr="00107979">
        <w:t>In</w:t>
      </w:r>
      <w:r w:rsidRPr="00107979">
        <w:t xml:space="preserve"> the rft; or</w:t>
      </w:r>
    </w:p>
    <w:p w14:paraId="7C9D21D5" w14:textId="77777777" w:rsidR="00B151FC" w:rsidRPr="00107979" w:rsidRDefault="00B151FC">
      <w:pPr>
        <w:pStyle w:val="GuideNote"/>
        <w:numPr>
          <w:ilvl w:val="0"/>
          <w:numId w:val="31"/>
        </w:numPr>
      </w:pPr>
      <w:r w:rsidRPr="00107979">
        <w:t>the project manager considers it necessary.</w:t>
      </w:r>
    </w:p>
    <w:p w14:paraId="7C9D21D6" w14:textId="77777777" w:rsidR="00B151FC" w:rsidRPr="00107979" w:rsidRDefault="00B151FC" w:rsidP="00C3537F">
      <w:pPr>
        <w:rPr>
          <w:sz w:val="8"/>
        </w:rPr>
      </w:pPr>
    </w:p>
    <w:tbl>
      <w:tblPr>
        <w:tblW w:w="0" w:type="auto"/>
        <w:tblInd w:w="1242" w:type="dxa"/>
        <w:tblLayout w:type="fixed"/>
        <w:tblLook w:val="0000" w:firstRow="0" w:lastRow="0" w:firstColumn="0" w:lastColumn="0" w:noHBand="0" w:noVBand="0"/>
      </w:tblPr>
      <w:tblGrid>
        <w:gridCol w:w="709"/>
        <w:gridCol w:w="6662"/>
      </w:tblGrid>
      <w:tr w:rsidR="00B151FC" w:rsidRPr="00107979" w14:paraId="7C9D21D8" w14:textId="77777777" w:rsidTr="00E415C6">
        <w:tc>
          <w:tcPr>
            <w:tcW w:w="7371" w:type="dxa"/>
            <w:gridSpan w:val="2"/>
          </w:tcPr>
          <w:p w14:paraId="7C9D21D7" w14:textId="77777777" w:rsidR="00B151FC" w:rsidRPr="00107979" w:rsidRDefault="00B151FC" w:rsidP="002561E3">
            <w:pPr>
              <w:pStyle w:val="Tabletext"/>
              <w:tabs>
                <w:tab w:val="left" w:pos="378"/>
              </w:tabs>
              <w:ind w:hanging="129"/>
              <w:jc w:val="both"/>
            </w:pPr>
            <w:r w:rsidRPr="00107979">
              <w:t>Submit details of proposed:</w:t>
            </w:r>
          </w:p>
        </w:tc>
      </w:tr>
      <w:tr w:rsidR="00B151FC" w:rsidRPr="00107979" w14:paraId="7C9D21DB" w14:textId="77777777" w:rsidTr="00631BC5">
        <w:trPr>
          <w:trHeight w:val="397"/>
        </w:trPr>
        <w:tc>
          <w:tcPr>
            <w:tcW w:w="709" w:type="dxa"/>
          </w:tcPr>
          <w:p w14:paraId="7C9D21D9" w14:textId="77777777" w:rsidR="00B151FC" w:rsidRPr="00107979" w:rsidRDefault="00B151FC" w:rsidP="00E415C6">
            <w:pPr>
              <w:pStyle w:val="Tabletext"/>
              <w:jc w:val="right"/>
            </w:pPr>
            <w:proofErr w:type="spellStart"/>
            <w:r w:rsidRPr="00107979">
              <w:t>i</w:t>
            </w:r>
            <w:proofErr w:type="spellEnd"/>
            <w:r w:rsidRPr="00107979">
              <w:t>)</w:t>
            </w:r>
          </w:p>
        </w:tc>
        <w:tc>
          <w:tcPr>
            <w:tcW w:w="6662" w:type="dxa"/>
          </w:tcPr>
          <w:p w14:paraId="7C9D21DA" w14:textId="77777777" w:rsidR="00B151FC" w:rsidRPr="00107979" w:rsidRDefault="00B151FC" w:rsidP="00E50D59">
            <w:pPr>
              <w:pStyle w:val="Tabletext"/>
              <w:tabs>
                <w:tab w:val="left" w:pos="34"/>
              </w:tabs>
              <w:jc w:val="both"/>
            </w:pPr>
            <w:r w:rsidRPr="00107979">
              <w:t>methods for surveying for hazardous substances;</w:t>
            </w:r>
          </w:p>
        </w:tc>
      </w:tr>
      <w:tr w:rsidR="00B151FC" w:rsidRPr="00107979" w14:paraId="7C9D21DE" w14:textId="77777777" w:rsidTr="00631BC5">
        <w:trPr>
          <w:trHeight w:val="397"/>
        </w:trPr>
        <w:tc>
          <w:tcPr>
            <w:tcW w:w="709" w:type="dxa"/>
          </w:tcPr>
          <w:p w14:paraId="7C9D21DC" w14:textId="77777777" w:rsidR="00B151FC" w:rsidRPr="00107979" w:rsidRDefault="00B151FC" w:rsidP="00E415C6">
            <w:pPr>
              <w:pStyle w:val="Tabletext"/>
              <w:jc w:val="right"/>
            </w:pPr>
            <w:r w:rsidRPr="00107979">
              <w:t xml:space="preserve">  ii)</w:t>
            </w:r>
          </w:p>
        </w:tc>
        <w:tc>
          <w:tcPr>
            <w:tcW w:w="6662" w:type="dxa"/>
          </w:tcPr>
          <w:p w14:paraId="7C9D21DD" w14:textId="77777777" w:rsidR="00B151FC" w:rsidRPr="00107979" w:rsidRDefault="00B151FC" w:rsidP="00E50D59">
            <w:pPr>
              <w:pStyle w:val="Tabletext"/>
              <w:tabs>
                <w:tab w:val="left" w:pos="34"/>
              </w:tabs>
              <w:jc w:val="both"/>
            </w:pPr>
            <w:r w:rsidRPr="00107979">
              <w:t>methods for handling and removal from the Site of hazardous substances; and</w:t>
            </w:r>
          </w:p>
        </w:tc>
      </w:tr>
      <w:tr w:rsidR="00B151FC" w:rsidRPr="00107979" w14:paraId="7C9D21E1" w14:textId="77777777" w:rsidTr="00631BC5">
        <w:trPr>
          <w:trHeight w:val="397"/>
        </w:trPr>
        <w:tc>
          <w:tcPr>
            <w:tcW w:w="709" w:type="dxa"/>
          </w:tcPr>
          <w:p w14:paraId="7C9D21DF" w14:textId="77777777" w:rsidR="00B151FC" w:rsidRPr="00107979" w:rsidRDefault="00B151FC" w:rsidP="00E415C6">
            <w:pPr>
              <w:pStyle w:val="Tabletext"/>
              <w:jc w:val="right"/>
            </w:pPr>
            <w:r w:rsidRPr="00107979">
              <w:t>iii)</w:t>
            </w:r>
          </w:p>
        </w:tc>
        <w:tc>
          <w:tcPr>
            <w:tcW w:w="6662" w:type="dxa"/>
          </w:tcPr>
          <w:p w14:paraId="7C9D21E0" w14:textId="77777777" w:rsidR="00B151FC" w:rsidRPr="00107979" w:rsidRDefault="00B151FC" w:rsidP="00E415C6">
            <w:pPr>
              <w:pStyle w:val="Tabletext"/>
              <w:jc w:val="both"/>
            </w:pPr>
            <w:r w:rsidRPr="00107979">
              <w:t>consultants and subcontractors and licence details.</w:t>
            </w:r>
          </w:p>
        </w:tc>
      </w:tr>
    </w:tbl>
    <w:p w14:paraId="7C9D21E2" w14:textId="77777777" w:rsidR="00B151FC" w:rsidRPr="00107979" w:rsidRDefault="00B151FC" w:rsidP="00C3537F">
      <w:pPr>
        <w:spacing w:after="0"/>
        <w:rPr>
          <w:sz w:val="8"/>
        </w:rPr>
      </w:pPr>
    </w:p>
    <w:p w14:paraId="7C9D21E3" w14:textId="77777777" w:rsidR="00B151FC" w:rsidRPr="00107979" w:rsidRDefault="00B151FC" w:rsidP="00E50D59">
      <w:pPr>
        <w:pStyle w:val="Heading4"/>
      </w:pPr>
      <w:r w:rsidRPr="00107979">
        <w:t>Demolition</w:t>
      </w:r>
      <w:r w:rsidRPr="00107979">
        <w:tab/>
      </w:r>
    </w:p>
    <w:p w14:paraId="7C9D21E4" w14:textId="77777777" w:rsidR="00B151FC" w:rsidRPr="00107979" w:rsidRDefault="00B151FC">
      <w:pPr>
        <w:pStyle w:val="GuideNote"/>
      </w:pPr>
      <w:r w:rsidRPr="00107979">
        <w:t>Delete THIS REQUIREMENT AND THE ABOVE HEADING unless:</w:t>
      </w:r>
    </w:p>
    <w:p w14:paraId="7C9D21E5" w14:textId="77777777" w:rsidR="00B151FC" w:rsidRPr="00107979" w:rsidRDefault="00B151FC">
      <w:pPr>
        <w:pStyle w:val="GuideNote"/>
        <w:numPr>
          <w:ilvl w:val="0"/>
          <w:numId w:val="30"/>
        </w:numPr>
        <w:ind w:left="2340"/>
      </w:pPr>
      <w:r w:rsidRPr="00107979">
        <w:t>the estimated value of demolition works plus the estimated value of salvageable material exceeds $250,000; or</w:t>
      </w:r>
    </w:p>
    <w:p w14:paraId="7C9D21E6" w14:textId="77777777" w:rsidR="00B151FC" w:rsidRPr="00107979" w:rsidRDefault="00B151FC">
      <w:pPr>
        <w:pStyle w:val="GuideNote"/>
        <w:numPr>
          <w:ilvl w:val="0"/>
          <w:numId w:val="30"/>
        </w:numPr>
      </w:pPr>
      <w:r w:rsidRPr="00107979">
        <w:lastRenderedPageBreak/>
        <w:t>the demolition works pose a significant risk to people and property.</w:t>
      </w:r>
    </w:p>
    <w:p w14:paraId="7C9D21E7" w14:textId="77777777" w:rsidR="00B151FC" w:rsidRPr="00107979" w:rsidRDefault="00B151FC" w:rsidP="00D374B1">
      <w:pPr>
        <w:rPr>
          <w:sz w:val="8"/>
        </w:rPr>
      </w:pPr>
    </w:p>
    <w:tbl>
      <w:tblPr>
        <w:tblW w:w="0" w:type="auto"/>
        <w:tblInd w:w="1242" w:type="dxa"/>
        <w:tblLayout w:type="fixed"/>
        <w:tblLook w:val="0000" w:firstRow="0" w:lastRow="0" w:firstColumn="0" w:lastColumn="0" w:noHBand="0" w:noVBand="0"/>
      </w:tblPr>
      <w:tblGrid>
        <w:gridCol w:w="709"/>
        <w:gridCol w:w="6662"/>
      </w:tblGrid>
      <w:tr w:rsidR="00B151FC" w:rsidRPr="00107979" w14:paraId="7C9D21E9" w14:textId="77777777" w:rsidTr="00E415C6">
        <w:tc>
          <w:tcPr>
            <w:tcW w:w="7371" w:type="dxa"/>
            <w:gridSpan w:val="2"/>
          </w:tcPr>
          <w:p w14:paraId="7C9D21E8" w14:textId="77777777" w:rsidR="00B151FC" w:rsidRPr="00107979" w:rsidRDefault="00B151FC" w:rsidP="002561E3">
            <w:pPr>
              <w:pStyle w:val="Tabletext"/>
              <w:ind w:left="-72"/>
              <w:jc w:val="both"/>
            </w:pPr>
            <w:r w:rsidRPr="00107979">
              <w:t>For each item to be demolished, submit details of the proposed method of demolition including:</w:t>
            </w:r>
          </w:p>
        </w:tc>
      </w:tr>
      <w:tr w:rsidR="00B151FC" w:rsidRPr="00107979" w14:paraId="7C9D21EC" w14:textId="77777777" w:rsidTr="00631BC5">
        <w:trPr>
          <w:trHeight w:val="397"/>
        </w:trPr>
        <w:tc>
          <w:tcPr>
            <w:tcW w:w="709" w:type="dxa"/>
          </w:tcPr>
          <w:p w14:paraId="7C9D21EA" w14:textId="77777777" w:rsidR="00B151FC" w:rsidRPr="00107979" w:rsidRDefault="00B151FC" w:rsidP="00E415C6">
            <w:pPr>
              <w:pStyle w:val="Tabletext"/>
              <w:jc w:val="right"/>
            </w:pPr>
            <w:proofErr w:type="spellStart"/>
            <w:r w:rsidRPr="00107979">
              <w:t>i</w:t>
            </w:r>
            <w:proofErr w:type="spellEnd"/>
            <w:r w:rsidRPr="00107979">
              <w:t>)</w:t>
            </w:r>
          </w:p>
        </w:tc>
        <w:tc>
          <w:tcPr>
            <w:tcW w:w="6662" w:type="dxa"/>
          </w:tcPr>
          <w:p w14:paraId="7C9D21EB" w14:textId="77777777" w:rsidR="00B151FC" w:rsidRPr="00107979" w:rsidRDefault="00B151FC" w:rsidP="00E415C6">
            <w:pPr>
              <w:pStyle w:val="Tabletext"/>
              <w:tabs>
                <w:tab w:val="left" w:pos="34"/>
              </w:tabs>
              <w:jc w:val="both"/>
            </w:pPr>
            <w:r w:rsidRPr="00107979">
              <w:t>plant and equipment to be used;</w:t>
            </w:r>
          </w:p>
        </w:tc>
      </w:tr>
      <w:tr w:rsidR="00B151FC" w:rsidRPr="00107979" w14:paraId="7C9D21EF" w14:textId="77777777" w:rsidTr="00631BC5">
        <w:trPr>
          <w:trHeight w:val="397"/>
        </w:trPr>
        <w:tc>
          <w:tcPr>
            <w:tcW w:w="709" w:type="dxa"/>
          </w:tcPr>
          <w:p w14:paraId="7C9D21ED" w14:textId="77777777" w:rsidR="00B151FC" w:rsidRPr="00107979" w:rsidRDefault="00B151FC" w:rsidP="00E415C6">
            <w:pPr>
              <w:pStyle w:val="Tabletext"/>
              <w:jc w:val="right"/>
            </w:pPr>
            <w:r w:rsidRPr="00107979">
              <w:t>ii)</w:t>
            </w:r>
          </w:p>
        </w:tc>
        <w:tc>
          <w:tcPr>
            <w:tcW w:w="6662" w:type="dxa"/>
          </w:tcPr>
          <w:p w14:paraId="7C9D21EE" w14:textId="77777777" w:rsidR="00B151FC" w:rsidRPr="00107979" w:rsidRDefault="00B151FC" w:rsidP="00E415C6">
            <w:pPr>
              <w:pStyle w:val="Tabletext"/>
              <w:tabs>
                <w:tab w:val="left" w:pos="34"/>
              </w:tabs>
              <w:jc w:val="both"/>
            </w:pPr>
            <w:r w:rsidRPr="00107979">
              <w:t>protection of the Site including, but not limited to, protection of any items specified; and</w:t>
            </w:r>
          </w:p>
        </w:tc>
      </w:tr>
      <w:tr w:rsidR="00B151FC" w:rsidRPr="00107979" w14:paraId="7C9D21F2" w14:textId="77777777" w:rsidTr="00631BC5">
        <w:trPr>
          <w:trHeight w:val="397"/>
        </w:trPr>
        <w:tc>
          <w:tcPr>
            <w:tcW w:w="709" w:type="dxa"/>
          </w:tcPr>
          <w:p w14:paraId="7C9D21F0" w14:textId="77777777" w:rsidR="00B151FC" w:rsidRPr="00107979" w:rsidRDefault="00B151FC" w:rsidP="00E415C6">
            <w:pPr>
              <w:pStyle w:val="Tabletext"/>
              <w:jc w:val="right"/>
            </w:pPr>
            <w:r w:rsidRPr="00107979">
              <w:t>iii)</w:t>
            </w:r>
          </w:p>
        </w:tc>
        <w:tc>
          <w:tcPr>
            <w:tcW w:w="6662" w:type="dxa"/>
          </w:tcPr>
          <w:p w14:paraId="7C9D21F1" w14:textId="77777777" w:rsidR="00B151FC" w:rsidRPr="00107979" w:rsidRDefault="00B151FC" w:rsidP="00E415C6">
            <w:pPr>
              <w:pStyle w:val="Tabletext"/>
              <w:jc w:val="both"/>
            </w:pPr>
            <w:r w:rsidRPr="00107979">
              <w:t>arrangements, including details and extent of protective hoardings, for the protection of the public and property adjoining the Site.</w:t>
            </w:r>
          </w:p>
        </w:tc>
      </w:tr>
    </w:tbl>
    <w:p w14:paraId="7C9D21F3" w14:textId="77777777" w:rsidR="00B151FC" w:rsidRPr="00107979" w:rsidRDefault="00B151FC" w:rsidP="00D374B1">
      <w:pPr>
        <w:spacing w:after="0"/>
        <w:rPr>
          <w:sz w:val="8"/>
        </w:rPr>
      </w:pPr>
    </w:p>
    <w:bookmarkEnd w:id="105"/>
    <w:p w14:paraId="7C9D21F4" w14:textId="77777777" w:rsidR="00B151FC" w:rsidRPr="00107979" w:rsidRDefault="00B151FC">
      <w:pPr>
        <w:pStyle w:val="GuideNote"/>
      </w:pPr>
      <w:r w:rsidRPr="00107979">
        <w:t>End of Schedule of WHS Management Information – PART B</w:t>
      </w:r>
    </w:p>
    <w:p w14:paraId="7C9D21F5" w14:textId="77777777" w:rsidR="00B151FC" w:rsidRPr="00107979" w:rsidRDefault="00B151FC">
      <w:pPr>
        <w:spacing w:after="0"/>
        <w:rPr>
          <w:sz w:val="8"/>
        </w:rPr>
      </w:pPr>
      <w:r w:rsidRPr="00107979">
        <w:br w:type="page"/>
      </w:r>
    </w:p>
    <w:p w14:paraId="7C9D21F6" w14:textId="77777777" w:rsidR="00B151FC" w:rsidRPr="00107979" w:rsidRDefault="00B151FC" w:rsidP="007E69BE">
      <w:pPr>
        <w:pStyle w:val="Heading2"/>
        <w:ind w:left="630" w:hanging="630"/>
      </w:pPr>
      <w:bookmarkStart w:id="106" w:name="_Toc400628795"/>
      <w:bookmarkStart w:id="107" w:name="_Toc401822028"/>
      <w:bookmarkStart w:id="108" w:name="_Toc452474533"/>
      <w:bookmarkStart w:id="109" w:name="_Toc456877601"/>
      <w:bookmarkStart w:id="110" w:name="_Toc86079032"/>
      <w:bookmarkStart w:id="111" w:name="_Toc184801722"/>
      <w:bookmarkStart w:id="112" w:name="_Toc184801742"/>
      <w:r w:rsidRPr="00107979">
        <w:lastRenderedPageBreak/>
        <w:t>Schedule of Environmental Management Information: P</w:t>
      </w:r>
      <w:r w:rsidR="00820DF0" w:rsidRPr="00107979">
        <w:t>art</w:t>
      </w:r>
      <w:r w:rsidRPr="00107979">
        <w:t xml:space="preserve"> A</w:t>
      </w:r>
      <w:bookmarkEnd w:id="106"/>
      <w:bookmarkEnd w:id="107"/>
      <w:bookmarkEnd w:id="108"/>
      <w:bookmarkEnd w:id="109"/>
      <w:bookmarkEnd w:id="110"/>
    </w:p>
    <w:p w14:paraId="7C9D21F7" w14:textId="77777777" w:rsidR="00800EDC" w:rsidRPr="00107979" w:rsidRDefault="00800EDC" w:rsidP="00800EDC">
      <w:pPr>
        <w:pStyle w:val="GuideNote"/>
      </w:pPr>
      <w:r w:rsidRPr="00107979">
        <w:t>If a two-envelope system is being used for the tendering process, add ‘- in envelope 1’ to the note below.</w:t>
      </w:r>
    </w:p>
    <w:p w14:paraId="7C9D21F8" w14:textId="77777777" w:rsidR="00B151FC" w:rsidRPr="00107979" w:rsidRDefault="00B151FC" w:rsidP="00800EDC">
      <w:pPr>
        <w:tabs>
          <w:tab w:val="left" w:pos="2835"/>
        </w:tabs>
        <w:spacing w:after="120"/>
        <w:jc w:val="left"/>
      </w:pPr>
      <w:r w:rsidRPr="00107979">
        <w:t>(SUBMIT WITH TENDER FORM)</w:t>
      </w:r>
    </w:p>
    <w:p w14:paraId="7C9D21F9" w14:textId="5CF60AD4" w:rsidR="00B151FC" w:rsidRPr="00107979" w:rsidRDefault="00B151FC" w:rsidP="00AB394D">
      <w:pPr>
        <w:tabs>
          <w:tab w:val="left" w:pos="2835"/>
        </w:tabs>
        <w:spacing w:after="120"/>
        <w:jc w:val="left"/>
        <w:rPr>
          <w:b/>
          <w:bCs/>
        </w:rPr>
      </w:pPr>
      <w:r w:rsidRPr="00107979">
        <w:t xml:space="preserve">Submit the documents and information specified below. Refer to Conditions of Tendering Clause - </w:t>
      </w:r>
      <w:r w:rsidRPr="00107979">
        <w:rPr>
          <w:b/>
          <w:bCs/>
        </w:rPr>
        <w:t>Environmental Management.</w:t>
      </w:r>
    </w:p>
    <w:p w14:paraId="3364CA09" w14:textId="5C06AAB7" w:rsidR="00EF2078" w:rsidRPr="00107979" w:rsidRDefault="00EF2078" w:rsidP="008C0B95">
      <w:pPr>
        <w:pStyle w:val="GuideNote"/>
        <w:spacing w:line="276" w:lineRule="auto"/>
      </w:pPr>
      <w:r w:rsidRPr="00107979">
        <w:t xml:space="preserve">a tenderer </w:t>
      </w:r>
      <w:r w:rsidR="00A45C2B" w:rsidRPr="00107979">
        <w:t xml:space="preserve">must </w:t>
      </w:r>
      <w:r w:rsidRPr="00107979">
        <w:t>submitted a site-specific environmental management plans acceptable to the Principal in accordance with the EMS Guidelines 4th Edition.</w:t>
      </w:r>
    </w:p>
    <w:p w14:paraId="614919BA" w14:textId="77777777" w:rsidR="00982D0C" w:rsidRPr="00107979" w:rsidRDefault="00982D0C" w:rsidP="00AB394D">
      <w:pPr>
        <w:pStyle w:val="GuideNote"/>
      </w:pPr>
    </w:p>
    <w:p w14:paraId="7C9D2207" w14:textId="77777777" w:rsidR="00B151FC" w:rsidRPr="00107979" w:rsidRDefault="00B151FC" w:rsidP="003B2E8F">
      <w:pPr>
        <w:pStyle w:val="Heading4"/>
      </w:pPr>
      <w:r w:rsidRPr="00107979">
        <w:t xml:space="preserve">Evidence of Satisfactory Environmental Management </w:t>
      </w:r>
    </w:p>
    <w:p w14:paraId="7C9D2208" w14:textId="77777777" w:rsidR="00B151FC" w:rsidRPr="00107979" w:rsidRDefault="00B151FC" w:rsidP="00D44A43">
      <w:pPr>
        <w:spacing w:after="0"/>
        <w:rPr>
          <w:sz w:val="8"/>
        </w:rPr>
      </w:pPr>
    </w:p>
    <w:tbl>
      <w:tblPr>
        <w:tblW w:w="7380" w:type="dxa"/>
        <w:tblInd w:w="1188" w:type="dxa"/>
        <w:tblLayout w:type="fixed"/>
        <w:tblLook w:val="0000" w:firstRow="0" w:lastRow="0" w:firstColumn="0" w:lastColumn="0" w:noHBand="0" w:noVBand="0"/>
      </w:tblPr>
      <w:tblGrid>
        <w:gridCol w:w="7380"/>
      </w:tblGrid>
      <w:tr w:rsidR="00B151FC" w:rsidRPr="00107979" w14:paraId="7C9D220A" w14:textId="77777777" w:rsidTr="000E0C77">
        <w:tc>
          <w:tcPr>
            <w:tcW w:w="7380" w:type="dxa"/>
          </w:tcPr>
          <w:p w14:paraId="7C9D2209" w14:textId="77777777" w:rsidR="00B151FC" w:rsidRPr="00107979" w:rsidRDefault="00B151FC" w:rsidP="0002445A">
            <w:pPr>
              <w:pStyle w:val="Tabletext"/>
              <w:tabs>
                <w:tab w:val="left" w:pos="432"/>
              </w:tabs>
              <w:ind w:left="0"/>
            </w:pPr>
            <w:r w:rsidRPr="00107979">
              <w:t xml:space="preserve">Nominate at least three contracts/projects completed within the last two years that demonstrate successful environmental management by the tenderer: </w:t>
            </w:r>
          </w:p>
        </w:tc>
      </w:tr>
    </w:tbl>
    <w:p w14:paraId="7C9D220B" w14:textId="77777777" w:rsidR="00B151FC" w:rsidRPr="00107979" w:rsidRDefault="00B151FC" w:rsidP="00D44A43">
      <w:pPr>
        <w:spacing w:after="0"/>
        <w:rPr>
          <w:sz w:val="8"/>
        </w:rPr>
      </w:pPr>
    </w:p>
    <w:tbl>
      <w:tblPr>
        <w:tblW w:w="0" w:type="auto"/>
        <w:tblInd w:w="1134" w:type="dxa"/>
        <w:tblLayout w:type="fixed"/>
        <w:tblLook w:val="0000" w:firstRow="0" w:lastRow="0" w:firstColumn="0" w:lastColumn="0" w:noHBand="0" w:noVBand="0"/>
      </w:tblPr>
      <w:tblGrid>
        <w:gridCol w:w="1134"/>
        <w:gridCol w:w="2835"/>
        <w:gridCol w:w="1021"/>
        <w:gridCol w:w="1191"/>
        <w:gridCol w:w="1247"/>
      </w:tblGrid>
      <w:tr w:rsidR="00B151FC" w:rsidRPr="00107979" w14:paraId="7C9D2213" w14:textId="77777777" w:rsidTr="000E0C77">
        <w:trPr>
          <w:cantSplit/>
        </w:trPr>
        <w:tc>
          <w:tcPr>
            <w:tcW w:w="1134" w:type="dxa"/>
          </w:tcPr>
          <w:p w14:paraId="7C9D220C" w14:textId="77777777" w:rsidR="00B151FC" w:rsidRPr="00107979" w:rsidRDefault="00B151FC" w:rsidP="000E0C77">
            <w:pPr>
              <w:pStyle w:val="TableText0"/>
              <w:jc w:val="center"/>
              <w:rPr>
                <w:b/>
                <w:bCs/>
              </w:rPr>
            </w:pPr>
            <w:r w:rsidRPr="00107979">
              <w:rPr>
                <w:b/>
                <w:bCs/>
              </w:rPr>
              <w:t>Client</w:t>
            </w:r>
          </w:p>
        </w:tc>
        <w:tc>
          <w:tcPr>
            <w:tcW w:w="2835" w:type="dxa"/>
          </w:tcPr>
          <w:p w14:paraId="7C9D220D" w14:textId="77777777" w:rsidR="00B151FC" w:rsidRPr="00107979" w:rsidRDefault="00B151FC" w:rsidP="000E0C77">
            <w:pPr>
              <w:pStyle w:val="TableText0"/>
              <w:jc w:val="center"/>
              <w:rPr>
                <w:b/>
                <w:bCs/>
              </w:rPr>
            </w:pPr>
            <w:r w:rsidRPr="00107979">
              <w:rPr>
                <w:b/>
                <w:bCs/>
              </w:rPr>
              <w:t>Name &amp; location of contract</w:t>
            </w:r>
          </w:p>
          <w:p w14:paraId="7C9D220E" w14:textId="77777777" w:rsidR="00B151FC" w:rsidRPr="00107979" w:rsidRDefault="00B151FC" w:rsidP="000E0C77">
            <w:pPr>
              <w:pStyle w:val="TableText0"/>
              <w:jc w:val="center"/>
              <w:rPr>
                <w:b/>
                <w:bCs/>
              </w:rPr>
            </w:pPr>
            <w:r w:rsidRPr="00107979">
              <w:rPr>
                <w:rFonts w:ascii="Arial Narrow" w:hAnsi="Arial Narrow"/>
                <w:i/>
                <w:iCs/>
                <w:sz w:val="16"/>
              </w:rPr>
              <w:t>E.g.  Sutherland Hospital Carpark; Dubbo Water Treatment Plant; Tamworth Coles Shopping Centre; 3 Storey Unit Block, Penrith.</w:t>
            </w:r>
          </w:p>
        </w:tc>
        <w:tc>
          <w:tcPr>
            <w:tcW w:w="1021" w:type="dxa"/>
          </w:tcPr>
          <w:p w14:paraId="7C9D220F" w14:textId="77777777" w:rsidR="00B151FC" w:rsidRPr="00107979" w:rsidRDefault="00B151FC" w:rsidP="000E0C77">
            <w:pPr>
              <w:pStyle w:val="TableText0"/>
              <w:jc w:val="center"/>
              <w:rPr>
                <w:b/>
                <w:bCs/>
              </w:rPr>
            </w:pPr>
            <w:r w:rsidRPr="00107979">
              <w:rPr>
                <w:b/>
                <w:bCs/>
              </w:rPr>
              <w:t>Contract Price/</w:t>
            </w:r>
          </w:p>
          <w:p w14:paraId="7C9D2210" w14:textId="77777777" w:rsidR="00B151FC" w:rsidRPr="00107979" w:rsidRDefault="00B151FC" w:rsidP="000E0C77">
            <w:pPr>
              <w:pStyle w:val="TableText0"/>
              <w:jc w:val="center"/>
              <w:rPr>
                <w:b/>
                <w:bCs/>
              </w:rPr>
            </w:pPr>
            <w:r w:rsidRPr="00107979">
              <w:rPr>
                <w:b/>
                <w:bCs/>
              </w:rPr>
              <w:t>Project Value</w:t>
            </w:r>
          </w:p>
        </w:tc>
        <w:tc>
          <w:tcPr>
            <w:tcW w:w="1191" w:type="dxa"/>
          </w:tcPr>
          <w:p w14:paraId="7C9D2211" w14:textId="77777777" w:rsidR="00B151FC" w:rsidRPr="00107979" w:rsidRDefault="00B151FC" w:rsidP="000E0C77">
            <w:pPr>
              <w:pStyle w:val="TableText0"/>
              <w:jc w:val="center"/>
              <w:rPr>
                <w:b/>
                <w:bCs/>
              </w:rPr>
            </w:pPr>
            <w:r w:rsidRPr="00107979">
              <w:rPr>
                <w:b/>
                <w:bCs/>
              </w:rPr>
              <w:t>Start Date</w:t>
            </w:r>
          </w:p>
        </w:tc>
        <w:tc>
          <w:tcPr>
            <w:tcW w:w="1247" w:type="dxa"/>
          </w:tcPr>
          <w:p w14:paraId="7C9D2212" w14:textId="77777777" w:rsidR="00B151FC" w:rsidRPr="00107979" w:rsidRDefault="00B151FC" w:rsidP="000E0C77">
            <w:pPr>
              <w:pStyle w:val="TableText0"/>
              <w:jc w:val="center"/>
              <w:rPr>
                <w:b/>
                <w:bCs/>
              </w:rPr>
            </w:pPr>
            <w:r w:rsidRPr="00107979">
              <w:rPr>
                <w:b/>
                <w:bCs/>
              </w:rPr>
              <w:t>Completion Date</w:t>
            </w:r>
          </w:p>
        </w:tc>
      </w:tr>
      <w:tr w:rsidR="00B151FC" w:rsidRPr="00107979" w14:paraId="7C9D2219" w14:textId="77777777" w:rsidTr="000E0C77">
        <w:trPr>
          <w:cantSplit/>
        </w:trPr>
        <w:tc>
          <w:tcPr>
            <w:tcW w:w="1134" w:type="dxa"/>
          </w:tcPr>
          <w:p w14:paraId="7C9D2214" w14:textId="77777777" w:rsidR="00B151FC" w:rsidRPr="00107979" w:rsidRDefault="00B151FC" w:rsidP="000E0C77">
            <w:pPr>
              <w:pStyle w:val="TableText0"/>
            </w:pPr>
            <w:r w:rsidRPr="00107979">
              <w:t>…………..</w:t>
            </w:r>
          </w:p>
        </w:tc>
        <w:tc>
          <w:tcPr>
            <w:tcW w:w="2835" w:type="dxa"/>
          </w:tcPr>
          <w:p w14:paraId="7C9D2215" w14:textId="77777777" w:rsidR="00B151FC" w:rsidRPr="00107979" w:rsidRDefault="00B151FC" w:rsidP="000E0C77">
            <w:pPr>
              <w:pStyle w:val="TableText0"/>
            </w:pPr>
            <w:r w:rsidRPr="00107979">
              <w:t>……………………………….</w:t>
            </w:r>
          </w:p>
        </w:tc>
        <w:tc>
          <w:tcPr>
            <w:tcW w:w="1021" w:type="dxa"/>
          </w:tcPr>
          <w:p w14:paraId="7C9D2216" w14:textId="77777777" w:rsidR="00B151FC" w:rsidRPr="00107979" w:rsidRDefault="00B151FC" w:rsidP="000E0C77">
            <w:pPr>
              <w:pStyle w:val="TableText0"/>
            </w:pPr>
            <w:r w:rsidRPr="00107979">
              <w:t>…………</w:t>
            </w:r>
          </w:p>
        </w:tc>
        <w:tc>
          <w:tcPr>
            <w:tcW w:w="1191" w:type="dxa"/>
          </w:tcPr>
          <w:p w14:paraId="7C9D2217" w14:textId="77777777" w:rsidR="00B151FC" w:rsidRPr="00107979" w:rsidRDefault="00B151FC" w:rsidP="000E0C77">
            <w:pPr>
              <w:pStyle w:val="TableText0"/>
            </w:pPr>
            <w:r w:rsidRPr="00107979">
              <w:t>…………</w:t>
            </w:r>
          </w:p>
        </w:tc>
        <w:tc>
          <w:tcPr>
            <w:tcW w:w="1247" w:type="dxa"/>
          </w:tcPr>
          <w:p w14:paraId="7C9D2218" w14:textId="77777777" w:rsidR="00B151FC" w:rsidRPr="00107979" w:rsidRDefault="00B151FC" w:rsidP="000E0C77">
            <w:pPr>
              <w:pStyle w:val="TableText0"/>
            </w:pPr>
            <w:r w:rsidRPr="00107979">
              <w:t>…………</w:t>
            </w:r>
          </w:p>
        </w:tc>
      </w:tr>
      <w:tr w:rsidR="00B151FC" w:rsidRPr="00107979" w14:paraId="7C9D221F" w14:textId="77777777" w:rsidTr="000E0C77">
        <w:trPr>
          <w:cantSplit/>
        </w:trPr>
        <w:tc>
          <w:tcPr>
            <w:tcW w:w="1134" w:type="dxa"/>
          </w:tcPr>
          <w:p w14:paraId="7C9D221A" w14:textId="77777777" w:rsidR="00B151FC" w:rsidRPr="00107979" w:rsidRDefault="00B151FC" w:rsidP="000E0C77">
            <w:pPr>
              <w:pStyle w:val="TableText0"/>
            </w:pPr>
            <w:r w:rsidRPr="00107979">
              <w:t>…………..</w:t>
            </w:r>
          </w:p>
        </w:tc>
        <w:tc>
          <w:tcPr>
            <w:tcW w:w="2835" w:type="dxa"/>
          </w:tcPr>
          <w:p w14:paraId="7C9D221B" w14:textId="77777777" w:rsidR="00B151FC" w:rsidRPr="00107979" w:rsidRDefault="00B151FC" w:rsidP="000E0C77">
            <w:pPr>
              <w:pStyle w:val="TableText0"/>
            </w:pPr>
            <w:r w:rsidRPr="00107979">
              <w:t>……………………………….</w:t>
            </w:r>
          </w:p>
        </w:tc>
        <w:tc>
          <w:tcPr>
            <w:tcW w:w="1021" w:type="dxa"/>
          </w:tcPr>
          <w:p w14:paraId="7C9D221C" w14:textId="77777777" w:rsidR="00B151FC" w:rsidRPr="00107979" w:rsidRDefault="00B151FC" w:rsidP="000E0C77">
            <w:pPr>
              <w:pStyle w:val="TableText0"/>
            </w:pPr>
            <w:r w:rsidRPr="00107979">
              <w:t>…………</w:t>
            </w:r>
          </w:p>
        </w:tc>
        <w:tc>
          <w:tcPr>
            <w:tcW w:w="1191" w:type="dxa"/>
          </w:tcPr>
          <w:p w14:paraId="7C9D221D" w14:textId="77777777" w:rsidR="00B151FC" w:rsidRPr="00107979" w:rsidRDefault="00B151FC" w:rsidP="000E0C77">
            <w:pPr>
              <w:pStyle w:val="TableText0"/>
            </w:pPr>
            <w:r w:rsidRPr="00107979">
              <w:t>…………</w:t>
            </w:r>
          </w:p>
        </w:tc>
        <w:tc>
          <w:tcPr>
            <w:tcW w:w="1247" w:type="dxa"/>
          </w:tcPr>
          <w:p w14:paraId="7C9D221E" w14:textId="77777777" w:rsidR="00B151FC" w:rsidRPr="00107979" w:rsidRDefault="00B151FC" w:rsidP="000E0C77">
            <w:pPr>
              <w:pStyle w:val="TableText0"/>
            </w:pPr>
            <w:r w:rsidRPr="00107979">
              <w:t>…………</w:t>
            </w:r>
          </w:p>
        </w:tc>
      </w:tr>
      <w:tr w:rsidR="00B151FC" w:rsidRPr="00107979" w14:paraId="7C9D2225" w14:textId="77777777" w:rsidTr="000E0C77">
        <w:trPr>
          <w:cantSplit/>
        </w:trPr>
        <w:tc>
          <w:tcPr>
            <w:tcW w:w="1134" w:type="dxa"/>
          </w:tcPr>
          <w:p w14:paraId="7C9D2220" w14:textId="77777777" w:rsidR="00B151FC" w:rsidRPr="00107979" w:rsidRDefault="00B151FC" w:rsidP="000E0C77">
            <w:pPr>
              <w:pStyle w:val="TableText0"/>
            </w:pPr>
            <w:r w:rsidRPr="00107979">
              <w:t>…………..</w:t>
            </w:r>
          </w:p>
        </w:tc>
        <w:tc>
          <w:tcPr>
            <w:tcW w:w="2835" w:type="dxa"/>
          </w:tcPr>
          <w:p w14:paraId="7C9D2221" w14:textId="77777777" w:rsidR="00B151FC" w:rsidRPr="00107979" w:rsidRDefault="00B151FC" w:rsidP="000E0C77">
            <w:pPr>
              <w:pStyle w:val="TableText0"/>
            </w:pPr>
            <w:r w:rsidRPr="00107979">
              <w:t>……………………………….</w:t>
            </w:r>
          </w:p>
        </w:tc>
        <w:tc>
          <w:tcPr>
            <w:tcW w:w="1021" w:type="dxa"/>
          </w:tcPr>
          <w:p w14:paraId="7C9D2222" w14:textId="77777777" w:rsidR="00B151FC" w:rsidRPr="00107979" w:rsidRDefault="00B151FC" w:rsidP="000E0C77">
            <w:pPr>
              <w:pStyle w:val="TableText0"/>
            </w:pPr>
            <w:r w:rsidRPr="00107979">
              <w:t>…………</w:t>
            </w:r>
          </w:p>
        </w:tc>
        <w:tc>
          <w:tcPr>
            <w:tcW w:w="1191" w:type="dxa"/>
          </w:tcPr>
          <w:p w14:paraId="7C9D2223" w14:textId="77777777" w:rsidR="00B151FC" w:rsidRPr="00107979" w:rsidRDefault="00B151FC" w:rsidP="000E0C77">
            <w:pPr>
              <w:pStyle w:val="TableText0"/>
            </w:pPr>
            <w:r w:rsidRPr="00107979">
              <w:t>…………</w:t>
            </w:r>
          </w:p>
        </w:tc>
        <w:tc>
          <w:tcPr>
            <w:tcW w:w="1247" w:type="dxa"/>
          </w:tcPr>
          <w:p w14:paraId="7C9D2224" w14:textId="77777777" w:rsidR="00B151FC" w:rsidRPr="00107979" w:rsidRDefault="00B151FC" w:rsidP="000E0C77">
            <w:pPr>
              <w:pStyle w:val="TableText0"/>
            </w:pPr>
            <w:r w:rsidRPr="00107979">
              <w:t>…………</w:t>
            </w:r>
          </w:p>
        </w:tc>
      </w:tr>
      <w:tr w:rsidR="00B151FC" w:rsidRPr="00107979" w14:paraId="7C9D222B" w14:textId="77777777" w:rsidTr="000E0C77">
        <w:trPr>
          <w:cantSplit/>
        </w:trPr>
        <w:tc>
          <w:tcPr>
            <w:tcW w:w="1134" w:type="dxa"/>
          </w:tcPr>
          <w:p w14:paraId="7C9D2226" w14:textId="77777777" w:rsidR="00B151FC" w:rsidRPr="00107979" w:rsidRDefault="00B151FC" w:rsidP="000E0C77">
            <w:pPr>
              <w:pStyle w:val="TableText0"/>
            </w:pPr>
            <w:r w:rsidRPr="00107979">
              <w:t>…………..</w:t>
            </w:r>
          </w:p>
        </w:tc>
        <w:tc>
          <w:tcPr>
            <w:tcW w:w="2835" w:type="dxa"/>
          </w:tcPr>
          <w:p w14:paraId="7C9D2227" w14:textId="77777777" w:rsidR="00B151FC" w:rsidRPr="00107979" w:rsidRDefault="00B151FC" w:rsidP="000E0C77">
            <w:pPr>
              <w:pStyle w:val="TableText0"/>
            </w:pPr>
            <w:r w:rsidRPr="00107979">
              <w:t>……………………………….</w:t>
            </w:r>
          </w:p>
        </w:tc>
        <w:tc>
          <w:tcPr>
            <w:tcW w:w="1021" w:type="dxa"/>
          </w:tcPr>
          <w:p w14:paraId="7C9D2228" w14:textId="77777777" w:rsidR="00B151FC" w:rsidRPr="00107979" w:rsidRDefault="00B151FC" w:rsidP="000E0C77">
            <w:pPr>
              <w:pStyle w:val="TableText0"/>
            </w:pPr>
            <w:r w:rsidRPr="00107979">
              <w:t>…………</w:t>
            </w:r>
          </w:p>
        </w:tc>
        <w:tc>
          <w:tcPr>
            <w:tcW w:w="1191" w:type="dxa"/>
          </w:tcPr>
          <w:p w14:paraId="7C9D2229" w14:textId="77777777" w:rsidR="00B151FC" w:rsidRPr="00107979" w:rsidRDefault="00B151FC" w:rsidP="000E0C77">
            <w:pPr>
              <w:pStyle w:val="TableText0"/>
            </w:pPr>
            <w:r w:rsidRPr="00107979">
              <w:t>…………</w:t>
            </w:r>
          </w:p>
        </w:tc>
        <w:tc>
          <w:tcPr>
            <w:tcW w:w="1247" w:type="dxa"/>
          </w:tcPr>
          <w:p w14:paraId="7C9D222A" w14:textId="77777777" w:rsidR="00B151FC" w:rsidRPr="00107979" w:rsidRDefault="00B151FC" w:rsidP="000E0C77">
            <w:pPr>
              <w:pStyle w:val="TableText0"/>
            </w:pPr>
            <w:r w:rsidRPr="00107979">
              <w:t>…………</w:t>
            </w:r>
          </w:p>
        </w:tc>
      </w:tr>
    </w:tbl>
    <w:p w14:paraId="7C9D222C" w14:textId="77777777" w:rsidR="00B151FC" w:rsidRPr="00107979" w:rsidRDefault="00B151FC" w:rsidP="00D44A43">
      <w:pPr>
        <w:spacing w:after="0"/>
        <w:rPr>
          <w:sz w:val="8"/>
        </w:rPr>
      </w:pPr>
    </w:p>
    <w:p w14:paraId="7C9D222D" w14:textId="77777777" w:rsidR="00B151FC" w:rsidRPr="00107979" w:rsidRDefault="00B151FC" w:rsidP="003B2E8F">
      <w:pPr>
        <w:pStyle w:val="Heading4"/>
      </w:pPr>
      <w:r w:rsidRPr="00107979">
        <w:t>Recent Environmental Prosecutions and Fines</w:t>
      </w:r>
    </w:p>
    <w:tbl>
      <w:tblPr>
        <w:tblW w:w="7380" w:type="dxa"/>
        <w:tblInd w:w="1188" w:type="dxa"/>
        <w:tblLayout w:type="fixed"/>
        <w:tblLook w:val="0000" w:firstRow="0" w:lastRow="0" w:firstColumn="0" w:lastColumn="0" w:noHBand="0" w:noVBand="0"/>
      </w:tblPr>
      <w:tblGrid>
        <w:gridCol w:w="5866"/>
        <w:gridCol w:w="1514"/>
      </w:tblGrid>
      <w:tr w:rsidR="00B151FC" w:rsidRPr="00107979" w14:paraId="7C9D2231" w14:textId="77777777" w:rsidTr="009D7615">
        <w:trPr>
          <w:trHeight w:val="157"/>
        </w:trPr>
        <w:tc>
          <w:tcPr>
            <w:tcW w:w="5866" w:type="dxa"/>
          </w:tcPr>
          <w:p w14:paraId="7C9D222E" w14:textId="77777777" w:rsidR="00B151FC" w:rsidRPr="00107979" w:rsidRDefault="00B151FC" w:rsidP="000B6017">
            <w:pPr>
              <w:ind w:left="-18" w:hanging="18"/>
            </w:pPr>
            <w:r w:rsidRPr="00107979">
              <w:t xml:space="preserve">Has the tenderer incurred a prosecution or fine under the </w:t>
            </w:r>
            <w:r w:rsidRPr="00107979">
              <w:rPr>
                <w:i/>
              </w:rPr>
              <w:t>Protection of the Environment Operations Act 1997 (POEO Act)</w:t>
            </w:r>
            <w:r w:rsidRPr="00107979">
              <w:t xml:space="preserve"> or any other Australian environmental legislation during the last two (2) years?</w:t>
            </w:r>
          </w:p>
        </w:tc>
        <w:tc>
          <w:tcPr>
            <w:tcW w:w="1514" w:type="dxa"/>
          </w:tcPr>
          <w:p w14:paraId="7C9D222F" w14:textId="77777777" w:rsidR="00B151FC" w:rsidRPr="00107979" w:rsidRDefault="003D780D" w:rsidP="00D8511F">
            <w:pPr>
              <w:spacing w:before="120"/>
              <w:ind w:left="317"/>
            </w:pPr>
            <w:r w:rsidRPr="00107979">
              <w:fldChar w:fldCharType="begin">
                <w:ffData>
                  <w:name w:val="Check1"/>
                  <w:enabled/>
                  <w:calcOnExit w:val="0"/>
                  <w:checkBox>
                    <w:sizeAuto/>
                    <w:default w:val="0"/>
                  </w:checkBox>
                </w:ffData>
              </w:fldChar>
            </w:r>
            <w:r w:rsidR="00B151FC" w:rsidRPr="00107979">
              <w:instrText xml:space="preserve"> FORMCHECKBOX </w:instrText>
            </w:r>
            <w:r w:rsidR="00000000" w:rsidRPr="00107979">
              <w:fldChar w:fldCharType="separate"/>
            </w:r>
            <w:r w:rsidRPr="00107979">
              <w:fldChar w:fldCharType="end"/>
            </w:r>
            <w:r w:rsidR="00B151FC" w:rsidRPr="00107979">
              <w:t xml:space="preserve">  Yes, or</w:t>
            </w:r>
          </w:p>
          <w:p w14:paraId="7C9D2230" w14:textId="77777777" w:rsidR="00B151FC" w:rsidRPr="00107979" w:rsidRDefault="003D780D" w:rsidP="00D8511F">
            <w:pPr>
              <w:spacing w:before="120"/>
              <w:ind w:left="317"/>
            </w:pPr>
            <w:r w:rsidRPr="00107979">
              <w:fldChar w:fldCharType="begin">
                <w:ffData>
                  <w:name w:val="Check2"/>
                  <w:enabled/>
                  <w:calcOnExit w:val="0"/>
                  <w:checkBox>
                    <w:sizeAuto/>
                    <w:default w:val="0"/>
                  </w:checkBox>
                </w:ffData>
              </w:fldChar>
            </w:r>
            <w:r w:rsidR="00B151FC" w:rsidRPr="00107979">
              <w:instrText xml:space="preserve"> FORMCHECKBOX </w:instrText>
            </w:r>
            <w:r w:rsidR="00000000" w:rsidRPr="00107979">
              <w:fldChar w:fldCharType="separate"/>
            </w:r>
            <w:r w:rsidRPr="00107979">
              <w:fldChar w:fldCharType="end"/>
            </w:r>
            <w:r w:rsidR="00B151FC" w:rsidRPr="00107979">
              <w:t xml:space="preserve">  No.</w:t>
            </w:r>
          </w:p>
        </w:tc>
      </w:tr>
    </w:tbl>
    <w:p w14:paraId="7C9D2232" w14:textId="77777777" w:rsidR="00B151FC" w:rsidRPr="00107979" w:rsidRDefault="00B151FC" w:rsidP="001A16C8">
      <w:pPr>
        <w:spacing w:after="0"/>
        <w:rPr>
          <w:sz w:val="8"/>
        </w:rPr>
      </w:pPr>
    </w:p>
    <w:tbl>
      <w:tblPr>
        <w:tblW w:w="7380" w:type="dxa"/>
        <w:tblInd w:w="1188" w:type="dxa"/>
        <w:tblLayout w:type="fixed"/>
        <w:tblLook w:val="0000" w:firstRow="0" w:lastRow="0" w:firstColumn="0" w:lastColumn="0" w:noHBand="0" w:noVBand="0"/>
      </w:tblPr>
      <w:tblGrid>
        <w:gridCol w:w="7380"/>
      </w:tblGrid>
      <w:tr w:rsidR="00B151FC" w:rsidRPr="00107979" w14:paraId="7C9D2234" w14:textId="77777777" w:rsidTr="003E3CAF">
        <w:trPr>
          <w:trHeight w:val="156"/>
        </w:trPr>
        <w:tc>
          <w:tcPr>
            <w:tcW w:w="7380" w:type="dxa"/>
          </w:tcPr>
          <w:p w14:paraId="7C9D2233" w14:textId="77777777" w:rsidR="00B151FC" w:rsidRPr="00107979" w:rsidRDefault="00B151FC" w:rsidP="000B6017">
            <w:pPr>
              <w:ind w:left="0" w:hanging="18"/>
            </w:pPr>
            <w:r w:rsidRPr="00107979">
              <w:t xml:space="preserve">If ‘ Yes’, list details of every prosecution and fine below: </w:t>
            </w:r>
          </w:p>
        </w:tc>
      </w:tr>
    </w:tbl>
    <w:p w14:paraId="7C9D2235" w14:textId="77777777" w:rsidR="00B151FC" w:rsidRPr="00107979" w:rsidRDefault="00B151FC" w:rsidP="009D7615">
      <w:pPr>
        <w:spacing w:after="0"/>
        <w:rPr>
          <w:sz w:val="8"/>
        </w:rPr>
      </w:pPr>
    </w:p>
    <w:tbl>
      <w:tblPr>
        <w:tblW w:w="7380" w:type="dxa"/>
        <w:tblInd w:w="1188" w:type="dxa"/>
        <w:tblLayout w:type="fixed"/>
        <w:tblLook w:val="0000" w:firstRow="0" w:lastRow="0" w:firstColumn="0" w:lastColumn="0" w:noHBand="0" w:noVBand="0"/>
      </w:tblPr>
      <w:tblGrid>
        <w:gridCol w:w="3690"/>
        <w:gridCol w:w="3690"/>
      </w:tblGrid>
      <w:tr w:rsidR="00B151FC" w:rsidRPr="00107979" w14:paraId="7C9D2238" w14:textId="77777777" w:rsidTr="003E3CAF">
        <w:trPr>
          <w:trHeight w:val="156"/>
        </w:trPr>
        <w:tc>
          <w:tcPr>
            <w:tcW w:w="3690" w:type="dxa"/>
          </w:tcPr>
          <w:p w14:paraId="7C9D2236" w14:textId="77777777" w:rsidR="00B151FC" w:rsidRPr="00107979" w:rsidRDefault="00B151FC" w:rsidP="000B6017">
            <w:pPr>
              <w:pStyle w:val="TableText0"/>
              <w:ind w:left="-18"/>
            </w:pPr>
            <w:r w:rsidRPr="00107979">
              <w:t>Description of environmental prosecution or fine</w:t>
            </w:r>
          </w:p>
        </w:tc>
        <w:tc>
          <w:tcPr>
            <w:tcW w:w="3690" w:type="dxa"/>
          </w:tcPr>
          <w:p w14:paraId="7C9D2237" w14:textId="77777777" w:rsidR="00B151FC" w:rsidRPr="00107979" w:rsidRDefault="00B151FC" w:rsidP="003E3CAF">
            <w:pPr>
              <w:pStyle w:val="TableText0"/>
            </w:pPr>
            <w:r w:rsidRPr="00107979">
              <w:t>Action taken by tenderer in response</w:t>
            </w:r>
          </w:p>
        </w:tc>
      </w:tr>
      <w:tr w:rsidR="00B151FC" w:rsidRPr="00107979" w14:paraId="7C9D223B" w14:textId="77777777" w:rsidTr="003E3CAF">
        <w:trPr>
          <w:trHeight w:val="156"/>
        </w:trPr>
        <w:tc>
          <w:tcPr>
            <w:tcW w:w="3690" w:type="dxa"/>
          </w:tcPr>
          <w:p w14:paraId="7C9D2239" w14:textId="77777777" w:rsidR="00B151FC" w:rsidRPr="00107979" w:rsidRDefault="00B151FC" w:rsidP="003E3CAF">
            <w:pPr>
              <w:pStyle w:val="TableText0"/>
            </w:pPr>
            <w:r w:rsidRPr="00107979">
              <w:t>…………………………………………….</w:t>
            </w:r>
          </w:p>
        </w:tc>
        <w:tc>
          <w:tcPr>
            <w:tcW w:w="3690" w:type="dxa"/>
          </w:tcPr>
          <w:p w14:paraId="7C9D223A" w14:textId="77777777" w:rsidR="00B151FC" w:rsidRPr="00107979" w:rsidRDefault="00B151FC" w:rsidP="003E3CAF">
            <w:pPr>
              <w:pStyle w:val="TableText0"/>
            </w:pPr>
            <w:r w:rsidRPr="00107979">
              <w:t>……………………………………………</w:t>
            </w:r>
          </w:p>
        </w:tc>
      </w:tr>
      <w:tr w:rsidR="00B151FC" w:rsidRPr="00107979" w14:paraId="7C9D223E" w14:textId="77777777" w:rsidTr="003E3CAF">
        <w:trPr>
          <w:trHeight w:val="156"/>
        </w:trPr>
        <w:tc>
          <w:tcPr>
            <w:tcW w:w="3690" w:type="dxa"/>
          </w:tcPr>
          <w:p w14:paraId="7C9D223C" w14:textId="77777777" w:rsidR="00B151FC" w:rsidRPr="00107979" w:rsidRDefault="00B151FC" w:rsidP="003E3CAF">
            <w:pPr>
              <w:pStyle w:val="TableText0"/>
            </w:pPr>
            <w:r w:rsidRPr="00107979">
              <w:t>…………………………………………….</w:t>
            </w:r>
          </w:p>
        </w:tc>
        <w:tc>
          <w:tcPr>
            <w:tcW w:w="3690" w:type="dxa"/>
          </w:tcPr>
          <w:p w14:paraId="7C9D223D" w14:textId="77777777" w:rsidR="00B151FC" w:rsidRPr="00107979" w:rsidRDefault="00B151FC" w:rsidP="003E3CAF">
            <w:pPr>
              <w:pStyle w:val="TableText0"/>
            </w:pPr>
            <w:r w:rsidRPr="00107979">
              <w:t>……………………………………………</w:t>
            </w:r>
          </w:p>
        </w:tc>
      </w:tr>
      <w:tr w:rsidR="00B151FC" w:rsidRPr="00107979" w14:paraId="7C9D2241" w14:textId="77777777" w:rsidTr="003E3CAF">
        <w:trPr>
          <w:trHeight w:val="156"/>
        </w:trPr>
        <w:tc>
          <w:tcPr>
            <w:tcW w:w="3690" w:type="dxa"/>
          </w:tcPr>
          <w:p w14:paraId="7C9D223F" w14:textId="77777777" w:rsidR="00B151FC" w:rsidRPr="00107979" w:rsidRDefault="00B151FC" w:rsidP="003E3CAF">
            <w:pPr>
              <w:pStyle w:val="TableText0"/>
            </w:pPr>
            <w:r w:rsidRPr="00107979">
              <w:t>…………………………………………….</w:t>
            </w:r>
          </w:p>
        </w:tc>
        <w:tc>
          <w:tcPr>
            <w:tcW w:w="3690" w:type="dxa"/>
          </w:tcPr>
          <w:p w14:paraId="7C9D2240" w14:textId="77777777" w:rsidR="00B151FC" w:rsidRPr="00107979" w:rsidRDefault="00B151FC" w:rsidP="003E3CAF">
            <w:pPr>
              <w:pStyle w:val="TableText0"/>
            </w:pPr>
            <w:r w:rsidRPr="00107979">
              <w:t>……………………………………………</w:t>
            </w:r>
          </w:p>
        </w:tc>
      </w:tr>
      <w:tr w:rsidR="00B151FC" w:rsidRPr="00107979" w14:paraId="7C9D2244" w14:textId="77777777" w:rsidTr="003E3CAF">
        <w:trPr>
          <w:trHeight w:val="156"/>
        </w:trPr>
        <w:tc>
          <w:tcPr>
            <w:tcW w:w="3690" w:type="dxa"/>
          </w:tcPr>
          <w:p w14:paraId="7C9D2242" w14:textId="77777777" w:rsidR="00B151FC" w:rsidRPr="00107979" w:rsidRDefault="00B151FC" w:rsidP="003E3CAF">
            <w:pPr>
              <w:pStyle w:val="TableText0"/>
            </w:pPr>
            <w:r w:rsidRPr="00107979">
              <w:t>…………………………………………….</w:t>
            </w:r>
          </w:p>
        </w:tc>
        <w:tc>
          <w:tcPr>
            <w:tcW w:w="3690" w:type="dxa"/>
          </w:tcPr>
          <w:p w14:paraId="7C9D2243" w14:textId="77777777" w:rsidR="00B151FC" w:rsidRPr="00107979" w:rsidRDefault="00B151FC" w:rsidP="003E3CAF">
            <w:pPr>
              <w:pStyle w:val="TableText0"/>
            </w:pPr>
            <w:r w:rsidRPr="00107979">
              <w:t>……………………………………………</w:t>
            </w:r>
          </w:p>
        </w:tc>
      </w:tr>
    </w:tbl>
    <w:p w14:paraId="7C9D2245" w14:textId="77777777" w:rsidR="00B151FC" w:rsidRPr="00107979" w:rsidRDefault="00B151FC" w:rsidP="001A16C8">
      <w:pPr>
        <w:spacing w:after="0"/>
        <w:rPr>
          <w:sz w:val="8"/>
        </w:rPr>
      </w:pPr>
    </w:p>
    <w:p w14:paraId="7C9D2246" w14:textId="77777777" w:rsidR="00B151FC" w:rsidRPr="00107979" w:rsidRDefault="00B151FC" w:rsidP="006574A4">
      <w:pPr>
        <w:pStyle w:val="GuideNote"/>
      </w:pPr>
      <w:r w:rsidRPr="00107979">
        <w:t>End of Schedule of ENVIRONMENTAL Management Information – PART A</w:t>
      </w:r>
    </w:p>
    <w:p w14:paraId="7C9D2247" w14:textId="77777777" w:rsidR="00B151FC" w:rsidRPr="00107979" w:rsidRDefault="00B151FC" w:rsidP="00D76448">
      <w:pPr>
        <w:spacing w:after="0"/>
        <w:rPr>
          <w:sz w:val="8"/>
        </w:rPr>
      </w:pPr>
      <w:r w:rsidRPr="00107979">
        <w:br w:type="page"/>
      </w:r>
    </w:p>
    <w:p w14:paraId="7C9D2248" w14:textId="77777777" w:rsidR="00B151FC" w:rsidRPr="00107979" w:rsidRDefault="00B151FC" w:rsidP="007E69BE">
      <w:pPr>
        <w:pStyle w:val="Heading2"/>
        <w:ind w:left="630" w:hanging="630"/>
      </w:pPr>
      <w:bookmarkStart w:id="113" w:name="_Toc400628796"/>
      <w:bookmarkStart w:id="114" w:name="_Toc401822029"/>
      <w:bookmarkStart w:id="115" w:name="_Toc452474534"/>
      <w:bookmarkStart w:id="116" w:name="_Toc456877602"/>
      <w:bookmarkStart w:id="117" w:name="_Toc86079033"/>
      <w:r w:rsidRPr="00107979">
        <w:lastRenderedPageBreak/>
        <w:t>Schedule of Environmental Management Information</w:t>
      </w:r>
      <w:bookmarkEnd w:id="111"/>
      <w:bookmarkEnd w:id="112"/>
      <w:r w:rsidRPr="00107979">
        <w:t>: P</w:t>
      </w:r>
      <w:r w:rsidR="00820DF0" w:rsidRPr="00107979">
        <w:t>art</w:t>
      </w:r>
      <w:r w:rsidRPr="00107979">
        <w:t xml:space="preserve"> B</w:t>
      </w:r>
      <w:bookmarkEnd w:id="113"/>
      <w:bookmarkEnd w:id="114"/>
      <w:bookmarkEnd w:id="115"/>
      <w:bookmarkEnd w:id="116"/>
      <w:bookmarkEnd w:id="117"/>
    </w:p>
    <w:p w14:paraId="7C9D2249" w14:textId="77777777" w:rsidR="00B151FC" w:rsidRPr="00107979" w:rsidRDefault="00B151FC">
      <w:pPr>
        <w:tabs>
          <w:tab w:val="left" w:pos="2835"/>
        </w:tabs>
        <w:spacing w:after="120"/>
        <w:jc w:val="left"/>
      </w:pPr>
      <w:r w:rsidRPr="00107979">
        <w:t>(SUBMIT WHEN REQUESTED)</w:t>
      </w:r>
    </w:p>
    <w:p w14:paraId="7C9D224A" w14:textId="77777777" w:rsidR="00B151FC" w:rsidRPr="00107979" w:rsidRDefault="00B151FC" w:rsidP="00A758FC">
      <w:pPr>
        <w:pStyle w:val="GuideNote"/>
      </w:pPr>
      <w:r w:rsidRPr="00107979">
        <w:t>Delete this schedule if option 1 of conditions of tendering Clause – Environmental management has been deleted.</w:t>
      </w:r>
    </w:p>
    <w:p w14:paraId="7C9D224B" w14:textId="77777777" w:rsidR="00B151FC" w:rsidRPr="00107979" w:rsidRDefault="00B151FC" w:rsidP="00C72C80">
      <w:pPr>
        <w:tabs>
          <w:tab w:val="left" w:pos="2835"/>
        </w:tabs>
        <w:spacing w:after="120"/>
        <w:jc w:val="left"/>
        <w:rPr>
          <w:bCs/>
        </w:rPr>
      </w:pPr>
      <w:r w:rsidRPr="00107979">
        <w:t xml:space="preserve">Submit the additional documents and information specified below. Refer to Conditions of Tendering Clause – </w:t>
      </w:r>
      <w:r w:rsidRPr="00107979">
        <w:rPr>
          <w:b/>
          <w:bCs/>
        </w:rPr>
        <w:t>Environmental Management</w:t>
      </w:r>
      <w:r w:rsidRPr="00107979">
        <w:rPr>
          <w:bCs/>
        </w:rPr>
        <w:t>.</w:t>
      </w:r>
    </w:p>
    <w:p w14:paraId="7C9D224C" w14:textId="77777777" w:rsidR="00B151FC" w:rsidRPr="00107979" w:rsidRDefault="00B151FC" w:rsidP="003B2E8F">
      <w:pPr>
        <w:pStyle w:val="Heading4"/>
      </w:pPr>
      <w:r w:rsidRPr="00107979">
        <w:t xml:space="preserve">Implemented Environmental Management Plan </w:t>
      </w:r>
    </w:p>
    <w:p w14:paraId="7C9D224D" w14:textId="77777777" w:rsidR="00B151FC" w:rsidRPr="00107979" w:rsidRDefault="00B151FC" w:rsidP="00C72C80">
      <w:pPr>
        <w:spacing w:after="0"/>
        <w:rPr>
          <w:sz w:val="8"/>
        </w:rPr>
      </w:pPr>
    </w:p>
    <w:tbl>
      <w:tblPr>
        <w:tblW w:w="7380" w:type="dxa"/>
        <w:tblInd w:w="1188" w:type="dxa"/>
        <w:tblLayout w:type="fixed"/>
        <w:tblLook w:val="0000" w:firstRow="0" w:lastRow="0" w:firstColumn="0" w:lastColumn="0" w:noHBand="0" w:noVBand="0"/>
      </w:tblPr>
      <w:tblGrid>
        <w:gridCol w:w="7380"/>
      </w:tblGrid>
      <w:tr w:rsidR="00B151FC" w:rsidRPr="00107979" w14:paraId="7C9D224F" w14:textId="77777777" w:rsidTr="003E3CAF">
        <w:trPr>
          <w:cantSplit/>
          <w:trHeight w:val="589"/>
        </w:trPr>
        <w:tc>
          <w:tcPr>
            <w:tcW w:w="7380" w:type="dxa"/>
            <w:tcBorders>
              <w:bottom w:val="nil"/>
            </w:tcBorders>
          </w:tcPr>
          <w:p w14:paraId="7C9D224E" w14:textId="4E5A564F" w:rsidR="00B151FC" w:rsidRPr="00107979" w:rsidRDefault="00B151FC" w:rsidP="003E3CAF">
            <w:pPr>
              <w:pStyle w:val="Tabletext"/>
              <w:ind w:left="-54"/>
            </w:pPr>
            <w:r w:rsidRPr="00107979">
              <w:t>Submit cop</w:t>
            </w:r>
            <w:r w:rsidR="00CA72AA" w:rsidRPr="00107979">
              <w:t>ies of two</w:t>
            </w:r>
            <w:r w:rsidRPr="00107979">
              <w:t xml:space="preserve"> environmental management plan implemented by the tenderer for a contract/project, similar in type and value to this Contract that was completed within the last two (2) years.</w:t>
            </w:r>
          </w:p>
        </w:tc>
      </w:tr>
    </w:tbl>
    <w:p w14:paraId="7C9D2250" w14:textId="77777777" w:rsidR="00B151FC" w:rsidRPr="00107979" w:rsidRDefault="00B151FC" w:rsidP="00C72C80">
      <w:pPr>
        <w:spacing w:after="0"/>
        <w:rPr>
          <w:sz w:val="8"/>
        </w:rPr>
      </w:pPr>
    </w:p>
    <w:p w14:paraId="7C9D2251" w14:textId="77777777" w:rsidR="00B151FC" w:rsidRPr="00107979" w:rsidRDefault="00B151FC" w:rsidP="003B2E8F">
      <w:pPr>
        <w:pStyle w:val="Heading4"/>
      </w:pPr>
      <w:r w:rsidRPr="00107979">
        <w:t xml:space="preserve">Environmental Management Objectives and Measures </w:t>
      </w:r>
    </w:p>
    <w:p w14:paraId="7C9D2252" w14:textId="77777777" w:rsidR="00B151FC" w:rsidRPr="00107979" w:rsidRDefault="00B151FC" w:rsidP="00C72C80">
      <w:pPr>
        <w:spacing w:after="0"/>
        <w:rPr>
          <w:sz w:val="8"/>
        </w:rPr>
      </w:pPr>
    </w:p>
    <w:tbl>
      <w:tblPr>
        <w:tblW w:w="0" w:type="auto"/>
        <w:tblInd w:w="1242" w:type="dxa"/>
        <w:tblLayout w:type="fixed"/>
        <w:tblLook w:val="0000" w:firstRow="0" w:lastRow="0" w:firstColumn="0" w:lastColumn="0" w:noHBand="0" w:noVBand="0"/>
      </w:tblPr>
      <w:tblGrid>
        <w:gridCol w:w="709"/>
        <w:gridCol w:w="6662"/>
      </w:tblGrid>
      <w:tr w:rsidR="00B151FC" w:rsidRPr="00107979" w14:paraId="7C9D2254" w14:textId="77777777" w:rsidTr="00F2109A">
        <w:tc>
          <w:tcPr>
            <w:tcW w:w="7371" w:type="dxa"/>
            <w:gridSpan w:val="2"/>
          </w:tcPr>
          <w:p w14:paraId="7C9D2253" w14:textId="77777777" w:rsidR="00B151FC" w:rsidRPr="00107979" w:rsidRDefault="00B151FC" w:rsidP="003E3CAF">
            <w:pPr>
              <w:pStyle w:val="Tabletext"/>
              <w:jc w:val="both"/>
            </w:pPr>
            <w:r w:rsidRPr="00107979">
              <w:t>Submit details of:</w:t>
            </w:r>
          </w:p>
        </w:tc>
      </w:tr>
      <w:tr w:rsidR="00B151FC" w:rsidRPr="00107979" w14:paraId="7C9D2257" w14:textId="77777777" w:rsidTr="002E4FD0">
        <w:trPr>
          <w:trHeight w:val="576"/>
        </w:trPr>
        <w:tc>
          <w:tcPr>
            <w:tcW w:w="709" w:type="dxa"/>
          </w:tcPr>
          <w:p w14:paraId="7C9D2255" w14:textId="77777777" w:rsidR="00B151FC" w:rsidRPr="00107979" w:rsidRDefault="00B151FC" w:rsidP="002E4FD0">
            <w:pPr>
              <w:pStyle w:val="Tabletext"/>
              <w:jc w:val="right"/>
            </w:pPr>
            <w:proofErr w:type="spellStart"/>
            <w:r w:rsidRPr="00107979">
              <w:t>i</w:t>
            </w:r>
            <w:proofErr w:type="spellEnd"/>
            <w:r w:rsidRPr="00107979">
              <w:t>)</w:t>
            </w:r>
          </w:p>
        </w:tc>
        <w:tc>
          <w:tcPr>
            <w:tcW w:w="6662" w:type="dxa"/>
          </w:tcPr>
          <w:p w14:paraId="7C9D2256" w14:textId="77777777" w:rsidR="00B151FC" w:rsidRPr="00107979" w:rsidRDefault="00B151FC" w:rsidP="00F17679">
            <w:pPr>
              <w:pStyle w:val="Tabletext"/>
              <w:tabs>
                <w:tab w:val="left" w:pos="34"/>
              </w:tabs>
              <w:jc w:val="both"/>
            </w:pPr>
            <w:r w:rsidRPr="00107979">
              <w:t>the environmental management objectives proposed for the work under the Contract;</w:t>
            </w:r>
          </w:p>
        </w:tc>
      </w:tr>
      <w:tr w:rsidR="00B151FC" w:rsidRPr="00107979" w14:paraId="7C9D225A" w14:textId="77777777" w:rsidTr="002E4FD0">
        <w:trPr>
          <w:trHeight w:val="576"/>
        </w:trPr>
        <w:tc>
          <w:tcPr>
            <w:tcW w:w="709" w:type="dxa"/>
          </w:tcPr>
          <w:p w14:paraId="7C9D2258" w14:textId="77777777" w:rsidR="00B151FC" w:rsidRPr="00107979" w:rsidRDefault="00B151FC" w:rsidP="002E4FD0">
            <w:pPr>
              <w:pStyle w:val="Tabletext"/>
              <w:jc w:val="right"/>
            </w:pPr>
            <w:r w:rsidRPr="00107979">
              <w:t>ii)</w:t>
            </w:r>
          </w:p>
        </w:tc>
        <w:tc>
          <w:tcPr>
            <w:tcW w:w="6662" w:type="dxa"/>
          </w:tcPr>
          <w:p w14:paraId="7C9D2259" w14:textId="77777777" w:rsidR="00B151FC" w:rsidRPr="00107979" w:rsidRDefault="00B151FC" w:rsidP="00F17679">
            <w:pPr>
              <w:pStyle w:val="Tabletext"/>
              <w:tabs>
                <w:tab w:val="left" w:pos="34"/>
              </w:tabs>
              <w:jc w:val="both"/>
            </w:pPr>
            <w:r w:rsidRPr="00107979">
              <w:t>the key environmental management actions proposed for the work under the Contract; and</w:t>
            </w:r>
          </w:p>
        </w:tc>
      </w:tr>
      <w:tr w:rsidR="00B151FC" w:rsidRPr="00107979" w14:paraId="7C9D225D" w14:textId="77777777" w:rsidTr="002E4FD0">
        <w:trPr>
          <w:trHeight w:val="576"/>
        </w:trPr>
        <w:tc>
          <w:tcPr>
            <w:tcW w:w="709" w:type="dxa"/>
          </w:tcPr>
          <w:p w14:paraId="7C9D225B" w14:textId="77777777" w:rsidR="00B151FC" w:rsidRPr="00107979" w:rsidRDefault="00B151FC" w:rsidP="002E4FD0">
            <w:pPr>
              <w:pStyle w:val="Tabletext"/>
              <w:jc w:val="right"/>
            </w:pPr>
            <w:r w:rsidRPr="00107979">
              <w:t>iii)</w:t>
            </w:r>
          </w:p>
        </w:tc>
        <w:tc>
          <w:tcPr>
            <w:tcW w:w="6662" w:type="dxa"/>
          </w:tcPr>
          <w:p w14:paraId="7C9D225C" w14:textId="77777777" w:rsidR="00B151FC" w:rsidRPr="00107979" w:rsidRDefault="00B151FC" w:rsidP="003E3CAF">
            <w:pPr>
              <w:pStyle w:val="Tabletext"/>
              <w:jc w:val="both"/>
            </w:pPr>
            <w:r w:rsidRPr="00107979">
              <w:t>the persons who will be responsible for managing the actions proposed.</w:t>
            </w:r>
          </w:p>
        </w:tc>
      </w:tr>
    </w:tbl>
    <w:p w14:paraId="7C9D225E" w14:textId="77777777" w:rsidR="00B151FC" w:rsidRPr="00107979" w:rsidRDefault="00B151FC" w:rsidP="00C72C80">
      <w:pPr>
        <w:spacing w:after="0"/>
        <w:rPr>
          <w:sz w:val="8"/>
        </w:rPr>
      </w:pPr>
    </w:p>
    <w:p w14:paraId="7C9D225F" w14:textId="77777777" w:rsidR="00B151FC" w:rsidRPr="00107979" w:rsidRDefault="00B151FC">
      <w:pPr>
        <w:pStyle w:val="GuideNote"/>
      </w:pPr>
      <w:r w:rsidRPr="00107979">
        <w:t>End of Schedule of ENVIRONMENTAL Management Information – PART B</w:t>
      </w:r>
    </w:p>
    <w:p w14:paraId="7C9D2260" w14:textId="77777777" w:rsidR="00B151FC" w:rsidRPr="00107979" w:rsidRDefault="00B151FC">
      <w:pPr>
        <w:spacing w:after="0"/>
        <w:rPr>
          <w:sz w:val="8"/>
        </w:rPr>
      </w:pPr>
      <w:r w:rsidRPr="00107979">
        <w:br w:type="page"/>
      </w:r>
    </w:p>
    <w:p w14:paraId="7C9D2261" w14:textId="77777777" w:rsidR="00B151FC" w:rsidRPr="00107979" w:rsidRDefault="00B151FC">
      <w:pPr>
        <w:pStyle w:val="Heading2"/>
      </w:pPr>
      <w:bookmarkStart w:id="118" w:name="_Toc184801724"/>
      <w:bookmarkStart w:id="119" w:name="_Toc184801744"/>
      <w:bookmarkStart w:id="120" w:name="_Toc400628797"/>
      <w:bookmarkStart w:id="121" w:name="_Toc401822030"/>
      <w:bookmarkStart w:id="122" w:name="_Toc452474535"/>
      <w:bookmarkStart w:id="123" w:name="_Toc456877603"/>
      <w:bookmarkStart w:id="124" w:name="_Toc86079034"/>
      <w:r w:rsidRPr="00107979">
        <w:lastRenderedPageBreak/>
        <w:t xml:space="preserve">Schedule of </w:t>
      </w:r>
      <w:r w:rsidR="00CF4A86" w:rsidRPr="00107979">
        <w:t>Aboriginal Participation Information</w:t>
      </w:r>
      <w:bookmarkEnd w:id="118"/>
      <w:bookmarkEnd w:id="119"/>
      <w:bookmarkEnd w:id="120"/>
      <w:bookmarkEnd w:id="121"/>
      <w:bookmarkEnd w:id="122"/>
      <w:bookmarkEnd w:id="123"/>
      <w:bookmarkEnd w:id="124"/>
    </w:p>
    <w:p w14:paraId="5A826F26" w14:textId="172906DE" w:rsidR="005C6BB3" w:rsidRPr="00107979" w:rsidRDefault="005C6BB3" w:rsidP="005C6BB3">
      <w:pPr>
        <w:pStyle w:val="GuideNote"/>
      </w:pPr>
      <w:r w:rsidRPr="00107979">
        <w:t xml:space="preserve">delete this schedule unless conditions of tendering Clause – aboriginal </w:t>
      </w:r>
      <w:r w:rsidR="002B3CA6" w:rsidRPr="00107979">
        <w:t>participation</w:t>
      </w:r>
      <w:r w:rsidRPr="00107979">
        <w:t xml:space="preserve"> is used.</w:t>
      </w:r>
    </w:p>
    <w:p w14:paraId="2BC63720" w14:textId="10E312AB" w:rsidR="00005AC7" w:rsidRPr="00107979" w:rsidRDefault="0002074D" w:rsidP="008E42F5">
      <w:pPr>
        <w:pStyle w:val="GuideNote"/>
        <w:rPr>
          <w:rFonts w:ascii="Arial Bold" w:hAnsi="Arial Bold"/>
        </w:rPr>
      </w:pPr>
      <w:r w:rsidRPr="00107979">
        <w:rPr>
          <w:rFonts w:ascii="Arial Bold" w:hAnsi="Arial Bold"/>
        </w:rPr>
        <w:t xml:space="preserve">note </w:t>
      </w:r>
      <w:r w:rsidR="008E42F5" w:rsidRPr="00107979">
        <w:rPr>
          <w:rFonts w:ascii="Arial Bold" w:hAnsi="Arial Bold"/>
        </w:rPr>
        <w:t>If aBORIGINAL pARTICIPATION INFORMATION WILL BE USED IN A SCORED PRICE</w:t>
      </w:r>
      <w:r w:rsidR="00005AC7" w:rsidRPr="00107979">
        <w:rPr>
          <w:rFonts w:ascii="Arial Bold" w:hAnsi="Arial Bold"/>
        </w:rPr>
        <w:t xml:space="preserve">/ </w:t>
      </w:r>
      <w:r w:rsidR="008E42F5" w:rsidRPr="00107979">
        <w:rPr>
          <w:rFonts w:ascii="Arial Bold" w:hAnsi="Arial Bold"/>
        </w:rPr>
        <w:t>NON-PRICE EVALUATION</w:t>
      </w:r>
      <w:r w:rsidR="00005AC7" w:rsidRPr="00107979">
        <w:rPr>
          <w:rFonts w:ascii="Arial Bold" w:hAnsi="Arial Bold"/>
        </w:rPr>
        <w:t>:</w:t>
      </w:r>
    </w:p>
    <w:p w14:paraId="243E613E" w14:textId="0210FBF4" w:rsidR="00005AC7" w:rsidRPr="00107979" w:rsidRDefault="00005AC7" w:rsidP="00E31658">
      <w:pPr>
        <w:pStyle w:val="GuideNote"/>
        <w:numPr>
          <w:ilvl w:val="0"/>
          <w:numId w:val="49"/>
        </w:numPr>
        <w:ind w:left="2127" w:hanging="142"/>
        <w:rPr>
          <w:rFonts w:ascii="Arial Bold" w:hAnsi="Arial Bold"/>
        </w:rPr>
      </w:pPr>
      <w:r w:rsidRPr="00107979">
        <w:rPr>
          <w:rFonts w:ascii="Arial Bold" w:hAnsi="Arial Bold"/>
        </w:rPr>
        <w:t xml:space="preserve">it is recommended the </w:t>
      </w:r>
      <w:r w:rsidR="00454FE2" w:rsidRPr="00107979">
        <w:rPr>
          <w:rFonts w:ascii="Arial Bold" w:hAnsi="Arial Bold"/>
        </w:rPr>
        <w:t>relevant requirements</w:t>
      </w:r>
      <w:r w:rsidRPr="00107979">
        <w:rPr>
          <w:rFonts w:ascii="Arial Bold" w:hAnsi="Arial Bold"/>
        </w:rPr>
        <w:t xml:space="preserve"> the GC21 Schedule of Aboriginal Participation Information be included in option 1 and used for EVALUATION. </w:t>
      </w:r>
      <w:r w:rsidR="00454FE2" w:rsidRPr="00107979">
        <w:rPr>
          <w:rFonts w:ascii="Arial Bold" w:hAnsi="Arial Bold"/>
        </w:rPr>
        <w:t>the conditions of tendering clause may also require amendment.</w:t>
      </w:r>
    </w:p>
    <w:p w14:paraId="20AA06F4" w14:textId="547EC48C" w:rsidR="00005AC7" w:rsidRPr="00107979" w:rsidRDefault="008E42F5" w:rsidP="00005AC7">
      <w:pPr>
        <w:pStyle w:val="GuideNote"/>
        <w:numPr>
          <w:ilvl w:val="0"/>
          <w:numId w:val="49"/>
        </w:numPr>
        <w:ind w:left="2127" w:hanging="142"/>
        <w:rPr>
          <w:rFonts w:ascii="Arial Bold" w:hAnsi="Arial Bold"/>
        </w:rPr>
      </w:pPr>
      <w:r w:rsidRPr="00107979">
        <w:rPr>
          <w:rFonts w:ascii="Arial Bold" w:hAnsi="Arial Bold"/>
        </w:rPr>
        <w:t>amend the note below to ‘(Submit with Tender Form)’</w:t>
      </w:r>
      <w:r w:rsidR="00005AC7" w:rsidRPr="00107979">
        <w:rPr>
          <w:rFonts w:ascii="Arial Bold" w:hAnsi="Arial Bold"/>
        </w:rPr>
        <w:t>;</w:t>
      </w:r>
      <w:r w:rsidRPr="00107979">
        <w:rPr>
          <w:rFonts w:ascii="Arial Bold" w:hAnsi="Arial Bold"/>
        </w:rPr>
        <w:t xml:space="preserve"> and</w:t>
      </w:r>
    </w:p>
    <w:p w14:paraId="39AF62D5" w14:textId="1E4707CD" w:rsidR="00005AC7" w:rsidRPr="00107979" w:rsidRDefault="008E42F5" w:rsidP="00E31658">
      <w:pPr>
        <w:pStyle w:val="GuideNote"/>
        <w:numPr>
          <w:ilvl w:val="0"/>
          <w:numId w:val="49"/>
        </w:numPr>
        <w:ind w:left="2127" w:hanging="142"/>
        <w:rPr>
          <w:rFonts w:ascii="Arial Bold" w:hAnsi="Arial Bold"/>
        </w:rPr>
      </w:pPr>
      <w:r w:rsidRPr="00107979">
        <w:rPr>
          <w:rFonts w:ascii="Arial Bold" w:hAnsi="Arial Bold"/>
        </w:rPr>
        <w:t>If a two-envelope system is being used for the tendering process, add the words ‘- in envelope 1’.</w:t>
      </w:r>
    </w:p>
    <w:p w14:paraId="7C9D2263" w14:textId="77777777" w:rsidR="00B151FC" w:rsidRPr="00107979" w:rsidRDefault="00B151FC" w:rsidP="008E42F5">
      <w:pPr>
        <w:tabs>
          <w:tab w:val="left" w:pos="2835"/>
        </w:tabs>
        <w:spacing w:after="120"/>
        <w:jc w:val="left"/>
      </w:pPr>
      <w:r w:rsidRPr="00107979">
        <w:t>(SUBMIT WHEN REQUESTED)</w:t>
      </w:r>
    </w:p>
    <w:p w14:paraId="7C9D2264" w14:textId="63BECB76" w:rsidR="00B151FC" w:rsidRPr="00107979" w:rsidRDefault="00B151FC">
      <w:pPr>
        <w:tabs>
          <w:tab w:val="left" w:pos="2835"/>
        </w:tabs>
        <w:spacing w:after="120"/>
        <w:jc w:val="left"/>
      </w:pPr>
      <w:r w:rsidRPr="00107979">
        <w:t xml:space="preserve">Submit the documents and information </w:t>
      </w:r>
      <w:r w:rsidR="00CF4A86" w:rsidRPr="00107979">
        <w:t>specified</w:t>
      </w:r>
      <w:r w:rsidRPr="00107979">
        <w:t xml:space="preserve"> below</w:t>
      </w:r>
      <w:r w:rsidR="00CF4A86" w:rsidRPr="00107979">
        <w:t>.</w:t>
      </w:r>
      <w:r w:rsidRPr="00107979">
        <w:t xml:space="preserve"> Refer to Conditions of Tendering Clause </w:t>
      </w:r>
      <w:r w:rsidR="00CF4A86" w:rsidRPr="00107979">
        <w:t>–</w:t>
      </w:r>
      <w:r w:rsidRPr="00107979">
        <w:t xml:space="preserve"> </w:t>
      </w:r>
      <w:r w:rsidR="00CF4A86" w:rsidRPr="00107979">
        <w:rPr>
          <w:b/>
          <w:bCs/>
        </w:rPr>
        <w:t>Aboriginal Participation</w:t>
      </w:r>
      <w:r w:rsidRPr="00107979">
        <w:t>.</w:t>
      </w:r>
    </w:p>
    <w:p w14:paraId="2B8CE5EE" w14:textId="77777777" w:rsidR="00C61CBD" w:rsidRPr="00107979" w:rsidRDefault="00C61CBD" w:rsidP="00C61CBD">
      <w:pPr>
        <w:pStyle w:val="GuideNote"/>
        <w:rPr>
          <w:rFonts w:ascii="Arial Bold" w:hAnsi="Arial Bold"/>
        </w:rPr>
      </w:pPr>
      <w:bookmarkStart w:id="125" w:name="_Hlk59284293"/>
      <w:r w:rsidRPr="00107979">
        <w:rPr>
          <w:rFonts w:ascii="Arial Bold" w:hAnsi="Arial Bold"/>
        </w:rPr>
        <w:t>Include either option 1 or option 2 and delete the option that does not apply.</w:t>
      </w:r>
    </w:p>
    <w:bookmarkEnd w:id="125"/>
    <w:p w14:paraId="52409BD4" w14:textId="015F8EFB" w:rsidR="00C61CBD" w:rsidRPr="00107979" w:rsidRDefault="00C61CBD" w:rsidP="00C61CBD">
      <w:pPr>
        <w:pStyle w:val="GuideNote"/>
        <w:rPr>
          <w:rFonts w:ascii="Arial Bold" w:hAnsi="Arial Bold"/>
        </w:rPr>
      </w:pPr>
      <w:r w:rsidRPr="00107979">
        <w:rPr>
          <w:rFonts w:ascii="Arial Bold" w:hAnsi="Arial Bold"/>
        </w:rPr>
        <w:t xml:space="preserve">Use Option 1 where the agency wishes to PROMOTE ABORIGINAL PARTICIPATION IN THE CONTRACT and option 2 in the </w:t>
      </w:r>
      <w:r w:rsidR="00AA3C42" w:rsidRPr="00107979">
        <w:t>tendering Clause – aboriginal participation</w:t>
      </w:r>
      <w:r w:rsidRPr="00107979">
        <w:rPr>
          <w:rFonts w:ascii="Arial Bold" w:hAnsi="Arial Bold"/>
        </w:rPr>
        <w:t xml:space="preserve"> has been deleted. </w:t>
      </w:r>
    </w:p>
    <w:p w14:paraId="29905E0A" w14:textId="1D5020DB" w:rsidR="00C61CBD" w:rsidRPr="00107979" w:rsidRDefault="00C61CBD" w:rsidP="00C61CBD">
      <w:pPr>
        <w:pStyle w:val="GuideNote"/>
      </w:pPr>
      <w:r w:rsidRPr="00107979">
        <w:rPr>
          <w:rFonts w:ascii="Arial Bold" w:hAnsi="Arial Bold"/>
        </w:rPr>
        <w:t xml:space="preserve">Use option 2 where tenders are being called only from aboriginal businesses and option 1 in </w:t>
      </w:r>
      <w:r w:rsidR="006360FB" w:rsidRPr="00107979">
        <w:t>tendering Clause – aboriginal participation</w:t>
      </w:r>
      <w:r w:rsidR="006360FB" w:rsidRPr="00107979">
        <w:rPr>
          <w:rFonts w:ascii="Arial Bold" w:hAnsi="Arial Bold"/>
        </w:rPr>
        <w:t xml:space="preserve"> </w:t>
      </w:r>
      <w:r w:rsidRPr="00107979">
        <w:rPr>
          <w:rFonts w:ascii="Arial Bold" w:hAnsi="Arial Bold"/>
        </w:rPr>
        <w:t>has been deleted.</w:t>
      </w:r>
    </w:p>
    <w:p w14:paraId="4128EC31" w14:textId="77777777" w:rsidR="00C61CBD" w:rsidRPr="00107979" w:rsidRDefault="00C61CBD" w:rsidP="00C61CBD">
      <w:pPr>
        <w:pStyle w:val="GuideNote"/>
        <w:rPr>
          <w:rFonts w:ascii="Arial Bold" w:hAnsi="Arial Bold"/>
        </w:rPr>
      </w:pPr>
      <w:bookmarkStart w:id="126" w:name="_Hlk59283258"/>
      <w:r w:rsidRPr="00107979">
        <w:rPr>
          <w:rFonts w:ascii="Arial Bold" w:hAnsi="Arial Bold"/>
        </w:rPr>
        <w:t>option 1</w:t>
      </w:r>
    </w:p>
    <w:bookmarkEnd w:id="126"/>
    <w:p w14:paraId="6D11DEE8" w14:textId="7AEB89C3" w:rsidR="00C61CBD" w:rsidRPr="00107979" w:rsidRDefault="00C61CBD" w:rsidP="00E31658">
      <w:pPr>
        <w:tabs>
          <w:tab w:val="left" w:pos="2835"/>
        </w:tabs>
        <w:jc w:val="left"/>
      </w:pPr>
      <w:r w:rsidRPr="00107979">
        <w:t xml:space="preserve">Provide </w:t>
      </w:r>
      <w:r w:rsidR="00F27464" w:rsidRPr="00107979">
        <w:t>a plan</w:t>
      </w:r>
      <w:r w:rsidRPr="00107979">
        <w:t xml:space="preserve"> of the activities to be carried out </w:t>
      </w:r>
      <w:r w:rsidR="00005AC7" w:rsidRPr="00107979">
        <w:t xml:space="preserve">for this Contract </w:t>
      </w:r>
      <w:r w:rsidRPr="00107979">
        <w:t xml:space="preserve">and </w:t>
      </w:r>
      <w:r w:rsidR="00F27464" w:rsidRPr="00107979">
        <w:t xml:space="preserve">details of </w:t>
      </w:r>
      <w:r w:rsidRPr="00107979">
        <w:t>any activities successfully undertaken previously with regard to:</w:t>
      </w:r>
    </w:p>
    <w:p w14:paraId="61A15D85" w14:textId="0A296E32" w:rsidR="00C61CBD" w:rsidRPr="00107979" w:rsidRDefault="00005AC7" w:rsidP="00E31658">
      <w:pPr>
        <w:pStyle w:val="ListParagraph"/>
        <w:numPr>
          <w:ilvl w:val="0"/>
          <w:numId w:val="46"/>
        </w:numPr>
        <w:tabs>
          <w:tab w:val="left" w:pos="2835"/>
        </w:tabs>
        <w:ind w:left="1491" w:hanging="357"/>
        <w:contextualSpacing w:val="0"/>
        <w:jc w:val="left"/>
      </w:pPr>
      <w:r w:rsidRPr="00107979">
        <w:t>d</w:t>
      </w:r>
      <w:r w:rsidR="00C61CBD" w:rsidRPr="00107979">
        <w:t>irect employment of Aboriginal people in planning, design or delivery;</w:t>
      </w:r>
    </w:p>
    <w:p w14:paraId="068D9F3F" w14:textId="7DF3FEBC" w:rsidR="00C61CBD" w:rsidRPr="00107979" w:rsidRDefault="00005AC7" w:rsidP="00E31658">
      <w:pPr>
        <w:pStyle w:val="ListParagraph"/>
        <w:numPr>
          <w:ilvl w:val="0"/>
          <w:numId w:val="46"/>
        </w:numPr>
        <w:tabs>
          <w:tab w:val="left" w:pos="2835"/>
        </w:tabs>
        <w:ind w:left="1491" w:hanging="357"/>
        <w:contextualSpacing w:val="0"/>
        <w:jc w:val="left"/>
      </w:pPr>
      <w:r w:rsidRPr="00107979">
        <w:t>e</w:t>
      </w:r>
      <w:r w:rsidR="00C61CBD" w:rsidRPr="00107979">
        <w:t>mployment of Aboriginal people through a recognised group training or labour hire company;</w:t>
      </w:r>
      <w:r w:rsidRPr="00107979">
        <w:t xml:space="preserve"> and</w:t>
      </w:r>
    </w:p>
    <w:p w14:paraId="0222E4E5" w14:textId="6FF211C9" w:rsidR="00C61CBD" w:rsidRPr="00107979" w:rsidRDefault="007B01F7" w:rsidP="00E31658">
      <w:pPr>
        <w:pStyle w:val="ListParagraph"/>
        <w:numPr>
          <w:ilvl w:val="0"/>
          <w:numId w:val="46"/>
        </w:numPr>
        <w:tabs>
          <w:tab w:val="left" w:pos="2835"/>
        </w:tabs>
        <w:ind w:left="1491" w:hanging="357"/>
        <w:contextualSpacing w:val="0"/>
        <w:jc w:val="left"/>
      </w:pPr>
      <w:r w:rsidRPr="00107979">
        <w:t>purchasing</w:t>
      </w:r>
      <w:r w:rsidR="00C61CBD" w:rsidRPr="00107979">
        <w:t xml:space="preserve"> from recognised Aboriginal businesses</w:t>
      </w:r>
      <w:r w:rsidR="00005AC7" w:rsidRPr="00107979">
        <w:t>.</w:t>
      </w:r>
    </w:p>
    <w:p w14:paraId="3064695D" w14:textId="1EE89E07" w:rsidR="007B01F7" w:rsidRPr="00107979" w:rsidRDefault="007B01F7" w:rsidP="00E31658">
      <w:pPr>
        <w:pStyle w:val="ListParagraph"/>
        <w:ind w:left="1134"/>
        <w:contextualSpacing w:val="0"/>
        <w:rPr>
          <w:rFonts w:eastAsia="Microsoft GothicNeo Light"/>
        </w:rPr>
      </w:pPr>
      <w:bookmarkStart w:id="127" w:name="_Hlk59288150"/>
      <w:r w:rsidRPr="00107979">
        <w:rPr>
          <w:rFonts w:eastAsia="Microsoft GothicNeo Light"/>
        </w:rPr>
        <w:t>Note that purchasing from an Aboriginal business may include engagement of an Aboriginal business as a subcontractor and/or the use of Aboriginal businesses in the Tenderer’s supply chain.</w:t>
      </w:r>
    </w:p>
    <w:bookmarkEnd w:id="127"/>
    <w:p w14:paraId="3C1A3BE6" w14:textId="4C0E7BBA" w:rsidR="00454FE2" w:rsidRPr="00107979" w:rsidRDefault="00454FE2" w:rsidP="00454FE2">
      <w:pPr>
        <w:pStyle w:val="GuideNote"/>
        <w:ind w:left="1494" w:firstLine="491"/>
        <w:rPr>
          <w:rFonts w:ascii="Arial Bold" w:hAnsi="Arial Bold"/>
        </w:rPr>
      </w:pPr>
      <w:r w:rsidRPr="00107979">
        <w:rPr>
          <w:rFonts w:ascii="Arial Bold" w:hAnsi="Arial Bold"/>
        </w:rPr>
        <w:t>end of option 1</w:t>
      </w:r>
    </w:p>
    <w:p w14:paraId="324BED27" w14:textId="14A64B3D" w:rsidR="00454FE2" w:rsidRPr="00107979" w:rsidRDefault="00454FE2" w:rsidP="00454FE2">
      <w:pPr>
        <w:pStyle w:val="GuideNote"/>
        <w:rPr>
          <w:rFonts w:ascii="Arial Bold" w:hAnsi="Arial Bold"/>
        </w:rPr>
      </w:pPr>
      <w:r w:rsidRPr="00107979">
        <w:rPr>
          <w:rFonts w:ascii="Arial Bold" w:hAnsi="Arial Bold"/>
        </w:rPr>
        <w:t>option 2</w:t>
      </w:r>
    </w:p>
    <w:p w14:paraId="40AE8261" w14:textId="50A142CC" w:rsidR="00454FE2" w:rsidRPr="00107979" w:rsidRDefault="00454FE2" w:rsidP="007C2F8F">
      <w:pPr>
        <w:pStyle w:val="Heading4"/>
      </w:pPr>
      <w:r w:rsidRPr="00107979">
        <w:t xml:space="preserve">Evidence of an </w:t>
      </w:r>
      <w:r w:rsidRPr="00107979">
        <w:rPr>
          <w:iCs/>
          <w:noProof/>
        </w:rPr>
        <w:t>Aboriginal Business</w:t>
      </w:r>
    </w:p>
    <w:p w14:paraId="39DB38F2" w14:textId="77777777" w:rsidR="00454FE2" w:rsidRPr="00107979" w:rsidRDefault="00454FE2" w:rsidP="00E31658">
      <w:pPr>
        <w:tabs>
          <w:tab w:val="left" w:pos="2835"/>
        </w:tabs>
        <w:jc w:val="left"/>
      </w:pPr>
      <w:r w:rsidRPr="00107979">
        <w:t>Attach details and documented evidence of:</w:t>
      </w:r>
    </w:p>
    <w:p w14:paraId="0A3B5C81" w14:textId="2D9DEB1F" w:rsidR="00E21DB6" w:rsidRPr="00107979" w:rsidRDefault="00454FE2" w:rsidP="00E31658">
      <w:pPr>
        <w:pStyle w:val="ListParagraph"/>
        <w:numPr>
          <w:ilvl w:val="0"/>
          <w:numId w:val="50"/>
        </w:numPr>
        <w:tabs>
          <w:tab w:val="left" w:pos="2835"/>
        </w:tabs>
        <w:contextualSpacing w:val="0"/>
        <w:jc w:val="left"/>
      </w:pPr>
      <w:r w:rsidRPr="00107979">
        <w:t xml:space="preserve">registration as an </w:t>
      </w:r>
      <w:r w:rsidRPr="00107979">
        <w:rPr>
          <w:iCs/>
          <w:noProof/>
        </w:rPr>
        <w:t>Aboriginal Business</w:t>
      </w:r>
      <w:r w:rsidRPr="00107979">
        <w:rPr>
          <w:rFonts w:cs="Calibri"/>
          <w:color w:val="000000"/>
        </w:rPr>
        <w:t xml:space="preserve"> by Supply Nation, the NSW Indigenous Chamber of Commerce or a similar acceptable </w:t>
      </w:r>
      <w:bookmarkStart w:id="128" w:name="_Hlk59274188"/>
      <w:r w:rsidRPr="00107979">
        <w:rPr>
          <w:rFonts w:cs="Calibri"/>
          <w:color w:val="000000"/>
        </w:rPr>
        <w:t>indigenous business verification organisation</w:t>
      </w:r>
      <w:bookmarkEnd w:id="128"/>
      <w:r w:rsidRPr="00107979">
        <w:rPr>
          <w:rFonts w:cs="Calibri"/>
          <w:color w:val="000000"/>
        </w:rPr>
        <w:t xml:space="preserve">, including currency </w:t>
      </w:r>
      <w:r w:rsidR="00E21DB6" w:rsidRPr="00107979">
        <w:rPr>
          <w:rFonts w:cs="Calibri"/>
          <w:color w:val="000000"/>
        </w:rPr>
        <w:t xml:space="preserve">of registration </w:t>
      </w:r>
      <w:r w:rsidRPr="00107979">
        <w:rPr>
          <w:rFonts w:cs="Calibri"/>
          <w:color w:val="000000"/>
        </w:rPr>
        <w:t xml:space="preserve">and period </w:t>
      </w:r>
      <w:r w:rsidR="00E21DB6" w:rsidRPr="00107979">
        <w:rPr>
          <w:rFonts w:cs="Calibri"/>
          <w:color w:val="000000"/>
        </w:rPr>
        <w:t xml:space="preserve">of time </w:t>
      </w:r>
      <w:r w:rsidRPr="00107979">
        <w:rPr>
          <w:rFonts w:cs="Calibri"/>
          <w:color w:val="000000"/>
        </w:rPr>
        <w:t>the business has be</w:t>
      </w:r>
      <w:r w:rsidR="00E21DB6" w:rsidRPr="00107979">
        <w:rPr>
          <w:rFonts w:cs="Calibri"/>
          <w:color w:val="000000"/>
        </w:rPr>
        <w:t>e</w:t>
      </w:r>
      <w:r w:rsidRPr="00107979">
        <w:rPr>
          <w:rFonts w:cs="Calibri"/>
          <w:color w:val="000000"/>
        </w:rPr>
        <w:t xml:space="preserve">n </w:t>
      </w:r>
      <w:r w:rsidR="00E21DB6" w:rsidRPr="00107979">
        <w:rPr>
          <w:rFonts w:cs="Calibri"/>
          <w:color w:val="000000"/>
        </w:rPr>
        <w:t xml:space="preserve">so </w:t>
      </w:r>
      <w:r w:rsidRPr="00107979">
        <w:rPr>
          <w:rFonts w:cs="Calibri"/>
          <w:color w:val="000000"/>
        </w:rPr>
        <w:t>registered</w:t>
      </w:r>
      <w:r w:rsidR="00E21DB6" w:rsidRPr="00107979">
        <w:rPr>
          <w:rFonts w:cs="Calibri"/>
          <w:color w:val="000000"/>
        </w:rPr>
        <w:t>;</w:t>
      </w:r>
    </w:p>
    <w:p w14:paraId="558995D4" w14:textId="77777777" w:rsidR="007C2F8F" w:rsidRPr="00107979" w:rsidRDefault="00E21DB6" w:rsidP="007C2F8F">
      <w:pPr>
        <w:pStyle w:val="ListParagraph"/>
        <w:numPr>
          <w:ilvl w:val="0"/>
          <w:numId w:val="50"/>
        </w:numPr>
        <w:tabs>
          <w:tab w:val="left" w:pos="2835"/>
        </w:tabs>
        <w:contextualSpacing w:val="0"/>
        <w:jc w:val="left"/>
      </w:pPr>
      <w:r w:rsidRPr="00107979">
        <w:t>evidence of at</w:t>
      </w:r>
      <w:r w:rsidR="00454FE2" w:rsidRPr="00107979">
        <w:rPr>
          <w:rFonts w:cs="Calibri"/>
          <w:color w:val="000000"/>
        </w:rPr>
        <w:t xml:space="preserve"> </w:t>
      </w:r>
      <w:r w:rsidRPr="00107979">
        <w:rPr>
          <w:rFonts w:cs="Calibri"/>
          <w:color w:val="000000"/>
        </w:rPr>
        <w:t>50 per cent Aboriginal or Torres Strait Islander ownership of the company owning the business; and</w:t>
      </w:r>
    </w:p>
    <w:p w14:paraId="6CC6E800" w14:textId="0155D99A" w:rsidR="00454FE2" w:rsidRPr="00107979" w:rsidRDefault="00E21DB6" w:rsidP="00E31658">
      <w:pPr>
        <w:pStyle w:val="ListParagraph"/>
        <w:numPr>
          <w:ilvl w:val="0"/>
          <w:numId w:val="50"/>
        </w:numPr>
        <w:tabs>
          <w:tab w:val="left" w:pos="2835"/>
        </w:tabs>
        <w:contextualSpacing w:val="0"/>
        <w:jc w:val="left"/>
      </w:pPr>
      <w:r w:rsidRPr="00107979">
        <w:t xml:space="preserve">the number </w:t>
      </w:r>
      <w:r w:rsidR="007E5DFB" w:rsidRPr="00107979">
        <w:t xml:space="preserve">and percentage </w:t>
      </w:r>
      <w:r w:rsidRPr="00107979">
        <w:t xml:space="preserve">of </w:t>
      </w:r>
      <w:r w:rsidR="007E5DFB" w:rsidRPr="00107979">
        <w:t xml:space="preserve">current </w:t>
      </w:r>
      <w:r w:rsidR="00454FE2" w:rsidRPr="00107979">
        <w:t>employ</w:t>
      </w:r>
      <w:r w:rsidRPr="00107979">
        <w:t>ees who are</w:t>
      </w:r>
      <w:r w:rsidR="00454FE2" w:rsidRPr="00107979">
        <w:t xml:space="preserve"> </w:t>
      </w:r>
      <w:r w:rsidRPr="00107979">
        <w:t xml:space="preserve">Aboriginal </w:t>
      </w:r>
      <w:r w:rsidR="007E5DFB" w:rsidRPr="00107979">
        <w:t xml:space="preserve">or </w:t>
      </w:r>
      <w:r w:rsidR="007E5DFB" w:rsidRPr="00107979">
        <w:rPr>
          <w:rFonts w:cs="Calibri"/>
          <w:color w:val="000000"/>
        </w:rPr>
        <w:t>Torres Strait Islander</w:t>
      </w:r>
      <w:r w:rsidRPr="00107979">
        <w:t>.</w:t>
      </w:r>
    </w:p>
    <w:p w14:paraId="625B9F30" w14:textId="722465F6" w:rsidR="00454FE2" w:rsidRPr="00107979" w:rsidRDefault="00454FE2" w:rsidP="00E31658">
      <w:pPr>
        <w:pStyle w:val="GuideNote"/>
        <w:spacing w:before="0"/>
        <w:ind w:left="1980"/>
        <w:rPr>
          <w:rFonts w:ascii="Arial Bold" w:hAnsi="Arial Bold"/>
        </w:rPr>
      </w:pPr>
      <w:r w:rsidRPr="00107979">
        <w:rPr>
          <w:rFonts w:ascii="Arial Bold" w:hAnsi="Arial Bold"/>
        </w:rPr>
        <w:t xml:space="preserve">end of option </w:t>
      </w:r>
      <w:r w:rsidR="00E21DB6" w:rsidRPr="00107979">
        <w:rPr>
          <w:rFonts w:ascii="Arial Bold" w:hAnsi="Arial Bold"/>
        </w:rPr>
        <w:t>2</w:t>
      </w:r>
    </w:p>
    <w:p w14:paraId="7C9D229C" w14:textId="77777777" w:rsidR="00CF4A86" w:rsidRPr="00107979" w:rsidRDefault="00CF4A86">
      <w:pPr>
        <w:tabs>
          <w:tab w:val="left" w:pos="2835"/>
        </w:tabs>
        <w:spacing w:after="120"/>
        <w:jc w:val="left"/>
      </w:pPr>
    </w:p>
    <w:p w14:paraId="7C9D229D" w14:textId="77777777" w:rsidR="00165931" w:rsidRPr="00107979" w:rsidRDefault="00165931" w:rsidP="00165931">
      <w:pPr>
        <w:pStyle w:val="GuideNote"/>
      </w:pPr>
      <w:r w:rsidRPr="00107979">
        <w:t>End of Schedule of Aboriginal participation information</w:t>
      </w:r>
    </w:p>
    <w:p w14:paraId="7C9D229E" w14:textId="77777777" w:rsidR="0024325E" w:rsidRPr="00107979" w:rsidRDefault="0024325E">
      <w:pPr>
        <w:tabs>
          <w:tab w:val="left" w:pos="2835"/>
        </w:tabs>
        <w:spacing w:after="120"/>
        <w:jc w:val="left"/>
      </w:pPr>
    </w:p>
    <w:p w14:paraId="7C9D229F" w14:textId="77777777" w:rsidR="00B151FC" w:rsidRPr="00107979" w:rsidRDefault="00B151FC" w:rsidP="001F7D6E">
      <w:pPr>
        <w:spacing w:after="0"/>
        <w:rPr>
          <w:sz w:val="8"/>
        </w:rPr>
      </w:pPr>
    </w:p>
    <w:p w14:paraId="7C9D22A0" w14:textId="77777777" w:rsidR="00B151FC" w:rsidRPr="00107979" w:rsidRDefault="00B151FC" w:rsidP="000305E1">
      <w:pPr>
        <w:spacing w:after="0"/>
        <w:rPr>
          <w:sz w:val="8"/>
        </w:rPr>
      </w:pPr>
      <w:bookmarkStart w:id="129" w:name="SectionBreakGC21SchedulesWithSignature"/>
      <w:r w:rsidRPr="00107979">
        <w:br w:type="page"/>
      </w:r>
    </w:p>
    <w:p w14:paraId="7C9D22A1" w14:textId="77777777" w:rsidR="00CF4A86" w:rsidRPr="00107979" w:rsidRDefault="00CF4A86" w:rsidP="00CF4A86">
      <w:pPr>
        <w:pStyle w:val="Heading2"/>
      </w:pPr>
      <w:bookmarkStart w:id="130" w:name="_Toc452474536"/>
      <w:bookmarkStart w:id="131" w:name="_Toc456877604"/>
      <w:bookmarkStart w:id="132" w:name="_Toc86079035"/>
      <w:bookmarkStart w:id="133" w:name="_Toc400628800"/>
      <w:bookmarkStart w:id="134" w:name="_Toc401822033"/>
      <w:r w:rsidRPr="00107979">
        <w:lastRenderedPageBreak/>
        <w:t>Schedule of Financial Assessment Information</w:t>
      </w:r>
      <w:bookmarkEnd w:id="130"/>
      <w:bookmarkEnd w:id="131"/>
      <w:bookmarkEnd w:id="132"/>
    </w:p>
    <w:p w14:paraId="7C9D22A2" w14:textId="77777777" w:rsidR="00CF4A86" w:rsidRPr="00107979" w:rsidRDefault="00CF4A86" w:rsidP="00CF4A86">
      <w:pPr>
        <w:tabs>
          <w:tab w:val="left" w:pos="2835"/>
        </w:tabs>
        <w:spacing w:after="120"/>
        <w:jc w:val="left"/>
      </w:pPr>
      <w:r w:rsidRPr="00107979">
        <w:t>(SUBMIT WHEN REQUESTED)</w:t>
      </w:r>
    </w:p>
    <w:p w14:paraId="7C9D22A3" w14:textId="77777777" w:rsidR="00CF4A86" w:rsidRPr="00107979" w:rsidRDefault="00CF4A86" w:rsidP="00CF4A86">
      <w:pPr>
        <w:tabs>
          <w:tab w:val="left" w:pos="2835"/>
        </w:tabs>
        <w:spacing w:after="120"/>
        <w:jc w:val="left"/>
      </w:pPr>
      <w:r w:rsidRPr="00107979">
        <w:t xml:space="preserve">Submit the documents and information listed below, in relation to the entity submitting the tender (the tenderer). Refer to Conditions of Tendering Clause - </w:t>
      </w:r>
      <w:r w:rsidRPr="00107979">
        <w:rPr>
          <w:b/>
          <w:bCs/>
        </w:rPr>
        <w:t>Financial Assessment</w:t>
      </w:r>
      <w:r w:rsidRPr="00107979">
        <w:t>.</w:t>
      </w:r>
    </w:p>
    <w:tbl>
      <w:tblPr>
        <w:tblW w:w="0" w:type="auto"/>
        <w:tblInd w:w="1080" w:type="dxa"/>
        <w:tblLayout w:type="fixed"/>
        <w:tblLook w:val="0000" w:firstRow="0" w:lastRow="0" w:firstColumn="0" w:lastColumn="0" w:noHBand="0" w:noVBand="0"/>
      </w:tblPr>
      <w:tblGrid>
        <w:gridCol w:w="680"/>
        <w:gridCol w:w="6888"/>
      </w:tblGrid>
      <w:tr w:rsidR="00CF4A86" w:rsidRPr="00107979" w14:paraId="7C9D22A6" w14:textId="77777777" w:rsidTr="00CF4A86">
        <w:tc>
          <w:tcPr>
            <w:tcW w:w="680" w:type="dxa"/>
          </w:tcPr>
          <w:p w14:paraId="7C9D22A4" w14:textId="77777777" w:rsidR="00CF4A86" w:rsidRPr="00107979" w:rsidRDefault="00CF4A86" w:rsidP="00CF4A86">
            <w:pPr>
              <w:pStyle w:val="Tabletext"/>
            </w:pPr>
            <w:r w:rsidRPr="00107979">
              <w:t>1.</w:t>
            </w:r>
          </w:p>
        </w:tc>
        <w:tc>
          <w:tcPr>
            <w:tcW w:w="6888" w:type="dxa"/>
          </w:tcPr>
          <w:p w14:paraId="7C9D22A5" w14:textId="77777777" w:rsidR="00CF4A86" w:rsidRPr="00107979" w:rsidRDefault="00CF4A86" w:rsidP="00CF4A86">
            <w:pPr>
              <w:pStyle w:val="Tabletext"/>
              <w:jc w:val="both"/>
            </w:pPr>
            <w:r w:rsidRPr="00107979">
              <w:t>Financial Statements for the last three years, including:</w:t>
            </w:r>
          </w:p>
        </w:tc>
      </w:tr>
      <w:tr w:rsidR="00CF4A86" w:rsidRPr="00107979" w14:paraId="7C9D22AE" w14:textId="77777777" w:rsidTr="00CF4A86">
        <w:tc>
          <w:tcPr>
            <w:tcW w:w="680" w:type="dxa"/>
          </w:tcPr>
          <w:p w14:paraId="7C9D22A7" w14:textId="77777777" w:rsidR="00CF4A86" w:rsidRPr="00107979" w:rsidRDefault="00CF4A86" w:rsidP="00CF4A86">
            <w:pPr>
              <w:pStyle w:val="Tabletext"/>
            </w:pPr>
          </w:p>
        </w:tc>
        <w:tc>
          <w:tcPr>
            <w:tcW w:w="6888" w:type="dxa"/>
          </w:tcPr>
          <w:p w14:paraId="7C9D22A8" w14:textId="77777777" w:rsidR="00CF4A86" w:rsidRPr="00107979" w:rsidRDefault="00CF4A86" w:rsidP="00CF4A86">
            <w:pPr>
              <w:pStyle w:val="Indent1"/>
              <w:spacing w:after="60"/>
              <w:ind w:left="612"/>
            </w:pPr>
            <w:proofErr w:type="spellStart"/>
            <w:r w:rsidRPr="00107979">
              <w:t>i</w:t>
            </w:r>
            <w:proofErr w:type="spellEnd"/>
            <w:r w:rsidRPr="00107979">
              <w:t>)</w:t>
            </w:r>
            <w:r w:rsidRPr="00107979">
              <w:tab/>
              <w:t>Balance Sheets;</w:t>
            </w:r>
          </w:p>
          <w:p w14:paraId="7C9D22A9" w14:textId="77777777" w:rsidR="00CF4A86" w:rsidRPr="00107979" w:rsidRDefault="00CF4A86" w:rsidP="00CF4A86">
            <w:pPr>
              <w:pStyle w:val="Indent1"/>
              <w:spacing w:after="60"/>
              <w:ind w:left="612"/>
            </w:pPr>
            <w:r w:rsidRPr="00107979">
              <w:t>ii)</w:t>
            </w:r>
            <w:r w:rsidRPr="00107979">
              <w:tab/>
              <w:t>Detailed Profit and Loss Statement, including a Trading Statement;</w:t>
            </w:r>
          </w:p>
          <w:p w14:paraId="7C9D22AA" w14:textId="77777777" w:rsidR="00CF4A86" w:rsidRPr="00107979" w:rsidRDefault="00CF4A86" w:rsidP="00CF4A86">
            <w:pPr>
              <w:pStyle w:val="Indent1"/>
              <w:spacing w:after="60"/>
              <w:ind w:left="612"/>
            </w:pPr>
            <w:r w:rsidRPr="00107979">
              <w:t>iii)</w:t>
            </w:r>
            <w:r w:rsidRPr="00107979">
              <w:tab/>
              <w:t>Statement of Cash Flows;</w:t>
            </w:r>
          </w:p>
          <w:p w14:paraId="7C9D22AB" w14:textId="77777777" w:rsidR="00CF4A86" w:rsidRPr="00107979" w:rsidRDefault="00CF4A86" w:rsidP="00CF4A86">
            <w:pPr>
              <w:pStyle w:val="Indent1"/>
              <w:spacing w:after="60"/>
              <w:ind w:left="612"/>
            </w:pPr>
            <w:r w:rsidRPr="00107979">
              <w:t>iv)</w:t>
            </w:r>
            <w:r w:rsidRPr="00107979">
              <w:tab/>
              <w:t>Notes to and Forming Part of the Accounts;</w:t>
            </w:r>
          </w:p>
          <w:p w14:paraId="7C9D22AC" w14:textId="77777777" w:rsidR="00CF4A86" w:rsidRPr="00107979" w:rsidRDefault="00CF4A86" w:rsidP="00CF4A86">
            <w:pPr>
              <w:pStyle w:val="Indent1"/>
              <w:spacing w:after="60"/>
              <w:ind w:left="612"/>
            </w:pPr>
            <w:r w:rsidRPr="00107979">
              <w:t>v)</w:t>
            </w:r>
            <w:r w:rsidRPr="00107979">
              <w:tab/>
              <w:t>An Accountant’s Report; and</w:t>
            </w:r>
          </w:p>
          <w:p w14:paraId="7C9D22AD" w14:textId="77777777" w:rsidR="00CF4A86" w:rsidRPr="00107979" w:rsidRDefault="00CF4A86" w:rsidP="00CF4A86">
            <w:pPr>
              <w:pStyle w:val="Indent1"/>
              <w:spacing w:after="60"/>
              <w:ind w:left="612"/>
            </w:pPr>
            <w:r w:rsidRPr="00107979">
              <w:t>vi)</w:t>
            </w:r>
            <w:r w:rsidRPr="00107979">
              <w:tab/>
              <w:t>Where existing, Auditor's Reports.</w:t>
            </w:r>
          </w:p>
        </w:tc>
      </w:tr>
      <w:tr w:rsidR="00CF4A86" w:rsidRPr="00107979" w14:paraId="7C9D22B1" w14:textId="77777777" w:rsidTr="00CF4A86">
        <w:tc>
          <w:tcPr>
            <w:tcW w:w="680" w:type="dxa"/>
          </w:tcPr>
          <w:p w14:paraId="7C9D22AF" w14:textId="77777777" w:rsidR="00CF4A86" w:rsidRPr="00107979" w:rsidRDefault="00CF4A86" w:rsidP="00CF4A86">
            <w:pPr>
              <w:pStyle w:val="Tabletext"/>
            </w:pPr>
          </w:p>
        </w:tc>
        <w:tc>
          <w:tcPr>
            <w:tcW w:w="6888" w:type="dxa"/>
          </w:tcPr>
          <w:p w14:paraId="7C9D22B0" w14:textId="77777777" w:rsidR="00CF4A86" w:rsidRPr="00107979" w:rsidRDefault="00CF4A86" w:rsidP="00CF4A86">
            <w:pPr>
              <w:pStyle w:val="Tabletext"/>
              <w:tabs>
                <w:tab w:val="left" w:pos="252"/>
              </w:tabs>
              <w:jc w:val="both"/>
              <w:rPr>
                <w:b/>
              </w:rPr>
            </w:pPr>
            <w:r w:rsidRPr="00107979">
              <w:rPr>
                <w:b/>
              </w:rPr>
              <w:t>The ABN/ACN on the financial statements must match the ABN/ACN of the tenderer. Consolidation accounts of a parent organisation or group to which the tenderer belongs are not acceptable.</w:t>
            </w:r>
          </w:p>
        </w:tc>
      </w:tr>
      <w:tr w:rsidR="00CF4A86" w:rsidRPr="00107979" w14:paraId="7C9D22B4" w14:textId="77777777" w:rsidTr="00CF4A86">
        <w:tc>
          <w:tcPr>
            <w:tcW w:w="680" w:type="dxa"/>
          </w:tcPr>
          <w:p w14:paraId="7C9D22B2" w14:textId="77777777" w:rsidR="00CF4A86" w:rsidRPr="00107979" w:rsidRDefault="00CF4A86" w:rsidP="00CF4A86">
            <w:pPr>
              <w:pStyle w:val="Tabletext"/>
            </w:pPr>
            <w:r w:rsidRPr="00107979">
              <w:t>2.</w:t>
            </w:r>
          </w:p>
        </w:tc>
        <w:tc>
          <w:tcPr>
            <w:tcW w:w="6888" w:type="dxa"/>
          </w:tcPr>
          <w:p w14:paraId="7C9D22B3" w14:textId="77777777" w:rsidR="00CF4A86" w:rsidRPr="00107979" w:rsidRDefault="00CF4A86" w:rsidP="00CF4A86">
            <w:pPr>
              <w:pStyle w:val="Tabletext"/>
              <w:jc w:val="both"/>
            </w:pPr>
            <w:r w:rsidRPr="00107979">
              <w:t>Where the tenderer’s latest financial statement is more than 6 months old, the latest management report showing:</w:t>
            </w:r>
          </w:p>
        </w:tc>
      </w:tr>
      <w:tr w:rsidR="00CF4A86" w:rsidRPr="00107979" w14:paraId="7C9D22B8" w14:textId="77777777" w:rsidTr="00CF4A86">
        <w:tc>
          <w:tcPr>
            <w:tcW w:w="680" w:type="dxa"/>
          </w:tcPr>
          <w:p w14:paraId="7C9D22B5" w14:textId="77777777" w:rsidR="00CF4A86" w:rsidRPr="00107979" w:rsidRDefault="00CF4A86" w:rsidP="00CF4A86">
            <w:pPr>
              <w:pStyle w:val="Tabletext"/>
            </w:pPr>
          </w:p>
        </w:tc>
        <w:tc>
          <w:tcPr>
            <w:tcW w:w="6888" w:type="dxa"/>
          </w:tcPr>
          <w:p w14:paraId="7C9D22B6" w14:textId="77777777" w:rsidR="00CF4A86" w:rsidRPr="00107979" w:rsidRDefault="00CF4A86" w:rsidP="00CF4A86">
            <w:pPr>
              <w:pStyle w:val="Indent1"/>
              <w:spacing w:after="60"/>
              <w:ind w:left="612" w:hanging="572"/>
            </w:pPr>
            <w:proofErr w:type="spellStart"/>
            <w:r w:rsidRPr="00107979">
              <w:t>i</w:t>
            </w:r>
            <w:proofErr w:type="spellEnd"/>
            <w:r w:rsidRPr="00107979">
              <w:t>)</w:t>
            </w:r>
            <w:r w:rsidRPr="00107979">
              <w:tab/>
              <w:t>a Balance Sheet;</w:t>
            </w:r>
          </w:p>
          <w:p w14:paraId="7C9D22B7" w14:textId="77777777" w:rsidR="00CF4A86" w:rsidRPr="00107979" w:rsidRDefault="00CF4A86" w:rsidP="00CF4A86">
            <w:pPr>
              <w:pStyle w:val="Indent1"/>
              <w:spacing w:after="60"/>
              <w:ind w:left="612" w:hanging="572"/>
            </w:pPr>
            <w:r w:rsidRPr="00107979">
              <w:t>ii)</w:t>
            </w:r>
            <w:r w:rsidRPr="00107979">
              <w:tab/>
              <w:t>a Detailed Profit and Loss Statement including a Trading Statement.</w:t>
            </w:r>
          </w:p>
        </w:tc>
      </w:tr>
      <w:tr w:rsidR="00CF4A86" w:rsidRPr="00107979" w14:paraId="7C9D22BB" w14:textId="77777777" w:rsidTr="00CF4A86">
        <w:tc>
          <w:tcPr>
            <w:tcW w:w="680" w:type="dxa"/>
          </w:tcPr>
          <w:p w14:paraId="7C9D22B9" w14:textId="77777777" w:rsidR="00CF4A86" w:rsidRPr="00107979" w:rsidRDefault="00CF4A86" w:rsidP="00CF4A86">
            <w:pPr>
              <w:pStyle w:val="Tabletext"/>
            </w:pPr>
            <w:r w:rsidRPr="00107979">
              <w:t>3.</w:t>
            </w:r>
          </w:p>
        </w:tc>
        <w:tc>
          <w:tcPr>
            <w:tcW w:w="6888" w:type="dxa"/>
          </w:tcPr>
          <w:p w14:paraId="7C9D22BA" w14:textId="77777777" w:rsidR="00CF4A86" w:rsidRPr="00107979" w:rsidRDefault="00CF4A86" w:rsidP="00CF4A86">
            <w:pPr>
              <w:pStyle w:val="Tabletext"/>
              <w:jc w:val="both"/>
            </w:pPr>
            <w:r w:rsidRPr="00107979">
              <w:t>A letter from the tenderer's banker providing details of overdraft and guarantee facilities, including:</w:t>
            </w:r>
          </w:p>
        </w:tc>
      </w:tr>
      <w:tr w:rsidR="00CF4A86" w:rsidRPr="00107979" w14:paraId="7C9D22C1" w14:textId="77777777" w:rsidTr="00CF4A86">
        <w:tc>
          <w:tcPr>
            <w:tcW w:w="680" w:type="dxa"/>
          </w:tcPr>
          <w:p w14:paraId="7C9D22BC" w14:textId="77777777" w:rsidR="00CF4A86" w:rsidRPr="00107979" w:rsidRDefault="00CF4A86" w:rsidP="00CF4A86">
            <w:pPr>
              <w:pStyle w:val="Tabletext"/>
            </w:pPr>
          </w:p>
        </w:tc>
        <w:tc>
          <w:tcPr>
            <w:tcW w:w="6888" w:type="dxa"/>
          </w:tcPr>
          <w:p w14:paraId="7C9D22BD" w14:textId="77777777" w:rsidR="00CF4A86" w:rsidRPr="00107979" w:rsidRDefault="00CF4A86" w:rsidP="00CF4A86">
            <w:pPr>
              <w:pStyle w:val="Indent1"/>
              <w:spacing w:after="60"/>
              <w:ind w:left="612" w:hanging="572"/>
            </w:pPr>
            <w:proofErr w:type="spellStart"/>
            <w:r w:rsidRPr="00107979">
              <w:t>i</w:t>
            </w:r>
            <w:proofErr w:type="spellEnd"/>
            <w:r w:rsidRPr="00107979">
              <w:t>)</w:t>
            </w:r>
            <w:r w:rsidRPr="00107979">
              <w:tab/>
              <w:t>Bank, Branch, and Account Names;</w:t>
            </w:r>
          </w:p>
          <w:p w14:paraId="7C9D22BE" w14:textId="77777777" w:rsidR="00CF4A86" w:rsidRPr="00107979" w:rsidRDefault="00CF4A86" w:rsidP="00CF4A86">
            <w:pPr>
              <w:pStyle w:val="Indent1"/>
              <w:spacing w:after="60"/>
              <w:ind w:left="612" w:hanging="572"/>
            </w:pPr>
            <w:r w:rsidRPr="00107979">
              <w:t>ii)</w:t>
            </w:r>
            <w:r w:rsidRPr="00107979">
              <w:tab/>
              <w:t>Current bank overdraft balance and available limit;</w:t>
            </w:r>
          </w:p>
          <w:p w14:paraId="7C9D22BF" w14:textId="77777777" w:rsidR="00CF4A86" w:rsidRPr="00107979" w:rsidRDefault="00CF4A86" w:rsidP="00CF4A86">
            <w:pPr>
              <w:pStyle w:val="Indent1"/>
              <w:spacing w:after="60"/>
              <w:ind w:left="612" w:hanging="572"/>
            </w:pPr>
            <w:r w:rsidRPr="00107979">
              <w:t>iii)</w:t>
            </w:r>
            <w:r w:rsidRPr="00107979">
              <w:tab/>
              <w:t>Number and amount of bank guarantees outstanding and available limit; and</w:t>
            </w:r>
          </w:p>
          <w:p w14:paraId="7C9D22C0" w14:textId="77777777" w:rsidR="00CF4A86" w:rsidRPr="00107979" w:rsidRDefault="00CF4A86" w:rsidP="00CF4A86">
            <w:pPr>
              <w:pStyle w:val="Tabletext"/>
              <w:ind w:left="612" w:hanging="572"/>
              <w:jc w:val="both"/>
            </w:pPr>
            <w:r w:rsidRPr="00107979">
              <w:t>iv)</w:t>
            </w:r>
            <w:r w:rsidRPr="00107979">
              <w:tab/>
              <w:t>Details of other bank funding facilities available to the tenderer, such as term loans, lines of credit, commercial bills and other debt instruments.</w:t>
            </w:r>
          </w:p>
        </w:tc>
      </w:tr>
      <w:tr w:rsidR="00CF4A86" w:rsidRPr="00107979" w14:paraId="7C9D22C4" w14:textId="77777777" w:rsidTr="00CF4A86">
        <w:tc>
          <w:tcPr>
            <w:tcW w:w="680" w:type="dxa"/>
          </w:tcPr>
          <w:p w14:paraId="7C9D22C2" w14:textId="77777777" w:rsidR="00CF4A86" w:rsidRPr="00107979" w:rsidRDefault="00CF4A86" w:rsidP="00CF4A86">
            <w:pPr>
              <w:pStyle w:val="Tabletext"/>
            </w:pPr>
            <w:r w:rsidRPr="00107979">
              <w:t>4.</w:t>
            </w:r>
          </w:p>
        </w:tc>
        <w:tc>
          <w:tcPr>
            <w:tcW w:w="6888" w:type="dxa"/>
          </w:tcPr>
          <w:p w14:paraId="7C9D22C3" w14:textId="77777777" w:rsidR="00CF4A86" w:rsidRPr="00107979" w:rsidRDefault="00CF4A86" w:rsidP="00CF4A86">
            <w:pPr>
              <w:pStyle w:val="Tabletext"/>
              <w:jc w:val="both"/>
            </w:pPr>
            <w:r w:rsidRPr="00107979">
              <w:t>Where any financial statement supplied is not audited, copies of the tenderer's taxation returns may be requested.</w:t>
            </w:r>
          </w:p>
        </w:tc>
      </w:tr>
    </w:tbl>
    <w:p w14:paraId="7C9D22C5" w14:textId="77777777" w:rsidR="00CF4A86" w:rsidRPr="00107979" w:rsidRDefault="00CF4A86" w:rsidP="00CF4A86">
      <w:pPr>
        <w:pStyle w:val="GuideNote"/>
      </w:pPr>
      <w:r w:rsidRPr="00107979">
        <w:t>delete the following numbered paragraphs (5-11) unless the contract is valued at $250,000 or more.</w:t>
      </w:r>
    </w:p>
    <w:tbl>
      <w:tblPr>
        <w:tblW w:w="0" w:type="auto"/>
        <w:tblInd w:w="1080" w:type="dxa"/>
        <w:tblLayout w:type="fixed"/>
        <w:tblLook w:val="0000" w:firstRow="0" w:lastRow="0" w:firstColumn="0" w:lastColumn="0" w:noHBand="0" w:noVBand="0"/>
      </w:tblPr>
      <w:tblGrid>
        <w:gridCol w:w="680"/>
        <w:gridCol w:w="6888"/>
      </w:tblGrid>
      <w:tr w:rsidR="00CF4A86" w:rsidRPr="00107979" w14:paraId="7C9D22C8" w14:textId="77777777" w:rsidTr="00CF4A86">
        <w:tc>
          <w:tcPr>
            <w:tcW w:w="680" w:type="dxa"/>
          </w:tcPr>
          <w:p w14:paraId="7C9D22C6" w14:textId="77777777" w:rsidR="00CF4A86" w:rsidRPr="00107979" w:rsidRDefault="00CF4A86" w:rsidP="00CF4A86">
            <w:pPr>
              <w:pStyle w:val="Tabletext"/>
            </w:pPr>
            <w:r w:rsidRPr="00107979">
              <w:t>5.</w:t>
            </w:r>
          </w:p>
        </w:tc>
        <w:tc>
          <w:tcPr>
            <w:tcW w:w="6888" w:type="dxa"/>
          </w:tcPr>
          <w:p w14:paraId="7C9D22C7" w14:textId="77777777" w:rsidR="00CF4A86" w:rsidRPr="00107979" w:rsidRDefault="00CF4A86" w:rsidP="00CF4A86">
            <w:pPr>
              <w:pStyle w:val="Tabletext"/>
              <w:jc w:val="both"/>
            </w:pPr>
            <w:r w:rsidRPr="00107979">
              <w:t>A summarised breakdown of the ageing of trade debtors and trade creditors, i.e. total amount at 30, 60, 90 and 120+ days.</w:t>
            </w:r>
          </w:p>
        </w:tc>
      </w:tr>
      <w:tr w:rsidR="00CF4A86" w:rsidRPr="00107979" w14:paraId="7C9D22CB" w14:textId="77777777" w:rsidTr="00CF4A86">
        <w:tc>
          <w:tcPr>
            <w:tcW w:w="680" w:type="dxa"/>
          </w:tcPr>
          <w:p w14:paraId="7C9D22C9" w14:textId="77777777" w:rsidR="00CF4A86" w:rsidRPr="00107979" w:rsidRDefault="00CF4A86" w:rsidP="00CF4A86">
            <w:pPr>
              <w:pStyle w:val="Tabletext"/>
            </w:pPr>
            <w:r w:rsidRPr="00107979">
              <w:t>6.</w:t>
            </w:r>
          </w:p>
        </w:tc>
        <w:tc>
          <w:tcPr>
            <w:tcW w:w="6888" w:type="dxa"/>
          </w:tcPr>
          <w:p w14:paraId="7C9D22CA" w14:textId="77777777" w:rsidR="00CF4A86" w:rsidRPr="00107979" w:rsidRDefault="00CF4A86" w:rsidP="00CF4A86">
            <w:pPr>
              <w:pStyle w:val="Tabletext"/>
              <w:jc w:val="both"/>
            </w:pPr>
            <w:r w:rsidRPr="00107979">
              <w:t>Names of the tenderer’s subsidiaries and related entities.</w:t>
            </w:r>
          </w:p>
        </w:tc>
      </w:tr>
      <w:tr w:rsidR="00CF4A86" w:rsidRPr="00107979" w14:paraId="7C9D22CE" w14:textId="77777777" w:rsidTr="00CF4A86">
        <w:tc>
          <w:tcPr>
            <w:tcW w:w="680" w:type="dxa"/>
          </w:tcPr>
          <w:p w14:paraId="7C9D22CC" w14:textId="77777777" w:rsidR="00CF4A86" w:rsidRPr="00107979" w:rsidRDefault="00CF4A86" w:rsidP="00CF4A86">
            <w:pPr>
              <w:pStyle w:val="Tabletext"/>
            </w:pPr>
            <w:r w:rsidRPr="00107979">
              <w:t>7.</w:t>
            </w:r>
          </w:p>
        </w:tc>
        <w:tc>
          <w:tcPr>
            <w:tcW w:w="6888" w:type="dxa"/>
          </w:tcPr>
          <w:p w14:paraId="7C9D22CD" w14:textId="04EA0E5A" w:rsidR="00CF4A86" w:rsidRPr="00107979" w:rsidRDefault="00CF4A86" w:rsidP="00CF4A86">
            <w:pPr>
              <w:pStyle w:val="Tabletext"/>
              <w:jc w:val="both"/>
            </w:pPr>
            <w:r w:rsidRPr="00107979">
              <w:t xml:space="preserve">A description of the tenderer's main operations including ANZSIC Codes (Australia and New Zealand </w:t>
            </w:r>
            <w:r w:rsidR="00104A79" w:rsidRPr="00107979">
              <w:t xml:space="preserve">Standard </w:t>
            </w:r>
            <w:r w:rsidRPr="00107979">
              <w:t>Industry Classification Code).</w:t>
            </w:r>
          </w:p>
        </w:tc>
      </w:tr>
      <w:tr w:rsidR="00CF4A86" w:rsidRPr="00107979" w14:paraId="7C9D22D1" w14:textId="77777777" w:rsidTr="00CF4A86">
        <w:tc>
          <w:tcPr>
            <w:tcW w:w="680" w:type="dxa"/>
          </w:tcPr>
          <w:p w14:paraId="7C9D22CF" w14:textId="77777777" w:rsidR="00CF4A86" w:rsidRPr="00107979" w:rsidRDefault="00CF4A86" w:rsidP="00CF4A86">
            <w:pPr>
              <w:pStyle w:val="Tabletext"/>
            </w:pPr>
            <w:r w:rsidRPr="00107979">
              <w:t>8.</w:t>
            </w:r>
          </w:p>
        </w:tc>
        <w:tc>
          <w:tcPr>
            <w:tcW w:w="6888" w:type="dxa"/>
          </w:tcPr>
          <w:p w14:paraId="7C9D22D0" w14:textId="77777777" w:rsidR="00CF4A86" w:rsidRPr="00107979" w:rsidRDefault="00CF4A86" w:rsidP="00CF4A86">
            <w:pPr>
              <w:pStyle w:val="Tabletext"/>
              <w:jc w:val="both"/>
            </w:pPr>
            <w:r w:rsidRPr="00107979">
              <w:t>A point form summary of the tenderer's corporate history.</w:t>
            </w:r>
          </w:p>
        </w:tc>
      </w:tr>
      <w:tr w:rsidR="00CF4A86" w:rsidRPr="00107979" w14:paraId="7C9D22D4" w14:textId="77777777" w:rsidTr="00CF4A86">
        <w:tc>
          <w:tcPr>
            <w:tcW w:w="680" w:type="dxa"/>
          </w:tcPr>
          <w:p w14:paraId="7C9D22D2" w14:textId="77777777" w:rsidR="00CF4A86" w:rsidRPr="00107979" w:rsidRDefault="00CF4A86" w:rsidP="00CF4A86">
            <w:pPr>
              <w:pStyle w:val="Tabletext"/>
            </w:pPr>
            <w:r w:rsidRPr="00107979">
              <w:t>9</w:t>
            </w:r>
          </w:p>
        </w:tc>
        <w:tc>
          <w:tcPr>
            <w:tcW w:w="6888" w:type="dxa"/>
          </w:tcPr>
          <w:p w14:paraId="7C9D22D3" w14:textId="77777777" w:rsidR="00CF4A86" w:rsidRPr="00107979" w:rsidRDefault="00CF4A86" w:rsidP="00CF4A86">
            <w:pPr>
              <w:pStyle w:val="Tabletext"/>
              <w:jc w:val="both"/>
            </w:pPr>
            <w:r w:rsidRPr="00107979">
              <w:t>Profiles of the tenderer's directors or principals, including position, qualifications and experience.</w:t>
            </w:r>
          </w:p>
        </w:tc>
      </w:tr>
      <w:tr w:rsidR="00CF4A86" w:rsidRPr="00107979" w14:paraId="7C9D22D7" w14:textId="77777777" w:rsidTr="00CF4A86">
        <w:tc>
          <w:tcPr>
            <w:tcW w:w="680" w:type="dxa"/>
          </w:tcPr>
          <w:p w14:paraId="7C9D22D5" w14:textId="77777777" w:rsidR="00CF4A86" w:rsidRPr="00107979" w:rsidRDefault="00CF4A86" w:rsidP="00CF4A86">
            <w:pPr>
              <w:pStyle w:val="Tabletext"/>
            </w:pPr>
            <w:r w:rsidRPr="00107979">
              <w:t>10.</w:t>
            </w:r>
          </w:p>
        </w:tc>
        <w:tc>
          <w:tcPr>
            <w:tcW w:w="6888" w:type="dxa"/>
          </w:tcPr>
          <w:p w14:paraId="7C9D22D6" w14:textId="77777777" w:rsidR="00CF4A86" w:rsidRPr="00107979" w:rsidRDefault="00CF4A86" w:rsidP="00CF4A86">
            <w:pPr>
              <w:pStyle w:val="Tabletext"/>
              <w:jc w:val="both"/>
            </w:pPr>
            <w:r w:rsidRPr="00107979">
              <w:t>A list of the tenderer’s current projects, including project name, client, project value, start date and percentage complete and a list of recently completed projects.</w:t>
            </w:r>
          </w:p>
        </w:tc>
      </w:tr>
      <w:tr w:rsidR="00CF4A86" w:rsidRPr="00107979" w14:paraId="7C9D22DA" w14:textId="77777777" w:rsidTr="00CF4A86">
        <w:tc>
          <w:tcPr>
            <w:tcW w:w="680" w:type="dxa"/>
          </w:tcPr>
          <w:p w14:paraId="7C9D22D8" w14:textId="77777777" w:rsidR="00CF4A86" w:rsidRPr="00107979" w:rsidRDefault="00CF4A86" w:rsidP="00CF4A86">
            <w:pPr>
              <w:pStyle w:val="Tabletext"/>
            </w:pPr>
            <w:r w:rsidRPr="00107979">
              <w:t>11.</w:t>
            </w:r>
          </w:p>
        </w:tc>
        <w:tc>
          <w:tcPr>
            <w:tcW w:w="6888" w:type="dxa"/>
          </w:tcPr>
          <w:p w14:paraId="7C9D22D9" w14:textId="77777777" w:rsidR="00CF4A86" w:rsidRPr="00107979" w:rsidRDefault="00CF4A86" w:rsidP="00CF4A86">
            <w:pPr>
              <w:pStyle w:val="Tabletext"/>
              <w:jc w:val="both"/>
            </w:pPr>
            <w:r w:rsidRPr="00107979">
              <w:t>Names and contact numbers (phone/facsimile) of the tenderer’s:</w:t>
            </w:r>
          </w:p>
        </w:tc>
      </w:tr>
      <w:tr w:rsidR="00CF4A86" w:rsidRPr="00107979" w14:paraId="7C9D22DE" w14:textId="77777777" w:rsidTr="00CF4A86">
        <w:tc>
          <w:tcPr>
            <w:tcW w:w="680" w:type="dxa"/>
          </w:tcPr>
          <w:p w14:paraId="7C9D22DB" w14:textId="77777777" w:rsidR="00CF4A86" w:rsidRPr="00107979" w:rsidRDefault="00CF4A86" w:rsidP="00CF4A86">
            <w:pPr>
              <w:pStyle w:val="Tabletext"/>
            </w:pPr>
          </w:p>
        </w:tc>
        <w:tc>
          <w:tcPr>
            <w:tcW w:w="6888" w:type="dxa"/>
          </w:tcPr>
          <w:p w14:paraId="7C9D22DC" w14:textId="77777777" w:rsidR="00CF4A86" w:rsidRPr="00107979" w:rsidRDefault="00CF4A86" w:rsidP="00CF4A86">
            <w:pPr>
              <w:pStyle w:val="Indent1"/>
              <w:spacing w:after="60"/>
              <w:ind w:left="612" w:hanging="572"/>
            </w:pPr>
            <w:proofErr w:type="spellStart"/>
            <w:r w:rsidRPr="00107979">
              <w:t>i</w:t>
            </w:r>
            <w:proofErr w:type="spellEnd"/>
            <w:r w:rsidRPr="00107979">
              <w:t>)</w:t>
            </w:r>
            <w:r w:rsidRPr="00107979">
              <w:tab/>
              <w:t>Major suppliers;</w:t>
            </w:r>
          </w:p>
          <w:p w14:paraId="7C9D22DD" w14:textId="77777777" w:rsidR="00CF4A86" w:rsidRPr="00107979" w:rsidRDefault="00CF4A86" w:rsidP="00CF4A86">
            <w:pPr>
              <w:pStyle w:val="Tabletext"/>
              <w:ind w:left="612" w:hanging="572"/>
              <w:jc w:val="both"/>
            </w:pPr>
            <w:r w:rsidRPr="00107979">
              <w:t>ii)</w:t>
            </w:r>
            <w:r w:rsidRPr="00107979">
              <w:tab/>
              <w:t>Major subcontractors.</w:t>
            </w:r>
          </w:p>
        </w:tc>
      </w:tr>
    </w:tbl>
    <w:p w14:paraId="7C9D22DF" w14:textId="77777777" w:rsidR="00C86612" w:rsidRPr="00107979" w:rsidRDefault="00C86612" w:rsidP="00C86612">
      <w:pPr>
        <w:pStyle w:val="GuideNote"/>
      </w:pPr>
      <w:r w:rsidRPr="00107979">
        <w:t>End of schedule of Financial Assessment Information</w:t>
      </w:r>
    </w:p>
    <w:p w14:paraId="7C9D22E0" w14:textId="77777777" w:rsidR="00CF4A86" w:rsidRPr="00107979" w:rsidRDefault="00CF4A86" w:rsidP="00CF4A86">
      <w:pPr>
        <w:spacing w:after="0"/>
        <w:rPr>
          <w:sz w:val="8"/>
        </w:rPr>
      </w:pPr>
    </w:p>
    <w:p w14:paraId="7C9D22E1" w14:textId="77777777" w:rsidR="00CF4A86" w:rsidRPr="00107979" w:rsidRDefault="00CF4A86" w:rsidP="00CF4A86">
      <w:pPr>
        <w:spacing w:after="0"/>
        <w:rPr>
          <w:sz w:val="8"/>
        </w:rPr>
      </w:pPr>
      <w:r w:rsidRPr="00107979">
        <w:br w:type="page"/>
      </w:r>
    </w:p>
    <w:p w14:paraId="7C9D231D" w14:textId="13614BB0" w:rsidR="00133244" w:rsidRPr="00107979" w:rsidRDefault="00816030" w:rsidP="00FC7AA7">
      <w:pPr>
        <w:pStyle w:val="Heading2"/>
        <w:tabs>
          <w:tab w:val="clear" w:pos="644"/>
          <w:tab w:val="num" w:pos="1494"/>
        </w:tabs>
        <w:ind w:left="709" w:hanging="709"/>
      </w:pPr>
      <w:bookmarkStart w:id="135" w:name="_Toc400628801"/>
      <w:bookmarkStart w:id="136" w:name="_Toc401822034"/>
      <w:bookmarkStart w:id="137" w:name="_Toc452474538"/>
      <w:bookmarkStart w:id="138" w:name="_Toc456877606"/>
      <w:bookmarkStart w:id="139" w:name="_Toc416163074"/>
      <w:bookmarkStart w:id="140" w:name="_Toc428865677"/>
      <w:bookmarkStart w:id="141" w:name="_Toc456778142"/>
      <w:bookmarkStart w:id="142" w:name="_Hlk59447160"/>
      <w:bookmarkStart w:id="143" w:name="_Toc63345181"/>
      <w:bookmarkStart w:id="144" w:name="_Toc86079036"/>
      <w:bookmarkEnd w:id="133"/>
      <w:bookmarkEnd w:id="134"/>
      <w:r w:rsidRPr="00107979">
        <w:lastRenderedPageBreak/>
        <w:t>Schedule of Compliance with NSW Supplier Code and Industrial Relations Guidelines: Building and Construction Procurement</w:t>
      </w:r>
      <w:bookmarkEnd w:id="135"/>
      <w:bookmarkEnd w:id="136"/>
      <w:bookmarkEnd w:id="137"/>
      <w:bookmarkEnd w:id="138"/>
      <w:bookmarkEnd w:id="139"/>
      <w:bookmarkEnd w:id="140"/>
      <w:bookmarkEnd w:id="141"/>
      <w:bookmarkEnd w:id="142"/>
      <w:bookmarkEnd w:id="143"/>
      <w:bookmarkEnd w:id="144"/>
    </w:p>
    <w:p w14:paraId="7C9D231E" w14:textId="77777777" w:rsidR="00A613F6" w:rsidRPr="00107979" w:rsidRDefault="00A613F6" w:rsidP="00A613F6">
      <w:pPr>
        <w:pStyle w:val="GuideNote"/>
      </w:pPr>
      <w:r w:rsidRPr="00107979">
        <w:t>If a two-envelope system is being used for the tendering process, add ‘- in envelope 1’ to the note below.</w:t>
      </w:r>
    </w:p>
    <w:p w14:paraId="1964B308" w14:textId="5EE31CE0" w:rsidR="006868C0" w:rsidRPr="00107979" w:rsidRDefault="006868C0" w:rsidP="006868C0">
      <w:pPr>
        <w:spacing w:after="120"/>
        <w:ind w:left="709" w:firstLine="425"/>
        <w:jc w:val="left"/>
      </w:pPr>
      <w:r w:rsidRPr="00107979">
        <w:t xml:space="preserve">(SUBMIT </w:t>
      </w:r>
      <w:r w:rsidR="00E7379A" w:rsidRPr="00107979">
        <w:rPr>
          <w:caps/>
        </w:rPr>
        <w:t>with Tender Form</w:t>
      </w:r>
      <w:r w:rsidRPr="00107979">
        <w:t>)</w:t>
      </w:r>
    </w:p>
    <w:p w14:paraId="4734F27A" w14:textId="248E7BE6" w:rsidR="006868C0" w:rsidRPr="00107979" w:rsidRDefault="006868C0" w:rsidP="006868C0">
      <w:pPr>
        <w:tabs>
          <w:tab w:val="left" w:pos="2835"/>
        </w:tabs>
        <w:spacing w:after="120"/>
        <w:jc w:val="left"/>
      </w:pPr>
      <w:r w:rsidRPr="00107979">
        <w:t>Refer to Conditions of Tendering clause –</w:t>
      </w:r>
      <w:r w:rsidR="003D58B1" w:rsidRPr="00107979">
        <w:t xml:space="preserve"> </w:t>
      </w:r>
      <w:r w:rsidR="003D58B1" w:rsidRPr="00107979">
        <w:rPr>
          <w:b/>
          <w:bCs/>
        </w:rPr>
        <w:t>Procurement Policy Framework,</w:t>
      </w:r>
      <w:r w:rsidR="003D58B1" w:rsidRPr="00107979">
        <w:t xml:space="preserve"> </w:t>
      </w:r>
      <w:r w:rsidRPr="00107979">
        <w:rPr>
          <w:b/>
          <w:bCs/>
        </w:rPr>
        <w:t>Supplier Code and Industrial Relations Guidelines</w:t>
      </w:r>
      <w:r w:rsidRPr="00107979">
        <w:t>.</w:t>
      </w:r>
    </w:p>
    <w:p w14:paraId="5547117A" w14:textId="77777777" w:rsidR="006868C0" w:rsidRPr="00107979" w:rsidRDefault="006868C0" w:rsidP="006868C0">
      <w:pPr>
        <w:pStyle w:val="Heading4"/>
      </w:pPr>
      <w:r w:rsidRPr="00107979">
        <w:t>Terminology</w:t>
      </w:r>
    </w:p>
    <w:p w14:paraId="22766963" w14:textId="77777777" w:rsidR="006868C0" w:rsidRPr="00107979" w:rsidRDefault="006868C0" w:rsidP="006868C0">
      <w:pPr>
        <w:pStyle w:val="Paragraph"/>
        <w:numPr>
          <w:ilvl w:val="0"/>
          <w:numId w:val="57"/>
        </w:numPr>
        <w:ind w:left="1134" w:hanging="425"/>
      </w:pPr>
      <w:r w:rsidRPr="00107979">
        <w:t xml:space="preserve">Terms used in this Schedule have the same meaning as is attributed to them in the NSW Industrial Relations Guidelines: Building and Construction Procurement (NSW Guidelines) (as published by the NSW Treasury July 2013 and updated </w:t>
      </w:r>
      <w:proofErr w:type="gramStart"/>
      <w:r w:rsidRPr="00107979">
        <w:t>September,</w:t>
      </w:r>
      <w:proofErr w:type="gramEnd"/>
      <w:r w:rsidRPr="00107979">
        <w:t xml:space="preserve"> 2017) and the  NSW Government Supplier Code of Conduct (the ‘Code’).</w:t>
      </w:r>
    </w:p>
    <w:p w14:paraId="33B5BC4E" w14:textId="77777777" w:rsidR="006868C0" w:rsidRPr="00107979" w:rsidRDefault="006868C0" w:rsidP="006868C0">
      <w:pPr>
        <w:pStyle w:val="Paragraph"/>
        <w:numPr>
          <w:ilvl w:val="0"/>
          <w:numId w:val="57"/>
        </w:numPr>
        <w:ind w:left="1134" w:hanging="425"/>
      </w:pPr>
      <w:r w:rsidRPr="00107979">
        <w:t xml:space="preserve">In particular, as stated in clause 3.1 of the NSW Guidelines; any relevant document or procedure referencing the Implementation Guidelines to the NSW Code of Practice for Procurement: Building and Construction - means a reference to these re-issued Guidelines. Relevant documents may include but not are limited </w:t>
      </w:r>
      <w:proofErr w:type="gramStart"/>
      <w:r w:rsidRPr="00107979">
        <w:t>to:</w:t>
      </w:r>
      <w:proofErr w:type="gramEnd"/>
      <w:r w:rsidRPr="00107979">
        <w:t xml:space="preserve"> a Practice Direction, a workplace relations management plan or a model contract clause.</w:t>
      </w:r>
    </w:p>
    <w:p w14:paraId="5E05BECC" w14:textId="77777777" w:rsidR="006868C0" w:rsidRPr="00107979" w:rsidRDefault="006868C0" w:rsidP="006868C0">
      <w:pPr>
        <w:pStyle w:val="Heading4"/>
        <w:rPr>
          <w:lang w:eastAsia="en-AU"/>
        </w:rPr>
      </w:pPr>
      <w:r w:rsidRPr="00107979">
        <w:rPr>
          <w:lang w:eastAsia="en-AU"/>
        </w:rPr>
        <w:t xml:space="preserve">Primary acknowledgments and undertakings </w:t>
      </w:r>
    </w:p>
    <w:p w14:paraId="1D75765F" w14:textId="77777777" w:rsidR="006868C0" w:rsidRPr="00107979" w:rsidRDefault="006868C0" w:rsidP="00733729">
      <w:pPr>
        <w:numPr>
          <w:ilvl w:val="0"/>
          <w:numId w:val="42"/>
        </w:numPr>
        <w:spacing w:after="120"/>
        <w:jc w:val="left"/>
      </w:pPr>
      <w:r w:rsidRPr="00107979">
        <w:t>By completing this Compliance Schedule and submitting an expression of interest or tender response, the Tenderer:</w:t>
      </w:r>
    </w:p>
    <w:p w14:paraId="3E4AE152" w14:textId="77777777" w:rsidR="006868C0" w:rsidRPr="00107979" w:rsidRDefault="006868C0" w:rsidP="006868C0">
      <w:pPr>
        <w:numPr>
          <w:ilvl w:val="0"/>
          <w:numId w:val="35"/>
        </w:numPr>
        <w:spacing w:after="120"/>
        <w:ind w:left="1429"/>
        <w:jc w:val="left"/>
      </w:pPr>
      <w:r w:rsidRPr="00107979">
        <w:t>acknowledges that the Code and the NSW Guidelines apply to the Contract;</w:t>
      </w:r>
    </w:p>
    <w:p w14:paraId="59B2D337" w14:textId="77777777" w:rsidR="006868C0" w:rsidRPr="00107979" w:rsidRDefault="006868C0" w:rsidP="006868C0">
      <w:pPr>
        <w:numPr>
          <w:ilvl w:val="0"/>
          <w:numId w:val="35"/>
        </w:numPr>
        <w:spacing w:after="120"/>
        <w:ind w:left="1429"/>
        <w:jc w:val="left"/>
      </w:pPr>
      <w:r w:rsidRPr="00107979">
        <w:t>has read and understood the Code and NSW Guidelines and the obligations they impose;</w:t>
      </w:r>
    </w:p>
    <w:p w14:paraId="3C5DC94F" w14:textId="77777777" w:rsidR="006868C0" w:rsidRPr="00107979" w:rsidRDefault="006868C0" w:rsidP="006868C0">
      <w:pPr>
        <w:numPr>
          <w:ilvl w:val="0"/>
          <w:numId w:val="35"/>
        </w:numPr>
        <w:spacing w:after="120"/>
        <w:ind w:left="1429"/>
        <w:jc w:val="left"/>
      </w:pPr>
      <w:r w:rsidRPr="00107979">
        <w:t xml:space="preserve">undertakes that it, and its related entities and subcontractors, will comply with the Code, the NSW Guidelines, and the contractual terms that give effect to them on: </w:t>
      </w:r>
    </w:p>
    <w:p w14:paraId="7500BDDA" w14:textId="77777777" w:rsidR="006868C0" w:rsidRPr="00107979" w:rsidRDefault="006868C0" w:rsidP="006868C0">
      <w:pPr>
        <w:numPr>
          <w:ilvl w:val="0"/>
          <w:numId w:val="36"/>
        </w:numPr>
        <w:spacing w:after="120"/>
        <w:ind w:left="1843" w:hanging="414"/>
        <w:jc w:val="left"/>
      </w:pPr>
      <w:r w:rsidRPr="00107979">
        <w:t xml:space="preserve">the Contract; </w:t>
      </w:r>
    </w:p>
    <w:p w14:paraId="38805273" w14:textId="77777777" w:rsidR="006868C0" w:rsidRPr="00107979" w:rsidRDefault="006868C0" w:rsidP="006868C0">
      <w:pPr>
        <w:numPr>
          <w:ilvl w:val="0"/>
          <w:numId w:val="36"/>
        </w:numPr>
        <w:spacing w:after="120"/>
        <w:ind w:left="1843" w:hanging="414"/>
        <w:jc w:val="left"/>
      </w:pPr>
      <w:r w:rsidRPr="00107979">
        <w:t xml:space="preserve">privately and publicly funded building and construction work to which the NSW Guidelines apply, on and from the date of submitting this expression of interest or tender response (if not already required to comply on such privately and publicly funded projects); </w:t>
      </w:r>
    </w:p>
    <w:p w14:paraId="2DE7E22A" w14:textId="77777777" w:rsidR="006868C0" w:rsidRPr="00107979" w:rsidRDefault="006868C0" w:rsidP="006868C0">
      <w:pPr>
        <w:numPr>
          <w:ilvl w:val="0"/>
          <w:numId w:val="35"/>
        </w:numPr>
        <w:spacing w:after="120"/>
        <w:ind w:left="1429"/>
        <w:jc w:val="left"/>
      </w:pPr>
      <w:r w:rsidRPr="00107979">
        <w:t xml:space="preserve"> confirms that it and its related entities have complied with:</w:t>
      </w:r>
    </w:p>
    <w:p w14:paraId="33DC3DAD" w14:textId="77777777" w:rsidR="006868C0" w:rsidRPr="00107979" w:rsidRDefault="006868C0" w:rsidP="006868C0">
      <w:pPr>
        <w:numPr>
          <w:ilvl w:val="0"/>
          <w:numId w:val="37"/>
        </w:numPr>
        <w:spacing w:after="120"/>
        <w:ind w:left="1843" w:hanging="425"/>
        <w:jc w:val="left"/>
      </w:pPr>
      <w:r w:rsidRPr="00107979">
        <w:t xml:space="preserve">the Code and NSW Guidelines on all its other projects to which the NSW Guidelines apply or have applied; and </w:t>
      </w:r>
    </w:p>
    <w:p w14:paraId="2336D637" w14:textId="77777777" w:rsidR="006868C0" w:rsidRPr="00107979" w:rsidRDefault="006868C0" w:rsidP="006868C0">
      <w:pPr>
        <w:numPr>
          <w:ilvl w:val="0"/>
          <w:numId w:val="37"/>
        </w:numPr>
        <w:spacing w:after="120"/>
        <w:ind w:left="1843" w:hanging="425"/>
        <w:jc w:val="left"/>
      </w:pPr>
      <w:r w:rsidRPr="00107979">
        <w:t>all applicable legislation, court and tribunal orders, directions and decisions, and industrial instruments;</w:t>
      </w:r>
    </w:p>
    <w:p w14:paraId="09C4B095" w14:textId="77777777" w:rsidR="006868C0" w:rsidRPr="00107979" w:rsidRDefault="006868C0" w:rsidP="006868C0">
      <w:pPr>
        <w:numPr>
          <w:ilvl w:val="0"/>
          <w:numId w:val="35"/>
        </w:numPr>
        <w:spacing w:after="120"/>
        <w:ind w:left="1429"/>
        <w:jc w:val="left"/>
      </w:pPr>
      <w:r w:rsidRPr="00107979">
        <w:t xml:space="preserve">confirms that, where it and its related entities are, or have been, required to comply with the National Code of Practice for the Construction Industry (National Code) and the Code as amended from time to time including the Commonwealth Building Code 2016 (National Guidelines), they have done so; and </w:t>
      </w:r>
    </w:p>
    <w:p w14:paraId="59B70B3C" w14:textId="77777777" w:rsidR="006868C0" w:rsidRPr="00107979" w:rsidRDefault="006868C0" w:rsidP="006868C0">
      <w:pPr>
        <w:numPr>
          <w:ilvl w:val="0"/>
          <w:numId w:val="35"/>
        </w:numPr>
        <w:spacing w:after="120"/>
        <w:ind w:left="1429"/>
        <w:jc w:val="left"/>
      </w:pPr>
      <w:r w:rsidRPr="00107979">
        <w:t xml:space="preserve">confirms that neither it, nor any of its related entities, are subject to a sanction or other circumstance that would preclude the Tenderer from submitting an expression of interest or tender response, or, if successful, being awarded a Contract. </w:t>
      </w:r>
    </w:p>
    <w:p w14:paraId="5E36E518" w14:textId="77777777" w:rsidR="006868C0" w:rsidRPr="00107979" w:rsidRDefault="006868C0" w:rsidP="006868C0">
      <w:pPr>
        <w:pStyle w:val="Heading4"/>
      </w:pPr>
      <w:r w:rsidRPr="00107979">
        <w:t xml:space="preserve">Sanctions for non-compliance </w:t>
      </w:r>
    </w:p>
    <w:p w14:paraId="7AFFC3EC" w14:textId="77777777" w:rsidR="006868C0" w:rsidRPr="00107979" w:rsidRDefault="006868C0" w:rsidP="006868C0">
      <w:pPr>
        <w:numPr>
          <w:ilvl w:val="0"/>
          <w:numId w:val="42"/>
        </w:numPr>
        <w:spacing w:after="120"/>
        <w:jc w:val="left"/>
      </w:pPr>
      <w:r w:rsidRPr="00107979">
        <w:t xml:space="preserve">The NSW Treasury, through the Construction Compliance Unit (CCU), has responsibility for enforcing, and ensuring compliance with, the NSW Code and NSW Guidelines. </w:t>
      </w:r>
    </w:p>
    <w:p w14:paraId="410C3EC1" w14:textId="77777777" w:rsidR="006868C0" w:rsidRPr="00107979" w:rsidRDefault="006868C0" w:rsidP="006868C0">
      <w:pPr>
        <w:numPr>
          <w:ilvl w:val="0"/>
          <w:numId w:val="42"/>
        </w:numPr>
        <w:spacing w:after="120"/>
        <w:jc w:val="left"/>
      </w:pPr>
      <w:r w:rsidRPr="00107979">
        <w:t xml:space="preserve">The Tenderer acknowledges that where it, or a related entity, fails to comply with the Code or NSW Guidelines, a sanction may be imposed on the tenderer or its related entity or both. </w:t>
      </w:r>
      <w:r w:rsidRPr="00107979">
        <w:lastRenderedPageBreak/>
        <w:t xml:space="preserve">The sanctions that can be imposed include, but are not limited to, one or more of the following: </w:t>
      </w:r>
    </w:p>
    <w:p w14:paraId="0DD03C12" w14:textId="77777777" w:rsidR="006868C0" w:rsidRPr="00107979" w:rsidRDefault="006868C0" w:rsidP="006868C0">
      <w:pPr>
        <w:numPr>
          <w:ilvl w:val="0"/>
          <w:numId w:val="38"/>
        </w:numPr>
        <w:spacing w:after="120"/>
        <w:ind w:left="1429" w:hanging="295"/>
        <w:jc w:val="left"/>
      </w:pPr>
      <w:r w:rsidRPr="00107979">
        <w:t xml:space="preserve">a formal warning that a further breach will lead to severe sanctions; </w:t>
      </w:r>
    </w:p>
    <w:p w14:paraId="089D3CBC" w14:textId="77777777" w:rsidR="006868C0" w:rsidRPr="00107979" w:rsidRDefault="006868C0" w:rsidP="006868C0">
      <w:pPr>
        <w:numPr>
          <w:ilvl w:val="0"/>
          <w:numId w:val="38"/>
        </w:numPr>
        <w:spacing w:after="120"/>
        <w:ind w:left="1429" w:hanging="295"/>
        <w:jc w:val="left"/>
      </w:pPr>
      <w:r w:rsidRPr="00107979">
        <w:t xml:space="preserve">referral of a complaint to the relevant industry organisation for assessment against its own professional code of conduct and appropriate action; </w:t>
      </w:r>
    </w:p>
    <w:p w14:paraId="132FA2A2" w14:textId="77777777" w:rsidR="006868C0" w:rsidRPr="00107979" w:rsidRDefault="006868C0" w:rsidP="006868C0">
      <w:pPr>
        <w:numPr>
          <w:ilvl w:val="0"/>
          <w:numId w:val="38"/>
        </w:numPr>
        <w:spacing w:after="120"/>
        <w:ind w:left="1429" w:hanging="295"/>
        <w:jc w:val="left"/>
      </w:pPr>
      <w:r w:rsidRPr="00107979">
        <w:t xml:space="preserve">reduction in tendering opportunities at either agency or government-wide level, for example, by exclusion of the breaching party from tendering for government work above a certain value, or for a specified period; </w:t>
      </w:r>
    </w:p>
    <w:p w14:paraId="257EEC62" w14:textId="77777777" w:rsidR="006868C0" w:rsidRPr="00107979" w:rsidRDefault="006868C0" w:rsidP="006868C0">
      <w:pPr>
        <w:numPr>
          <w:ilvl w:val="0"/>
          <w:numId w:val="38"/>
        </w:numPr>
        <w:spacing w:after="120"/>
        <w:ind w:left="1429" w:hanging="295"/>
        <w:jc w:val="left"/>
      </w:pPr>
      <w:r w:rsidRPr="00107979">
        <w:t xml:space="preserve">reporting the breach to an appropriate statutory body; and </w:t>
      </w:r>
    </w:p>
    <w:p w14:paraId="113F22AD" w14:textId="77777777" w:rsidR="006868C0" w:rsidRPr="00107979" w:rsidRDefault="006868C0" w:rsidP="006868C0">
      <w:pPr>
        <w:numPr>
          <w:ilvl w:val="0"/>
          <w:numId w:val="38"/>
        </w:numPr>
        <w:spacing w:after="120"/>
        <w:ind w:left="1429" w:hanging="295"/>
        <w:jc w:val="left"/>
      </w:pPr>
      <w:r w:rsidRPr="00107979">
        <w:t xml:space="preserve">publicising the breach and identity of the party. </w:t>
      </w:r>
    </w:p>
    <w:p w14:paraId="3E220DBB" w14:textId="77777777" w:rsidR="006868C0" w:rsidRPr="00107979" w:rsidRDefault="006868C0" w:rsidP="006868C0">
      <w:pPr>
        <w:pStyle w:val="Heading4"/>
      </w:pPr>
      <w:r w:rsidRPr="00107979">
        <w:t xml:space="preserve">Disclosure of information </w:t>
      </w:r>
    </w:p>
    <w:p w14:paraId="3B759254" w14:textId="77777777" w:rsidR="006868C0" w:rsidRPr="00107979" w:rsidRDefault="006868C0" w:rsidP="006868C0">
      <w:pPr>
        <w:numPr>
          <w:ilvl w:val="0"/>
          <w:numId w:val="42"/>
        </w:numPr>
        <w:spacing w:after="120"/>
        <w:jc w:val="left"/>
      </w:pPr>
      <w:r w:rsidRPr="00107979">
        <w:t xml:space="preserve">The Tenderer agrees and gives its consent (or reaffirms its consent), and confirms that its related entities agree and give their consent (or reaffirm their consent), to the disclosure of information concerning the Tenderer's, and related entities', compliance with the Code, NSW Guidelines (and Victorian counterparts), National Code and National Guidelines, including disclosure of details of past conduct relating to the NSW Code and NSW Guidelines and whether or not sanctions have been imposed on a tenderer or its related entities. </w:t>
      </w:r>
    </w:p>
    <w:p w14:paraId="287B80BA" w14:textId="77777777" w:rsidR="006868C0" w:rsidRPr="00107979" w:rsidRDefault="006868C0" w:rsidP="006868C0">
      <w:pPr>
        <w:numPr>
          <w:ilvl w:val="0"/>
          <w:numId w:val="42"/>
        </w:numPr>
        <w:spacing w:after="120"/>
        <w:jc w:val="left"/>
      </w:pPr>
      <w:r w:rsidRPr="00107979">
        <w:t>The Tenderer, if awarded the Contract, will, on request, provide appropriate information to verify compliance with the awards, enterprise or workplace agreements that apply to the Tenderer and all other legal obligations relating to employment.</w:t>
      </w:r>
    </w:p>
    <w:p w14:paraId="25061BBD" w14:textId="77777777" w:rsidR="006868C0" w:rsidRPr="00107979" w:rsidRDefault="006868C0" w:rsidP="006868C0">
      <w:pPr>
        <w:numPr>
          <w:ilvl w:val="0"/>
          <w:numId w:val="42"/>
        </w:numPr>
        <w:spacing w:after="120"/>
        <w:jc w:val="left"/>
      </w:pPr>
      <w:r w:rsidRPr="00107979">
        <w:t xml:space="preserve">The Tenderer confirms that it has obtained, or will obtain, the consent of each Subcontractor or consultant it proposes to use on the Contract, to the disclosure of information concerning the subcontractor's and consultant's compliance with the Code, NSW Guidelines (and Victorian counterparts), National Code and National Guidelines including disclosure of details of past conduct relating to the Code and NSW Guidelines and whether or not sanctions have been imposed on the subcontractor or consultant or its related entities. </w:t>
      </w:r>
    </w:p>
    <w:p w14:paraId="7662F607" w14:textId="77777777" w:rsidR="006868C0" w:rsidRPr="00107979" w:rsidRDefault="006868C0" w:rsidP="006868C0">
      <w:pPr>
        <w:numPr>
          <w:ilvl w:val="0"/>
          <w:numId w:val="42"/>
        </w:numPr>
        <w:spacing w:after="120"/>
        <w:jc w:val="left"/>
      </w:pPr>
      <w:r w:rsidRPr="00107979">
        <w:t xml:space="preserve">The consent (or reaffirmation of consent) by the Tenderer, its related entities and any proposed or subsequent subcontractors, is given to the State of New South Wales, its agencies, Ministers and the CCU (and its authorised personnel) for purposes including: </w:t>
      </w:r>
    </w:p>
    <w:p w14:paraId="4D85589D" w14:textId="77777777" w:rsidR="006868C0" w:rsidRPr="00107979" w:rsidRDefault="006868C0" w:rsidP="006868C0">
      <w:pPr>
        <w:numPr>
          <w:ilvl w:val="0"/>
          <w:numId w:val="39"/>
        </w:numPr>
        <w:spacing w:after="120"/>
        <w:ind w:left="1429"/>
        <w:jc w:val="left"/>
      </w:pPr>
      <w:r w:rsidRPr="00107979">
        <w:t xml:space="preserve">the exercise of their statutory or portfolio responsibilities; </w:t>
      </w:r>
    </w:p>
    <w:p w14:paraId="0FA5526F" w14:textId="77777777" w:rsidR="006868C0" w:rsidRPr="00107979" w:rsidRDefault="006868C0" w:rsidP="006868C0">
      <w:pPr>
        <w:numPr>
          <w:ilvl w:val="0"/>
          <w:numId w:val="39"/>
        </w:numPr>
        <w:spacing w:after="120"/>
        <w:ind w:left="1429"/>
        <w:jc w:val="left"/>
      </w:pPr>
      <w:r w:rsidRPr="00107979">
        <w:t xml:space="preserve">investigating and checking, claims and assertions made by the tenderer in any documents provided as part of its expression of interest or tender response (including, but not limited to, any Workplace Relations Management Plans or Health and Safety Management Plans); </w:t>
      </w:r>
    </w:p>
    <w:p w14:paraId="5458262B" w14:textId="77777777" w:rsidR="006868C0" w:rsidRPr="00107979" w:rsidRDefault="006868C0" w:rsidP="006868C0">
      <w:pPr>
        <w:numPr>
          <w:ilvl w:val="0"/>
          <w:numId w:val="39"/>
        </w:numPr>
        <w:spacing w:after="120"/>
        <w:ind w:left="1429"/>
        <w:jc w:val="left"/>
      </w:pPr>
      <w:r w:rsidRPr="00107979">
        <w:t xml:space="preserve">monitoring, investigating and enforcing the Code and NSW Guidelines; and </w:t>
      </w:r>
    </w:p>
    <w:p w14:paraId="54BD2227" w14:textId="77777777" w:rsidR="006868C0" w:rsidRPr="00107979" w:rsidRDefault="006868C0" w:rsidP="006868C0">
      <w:pPr>
        <w:numPr>
          <w:ilvl w:val="0"/>
          <w:numId w:val="39"/>
        </w:numPr>
        <w:spacing w:after="120"/>
        <w:ind w:left="1429"/>
        <w:jc w:val="left"/>
      </w:pPr>
      <w:r w:rsidRPr="00107979">
        <w:t xml:space="preserve">ensuring, facilitating and promoting compliance with the NSW Code and NSW Guidelines. </w:t>
      </w:r>
    </w:p>
    <w:p w14:paraId="76D40689" w14:textId="77777777" w:rsidR="006868C0" w:rsidRPr="00107979" w:rsidRDefault="006868C0" w:rsidP="006868C0">
      <w:pPr>
        <w:numPr>
          <w:ilvl w:val="0"/>
          <w:numId w:val="42"/>
        </w:numPr>
        <w:spacing w:after="120"/>
        <w:jc w:val="left"/>
      </w:pPr>
      <w:r w:rsidRPr="00107979">
        <w:t xml:space="preserve">The Tenderer acknowledges that this consent is not limited to this tender, or this Contract, as parties are expected to comply with the Code and NSW Guidelines on future projects to which they apply. </w:t>
      </w:r>
    </w:p>
    <w:p w14:paraId="3F0BA3D7" w14:textId="77777777" w:rsidR="006868C0" w:rsidRPr="00107979" w:rsidRDefault="006868C0" w:rsidP="006868C0">
      <w:pPr>
        <w:pStyle w:val="Heading4"/>
      </w:pPr>
      <w:r w:rsidRPr="00107979">
        <w:t xml:space="preserve">Positive obligations </w:t>
      </w:r>
    </w:p>
    <w:p w14:paraId="3C994280" w14:textId="77777777" w:rsidR="006868C0" w:rsidRPr="00107979" w:rsidRDefault="006868C0" w:rsidP="006868C0">
      <w:pPr>
        <w:numPr>
          <w:ilvl w:val="0"/>
          <w:numId w:val="42"/>
        </w:numPr>
        <w:spacing w:after="120"/>
        <w:jc w:val="left"/>
      </w:pPr>
      <w:r w:rsidRPr="00107979">
        <w:t xml:space="preserve">Without limiting the obligations and requirements in the NSW Guidelines, the Tenderer acknowledges and agrees to cooperate with the Principal and the CCU in respect of the investigation of compliance with the NSW Guidelines. The Tenderer undertakes to comply with its positive obligations under the Code and NSW Guidelines, including to: </w:t>
      </w:r>
    </w:p>
    <w:p w14:paraId="5E9908B5" w14:textId="77777777" w:rsidR="006868C0" w:rsidRPr="00107979" w:rsidRDefault="006868C0" w:rsidP="006868C0">
      <w:pPr>
        <w:numPr>
          <w:ilvl w:val="0"/>
          <w:numId w:val="40"/>
        </w:numPr>
        <w:spacing w:after="120"/>
        <w:ind w:left="1429"/>
        <w:jc w:val="left"/>
      </w:pPr>
      <w:r w:rsidRPr="00107979">
        <w:t>comply with any Workplace Relations Management Plan and Health and Safety Management Plan;</w:t>
      </w:r>
    </w:p>
    <w:p w14:paraId="2FEFEA49" w14:textId="77777777" w:rsidR="006868C0" w:rsidRPr="00107979" w:rsidRDefault="006868C0" w:rsidP="006868C0">
      <w:pPr>
        <w:numPr>
          <w:ilvl w:val="0"/>
          <w:numId w:val="40"/>
        </w:numPr>
        <w:spacing w:after="120"/>
        <w:ind w:left="1429"/>
        <w:jc w:val="left"/>
      </w:pPr>
      <w:r w:rsidRPr="00107979">
        <w:t>ensure, through contract, that each Subcontractor or consultant agrees to comply with the applicable plans and policies for the Contract referred to in clause 11c below.</w:t>
      </w:r>
    </w:p>
    <w:p w14:paraId="21FBC6E4" w14:textId="77777777" w:rsidR="006868C0" w:rsidRPr="00107979" w:rsidRDefault="006868C0" w:rsidP="006868C0">
      <w:pPr>
        <w:numPr>
          <w:ilvl w:val="0"/>
          <w:numId w:val="40"/>
        </w:numPr>
        <w:spacing w:after="120"/>
        <w:ind w:left="1429"/>
        <w:jc w:val="left"/>
      </w:pPr>
      <w:r w:rsidRPr="00107979">
        <w:lastRenderedPageBreak/>
        <w:t>allow, before any contract is awarded, the Principal and the Construction Compliance Unit (CCU), NSW Industrial Relations to take any steps to investigate claims, statements and assertions made by the tenderer in:</w:t>
      </w:r>
    </w:p>
    <w:p w14:paraId="5309E089" w14:textId="77777777" w:rsidR="006868C0" w:rsidRPr="00107979" w:rsidRDefault="006868C0" w:rsidP="006868C0">
      <w:pPr>
        <w:numPr>
          <w:ilvl w:val="0"/>
          <w:numId w:val="58"/>
        </w:numPr>
        <w:spacing w:after="120"/>
        <w:ind w:left="1701" w:hanging="283"/>
      </w:pPr>
      <w:r w:rsidRPr="00107979">
        <w:t>a Workplace Relations Management Plan;</w:t>
      </w:r>
    </w:p>
    <w:p w14:paraId="3CF7BB17" w14:textId="77777777" w:rsidR="006868C0" w:rsidRPr="00107979" w:rsidRDefault="006868C0" w:rsidP="006868C0">
      <w:pPr>
        <w:numPr>
          <w:ilvl w:val="0"/>
          <w:numId w:val="58"/>
        </w:numPr>
        <w:spacing w:after="120"/>
        <w:ind w:left="1701" w:hanging="283"/>
      </w:pPr>
      <w:r w:rsidRPr="00107979">
        <w:t xml:space="preserve">a Work Health Safety (WHS) Management Plan or </w:t>
      </w:r>
      <w:proofErr w:type="gramStart"/>
      <w:r w:rsidRPr="00107979">
        <w:t>Site specific</w:t>
      </w:r>
      <w:proofErr w:type="gramEnd"/>
      <w:r w:rsidRPr="00107979">
        <w:t xml:space="preserve"> Safety Management Plan and any other documents and information necessary to meet the requirements of section 9 of the NSW Guidelines; and</w:t>
      </w:r>
    </w:p>
    <w:p w14:paraId="06D13A99" w14:textId="77777777" w:rsidR="006868C0" w:rsidRPr="00107979" w:rsidRDefault="006868C0" w:rsidP="006868C0">
      <w:pPr>
        <w:numPr>
          <w:ilvl w:val="0"/>
          <w:numId w:val="58"/>
        </w:numPr>
        <w:tabs>
          <w:tab w:val="left" w:pos="1276"/>
          <w:tab w:val="left" w:pos="1843"/>
        </w:tabs>
        <w:spacing w:after="120"/>
        <w:ind w:firstLine="349"/>
      </w:pPr>
      <w:r w:rsidRPr="00107979">
        <w:t>this Schedule.</w:t>
      </w:r>
    </w:p>
    <w:p w14:paraId="23C1BFDF" w14:textId="77777777" w:rsidR="006868C0" w:rsidRPr="00107979" w:rsidRDefault="006868C0" w:rsidP="006868C0">
      <w:pPr>
        <w:numPr>
          <w:ilvl w:val="0"/>
          <w:numId w:val="40"/>
        </w:numPr>
        <w:spacing w:after="120"/>
        <w:ind w:left="1429"/>
        <w:jc w:val="left"/>
      </w:pPr>
      <w:r w:rsidRPr="00107979">
        <w:t>allow NSW Government authorised personnel to:</w:t>
      </w:r>
    </w:p>
    <w:p w14:paraId="5AEAA201" w14:textId="77777777" w:rsidR="006868C0" w:rsidRPr="00107979" w:rsidRDefault="006868C0" w:rsidP="006868C0">
      <w:pPr>
        <w:spacing w:after="120"/>
        <w:ind w:left="1429"/>
        <w:jc w:val="left"/>
      </w:pPr>
      <w:r w:rsidRPr="00107979">
        <w:t>(</w:t>
      </w:r>
      <w:proofErr w:type="spellStart"/>
      <w:r w:rsidRPr="00107979">
        <w:t>i</w:t>
      </w:r>
      <w:proofErr w:type="spellEnd"/>
      <w:r w:rsidRPr="00107979">
        <w:t xml:space="preserve">)  access the Contract site and other premises; </w:t>
      </w:r>
    </w:p>
    <w:p w14:paraId="7655F1F4" w14:textId="77777777" w:rsidR="006868C0" w:rsidRPr="00107979" w:rsidRDefault="006868C0" w:rsidP="006868C0">
      <w:pPr>
        <w:numPr>
          <w:ilvl w:val="0"/>
          <w:numId w:val="56"/>
        </w:numPr>
        <w:spacing w:after="120"/>
        <w:ind w:left="1701" w:hanging="283"/>
        <w:jc w:val="left"/>
      </w:pPr>
      <w:r w:rsidRPr="00107979">
        <w:t xml:space="preserve"> monitor and investigate compliance with the Code and NSW Guidelines;</w:t>
      </w:r>
    </w:p>
    <w:p w14:paraId="5A300591" w14:textId="77777777" w:rsidR="006868C0" w:rsidRPr="00107979" w:rsidRDefault="006868C0" w:rsidP="006868C0">
      <w:pPr>
        <w:numPr>
          <w:ilvl w:val="0"/>
          <w:numId w:val="56"/>
        </w:numPr>
        <w:spacing w:after="120"/>
        <w:ind w:left="1778"/>
        <w:jc w:val="left"/>
      </w:pPr>
      <w:r w:rsidRPr="00107979">
        <w:t>inspect any work, material, machinery, appliance, article, or facility;</w:t>
      </w:r>
    </w:p>
    <w:p w14:paraId="7F52631D" w14:textId="77777777" w:rsidR="006868C0" w:rsidRPr="00107979" w:rsidRDefault="006868C0" w:rsidP="006868C0">
      <w:pPr>
        <w:numPr>
          <w:ilvl w:val="0"/>
          <w:numId w:val="56"/>
        </w:numPr>
        <w:spacing w:after="120"/>
        <w:ind w:left="1778"/>
        <w:jc w:val="left"/>
      </w:pPr>
      <w:r w:rsidRPr="00107979">
        <w:t xml:space="preserve">inspect and copy any record relevant to the Contract; and </w:t>
      </w:r>
    </w:p>
    <w:p w14:paraId="16B14EC4" w14:textId="77777777" w:rsidR="006868C0" w:rsidRPr="00107979" w:rsidRDefault="006868C0" w:rsidP="006868C0">
      <w:pPr>
        <w:numPr>
          <w:ilvl w:val="0"/>
          <w:numId w:val="56"/>
        </w:numPr>
        <w:spacing w:after="120"/>
        <w:ind w:left="1778"/>
        <w:jc w:val="left"/>
      </w:pPr>
      <w:r w:rsidRPr="00107979">
        <w:t xml:space="preserve">interview any person; </w:t>
      </w:r>
    </w:p>
    <w:p w14:paraId="2B27792A" w14:textId="77777777" w:rsidR="006868C0" w:rsidRPr="00107979" w:rsidRDefault="006868C0" w:rsidP="00293B4F">
      <w:pPr>
        <w:spacing w:after="120"/>
        <w:ind w:left="1069" w:firstLine="349"/>
        <w:jc w:val="left"/>
      </w:pPr>
      <w:r w:rsidRPr="00107979">
        <w:t xml:space="preserve">as is necessary to demonstrate compliance with the Code and NSW Guidelines; </w:t>
      </w:r>
    </w:p>
    <w:p w14:paraId="2460106F" w14:textId="77777777" w:rsidR="006868C0" w:rsidRPr="00107979" w:rsidRDefault="006868C0" w:rsidP="006868C0">
      <w:pPr>
        <w:numPr>
          <w:ilvl w:val="0"/>
          <w:numId w:val="40"/>
        </w:numPr>
        <w:spacing w:after="120"/>
        <w:ind w:left="1429"/>
        <w:jc w:val="left"/>
      </w:pPr>
      <w:r w:rsidRPr="00107979">
        <w:t xml:space="preserve">notify the CCU (or nominee) and the Client Agency of any alleged breaches of the Code and NSW Guidelines and of voluntary remedial action taken, within 24 hours of becoming aware of the alleged breach; </w:t>
      </w:r>
    </w:p>
    <w:p w14:paraId="14633371" w14:textId="77777777" w:rsidR="006868C0" w:rsidRPr="00107979" w:rsidRDefault="006868C0" w:rsidP="006868C0">
      <w:pPr>
        <w:numPr>
          <w:ilvl w:val="0"/>
          <w:numId w:val="40"/>
        </w:numPr>
        <w:spacing w:after="120"/>
        <w:ind w:left="1429"/>
        <w:jc w:val="left"/>
      </w:pPr>
      <w:r w:rsidRPr="00107979">
        <w:t xml:space="preserve">(for principal contractors only) report any grievance or dispute relating to workplace relations or OHS&amp;R matters that may impact on project costs, related contracts or timelines to the CCU (or nominee) and the Client Agency within 24 hours of becoming aware of the grievance or dispute and to provide regular updates on the grievance or dispute; </w:t>
      </w:r>
    </w:p>
    <w:p w14:paraId="3CB9239C" w14:textId="77777777" w:rsidR="006868C0" w:rsidRPr="00107979" w:rsidRDefault="006868C0" w:rsidP="006868C0">
      <w:pPr>
        <w:numPr>
          <w:ilvl w:val="0"/>
          <w:numId w:val="40"/>
        </w:numPr>
        <w:spacing w:after="120"/>
        <w:ind w:left="1429"/>
        <w:jc w:val="left"/>
      </w:pPr>
      <w:r w:rsidRPr="00107979">
        <w:t xml:space="preserve">report any threatened or actual industrial action that may impact the Contract, contract costs, related contracts or timelines to the CCU (or nominee) and the Client Agency within 24 hours and provide regular updates about the steps being taken to resolve the threatened or actual industrial action; </w:t>
      </w:r>
    </w:p>
    <w:p w14:paraId="2597DBEF" w14:textId="77777777" w:rsidR="006868C0" w:rsidRPr="00107979" w:rsidRDefault="006868C0" w:rsidP="006868C0">
      <w:pPr>
        <w:numPr>
          <w:ilvl w:val="0"/>
          <w:numId w:val="40"/>
        </w:numPr>
        <w:spacing w:after="120"/>
        <w:ind w:left="1429"/>
        <w:jc w:val="left"/>
      </w:pPr>
      <w:r w:rsidRPr="00107979">
        <w:t xml:space="preserve">take all steps reasonably available to prevent, or resolve, industrial action which adversely affects, or has the potential to adversely affect, the delivery of the Contract or other related contracts on time and within budget; and </w:t>
      </w:r>
    </w:p>
    <w:p w14:paraId="4DDD2582" w14:textId="77777777" w:rsidR="006868C0" w:rsidRPr="00107979" w:rsidRDefault="006868C0" w:rsidP="006868C0">
      <w:pPr>
        <w:numPr>
          <w:ilvl w:val="0"/>
          <w:numId w:val="40"/>
        </w:numPr>
        <w:spacing w:after="120"/>
        <w:ind w:left="1429"/>
        <w:jc w:val="left"/>
      </w:pPr>
      <w:r w:rsidRPr="00107979">
        <w:t xml:space="preserve">take all reasonably available steps to prevent, or bring to an end, unprotected industrial action occurring on, or affecting the Contract, including by pursuing legal action where possible. Any such legal action must be conducted (and where appropriate, concluded) in a manner consistent with the guiding principles and objectives of the NSW Guidelines, namely supporting outcomes of compliance with the law, productivity in delivering the Contract on time and within budget, maintaining a high standard of safety and protecting freedom of association. </w:t>
      </w:r>
    </w:p>
    <w:p w14:paraId="37F4C338" w14:textId="77777777" w:rsidR="006868C0" w:rsidRPr="00107979" w:rsidRDefault="006868C0" w:rsidP="006868C0">
      <w:pPr>
        <w:numPr>
          <w:ilvl w:val="0"/>
          <w:numId w:val="42"/>
        </w:numPr>
        <w:spacing w:after="120"/>
        <w:jc w:val="left"/>
      </w:pPr>
      <w:r w:rsidRPr="00107979">
        <w:t xml:space="preserve">Without limiting the obligations and requirements of the Code and NSW Guidelines, the Tenderer acknowledges its obligation to ensure, through contract, that subcontractors and consultants similarly do, or allow for, each of these applicable positive obligations. </w:t>
      </w:r>
    </w:p>
    <w:p w14:paraId="43F210C3" w14:textId="77777777" w:rsidR="006868C0" w:rsidRPr="00107979" w:rsidRDefault="006868C0" w:rsidP="006868C0">
      <w:pPr>
        <w:pStyle w:val="Heading4"/>
      </w:pPr>
      <w:bookmarkStart w:id="145" w:name="_Hlk59532327"/>
      <w:r w:rsidRPr="00107979">
        <w:t xml:space="preserve">Privately funded work </w:t>
      </w:r>
    </w:p>
    <w:bookmarkEnd w:id="145"/>
    <w:p w14:paraId="3879E561" w14:textId="77777777" w:rsidR="006868C0" w:rsidRPr="00107979" w:rsidRDefault="006868C0" w:rsidP="006868C0">
      <w:pPr>
        <w:numPr>
          <w:ilvl w:val="0"/>
          <w:numId w:val="42"/>
        </w:numPr>
        <w:spacing w:after="120"/>
        <w:jc w:val="left"/>
      </w:pPr>
      <w:r w:rsidRPr="00107979">
        <w:t xml:space="preserve">The Tenderer acknowledges and agrees that in respect of its privately funded building and construction work (to which the NSW Guidelines apply) it, and its related entities, will: </w:t>
      </w:r>
    </w:p>
    <w:p w14:paraId="37617A3A" w14:textId="77777777" w:rsidR="006868C0" w:rsidRPr="00107979" w:rsidRDefault="006868C0" w:rsidP="006868C0">
      <w:pPr>
        <w:numPr>
          <w:ilvl w:val="0"/>
          <w:numId w:val="34"/>
        </w:numPr>
        <w:spacing w:after="120"/>
        <w:ind w:left="1429"/>
        <w:jc w:val="left"/>
      </w:pPr>
      <w:r w:rsidRPr="00107979">
        <w:t xml:space="preserve">comply with the Code and NSW Guidelines; </w:t>
      </w:r>
    </w:p>
    <w:p w14:paraId="319AE18E" w14:textId="77777777" w:rsidR="006868C0" w:rsidRPr="00107979" w:rsidRDefault="006868C0" w:rsidP="006868C0">
      <w:pPr>
        <w:numPr>
          <w:ilvl w:val="0"/>
          <w:numId w:val="34"/>
        </w:numPr>
        <w:spacing w:after="120"/>
        <w:ind w:left="1429"/>
        <w:jc w:val="left"/>
      </w:pPr>
      <w:r w:rsidRPr="00107979">
        <w:t xml:space="preserve">maintain adequate records of compliance with the Code and NSW Guidelines (including by contractors); </w:t>
      </w:r>
    </w:p>
    <w:p w14:paraId="1DCBE04D" w14:textId="77777777" w:rsidR="006868C0" w:rsidRPr="00107979" w:rsidRDefault="006868C0" w:rsidP="006868C0">
      <w:pPr>
        <w:numPr>
          <w:ilvl w:val="0"/>
          <w:numId w:val="34"/>
        </w:numPr>
        <w:spacing w:after="120"/>
        <w:ind w:left="1429"/>
        <w:jc w:val="left"/>
      </w:pPr>
      <w:r w:rsidRPr="00107979">
        <w:t>allow NSW Government authorised personnel to:</w:t>
      </w:r>
    </w:p>
    <w:p w14:paraId="3168AA0A" w14:textId="77777777" w:rsidR="006868C0" w:rsidRPr="00107979" w:rsidRDefault="006868C0" w:rsidP="00293B4F">
      <w:pPr>
        <w:numPr>
          <w:ilvl w:val="0"/>
          <w:numId w:val="43"/>
        </w:numPr>
        <w:spacing w:after="120"/>
        <w:ind w:left="2127" w:hanging="709"/>
        <w:jc w:val="left"/>
      </w:pPr>
      <w:r w:rsidRPr="00107979">
        <w:t xml:space="preserve">access the sites and premises; </w:t>
      </w:r>
    </w:p>
    <w:p w14:paraId="175000BA" w14:textId="77777777" w:rsidR="006868C0" w:rsidRPr="00107979" w:rsidRDefault="006868C0" w:rsidP="00293B4F">
      <w:pPr>
        <w:numPr>
          <w:ilvl w:val="0"/>
          <w:numId w:val="43"/>
        </w:numPr>
        <w:spacing w:after="120"/>
        <w:ind w:left="2127" w:hanging="709"/>
        <w:jc w:val="left"/>
      </w:pPr>
      <w:r w:rsidRPr="00107979">
        <w:t xml:space="preserve">monitor and investigate compliance with the Code and NSW Guidelines; </w:t>
      </w:r>
    </w:p>
    <w:p w14:paraId="733890CC" w14:textId="77777777" w:rsidR="006868C0" w:rsidRPr="00107979" w:rsidRDefault="006868C0" w:rsidP="00293B4F">
      <w:pPr>
        <w:numPr>
          <w:ilvl w:val="0"/>
          <w:numId w:val="43"/>
        </w:numPr>
        <w:spacing w:after="120"/>
        <w:ind w:left="1134" w:firstLine="284"/>
        <w:jc w:val="left"/>
      </w:pPr>
      <w:r w:rsidRPr="00107979">
        <w:lastRenderedPageBreak/>
        <w:t xml:space="preserve">inspect any work, material, machinery, appliance, article, or facility; </w:t>
      </w:r>
    </w:p>
    <w:p w14:paraId="5C17C8E9" w14:textId="77777777" w:rsidR="006868C0" w:rsidRPr="00107979" w:rsidRDefault="006868C0" w:rsidP="00293B4F">
      <w:pPr>
        <w:numPr>
          <w:ilvl w:val="0"/>
          <w:numId w:val="43"/>
        </w:numPr>
        <w:spacing w:after="120"/>
        <w:ind w:left="1134" w:firstLine="284"/>
        <w:jc w:val="left"/>
      </w:pPr>
      <w:r w:rsidRPr="00107979">
        <w:t xml:space="preserve">inspect and copy any record relevant to the Contract; and </w:t>
      </w:r>
    </w:p>
    <w:p w14:paraId="17837494" w14:textId="77777777" w:rsidR="006868C0" w:rsidRPr="00107979" w:rsidRDefault="006868C0" w:rsidP="00293B4F">
      <w:pPr>
        <w:numPr>
          <w:ilvl w:val="0"/>
          <w:numId w:val="43"/>
        </w:numPr>
        <w:spacing w:after="120"/>
        <w:ind w:left="2127" w:hanging="709"/>
        <w:jc w:val="left"/>
      </w:pPr>
      <w:r w:rsidRPr="00107979">
        <w:t xml:space="preserve">interview any person; </w:t>
      </w:r>
    </w:p>
    <w:p w14:paraId="291C14C1" w14:textId="77777777" w:rsidR="006868C0" w:rsidRPr="00107979" w:rsidRDefault="006868C0" w:rsidP="00293B4F">
      <w:pPr>
        <w:spacing w:after="120"/>
        <w:ind w:left="1069" w:firstLine="349"/>
        <w:jc w:val="left"/>
      </w:pPr>
      <w:r w:rsidRPr="00107979">
        <w:t xml:space="preserve">as is necessary to demonstrate compliance with the Code and NSW Guidelines; and </w:t>
      </w:r>
    </w:p>
    <w:p w14:paraId="3554F26D" w14:textId="77777777" w:rsidR="006868C0" w:rsidRPr="00107979" w:rsidRDefault="006868C0" w:rsidP="006868C0">
      <w:pPr>
        <w:numPr>
          <w:ilvl w:val="0"/>
          <w:numId w:val="34"/>
        </w:numPr>
        <w:spacing w:after="120"/>
        <w:ind w:left="1429"/>
        <w:jc w:val="left"/>
      </w:pPr>
      <w:r w:rsidRPr="00107979">
        <w:t xml:space="preserve">ensure contractors and consultants similarly do, or allow, for each of these obligations. </w:t>
      </w:r>
    </w:p>
    <w:p w14:paraId="16E50FEC" w14:textId="77777777" w:rsidR="006868C0" w:rsidRPr="00107979" w:rsidRDefault="006868C0" w:rsidP="006868C0">
      <w:pPr>
        <w:numPr>
          <w:ilvl w:val="0"/>
          <w:numId w:val="34"/>
        </w:numPr>
        <w:spacing w:after="120"/>
        <w:ind w:left="1429"/>
        <w:jc w:val="left"/>
      </w:pPr>
      <w:r w:rsidRPr="00107979">
        <w:t xml:space="preserve">Declaration by tenderer and authorised representative </w:t>
      </w:r>
    </w:p>
    <w:p w14:paraId="6CA09FC8" w14:textId="77777777" w:rsidR="006868C0" w:rsidRPr="00107979" w:rsidRDefault="006868C0" w:rsidP="006868C0">
      <w:pPr>
        <w:pStyle w:val="Heading4"/>
      </w:pPr>
      <w:r w:rsidRPr="00107979">
        <w:t xml:space="preserve">Declaration </w:t>
      </w:r>
    </w:p>
    <w:p w14:paraId="691EADB2" w14:textId="77777777" w:rsidR="006868C0" w:rsidRPr="00107979" w:rsidRDefault="006868C0" w:rsidP="006868C0">
      <w:pPr>
        <w:numPr>
          <w:ilvl w:val="0"/>
          <w:numId w:val="42"/>
        </w:numPr>
        <w:spacing w:after="120"/>
        <w:jc w:val="left"/>
      </w:pPr>
      <w:r w:rsidRPr="00107979">
        <w:t xml:space="preserve">By signing this declaration on behalf of the Tenderer, the authorised representative declares that it has full authority to execute it and have obtained any necessary consents and approvals to do so. </w:t>
      </w:r>
    </w:p>
    <w:p w14:paraId="7C9D235B" w14:textId="77777777" w:rsidR="00133244" w:rsidRPr="00107979" w:rsidRDefault="00133244" w:rsidP="00133244"/>
    <w:p w14:paraId="7C9D235C" w14:textId="3172ACED" w:rsidR="00286EA7" w:rsidRPr="00107979" w:rsidRDefault="00286EA7" w:rsidP="00286EA7">
      <w:pPr>
        <w:pStyle w:val="GuideNote"/>
      </w:pPr>
      <w:r w:rsidRPr="00107979">
        <w:t xml:space="preserve">end of schedule of Compliance </w:t>
      </w:r>
      <w:r w:rsidR="00472B13" w:rsidRPr="00107979">
        <w:t>with NSW Supplier Code and Industrial Relations Guidelines: Building and Construction Procurement</w:t>
      </w:r>
    </w:p>
    <w:p w14:paraId="7C9D235D" w14:textId="77777777" w:rsidR="00286EA7" w:rsidRPr="00107979" w:rsidRDefault="00286EA7" w:rsidP="00133244"/>
    <w:p w14:paraId="7C9D235E" w14:textId="77777777" w:rsidR="00B151FC" w:rsidRPr="00107979" w:rsidRDefault="00B151FC" w:rsidP="00A86F39">
      <w:pPr>
        <w:jc w:val="center"/>
        <w:rPr>
          <w:b/>
        </w:rPr>
      </w:pPr>
    </w:p>
    <w:p w14:paraId="7C9D235F" w14:textId="77777777" w:rsidR="00B151FC" w:rsidRPr="00107979" w:rsidRDefault="00B151FC" w:rsidP="00A86F39">
      <w:pPr>
        <w:jc w:val="center"/>
        <w:rPr>
          <w:b/>
        </w:rPr>
      </w:pPr>
    </w:p>
    <w:p w14:paraId="7C9D2360" w14:textId="77777777" w:rsidR="00B151FC" w:rsidRDefault="00B151FC" w:rsidP="00A86F39">
      <w:pPr>
        <w:jc w:val="center"/>
      </w:pPr>
      <w:r w:rsidRPr="00107979">
        <w:rPr>
          <w:b/>
        </w:rPr>
        <w:t>END OF SECTION –TENDER SCHEDULES</w:t>
      </w:r>
    </w:p>
    <w:bookmarkEnd w:id="129"/>
    <w:p w14:paraId="7C9D2361" w14:textId="77777777" w:rsidR="00B151FC" w:rsidRDefault="00B151FC" w:rsidP="00A86F39">
      <w:pPr>
        <w:spacing w:after="0"/>
        <w:ind w:left="0"/>
      </w:pPr>
    </w:p>
    <w:sectPr w:rsidR="00B151FC" w:rsidSect="006A66B1">
      <w:headerReference w:type="default" r:id="rId13"/>
      <w:footerReference w:type="default" r:id="rId14"/>
      <w:pgSz w:w="11907" w:h="16840" w:code="9"/>
      <w:pgMar w:top="993" w:right="1701" w:bottom="1418" w:left="1701" w:header="680" w:footer="3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390C4" w14:textId="77777777" w:rsidR="004C570E" w:rsidRDefault="004C570E">
      <w:r>
        <w:separator/>
      </w:r>
    </w:p>
  </w:endnote>
  <w:endnote w:type="continuationSeparator" w:id="0">
    <w:p w14:paraId="2E7921F5" w14:textId="77777777" w:rsidR="004C570E" w:rsidRDefault="004C570E">
      <w:r>
        <w:continuationSeparator/>
      </w:r>
    </w:p>
  </w:endnote>
  <w:endnote w:type="continuationNotice" w:id="1">
    <w:p w14:paraId="5FA4D90C" w14:textId="77777777" w:rsidR="004C570E" w:rsidRDefault="004C57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GothicNeo Light">
    <w:charset w:val="81"/>
    <w:family w:val="swiss"/>
    <w:pitch w:val="variable"/>
    <w:sig w:usb0="810002BF" w:usb1="29D7A47B" w:usb2="00000010" w:usb3="00000000" w:csb0="0029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236F" w14:textId="77777777" w:rsidR="00C61CBD" w:rsidRDefault="00C61CBD">
    <w:pPr>
      <w:pStyle w:val="Footer"/>
      <w:pBdr>
        <w:top w:val="single" w:sz="4" w:space="1" w:color="auto"/>
      </w:pBdr>
      <w:tabs>
        <w:tab w:val="clear" w:pos="8505"/>
        <w:tab w:val="right" w:pos="15593"/>
      </w:tabs>
      <w:jc w:val="center"/>
    </w:pPr>
    <w:r>
      <w:t>&gt;Insert CONTRACT NAME by overwriting these words in "File", "Properties", "Summary".</w:t>
    </w:r>
  </w:p>
  <w:p w14:paraId="7C9D2370" w14:textId="77777777" w:rsidR="00C61CBD" w:rsidRDefault="00C61CBD">
    <w:pPr>
      <w:pStyle w:val="Footer"/>
      <w:tabs>
        <w:tab w:val="clear" w:pos="8505"/>
        <w:tab w:val="right" w:pos="15593"/>
      </w:tabs>
    </w:pPr>
    <w:r>
      <w:t>Contract No: &gt;  Insert Contract No. by overwriting this in "File", "Properties", "Summary".</w:t>
    </w:r>
    <w:r>
      <w:tab/>
      <w:t>Revision Date:  0/00/00</w:t>
    </w:r>
  </w:p>
  <w:p w14:paraId="7C9D2371" w14:textId="77777777" w:rsidR="00C61CBD" w:rsidRDefault="00C61CBD">
    <w:pPr>
      <w:pStyle w:val="Footer"/>
      <w:tabs>
        <w:tab w:val="clear" w:pos="8505"/>
        <w:tab w:val="right" w:pos="15593"/>
      </w:tabs>
    </w:pPr>
    <w:r>
      <w:t>File  Catalog2</w:t>
    </w:r>
    <w:r>
      <w:tab/>
      <w:t xml:space="preserve">Section 2  Page </w:t>
    </w:r>
    <w:r>
      <w:fldChar w:fldCharType="begin"/>
    </w:r>
    <w:r>
      <w:instrText xml:space="preserve">PAGE  </w:instrText>
    </w:r>
    <w:r>
      <w:fldChar w:fldCharType="separate"/>
    </w:r>
    <w:r>
      <w:t>24</w:t>
    </w:r>
    <w:r>
      <w:fldChar w:fldCharType="end"/>
    </w:r>
    <w:r>
      <w:t xml:space="preserve"> of </w:t>
    </w:r>
    <w:r>
      <w:fldChar w:fldCharType="begin"/>
    </w:r>
    <w:r>
      <w:instrText xml:space="preserve"> PAGEREF EndOfSectionPreliminaries \* MERGEFORMAT </w:instrText>
    </w:r>
    <w:r>
      <w:fldChar w:fldCharType="separate"/>
    </w:r>
    <w:r>
      <w:rPr>
        <w:b/>
        <w:bCs/>
        <w:noProof/>
        <w:lang w:val="en-US"/>
      </w:rPr>
      <w:t>Error! Bookmark not defined.</w:t>
    </w:r>
    <w:r>
      <w:fldChar w:fldCharType="end"/>
    </w:r>
    <w:r>
      <w:t xml:space="preserve"> </w:t>
    </w:r>
    <w:proofErr w:type="gramStart"/>
    <w:r>
      <w:t>Pages</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2373" w14:textId="14E1A760" w:rsidR="00C61CBD" w:rsidRDefault="00C61CBD" w:rsidP="00703A97">
    <w:pPr>
      <w:tabs>
        <w:tab w:val="left" w:pos="2835"/>
        <w:tab w:val="left" w:pos="6804"/>
      </w:tabs>
      <w:spacing w:after="120"/>
      <w:ind w:left="0"/>
      <w:jc w:val="left"/>
    </w:pPr>
    <w:r>
      <w:t>Signed for the Tenderer by:</w:t>
    </w:r>
    <w:r>
      <w:tab/>
      <w:t>………………………………………………….</w:t>
    </w:r>
    <w:r>
      <w:tab/>
    </w:r>
    <w:r w:rsidR="00E15B2D">
      <w:t>Date:</w:t>
    </w:r>
    <w:r>
      <w:t>……</w:t>
    </w:r>
  </w:p>
  <w:p w14:paraId="7C9D2374" w14:textId="77777777" w:rsidR="00C61CBD" w:rsidRDefault="00C61CBD" w:rsidP="00703A97">
    <w:pPr>
      <w:tabs>
        <w:tab w:val="left" w:pos="2835"/>
        <w:tab w:val="left" w:pos="6804"/>
      </w:tabs>
      <w:spacing w:after="120"/>
      <w:ind w:left="0"/>
      <w:jc w:val="left"/>
    </w:pPr>
    <w:r>
      <w:t>Name (in block letters):</w:t>
    </w:r>
    <w:r>
      <w:tab/>
      <w:t>………………………………………………….</w:t>
    </w:r>
    <w:r>
      <w:tab/>
      <w:t>(Authorised Officer)</w:t>
    </w:r>
  </w:p>
  <w:p w14:paraId="7C9D2375" w14:textId="77777777" w:rsidR="00C61CBD" w:rsidRDefault="00C61CBD" w:rsidP="00703A97">
    <w:pPr>
      <w:tabs>
        <w:tab w:val="left" w:pos="2835"/>
      </w:tabs>
      <w:ind w:left="0"/>
      <w:jc w:val="left"/>
    </w:pPr>
    <w:r>
      <w:t>In the Office Bearer capacity of:</w:t>
    </w:r>
    <w:r>
      <w:tab/>
      <w:t>…………………………………………………………………………</w:t>
    </w:r>
  </w:p>
  <w:p w14:paraId="7C9D2376" w14:textId="22C094FB" w:rsidR="00C61CBD" w:rsidRDefault="00C61CBD" w:rsidP="007E7473">
    <w:pPr>
      <w:pStyle w:val="Footer"/>
      <w:pBdr>
        <w:top w:val="single" w:sz="4" w:space="1" w:color="auto"/>
      </w:pBdr>
    </w:pPr>
    <w:r>
      <w:rPr>
        <w:szCs w:val="16"/>
      </w:rPr>
      <w:t xml:space="preserve">Contract Name: </w:t>
    </w:r>
    <w:r w:rsidRPr="00122A17">
      <w:rPr>
        <w:szCs w:val="16"/>
      </w:rPr>
      <w:t>»</w:t>
    </w:r>
    <w:sdt>
      <w:sdtPr>
        <w:rPr>
          <w:szCs w:val="16"/>
        </w:rPr>
        <w:alias w:val="Title"/>
        <w:tag w:val=""/>
        <w:id w:val="555207864"/>
        <w:placeholder>
          <w:docPart w:val="612254CB1F2245298260AAF6A64A0C0F"/>
        </w:placeholder>
        <w:dataBinding w:prefixMappings="xmlns:ns0='http://purl.org/dc/elements/1.1/' xmlns:ns1='http://schemas.openxmlformats.org/package/2006/metadata/core-properties' " w:xpath="/ns1:coreProperties[1]/ns0:title[1]" w:storeItemID="{6C3C8BC8-F283-45AE-878A-BAB7291924A1}"/>
        <w:text/>
      </w:sdtPr>
      <w:sdtContent>
        <w:r w:rsidR="00411471">
          <w:rPr>
            <w:szCs w:val="16"/>
          </w:rPr>
          <w:t>Contract Name</w:t>
        </w:r>
      </w:sdtContent>
    </w:sdt>
    <w:r>
      <w:tab/>
      <w:t xml:space="preserve">MW21 - Revision Date: </w:t>
    </w:r>
    <w:r w:rsidR="001018CF">
      <w:t>12</w:t>
    </w:r>
    <w:r w:rsidR="00B0793A">
      <w:t>/</w:t>
    </w:r>
    <w:r w:rsidR="001018CF">
      <w:t>06</w:t>
    </w:r>
    <w:r w:rsidR="0026048E">
      <w:t>/202</w:t>
    </w:r>
    <w:r w:rsidR="001018CF">
      <w:t>3</w:t>
    </w:r>
  </w:p>
  <w:p w14:paraId="7C9D2377" w14:textId="5141E6BF" w:rsidR="00C61CBD" w:rsidRDefault="00C61CBD" w:rsidP="00703A97">
    <w:pPr>
      <w:pStyle w:val="Footer"/>
    </w:pPr>
    <w:r>
      <w:t xml:space="preserve">Contract No: </w:t>
    </w:r>
    <w:r w:rsidRPr="00384343">
      <w:rPr>
        <w:szCs w:val="16"/>
      </w:rPr>
      <w:t>»</w:t>
    </w:r>
    <w:sdt>
      <w:sdtPr>
        <w:rPr>
          <w:szCs w:val="16"/>
        </w:rPr>
        <w:alias w:val="Subject"/>
        <w:tag w:val=""/>
        <w:id w:val="-114911825"/>
        <w:placeholder>
          <w:docPart w:val="A5BC7E533D3546D9A78DBBD076D9751F"/>
        </w:placeholder>
        <w:dataBinding w:prefixMappings="xmlns:ns0='http://purl.org/dc/elements/1.1/' xmlns:ns1='http://schemas.openxmlformats.org/package/2006/metadata/core-properties' " w:xpath="/ns1:coreProperties[1]/ns0:subject[1]" w:storeItemID="{6C3C8BC8-F283-45AE-878A-BAB7291924A1}"/>
        <w:text/>
      </w:sdtPr>
      <w:sdtContent>
        <w:r w:rsidR="00411471">
          <w:rPr>
            <w:szCs w:val="16"/>
          </w:rPr>
          <w:t>Contract No.</w:t>
        </w:r>
      </w:sdtContent>
    </w:sdt>
    <w:r>
      <w:tab/>
      <w:t xml:space="preserve">Page </w:t>
    </w:r>
    <w:r>
      <w:fldChar w:fldCharType="begin"/>
    </w:r>
    <w:r>
      <w:instrText xml:space="preserve">PAGE  </w:instrText>
    </w:r>
    <w:r>
      <w:fldChar w:fldCharType="separate"/>
    </w:r>
    <w:r>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3917" w14:textId="77777777" w:rsidR="004C570E" w:rsidRDefault="004C570E">
      <w:pPr>
        <w:pStyle w:val="Footer"/>
        <w:pBdr>
          <w:top w:val="single" w:sz="4" w:space="1" w:color="auto"/>
        </w:pBdr>
        <w:tabs>
          <w:tab w:val="clear" w:pos="8505"/>
          <w:tab w:val="right" w:pos="15593"/>
        </w:tabs>
        <w:jc w:val="center"/>
      </w:pPr>
      <w:r>
        <w:t>&gt;Insert CONTRACT NAME by overwriting these words in "File", "Properties", "Summary".</w:t>
      </w:r>
    </w:p>
    <w:p w14:paraId="0E77E1CE" w14:textId="77777777" w:rsidR="004C570E" w:rsidRDefault="004C570E">
      <w:pPr>
        <w:pStyle w:val="Footer"/>
        <w:tabs>
          <w:tab w:val="clear" w:pos="8505"/>
          <w:tab w:val="right" w:pos="15593"/>
        </w:tabs>
      </w:pPr>
      <w:r>
        <w:t>Contract No: &gt;  Insert Contract No. by overwriting this in "File", "Properties", "Summary".</w:t>
      </w:r>
      <w:r>
        <w:tab/>
        <w:t xml:space="preserve">Revision Date:  </w:t>
      </w:r>
      <w:r>
        <w:rPr>
          <w:noProof/>
        </w:rPr>
        <w:t>0/00/00</w:t>
      </w:r>
    </w:p>
    <w:p w14:paraId="281E4306" w14:textId="77777777" w:rsidR="004C570E" w:rsidRDefault="004C570E">
      <w:pPr>
        <w:pStyle w:val="Footer"/>
        <w:tabs>
          <w:tab w:val="clear" w:pos="8505"/>
          <w:tab w:val="right" w:pos="15593"/>
        </w:tabs>
      </w:pPr>
      <w:r>
        <w:t xml:space="preserve">File  </w:t>
      </w:r>
      <w:r>
        <w:rPr>
          <w:noProof/>
        </w:rPr>
        <w:t>Catalog2</w:t>
      </w:r>
      <w:r>
        <w:tab/>
        <w:t xml:space="preserve">Section 2  Page </w:t>
      </w:r>
      <w:r>
        <w:fldChar w:fldCharType="begin"/>
      </w:r>
      <w:r>
        <w:instrText xml:space="preserve">PAGE  </w:instrText>
      </w:r>
      <w:r>
        <w:fldChar w:fldCharType="separate"/>
      </w:r>
      <w:r>
        <w:rPr>
          <w:noProof/>
        </w:rPr>
        <w:t>24</w:t>
      </w:r>
      <w:r>
        <w:fldChar w:fldCharType="end"/>
      </w:r>
      <w:r>
        <w:t xml:space="preserve"> of </w:t>
      </w:r>
      <w:r>
        <w:fldChar w:fldCharType="begin"/>
      </w:r>
      <w:r>
        <w:instrText xml:space="preserve"> PAGEREF EndOfSectionPreliminaries \* MERGEFORMAT </w:instrText>
      </w:r>
      <w:r>
        <w:fldChar w:fldCharType="separate"/>
      </w:r>
      <w:r>
        <w:rPr>
          <w:b/>
          <w:bCs/>
          <w:noProof/>
          <w:lang w:val="en-US"/>
        </w:rPr>
        <w:t>Error! Bookmark not defined.</w:t>
      </w:r>
      <w:r>
        <w:fldChar w:fldCharType="end"/>
      </w:r>
      <w:r>
        <w:t xml:space="preserve"> </w:t>
      </w:r>
      <w:proofErr w:type="gramStart"/>
      <w:r>
        <w:t>Pages</w:t>
      </w:r>
      <w:proofErr w:type="gramEnd"/>
    </w:p>
    <w:p w14:paraId="2BFE16F2" w14:textId="77777777" w:rsidR="004C570E" w:rsidRDefault="004C570E">
      <w:pPr>
        <w:pStyle w:val="Footer"/>
      </w:pPr>
    </w:p>
    <w:p w14:paraId="4DC30C9E" w14:textId="77777777" w:rsidR="004C570E" w:rsidRDefault="004C570E"/>
    <w:p w14:paraId="4EC7E6E9" w14:textId="77777777" w:rsidR="004C570E" w:rsidRDefault="004C570E">
      <w:r>
        <w:separator/>
      </w:r>
    </w:p>
  </w:footnote>
  <w:footnote w:type="continuationSeparator" w:id="0">
    <w:p w14:paraId="1A87456A" w14:textId="77777777" w:rsidR="004C570E" w:rsidRDefault="004C570E">
      <w:r>
        <w:continuationSeparator/>
      </w:r>
    </w:p>
  </w:footnote>
  <w:footnote w:type="continuationNotice" w:id="1">
    <w:p w14:paraId="60DB9794" w14:textId="77777777" w:rsidR="004C570E" w:rsidRDefault="004C57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236D" w14:textId="77777777" w:rsidR="00C61CBD" w:rsidRDefault="00C61CB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236E" w14:textId="77777777" w:rsidR="00C61CBD" w:rsidRDefault="00C61CB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2372" w14:textId="77777777" w:rsidR="00C61CBD" w:rsidRDefault="00C61CBD">
    <w:pPr>
      <w:pStyle w:val="Header"/>
      <w:pBdr>
        <w:bottom w:val="none" w:sz="0" w:space="0" w:color="auto"/>
      </w:pBdr>
    </w:pPr>
    <w:r>
      <w:t>TENDER SCHEDULES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9AD2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ADC943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99CDF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8FC89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75E9A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A7D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360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5AF5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D091B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8BC95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2C890BC"/>
    <w:lvl w:ilvl="0">
      <w:start w:val="1"/>
      <w:numFmt w:val="none"/>
      <w:pStyle w:val="Heading1"/>
      <w:suff w:val="nothing"/>
      <w:lvlText w:val=""/>
      <w:lvlJc w:val="left"/>
      <w:pPr>
        <w:ind w:left="1134"/>
      </w:pPr>
      <w:rPr>
        <w:rFonts w:ascii="Arial" w:hAnsi="Arial" w:cs="Times New Roman" w:hint="default"/>
      </w:rPr>
    </w:lvl>
    <w:lvl w:ilvl="1">
      <w:start w:val="1"/>
      <w:numFmt w:val="decimal"/>
      <w:pStyle w:val="Heading2"/>
      <w:lvlText w:val="%2"/>
      <w:lvlJc w:val="left"/>
      <w:pPr>
        <w:tabs>
          <w:tab w:val="num" w:pos="644"/>
        </w:tabs>
        <w:ind w:left="284"/>
      </w:pPr>
      <w:rPr>
        <w:rFonts w:ascii="Arial Black" w:hAnsi="Arial Black" w:cs="Times New Roman" w:hint="default"/>
        <w:b w:val="0"/>
        <w:i w:val="0"/>
        <w:sz w:val="28"/>
      </w:rPr>
    </w:lvl>
    <w:lvl w:ilvl="2">
      <w:start w:val="1"/>
      <w:numFmt w:val="decimal"/>
      <w:pStyle w:val="Heading3"/>
      <w:lvlText w:val="%2.%3"/>
      <w:lvlJc w:val="left"/>
      <w:pPr>
        <w:tabs>
          <w:tab w:val="num" w:pos="1494"/>
        </w:tabs>
        <w:ind w:left="1134"/>
      </w:pPr>
      <w:rPr>
        <w:rFonts w:ascii="Arial Black" w:hAnsi="Arial Black" w:cs="Times New Roman" w:hint="default"/>
        <w:b w:val="0"/>
        <w:i w:val="0"/>
        <w:sz w:val="20"/>
      </w:rPr>
    </w:lvl>
    <w:lvl w:ilvl="3">
      <w:start w:val="1"/>
      <w:numFmt w:val="none"/>
      <w:pStyle w:val="Heading4"/>
      <w:suff w:val="nothing"/>
      <w:lvlText w:val=""/>
      <w:lvlJc w:val="left"/>
      <w:pPr>
        <w:ind w:left="1134"/>
      </w:pPr>
      <w:rPr>
        <w:rFonts w:cs="Times New Roman" w:hint="default"/>
      </w:rPr>
    </w:lvl>
    <w:lvl w:ilvl="4">
      <w:start w:val="1"/>
      <w:numFmt w:val="none"/>
      <w:pStyle w:val="Heading5"/>
      <w:suff w:val="nothing"/>
      <w:lvlText w:val=""/>
      <w:lvlJc w:val="left"/>
      <w:pPr>
        <w:ind w:left="1134"/>
      </w:pPr>
      <w:rPr>
        <w:rFonts w:cs="Times New Roman" w:hint="default"/>
      </w:rPr>
    </w:lvl>
    <w:lvl w:ilvl="5">
      <w:start w:val="1"/>
      <w:numFmt w:val="none"/>
      <w:pStyle w:val="Heading6"/>
      <w:suff w:val="nothing"/>
      <w:lvlText w:val=""/>
      <w:lvlJc w:val="left"/>
      <w:pPr>
        <w:ind w:left="1134"/>
      </w:pPr>
      <w:rPr>
        <w:rFonts w:cs="Times New Roman" w:hint="default"/>
      </w:rPr>
    </w:lvl>
    <w:lvl w:ilvl="6">
      <w:start w:val="1"/>
      <w:numFmt w:val="none"/>
      <w:pStyle w:val="Heading7"/>
      <w:suff w:val="nothing"/>
      <w:lvlText w:val=""/>
      <w:lvlJc w:val="left"/>
      <w:pPr>
        <w:ind w:left="1134"/>
      </w:pPr>
      <w:rPr>
        <w:rFonts w:cs="Times New Roman" w:hint="default"/>
      </w:rPr>
    </w:lvl>
    <w:lvl w:ilvl="7">
      <w:start w:val="1"/>
      <w:numFmt w:val="none"/>
      <w:pStyle w:val="Heading8"/>
      <w:suff w:val="nothing"/>
      <w:lvlText w:val=""/>
      <w:lvlJc w:val="left"/>
      <w:pPr>
        <w:ind w:left="1134"/>
      </w:pPr>
      <w:rPr>
        <w:rFonts w:cs="Times New Roman" w:hint="default"/>
      </w:rPr>
    </w:lvl>
    <w:lvl w:ilvl="8">
      <w:start w:val="1"/>
      <w:numFmt w:val="none"/>
      <w:pStyle w:val="Heading9"/>
      <w:suff w:val="nothing"/>
      <w:lvlText w:val=""/>
      <w:lvlJc w:val="left"/>
      <w:pPr>
        <w:ind w:left="1134"/>
      </w:pPr>
      <w:rPr>
        <w:rFonts w:cs="Times New Roman" w:hint="default"/>
      </w:rPr>
    </w:lvl>
  </w:abstractNum>
  <w:abstractNum w:abstractNumId="11" w15:restartNumberingAfterBreak="0">
    <w:nsid w:val="FFFFFFFE"/>
    <w:multiLevelType w:val="singleLevel"/>
    <w:tmpl w:val="FFFFFFFF"/>
    <w:lvl w:ilvl="0">
      <w:numFmt w:val="decimal"/>
      <w:lvlText w:val="*"/>
      <w:lvlJc w:val="left"/>
      <w:rPr>
        <w:rFonts w:cs="Times New Roman"/>
      </w:rPr>
    </w:lvl>
  </w:abstractNum>
  <w:abstractNum w:abstractNumId="12" w15:restartNumberingAfterBreak="0">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tentative="1">
      <w:start w:val="1"/>
      <w:numFmt w:val="lowerLetter"/>
      <w:lvlText w:val="%2."/>
      <w:lvlJc w:val="left"/>
      <w:pPr>
        <w:tabs>
          <w:tab w:val="num" w:pos="403"/>
        </w:tabs>
        <w:ind w:left="403" w:hanging="360"/>
      </w:pPr>
      <w:rPr>
        <w:rFonts w:cs="Times New Roman"/>
      </w:rPr>
    </w:lvl>
    <w:lvl w:ilvl="2" w:tplc="0409001B" w:tentative="1">
      <w:start w:val="1"/>
      <w:numFmt w:val="lowerRoman"/>
      <w:lvlText w:val="%3."/>
      <w:lvlJc w:val="right"/>
      <w:pPr>
        <w:tabs>
          <w:tab w:val="num" w:pos="1123"/>
        </w:tabs>
        <w:ind w:left="1123" w:hanging="180"/>
      </w:pPr>
      <w:rPr>
        <w:rFonts w:cs="Times New Roman"/>
      </w:rPr>
    </w:lvl>
    <w:lvl w:ilvl="3" w:tplc="0409000F" w:tentative="1">
      <w:start w:val="1"/>
      <w:numFmt w:val="decimal"/>
      <w:lvlText w:val="%4."/>
      <w:lvlJc w:val="left"/>
      <w:pPr>
        <w:tabs>
          <w:tab w:val="num" w:pos="1843"/>
        </w:tabs>
        <w:ind w:left="1843" w:hanging="360"/>
      </w:pPr>
      <w:rPr>
        <w:rFonts w:cs="Times New Roman"/>
      </w:rPr>
    </w:lvl>
    <w:lvl w:ilvl="4" w:tplc="04090019" w:tentative="1">
      <w:start w:val="1"/>
      <w:numFmt w:val="lowerLetter"/>
      <w:lvlText w:val="%5."/>
      <w:lvlJc w:val="left"/>
      <w:pPr>
        <w:tabs>
          <w:tab w:val="num" w:pos="2563"/>
        </w:tabs>
        <w:ind w:left="2563" w:hanging="360"/>
      </w:pPr>
      <w:rPr>
        <w:rFonts w:cs="Times New Roman"/>
      </w:rPr>
    </w:lvl>
    <w:lvl w:ilvl="5" w:tplc="0409001B" w:tentative="1">
      <w:start w:val="1"/>
      <w:numFmt w:val="lowerRoman"/>
      <w:lvlText w:val="%6."/>
      <w:lvlJc w:val="right"/>
      <w:pPr>
        <w:tabs>
          <w:tab w:val="num" w:pos="3283"/>
        </w:tabs>
        <w:ind w:left="3283" w:hanging="180"/>
      </w:pPr>
      <w:rPr>
        <w:rFonts w:cs="Times New Roman"/>
      </w:rPr>
    </w:lvl>
    <w:lvl w:ilvl="6" w:tplc="0409000F" w:tentative="1">
      <w:start w:val="1"/>
      <w:numFmt w:val="decimal"/>
      <w:lvlText w:val="%7."/>
      <w:lvlJc w:val="left"/>
      <w:pPr>
        <w:tabs>
          <w:tab w:val="num" w:pos="4003"/>
        </w:tabs>
        <w:ind w:left="4003" w:hanging="360"/>
      </w:pPr>
      <w:rPr>
        <w:rFonts w:cs="Times New Roman"/>
      </w:rPr>
    </w:lvl>
    <w:lvl w:ilvl="7" w:tplc="04090019" w:tentative="1">
      <w:start w:val="1"/>
      <w:numFmt w:val="lowerLetter"/>
      <w:lvlText w:val="%8."/>
      <w:lvlJc w:val="left"/>
      <w:pPr>
        <w:tabs>
          <w:tab w:val="num" w:pos="4723"/>
        </w:tabs>
        <w:ind w:left="4723" w:hanging="360"/>
      </w:pPr>
      <w:rPr>
        <w:rFonts w:cs="Times New Roman"/>
      </w:rPr>
    </w:lvl>
    <w:lvl w:ilvl="8" w:tplc="0409001B" w:tentative="1">
      <w:start w:val="1"/>
      <w:numFmt w:val="lowerRoman"/>
      <w:lvlText w:val="%9."/>
      <w:lvlJc w:val="right"/>
      <w:pPr>
        <w:tabs>
          <w:tab w:val="num" w:pos="5443"/>
        </w:tabs>
        <w:ind w:left="5443" w:hanging="180"/>
      </w:pPr>
      <w:rPr>
        <w:rFonts w:cs="Times New Roman"/>
      </w:rPr>
    </w:lvl>
  </w:abstractNum>
  <w:abstractNum w:abstractNumId="13" w15:restartNumberingAfterBreak="0">
    <w:nsid w:val="04607D41"/>
    <w:multiLevelType w:val="hybridMultilevel"/>
    <w:tmpl w:val="752474D8"/>
    <w:lvl w:ilvl="0" w:tplc="CFC43EE6">
      <w:start w:val="1"/>
      <w:numFmt w:val="lowerRoman"/>
      <w:lvlText w:val="(%1)"/>
      <w:lvlJc w:val="left"/>
      <w:pPr>
        <w:ind w:left="1069" w:hanging="720"/>
      </w:pPr>
      <w:rPr>
        <w:rFonts w:hint="default"/>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14" w15:restartNumberingAfterBreak="0">
    <w:nsid w:val="06274934"/>
    <w:multiLevelType w:val="hybridMultilevel"/>
    <w:tmpl w:val="3356B168"/>
    <w:lvl w:ilvl="0" w:tplc="421CBF98">
      <w:start w:val="1"/>
      <w:numFmt w:val="bullet"/>
      <w:lvlText w:val=""/>
      <w:lvlJc w:val="left"/>
      <w:pPr>
        <w:tabs>
          <w:tab w:val="num" w:pos="4366"/>
        </w:tabs>
        <w:ind w:left="4366" w:hanging="396"/>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5" w15:restartNumberingAfterBreak="0">
    <w:nsid w:val="063979BE"/>
    <w:multiLevelType w:val="hybridMultilevel"/>
    <w:tmpl w:val="8BDAC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C73BE0"/>
    <w:multiLevelType w:val="singleLevel"/>
    <w:tmpl w:val="6A70A7CC"/>
    <w:lvl w:ilvl="0">
      <w:numFmt w:val="bullet"/>
      <w:lvlText w:val=""/>
      <w:lvlJc w:val="left"/>
      <w:pPr>
        <w:tabs>
          <w:tab w:val="num" w:pos="1436"/>
        </w:tabs>
        <w:ind w:left="1436" w:hanging="585"/>
      </w:pPr>
      <w:rPr>
        <w:rFonts w:ascii="Symbol" w:hAnsi="Symbol" w:hint="default"/>
      </w:rPr>
    </w:lvl>
  </w:abstractNum>
  <w:abstractNum w:abstractNumId="17" w15:restartNumberingAfterBreak="0">
    <w:nsid w:val="14040D80"/>
    <w:multiLevelType w:val="hybridMultilevel"/>
    <w:tmpl w:val="297868C4"/>
    <w:lvl w:ilvl="0" w:tplc="04090001">
      <w:start w:val="1"/>
      <w:numFmt w:val="bullet"/>
      <w:lvlText w:val=""/>
      <w:lvlJc w:val="left"/>
      <w:pPr>
        <w:tabs>
          <w:tab w:val="num" w:pos="2335"/>
        </w:tabs>
        <w:ind w:left="2335" w:hanging="360"/>
      </w:pPr>
      <w:rPr>
        <w:rFonts w:ascii="Symbol" w:hAnsi="Symbol" w:hint="default"/>
      </w:rPr>
    </w:lvl>
    <w:lvl w:ilvl="1" w:tplc="04090003" w:tentative="1">
      <w:start w:val="1"/>
      <w:numFmt w:val="bullet"/>
      <w:lvlText w:val="o"/>
      <w:lvlJc w:val="left"/>
      <w:pPr>
        <w:tabs>
          <w:tab w:val="num" w:pos="3055"/>
        </w:tabs>
        <w:ind w:left="3055" w:hanging="360"/>
      </w:pPr>
      <w:rPr>
        <w:rFonts w:ascii="Courier New" w:hAnsi="Courier New" w:hint="default"/>
      </w:rPr>
    </w:lvl>
    <w:lvl w:ilvl="2" w:tplc="04090005" w:tentative="1">
      <w:start w:val="1"/>
      <w:numFmt w:val="bullet"/>
      <w:lvlText w:val=""/>
      <w:lvlJc w:val="left"/>
      <w:pPr>
        <w:tabs>
          <w:tab w:val="num" w:pos="3775"/>
        </w:tabs>
        <w:ind w:left="3775" w:hanging="360"/>
      </w:pPr>
      <w:rPr>
        <w:rFonts w:ascii="Wingdings" w:hAnsi="Wingdings" w:hint="default"/>
      </w:rPr>
    </w:lvl>
    <w:lvl w:ilvl="3" w:tplc="04090001" w:tentative="1">
      <w:start w:val="1"/>
      <w:numFmt w:val="bullet"/>
      <w:lvlText w:val=""/>
      <w:lvlJc w:val="left"/>
      <w:pPr>
        <w:tabs>
          <w:tab w:val="num" w:pos="4495"/>
        </w:tabs>
        <w:ind w:left="4495" w:hanging="360"/>
      </w:pPr>
      <w:rPr>
        <w:rFonts w:ascii="Symbol" w:hAnsi="Symbol" w:hint="default"/>
      </w:rPr>
    </w:lvl>
    <w:lvl w:ilvl="4" w:tplc="04090003" w:tentative="1">
      <w:start w:val="1"/>
      <w:numFmt w:val="bullet"/>
      <w:lvlText w:val="o"/>
      <w:lvlJc w:val="left"/>
      <w:pPr>
        <w:tabs>
          <w:tab w:val="num" w:pos="5215"/>
        </w:tabs>
        <w:ind w:left="5215" w:hanging="360"/>
      </w:pPr>
      <w:rPr>
        <w:rFonts w:ascii="Courier New" w:hAnsi="Courier New" w:hint="default"/>
      </w:rPr>
    </w:lvl>
    <w:lvl w:ilvl="5" w:tplc="04090005" w:tentative="1">
      <w:start w:val="1"/>
      <w:numFmt w:val="bullet"/>
      <w:lvlText w:val=""/>
      <w:lvlJc w:val="left"/>
      <w:pPr>
        <w:tabs>
          <w:tab w:val="num" w:pos="5935"/>
        </w:tabs>
        <w:ind w:left="5935" w:hanging="360"/>
      </w:pPr>
      <w:rPr>
        <w:rFonts w:ascii="Wingdings" w:hAnsi="Wingdings" w:hint="default"/>
      </w:rPr>
    </w:lvl>
    <w:lvl w:ilvl="6" w:tplc="04090001" w:tentative="1">
      <w:start w:val="1"/>
      <w:numFmt w:val="bullet"/>
      <w:lvlText w:val=""/>
      <w:lvlJc w:val="left"/>
      <w:pPr>
        <w:tabs>
          <w:tab w:val="num" w:pos="6655"/>
        </w:tabs>
        <w:ind w:left="6655" w:hanging="360"/>
      </w:pPr>
      <w:rPr>
        <w:rFonts w:ascii="Symbol" w:hAnsi="Symbol" w:hint="default"/>
      </w:rPr>
    </w:lvl>
    <w:lvl w:ilvl="7" w:tplc="04090003" w:tentative="1">
      <w:start w:val="1"/>
      <w:numFmt w:val="bullet"/>
      <w:lvlText w:val="o"/>
      <w:lvlJc w:val="left"/>
      <w:pPr>
        <w:tabs>
          <w:tab w:val="num" w:pos="7375"/>
        </w:tabs>
        <w:ind w:left="7375" w:hanging="360"/>
      </w:pPr>
      <w:rPr>
        <w:rFonts w:ascii="Courier New" w:hAnsi="Courier New" w:hint="default"/>
      </w:rPr>
    </w:lvl>
    <w:lvl w:ilvl="8" w:tplc="04090005" w:tentative="1">
      <w:start w:val="1"/>
      <w:numFmt w:val="bullet"/>
      <w:lvlText w:val=""/>
      <w:lvlJc w:val="left"/>
      <w:pPr>
        <w:tabs>
          <w:tab w:val="num" w:pos="8095"/>
        </w:tabs>
        <w:ind w:left="8095" w:hanging="360"/>
      </w:pPr>
      <w:rPr>
        <w:rFonts w:ascii="Wingdings" w:hAnsi="Wingdings" w:hint="default"/>
      </w:rPr>
    </w:lvl>
  </w:abstractNum>
  <w:abstractNum w:abstractNumId="18" w15:restartNumberingAfterBreak="0">
    <w:nsid w:val="14581EC3"/>
    <w:multiLevelType w:val="hybridMultilevel"/>
    <w:tmpl w:val="B9709FEE"/>
    <w:lvl w:ilvl="0" w:tplc="0C090001">
      <w:start w:val="1"/>
      <w:numFmt w:val="bullet"/>
      <w:lvlText w:val=""/>
      <w:lvlJc w:val="left"/>
      <w:pPr>
        <w:ind w:left="2745" w:hanging="360"/>
      </w:pPr>
      <w:rPr>
        <w:rFonts w:ascii="Symbol" w:hAnsi="Symbol" w:hint="default"/>
      </w:rPr>
    </w:lvl>
    <w:lvl w:ilvl="1" w:tplc="0C090003" w:tentative="1">
      <w:start w:val="1"/>
      <w:numFmt w:val="bullet"/>
      <w:lvlText w:val="o"/>
      <w:lvlJc w:val="left"/>
      <w:pPr>
        <w:ind w:left="3465" w:hanging="360"/>
      </w:pPr>
      <w:rPr>
        <w:rFonts w:ascii="Courier New" w:hAnsi="Courier New" w:cs="Courier New" w:hint="default"/>
      </w:rPr>
    </w:lvl>
    <w:lvl w:ilvl="2" w:tplc="0C090005" w:tentative="1">
      <w:start w:val="1"/>
      <w:numFmt w:val="bullet"/>
      <w:lvlText w:val=""/>
      <w:lvlJc w:val="left"/>
      <w:pPr>
        <w:ind w:left="4185" w:hanging="360"/>
      </w:pPr>
      <w:rPr>
        <w:rFonts w:ascii="Wingdings" w:hAnsi="Wingdings" w:hint="default"/>
      </w:rPr>
    </w:lvl>
    <w:lvl w:ilvl="3" w:tplc="0C090001" w:tentative="1">
      <w:start w:val="1"/>
      <w:numFmt w:val="bullet"/>
      <w:lvlText w:val=""/>
      <w:lvlJc w:val="left"/>
      <w:pPr>
        <w:ind w:left="4905" w:hanging="360"/>
      </w:pPr>
      <w:rPr>
        <w:rFonts w:ascii="Symbol" w:hAnsi="Symbol" w:hint="default"/>
      </w:rPr>
    </w:lvl>
    <w:lvl w:ilvl="4" w:tplc="0C090003" w:tentative="1">
      <w:start w:val="1"/>
      <w:numFmt w:val="bullet"/>
      <w:lvlText w:val="o"/>
      <w:lvlJc w:val="left"/>
      <w:pPr>
        <w:ind w:left="5625" w:hanging="360"/>
      </w:pPr>
      <w:rPr>
        <w:rFonts w:ascii="Courier New" w:hAnsi="Courier New" w:cs="Courier New" w:hint="default"/>
      </w:rPr>
    </w:lvl>
    <w:lvl w:ilvl="5" w:tplc="0C090005" w:tentative="1">
      <w:start w:val="1"/>
      <w:numFmt w:val="bullet"/>
      <w:lvlText w:val=""/>
      <w:lvlJc w:val="left"/>
      <w:pPr>
        <w:ind w:left="6345" w:hanging="360"/>
      </w:pPr>
      <w:rPr>
        <w:rFonts w:ascii="Wingdings" w:hAnsi="Wingdings" w:hint="default"/>
      </w:rPr>
    </w:lvl>
    <w:lvl w:ilvl="6" w:tplc="0C090001" w:tentative="1">
      <w:start w:val="1"/>
      <w:numFmt w:val="bullet"/>
      <w:lvlText w:val=""/>
      <w:lvlJc w:val="left"/>
      <w:pPr>
        <w:ind w:left="7065" w:hanging="360"/>
      </w:pPr>
      <w:rPr>
        <w:rFonts w:ascii="Symbol" w:hAnsi="Symbol" w:hint="default"/>
      </w:rPr>
    </w:lvl>
    <w:lvl w:ilvl="7" w:tplc="0C090003" w:tentative="1">
      <w:start w:val="1"/>
      <w:numFmt w:val="bullet"/>
      <w:lvlText w:val="o"/>
      <w:lvlJc w:val="left"/>
      <w:pPr>
        <w:ind w:left="7785" w:hanging="360"/>
      </w:pPr>
      <w:rPr>
        <w:rFonts w:ascii="Courier New" w:hAnsi="Courier New" w:cs="Courier New" w:hint="default"/>
      </w:rPr>
    </w:lvl>
    <w:lvl w:ilvl="8" w:tplc="0C090005" w:tentative="1">
      <w:start w:val="1"/>
      <w:numFmt w:val="bullet"/>
      <w:lvlText w:val=""/>
      <w:lvlJc w:val="left"/>
      <w:pPr>
        <w:ind w:left="8505" w:hanging="360"/>
      </w:pPr>
      <w:rPr>
        <w:rFonts w:ascii="Wingdings" w:hAnsi="Wingdings" w:hint="default"/>
      </w:rPr>
    </w:lvl>
  </w:abstractNum>
  <w:abstractNum w:abstractNumId="19" w15:restartNumberingAfterBreak="0">
    <w:nsid w:val="154B2050"/>
    <w:multiLevelType w:val="hybridMultilevel"/>
    <w:tmpl w:val="BBDC89F8"/>
    <w:lvl w:ilvl="0" w:tplc="83560FD2">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0" w15:restartNumberingAfterBreak="0">
    <w:nsid w:val="17CD4CD5"/>
    <w:multiLevelType w:val="singleLevel"/>
    <w:tmpl w:val="F2DA2BB8"/>
    <w:lvl w:ilvl="0">
      <w:numFmt w:val="bullet"/>
      <w:lvlText w:val="-"/>
      <w:lvlJc w:val="left"/>
      <w:pPr>
        <w:tabs>
          <w:tab w:val="num" w:pos="1571"/>
        </w:tabs>
        <w:ind w:left="1571" w:hanging="360"/>
      </w:pPr>
      <w:rPr>
        <w:rFonts w:ascii="Times New Roman" w:hAnsi="Times New Roman" w:hint="default"/>
      </w:rPr>
    </w:lvl>
  </w:abstractNum>
  <w:abstractNum w:abstractNumId="21" w15:restartNumberingAfterBreak="0">
    <w:nsid w:val="20046572"/>
    <w:multiLevelType w:val="hybridMultilevel"/>
    <w:tmpl w:val="23F6F3C4"/>
    <w:lvl w:ilvl="0" w:tplc="421CBF98">
      <w:start w:val="1"/>
      <w:numFmt w:val="bullet"/>
      <w:lvlText w:val=""/>
      <w:lvlJc w:val="left"/>
      <w:pPr>
        <w:tabs>
          <w:tab w:val="num" w:pos="4366"/>
        </w:tabs>
        <w:ind w:left="4366" w:hanging="396"/>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2" w15:restartNumberingAfterBreak="0">
    <w:nsid w:val="32994D59"/>
    <w:multiLevelType w:val="hybridMultilevel"/>
    <w:tmpl w:val="101C80D6"/>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3" w15:restartNumberingAfterBreak="0">
    <w:nsid w:val="34D04A25"/>
    <w:multiLevelType w:val="hybridMultilevel"/>
    <w:tmpl w:val="85A21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03602F"/>
    <w:multiLevelType w:val="singleLevel"/>
    <w:tmpl w:val="877037A6"/>
    <w:lvl w:ilvl="0">
      <w:start w:val="1"/>
      <w:numFmt w:val="bullet"/>
      <w:pStyle w:val="NormalBulleted2"/>
      <w:lvlText w:val=""/>
      <w:lvlJc w:val="left"/>
      <w:pPr>
        <w:tabs>
          <w:tab w:val="num" w:pos="1834"/>
        </w:tabs>
        <w:ind w:left="1814" w:hanging="340"/>
      </w:pPr>
      <w:rPr>
        <w:rFonts w:ascii="Symbol" w:hAnsi="Symbol" w:hint="default"/>
      </w:rPr>
    </w:lvl>
  </w:abstractNum>
  <w:abstractNum w:abstractNumId="25" w15:restartNumberingAfterBreak="0">
    <w:nsid w:val="365647C0"/>
    <w:multiLevelType w:val="hybridMultilevel"/>
    <w:tmpl w:val="CC74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EB022A"/>
    <w:multiLevelType w:val="hybridMultilevel"/>
    <w:tmpl w:val="89504AD6"/>
    <w:lvl w:ilvl="0" w:tplc="D7E03BD4">
      <w:numFmt w:val="bullet"/>
      <w:lvlText w:val="-"/>
      <w:lvlJc w:val="left"/>
      <w:pPr>
        <w:ind w:left="2138" w:hanging="360"/>
      </w:pPr>
      <w:rPr>
        <w:rFonts w:ascii="Times New Roman" w:eastAsia="Times New Roman" w:hAnsi="Times New Roman" w:cs="Times New Roman"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7" w15:restartNumberingAfterBreak="0">
    <w:nsid w:val="41A47C23"/>
    <w:multiLevelType w:val="singleLevel"/>
    <w:tmpl w:val="4108549C"/>
    <w:lvl w:ilvl="0">
      <w:start w:val="1"/>
      <w:numFmt w:val="bullet"/>
      <w:pStyle w:val="Tableindent"/>
      <w:lvlText w:val=""/>
      <w:lvlJc w:val="left"/>
      <w:pPr>
        <w:tabs>
          <w:tab w:val="num" w:pos="0"/>
        </w:tabs>
        <w:ind w:left="340" w:hanging="283"/>
      </w:pPr>
      <w:rPr>
        <w:rFonts w:ascii="Symbol" w:hAnsi="Symbol" w:hint="default"/>
      </w:rPr>
    </w:lvl>
  </w:abstractNum>
  <w:abstractNum w:abstractNumId="28" w15:restartNumberingAfterBreak="0">
    <w:nsid w:val="44A24A2D"/>
    <w:multiLevelType w:val="hybridMultilevel"/>
    <w:tmpl w:val="68E6C824"/>
    <w:lvl w:ilvl="0" w:tplc="7ED4FD8C">
      <w:start w:val="1"/>
      <w:numFmt w:val="lowerRoman"/>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9" w15:restartNumberingAfterBreak="0">
    <w:nsid w:val="44FA7E29"/>
    <w:multiLevelType w:val="hybridMultilevel"/>
    <w:tmpl w:val="73E0CC50"/>
    <w:lvl w:ilvl="0" w:tplc="D1622812">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5731846"/>
    <w:multiLevelType w:val="hybridMultilevel"/>
    <w:tmpl w:val="E5BE2E80"/>
    <w:lvl w:ilvl="0" w:tplc="9ADC9280">
      <w:start w:val="1"/>
      <w:numFmt w:val="decimal"/>
      <w:lvlText w:val="%1."/>
      <w:lvlJc w:val="left"/>
      <w:pPr>
        <w:ind w:left="1854" w:hanging="360"/>
      </w:pPr>
      <w:rPr>
        <w:rFonts w:hint="default"/>
        <w:color w:val="auto"/>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1" w15:restartNumberingAfterBreak="0">
    <w:nsid w:val="45EF29F8"/>
    <w:multiLevelType w:val="hybridMultilevel"/>
    <w:tmpl w:val="39C0EE86"/>
    <w:lvl w:ilvl="0" w:tplc="6722232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2" w15:restartNumberingAfterBreak="0">
    <w:nsid w:val="48995D2A"/>
    <w:multiLevelType w:val="hybridMultilevel"/>
    <w:tmpl w:val="042EB1F0"/>
    <w:lvl w:ilvl="0" w:tplc="38DA8876">
      <w:start w:val="1"/>
      <w:numFmt w:val="lowerLetter"/>
      <w:lvlText w:val="(%1)"/>
      <w:lvlJc w:val="left"/>
      <w:pPr>
        <w:ind w:left="709" w:hanging="360"/>
      </w:pPr>
      <w:rPr>
        <w:rFonts w:hint="default"/>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33" w15:restartNumberingAfterBreak="0">
    <w:nsid w:val="491F7415"/>
    <w:multiLevelType w:val="singleLevel"/>
    <w:tmpl w:val="1E76EFE6"/>
    <w:lvl w:ilvl="0">
      <w:numFmt w:val="bullet"/>
      <w:lvlText w:val=""/>
      <w:lvlJc w:val="left"/>
      <w:pPr>
        <w:tabs>
          <w:tab w:val="num" w:pos="1211"/>
        </w:tabs>
        <w:ind w:left="1211" w:hanging="360"/>
      </w:pPr>
      <w:rPr>
        <w:rFonts w:ascii="Symbol" w:hAnsi="Symbol" w:hint="default"/>
      </w:rPr>
    </w:lvl>
  </w:abstractNum>
  <w:abstractNum w:abstractNumId="34" w15:restartNumberingAfterBreak="0">
    <w:nsid w:val="49864D3C"/>
    <w:multiLevelType w:val="hybridMultilevel"/>
    <w:tmpl w:val="95567E72"/>
    <w:lvl w:ilvl="0" w:tplc="0C090001">
      <w:start w:val="1"/>
      <w:numFmt w:val="bullet"/>
      <w:lvlText w:val=""/>
      <w:lvlJc w:val="left"/>
      <w:pPr>
        <w:ind w:left="2748" w:hanging="360"/>
      </w:pPr>
      <w:rPr>
        <w:rFonts w:ascii="Symbol" w:hAnsi="Symbol" w:hint="default"/>
      </w:rPr>
    </w:lvl>
    <w:lvl w:ilvl="1" w:tplc="0C090003" w:tentative="1">
      <w:start w:val="1"/>
      <w:numFmt w:val="bullet"/>
      <w:lvlText w:val="o"/>
      <w:lvlJc w:val="left"/>
      <w:pPr>
        <w:ind w:left="3468" w:hanging="360"/>
      </w:pPr>
      <w:rPr>
        <w:rFonts w:ascii="Courier New" w:hAnsi="Courier New" w:cs="Courier New" w:hint="default"/>
      </w:rPr>
    </w:lvl>
    <w:lvl w:ilvl="2" w:tplc="0C090005" w:tentative="1">
      <w:start w:val="1"/>
      <w:numFmt w:val="bullet"/>
      <w:lvlText w:val=""/>
      <w:lvlJc w:val="left"/>
      <w:pPr>
        <w:ind w:left="4188" w:hanging="360"/>
      </w:pPr>
      <w:rPr>
        <w:rFonts w:ascii="Wingdings" w:hAnsi="Wingdings" w:hint="default"/>
      </w:rPr>
    </w:lvl>
    <w:lvl w:ilvl="3" w:tplc="0C090001" w:tentative="1">
      <w:start w:val="1"/>
      <w:numFmt w:val="bullet"/>
      <w:lvlText w:val=""/>
      <w:lvlJc w:val="left"/>
      <w:pPr>
        <w:ind w:left="4908" w:hanging="360"/>
      </w:pPr>
      <w:rPr>
        <w:rFonts w:ascii="Symbol" w:hAnsi="Symbol" w:hint="default"/>
      </w:rPr>
    </w:lvl>
    <w:lvl w:ilvl="4" w:tplc="0C090003" w:tentative="1">
      <w:start w:val="1"/>
      <w:numFmt w:val="bullet"/>
      <w:lvlText w:val="o"/>
      <w:lvlJc w:val="left"/>
      <w:pPr>
        <w:ind w:left="5628" w:hanging="360"/>
      </w:pPr>
      <w:rPr>
        <w:rFonts w:ascii="Courier New" w:hAnsi="Courier New" w:cs="Courier New" w:hint="default"/>
      </w:rPr>
    </w:lvl>
    <w:lvl w:ilvl="5" w:tplc="0C090005" w:tentative="1">
      <w:start w:val="1"/>
      <w:numFmt w:val="bullet"/>
      <w:lvlText w:val=""/>
      <w:lvlJc w:val="left"/>
      <w:pPr>
        <w:ind w:left="6348" w:hanging="360"/>
      </w:pPr>
      <w:rPr>
        <w:rFonts w:ascii="Wingdings" w:hAnsi="Wingdings" w:hint="default"/>
      </w:rPr>
    </w:lvl>
    <w:lvl w:ilvl="6" w:tplc="0C090001" w:tentative="1">
      <w:start w:val="1"/>
      <w:numFmt w:val="bullet"/>
      <w:lvlText w:val=""/>
      <w:lvlJc w:val="left"/>
      <w:pPr>
        <w:ind w:left="7068" w:hanging="360"/>
      </w:pPr>
      <w:rPr>
        <w:rFonts w:ascii="Symbol" w:hAnsi="Symbol" w:hint="default"/>
      </w:rPr>
    </w:lvl>
    <w:lvl w:ilvl="7" w:tplc="0C090003" w:tentative="1">
      <w:start w:val="1"/>
      <w:numFmt w:val="bullet"/>
      <w:lvlText w:val="o"/>
      <w:lvlJc w:val="left"/>
      <w:pPr>
        <w:ind w:left="7788" w:hanging="360"/>
      </w:pPr>
      <w:rPr>
        <w:rFonts w:ascii="Courier New" w:hAnsi="Courier New" w:cs="Courier New" w:hint="default"/>
      </w:rPr>
    </w:lvl>
    <w:lvl w:ilvl="8" w:tplc="0C090005" w:tentative="1">
      <w:start w:val="1"/>
      <w:numFmt w:val="bullet"/>
      <w:lvlText w:val=""/>
      <w:lvlJc w:val="left"/>
      <w:pPr>
        <w:ind w:left="8508" w:hanging="360"/>
      </w:pPr>
      <w:rPr>
        <w:rFonts w:ascii="Wingdings" w:hAnsi="Wingdings" w:hint="default"/>
      </w:rPr>
    </w:lvl>
  </w:abstractNum>
  <w:abstractNum w:abstractNumId="35" w15:restartNumberingAfterBreak="0">
    <w:nsid w:val="4B181BB7"/>
    <w:multiLevelType w:val="singleLevel"/>
    <w:tmpl w:val="079410A4"/>
    <w:lvl w:ilvl="0">
      <w:start w:val="1"/>
      <w:numFmt w:val="bullet"/>
      <w:pStyle w:val="Sub-sub-paragraph"/>
      <w:lvlText w:val=""/>
      <w:lvlJc w:val="left"/>
      <w:pPr>
        <w:tabs>
          <w:tab w:val="num" w:pos="927"/>
        </w:tabs>
        <w:ind w:left="907" w:hanging="340"/>
      </w:pPr>
      <w:rPr>
        <w:rFonts w:ascii="Symbol" w:hAnsi="Symbol" w:hint="default"/>
      </w:rPr>
    </w:lvl>
  </w:abstractNum>
  <w:abstractNum w:abstractNumId="36" w15:restartNumberingAfterBreak="0">
    <w:nsid w:val="4DF90B72"/>
    <w:multiLevelType w:val="hybridMultilevel"/>
    <w:tmpl w:val="78F84DFE"/>
    <w:lvl w:ilvl="0" w:tplc="38DA8876">
      <w:start w:val="1"/>
      <w:numFmt w:val="lowerLetter"/>
      <w:lvlText w:val="(%1)"/>
      <w:lvlJc w:val="left"/>
      <w:pPr>
        <w:ind w:left="709" w:hanging="360"/>
      </w:pPr>
      <w:rPr>
        <w:rFonts w:hint="default"/>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37" w15:restartNumberingAfterBreak="0">
    <w:nsid w:val="4EAF67C5"/>
    <w:multiLevelType w:val="hybridMultilevel"/>
    <w:tmpl w:val="B090286E"/>
    <w:lvl w:ilvl="0" w:tplc="A170C096">
      <w:start w:val="3"/>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8" w15:restartNumberingAfterBreak="0">
    <w:nsid w:val="4F786DD4"/>
    <w:multiLevelType w:val="singleLevel"/>
    <w:tmpl w:val="E62CD1B4"/>
    <w:lvl w:ilvl="0">
      <w:start w:val="1"/>
      <w:numFmt w:val="bullet"/>
      <w:pStyle w:val="NormalBulleted3"/>
      <w:lvlText w:val=""/>
      <w:lvlJc w:val="left"/>
      <w:pPr>
        <w:tabs>
          <w:tab w:val="num" w:pos="2855"/>
        </w:tabs>
        <w:ind w:left="2835" w:hanging="340"/>
      </w:pPr>
      <w:rPr>
        <w:rFonts w:ascii="Symbol" w:hAnsi="Symbol" w:hint="default"/>
      </w:rPr>
    </w:lvl>
  </w:abstractNum>
  <w:abstractNum w:abstractNumId="39"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40" w15:restartNumberingAfterBreak="0">
    <w:nsid w:val="524E48FB"/>
    <w:multiLevelType w:val="hybridMultilevel"/>
    <w:tmpl w:val="F6000DE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1" w15:restartNumberingAfterBreak="0">
    <w:nsid w:val="526C4CDD"/>
    <w:multiLevelType w:val="hybridMultilevel"/>
    <w:tmpl w:val="01FA150E"/>
    <w:lvl w:ilvl="0" w:tplc="0D06EBF8">
      <w:start w:val="1"/>
      <w:numFmt w:val="bullet"/>
      <w:pStyle w:val="Sub-GuideNote"/>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42" w15:restartNumberingAfterBreak="0">
    <w:nsid w:val="543A7099"/>
    <w:multiLevelType w:val="hybridMultilevel"/>
    <w:tmpl w:val="E36AE584"/>
    <w:lvl w:ilvl="0" w:tplc="38DA8876">
      <w:start w:val="1"/>
      <w:numFmt w:val="lowerLetter"/>
      <w:lvlText w:val="(%1)"/>
      <w:lvlJc w:val="left"/>
      <w:pPr>
        <w:ind w:left="709" w:hanging="360"/>
      </w:pPr>
      <w:rPr>
        <w:rFonts w:hint="default"/>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43" w15:restartNumberingAfterBreak="0">
    <w:nsid w:val="55DB727F"/>
    <w:multiLevelType w:val="hybridMultilevel"/>
    <w:tmpl w:val="778247EC"/>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44" w15:restartNumberingAfterBreak="0">
    <w:nsid w:val="57175D24"/>
    <w:multiLevelType w:val="singleLevel"/>
    <w:tmpl w:val="55422DB4"/>
    <w:lvl w:ilvl="0">
      <w:start w:val="1"/>
      <w:numFmt w:val="bullet"/>
      <w:lvlText w:val=""/>
      <w:lvlJc w:val="left"/>
      <w:pPr>
        <w:tabs>
          <w:tab w:val="num" w:pos="2061"/>
        </w:tabs>
        <w:ind w:left="2041" w:hanging="340"/>
      </w:pPr>
      <w:rPr>
        <w:rFonts w:ascii="Symbol" w:hAnsi="Symbol" w:hint="default"/>
      </w:rPr>
    </w:lvl>
  </w:abstractNum>
  <w:abstractNum w:abstractNumId="45" w15:restartNumberingAfterBreak="0">
    <w:nsid w:val="5CAA2BC2"/>
    <w:multiLevelType w:val="hybridMultilevel"/>
    <w:tmpl w:val="8D64D302"/>
    <w:lvl w:ilvl="0" w:tplc="47888D0C">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6" w15:restartNumberingAfterBreak="0">
    <w:nsid w:val="5F620A45"/>
    <w:multiLevelType w:val="hybridMultilevel"/>
    <w:tmpl w:val="3C563526"/>
    <w:lvl w:ilvl="0" w:tplc="950E9E6A">
      <w:start w:val="2"/>
      <w:numFmt w:val="lowerRoman"/>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1CA602A"/>
    <w:multiLevelType w:val="hybridMultilevel"/>
    <w:tmpl w:val="D6BC94D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8" w15:restartNumberingAfterBreak="0">
    <w:nsid w:val="63B720D9"/>
    <w:multiLevelType w:val="hybridMultilevel"/>
    <w:tmpl w:val="CE482144"/>
    <w:lvl w:ilvl="0" w:tplc="04090001">
      <w:start w:val="1"/>
      <w:numFmt w:val="bullet"/>
      <w:lvlText w:val=""/>
      <w:lvlJc w:val="left"/>
      <w:pPr>
        <w:tabs>
          <w:tab w:val="num" w:pos="2345"/>
        </w:tabs>
        <w:ind w:left="2345" w:hanging="360"/>
      </w:pPr>
      <w:rPr>
        <w:rFonts w:ascii="Symbol" w:hAnsi="Symbol" w:hint="default"/>
      </w:rPr>
    </w:lvl>
    <w:lvl w:ilvl="1" w:tplc="04090003" w:tentative="1">
      <w:start w:val="1"/>
      <w:numFmt w:val="bullet"/>
      <w:lvlText w:val="o"/>
      <w:lvlJc w:val="left"/>
      <w:pPr>
        <w:tabs>
          <w:tab w:val="num" w:pos="3065"/>
        </w:tabs>
        <w:ind w:left="3065" w:hanging="360"/>
      </w:pPr>
      <w:rPr>
        <w:rFonts w:ascii="Courier New" w:hAnsi="Courier New" w:hint="default"/>
      </w:rPr>
    </w:lvl>
    <w:lvl w:ilvl="2" w:tplc="04090005" w:tentative="1">
      <w:start w:val="1"/>
      <w:numFmt w:val="bullet"/>
      <w:lvlText w:val=""/>
      <w:lvlJc w:val="left"/>
      <w:pPr>
        <w:tabs>
          <w:tab w:val="num" w:pos="3785"/>
        </w:tabs>
        <w:ind w:left="3785" w:hanging="360"/>
      </w:pPr>
      <w:rPr>
        <w:rFonts w:ascii="Wingdings" w:hAnsi="Wingdings" w:hint="default"/>
      </w:rPr>
    </w:lvl>
    <w:lvl w:ilvl="3" w:tplc="04090001" w:tentative="1">
      <w:start w:val="1"/>
      <w:numFmt w:val="bullet"/>
      <w:lvlText w:val=""/>
      <w:lvlJc w:val="left"/>
      <w:pPr>
        <w:tabs>
          <w:tab w:val="num" w:pos="4505"/>
        </w:tabs>
        <w:ind w:left="4505" w:hanging="360"/>
      </w:pPr>
      <w:rPr>
        <w:rFonts w:ascii="Symbol" w:hAnsi="Symbol" w:hint="default"/>
      </w:rPr>
    </w:lvl>
    <w:lvl w:ilvl="4" w:tplc="04090003" w:tentative="1">
      <w:start w:val="1"/>
      <w:numFmt w:val="bullet"/>
      <w:lvlText w:val="o"/>
      <w:lvlJc w:val="left"/>
      <w:pPr>
        <w:tabs>
          <w:tab w:val="num" w:pos="5225"/>
        </w:tabs>
        <w:ind w:left="5225" w:hanging="360"/>
      </w:pPr>
      <w:rPr>
        <w:rFonts w:ascii="Courier New" w:hAnsi="Courier New" w:hint="default"/>
      </w:rPr>
    </w:lvl>
    <w:lvl w:ilvl="5" w:tplc="04090005" w:tentative="1">
      <w:start w:val="1"/>
      <w:numFmt w:val="bullet"/>
      <w:lvlText w:val=""/>
      <w:lvlJc w:val="left"/>
      <w:pPr>
        <w:tabs>
          <w:tab w:val="num" w:pos="5945"/>
        </w:tabs>
        <w:ind w:left="5945" w:hanging="360"/>
      </w:pPr>
      <w:rPr>
        <w:rFonts w:ascii="Wingdings" w:hAnsi="Wingdings" w:hint="default"/>
      </w:rPr>
    </w:lvl>
    <w:lvl w:ilvl="6" w:tplc="04090001" w:tentative="1">
      <w:start w:val="1"/>
      <w:numFmt w:val="bullet"/>
      <w:lvlText w:val=""/>
      <w:lvlJc w:val="left"/>
      <w:pPr>
        <w:tabs>
          <w:tab w:val="num" w:pos="6665"/>
        </w:tabs>
        <w:ind w:left="6665" w:hanging="360"/>
      </w:pPr>
      <w:rPr>
        <w:rFonts w:ascii="Symbol" w:hAnsi="Symbol" w:hint="default"/>
      </w:rPr>
    </w:lvl>
    <w:lvl w:ilvl="7" w:tplc="04090003" w:tentative="1">
      <w:start w:val="1"/>
      <w:numFmt w:val="bullet"/>
      <w:lvlText w:val="o"/>
      <w:lvlJc w:val="left"/>
      <w:pPr>
        <w:tabs>
          <w:tab w:val="num" w:pos="7385"/>
        </w:tabs>
        <w:ind w:left="7385" w:hanging="360"/>
      </w:pPr>
      <w:rPr>
        <w:rFonts w:ascii="Courier New" w:hAnsi="Courier New" w:hint="default"/>
      </w:rPr>
    </w:lvl>
    <w:lvl w:ilvl="8" w:tplc="04090005" w:tentative="1">
      <w:start w:val="1"/>
      <w:numFmt w:val="bullet"/>
      <w:lvlText w:val=""/>
      <w:lvlJc w:val="left"/>
      <w:pPr>
        <w:tabs>
          <w:tab w:val="num" w:pos="8105"/>
        </w:tabs>
        <w:ind w:left="8105" w:hanging="360"/>
      </w:pPr>
      <w:rPr>
        <w:rFonts w:ascii="Wingdings" w:hAnsi="Wingdings" w:hint="default"/>
      </w:rPr>
    </w:lvl>
  </w:abstractNum>
  <w:abstractNum w:abstractNumId="49" w15:restartNumberingAfterBreak="0">
    <w:nsid w:val="648F179E"/>
    <w:multiLevelType w:val="singleLevel"/>
    <w:tmpl w:val="5CB861EA"/>
    <w:lvl w:ilvl="0">
      <w:start w:val="1"/>
      <w:numFmt w:val="decimal"/>
      <w:lvlText w:val="%1"/>
      <w:lvlJc w:val="left"/>
      <w:pPr>
        <w:tabs>
          <w:tab w:val="num" w:pos="1211"/>
        </w:tabs>
        <w:ind w:left="1211" w:hanging="360"/>
      </w:pPr>
      <w:rPr>
        <w:rFonts w:cs="Times New Roman" w:hint="default"/>
      </w:rPr>
    </w:lvl>
  </w:abstractNum>
  <w:abstractNum w:abstractNumId="50" w15:restartNumberingAfterBreak="0">
    <w:nsid w:val="64F55299"/>
    <w:multiLevelType w:val="hybridMultilevel"/>
    <w:tmpl w:val="F6723ED6"/>
    <w:lvl w:ilvl="0" w:tplc="0C090001">
      <w:start w:val="1"/>
      <w:numFmt w:val="bullet"/>
      <w:lvlText w:val=""/>
      <w:lvlJc w:val="left"/>
      <w:pPr>
        <w:ind w:left="2745" w:hanging="360"/>
      </w:pPr>
      <w:rPr>
        <w:rFonts w:ascii="Symbol" w:hAnsi="Symbol" w:hint="default"/>
      </w:rPr>
    </w:lvl>
    <w:lvl w:ilvl="1" w:tplc="0C090003" w:tentative="1">
      <w:start w:val="1"/>
      <w:numFmt w:val="bullet"/>
      <w:lvlText w:val="o"/>
      <w:lvlJc w:val="left"/>
      <w:pPr>
        <w:ind w:left="3465" w:hanging="360"/>
      </w:pPr>
      <w:rPr>
        <w:rFonts w:ascii="Courier New" w:hAnsi="Courier New" w:cs="Courier New" w:hint="default"/>
      </w:rPr>
    </w:lvl>
    <w:lvl w:ilvl="2" w:tplc="0C090005" w:tentative="1">
      <w:start w:val="1"/>
      <w:numFmt w:val="bullet"/>
      <w:lvlText w:val=""/>
      <w:lvlJc w:val="left"/>
      <w:pPr>
        <w:ind w:left="4185" w:hanging="360"/>
      </w:pPr>
      <w:rPr>
        <w:rFonts w:ascii="Wingdings" w:hAnsi="Wingdings" w:hint="default"/>
      </w:rPr>
    </w:lvl>
    <w:lvl w:ilvl="3" w:tplc="0C090001" w:tentative="1">
      <w:start w:val="1"/>
      <w:numFmt w:val="bullet"/>
      <w:lvlText w:val=""/>
      <w:lvlJc w:val="left"/>
      <w:pPr>
        <w:ind w:left="4905" w:hanging="360"/>
      </w:pPr>
      <w:rPr>
        <w:rFonts w:ascii="Symbol" w:hAnsi="Symbol" w:hint="default"/>
      </w:rPr>
    </w:lvl>
    <w:lvl w:ilvl="4" w:tplc="0C090003" w:tentative="1">
      <w:start w:val="1"/>
      <w:numFmt w:val="bullet"/>
      <w:lvlText w:val="o"/>
      <w:lvlJc w:val="left"/>
      <w:pPr>
        <w:ind w:left="5625" w:hanging="360"/>
      </w:pPr>
      <w:rPr>
        <w:rFonts w:ascii="Courier New" w:hAnsi="Courier New" w:cs="Courier New" w:hint="default"/>
      </w:rPr>
    </w:lvl>
    <w:lvl w:ilvl="5" w:tplc="0C090005" w:tentative="1">
      <w:start w:val="1"/>
      <w:numFmt w:val="bullet"/>
      <w:lvlText w:val=""/>
      <w:lvlJc w:val="left"/>
      <w:pPr>
        <w:ind w:left="6345" w:hanging="360"/>
      </w:pPr>
      <w:rPr>
        <w:rFonts w:ascii="Wingdings" w:hAnsi="Wingdings" w:hint="default"/>
      </w:rPr>
    </w:lvl>
    <w:lvl w:ilvl="6" w:tplc="0C090001" w:tentative="1">
      <w:start w:val="1"/>
      <w:numFmt w:val="bullet"/>
      <w:lvlText w:val=""/>
      <w:lvlJc w:val="left"/>
      <w:pPr>
        <w:ind w:left="7065" w:hanging="360"/>
      </w:pPr>
      <w:rPr>
        <w:rFonts w:ascii="Symbol" w:hAnsi="Symbol" w:hint="default"/>
      </w:rPr>
    </w:lvl>
    <w:lvl w:ilvl="7" w:tplc="0C090003" w:tentative="1">
      <w:start w:val="1"/>
      <w:numFmt w:val="bullet"/>
      <w:lvlText w:val="o"/>
      <w:lvlJc w:val="left"/>
      <w:pPr>
        <w:ind w:left="7785" w:hanging="360"/>
      </w:pPr>
      <w:rPr>
        <w:rFonts w:ascii="Courier New" w:hAnsi="Courier New" w:cs="Courier New" w:hint="default"/>
      </w:rPr>
    </w:lvl>
    <w:lvl w:ilvl="8" w:tplc="0C090005" w:tentative="1">
      <w:start w:val="1"/>
      <w:numFmt w:val="bullet"/>
      <w:lvlText w:val=""/>
      <w:lvlJc w:val="left"/>
      <w:pPr>
        <w:ind w:left="8505" w:hanging="360"/>
      </w:pPr>
      <w:rPr>
        <w:rFonts w:ascii="Wingdings" w:hAnsi="Wingdings" w:hint="default"/>
      </w:rPr>
    </w:lvl>
  </w:abstractNum>
  <w:abstractNum w:abstractNumId="51" w15:restartNumberingAfterBreak="0">
    <w:nsid w:val="679F7C8F"/>
    <w:multiLevelType w:val="hybridMultilevel"/>
    <w:tmpl w:val="7F7EACF6"/>
    <w:lvl w:ilvl="0" w:tplc="38DA887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2" w15:restartNumberingAfterBreak="0">
    <w:nsid w:val="6A882444"/>
    <w:multiLevelType w:val="singleLevel"/>
    <w:tmpl w:val="97A4EC1E"/>
    <w:lvl w:ilvl="0">
      <w:numFmt w:val="bullet"/>
      <w:lvlText w:val=""/>
      <w:lvlJc w:val="left"/>
      <w:pPr>
        <w:tabs>
          <w:tab w:val="num" w:pos="1211"/>
        </w:tabs>
        <w:ind w:left="1211" w:hanging="360"/>
      </w:pPr>
      <w:rPr>
        <w:rFonts w:ascii="Symbol" w:hAnsi="Symbol" w:hint="default"/>
      </w:rPr>
    </w:lvl>
  </w:abstractNum>
  <w:abstractNum w:abstractNumId="53" w15:restartNumberingAfterBreak="0">
    <w:nsid w:val="6B2C531B"/>
    <w:multiLevelType w:val="hybridMultilevel"/>
    <w:tmpl w:val="E6D4F5F4"/>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4" w15:restartNumberingAfterBreak="0">
    <w:nsid w:val="6C5255DB"/>
    <w:multiLevelType w:val="hybridMultilevel"/>
    <w:tmpl w:val="D9029C0E"/>
    <w:lvl w:ilvl="0" w:tplc="47888D0C">
      <w:start w:val="1"/>
      <w:numFmt w:val="lowerRoman"/>
      <w:lvlText w:val="(%1)"/>
      <w:lvlJc w:val="left"/>
      <w:pPr>
        <w:ind w:left="2138"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D385DE9"/>
    <w:multiLevelType w:val="hybridMultilevel"/>
    <w:tmpl w:val="1DCA5410"/>
    <w:lvl w:ilvl="0" w:tplc="D5A48592">
      <w:start w:val="1"/>
      <w:numFmt w:val="decimal"/>
      <w:lvlText w:val="%1."/>
      <w:lvlJc w:val="left"/>
      <w:pPr>
        <w:ind w:left="14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F7F3428"/>
    <w:multiLevelType w:val="hybridMultilevel"/>
    <w:tmpl w:val="DD744FD8"/>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57" w15:restartNumberingAfterBreak="0">
    <w:nsid w:val="707636DD"/>
    <w:multiLevelType w:val="hybridMultilevel"/>
    <w:tmpl w:val="0D7C976E"/>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58" w15:restartNumberingAfterBreak="0">
    <w:nsid w:val="70E00137"/>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59" w15:restartNumberingAfterBreak="0">
    <w:nsid w:val="71AB6C67"/>
    <w:multiLevelType w:val="hybridMultilevel"/>
    <w:tmpl w:val="30E62E90"/>
    <w:lvl w:ilvl="0" w:tplc="8574505A">
      <w:start w:val="1"/>
      <w:numFmt w:val="lowerRoman"/>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5EB77E7"/>
    <w:multiLevelType w:val="hybridMultilevel"/>
    <w:tmpl w:val="E02C8BC0"/>
    <w:lvl w:ilvl="0" w:tplc="38DA887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1" w15:restartNumberingAfterBreak="0">
    <w:nsid w:val="777B0558"/>
    <w:multiLevelType w:val="singleLevel"/>
    <w:tmpl w:val="5038D8FA"/>
    <w:lvl w:ilvl="0">
      <w:numFmt w:val="bullet"/>
      <w:lvlText w:val=""/>
      <w:lvlJc w:val="left"/>
      <w:pPr>
        <w:tabs>
          <w:tab w:val="num" w:pos="1211"/>
        </w:tabs>
        <w:ind w:left="1211" w:hanging="360"/>
      </w:pPr>
      <w:rPr>
        <w:rFonts w:ascii="Symbol" w:hAnsi="Symbol" w:hint="default"/>
      </w:rPr>
    </w:lvl>
  </w:abstractNum>
  <w:abstractNum w:abstractNumId="62" w15:restartNumberingAfterBreak="0">
    <w:nsid w:val="782F7177"/>
    <w:multiLevelType w:val="hybridMultilevel"/>
    <w:tmpl w:val="71DA484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3" w15:restartNumberingAfterBreak="0">
    <w:nsid w:val="7A1F49A5"/>
    <w:multiLevelType w:val="hybridMultilevel"/>
    <w:tmpl w:val="F4A4F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BC64121"/>
    <w:multiLevelType w:val="singleLevel"/>
    <w:tmpl w:val="92E2790C"/>
    <w:lvl w:ilvl="0">
      <w:start w:val="1"/>
      <w:numFmt w:val="bullet"/>
      <w:lvlText w:val=""/>
      <w:lvlJc w:val="left"/>
      <w:pPr>
        <w:tabs>
          <w:tab w:val="num" w:pos="2061"/>
        </w:tabs>
        <w:ind w:left="1985" w:hanging="284"/>
      </w:pPr>
      <w:rPr>
        <w:rFonts w:ascii="Symbol" w:hAnsi="Symbol" w:hint="default"/>
      </w:rPr>
    </w:lvl>
  </w:abstractNum>
  <w:abstractNum w:abstractNumId="65" w15:restartNumberingAfterBreak="0">
    <w:nsid w:val="7CCF63D6"/>
    <w:multiLevelType w:val="singleLevel"/>
    <w:tmpl w:val="421CBF98"/>
    <w:lvl w:ilvl="0">
      <w:start w:val="1"/>
      <w:numFmt w:val="bullet"/>
      <w:lvlText w:val=""/>
      <w:lvlJc w:val="left"/>
      <w:pPr>
        <w:tabs>
          <w:tab w:val="num" w:pos="2381"/>
        </w:tabs>
        <w:ind w:left="2381" w:hanging="396"/>
      </w:pPr>
      <w:rPr>
        <w:rFonts w:ascii="Symbol" w:hAnsi="Symbol" w:hint="default"/>
      </w:rPr>
    </w:lvl>
  </w:abstractNum>
  <w:abstractNum w:abstractNumId="66" w15:restartNumberingAfterBreak="0">
    <w:nsid w:val="7EF12F35"/>
    <w:multiLevelType w:val="hybridMultilevel"/>
    <w:tmpl w:val="4B184CDC"/>
    <w:lvl w:ilvl="0" w:tplc="224C22A4">
      <w:start w:val="1"/>
      <w:numFmt w:val="upperLetter"/>
      <w:lvlText w:val="%1)"/>
      <w:lvlJc w:val="left"/>
      <w:pPr>
        <w:ind w:left="428" w:hanging="360"/>
      </w:pPr>
      <w:rPr>
        <w:rFonts w:hint="default"/>
        <w:color w:val="0000FF"/>
      </w:rPr>
    </w:lvl>
    <w:lvl w:ilvl="1" w:tplc="0C090019" w:tentative="1">
      <w:start w:val="1"/>
      <w:numFmt w:val="lowerLetter"/>
      <w:lvlText w:val="%2."/>
      <w:lvlJc w:val="left"/>
      <w:pPr>
        <w:ind w:left="1148" w:hanging="360"/>
      </w:pPr>
    </w:lvl>
    <w:lvl w:ilvl="2" w:tplc="0C09001B" w:tentative="1">
      <w:start w:val="1"/>
      <w:numFmt w:val="lowerRoman"/>
      <w:lvlText w:val="%3."/>
      <w:lvlJc w:val="right"/>
      <w:pPr>
        <w:ind w:left="1868" w:hanging="180"/>
      </w:pPr>
    </w:lvl>
    <w:lvl w:ilvl="3" w:tplc="0C09000F" w:tentative="1">
      <w:start w:val="1"/>
      <w:numFmt w:val="decimal"/>
      <w:lvlText w:val="%4."/>
      <w:lvlJc w:val="left"/>
      <w:pPr>
        <w:ind w:left="2588" w:hanging="360"/>
      </w:pPr>
    </w:lvl>
    <w:lvl w:ilvl="4" w:tplc="0C090019" w:tentative="1">
      <w:start w:val="1"/>
      <w:numFmt w:val="lowerLetter"/>
      <w:lvlText w:val="%5."/>
      <w:lvlJc w:val="left"/>
      <w:pPr>
        <w:ind w:left="3308" w:hanging="360"/>
      </w:pPr>
    </w:lvl>
    <w:lvl w:ilvl="5" w:tplc="0C09001B" w:tentative="1">
      <w:start w:val="1"/>
      <w:numFmt w:val="lowerRoman"/>
      <w:lvlText w:val="%6."/>
      <w:lvlJc w:val="right"/>
      <w:pPr>
        <w:ind w:left="4028" w:hanging="180"/>
      </w:pPr>
    </w:lvl>
    <w:lvl w:ilvl="6" w:tplc="0C09000F" w:tentative="1">
      <w:start w:val="1"/>
      <w:numFmt w:val="decimal"/>
      <w:lvlText w:val="%7."/>
      <w:lvlJc w:val="left"/>
      <w:pPr>
        <w:ind w:left="4748" w:hanging="360"/>
      </w:pPr>
    </w:lvl>
    <w:lvl w:ilvl="7" w:tplc="0C090019" w:tentative="1">
      <w:start w:val="1"/>
      <w:numFmt w:val="lowerLetter"/>
      <w:lvlText w:val="%8."/>
      <w:lvlJc w:val="left"/>
      <w:pPr>
        <w:ind w:left="5468" w:hanging="360"/>
      </w:pPr>
    </w:lvl>
    <w:lvl w:ilvl="8" w:tplc="0C09001B" w:tentative="1">
      <w:start w:val="1"/>
      <w:numFmt w:val="lowerRoman"/>
      <w:lvlText w:val="%9."/>
      <w:lvlJc w:val="right"/>
      <w:pPr>
        <w:ind w:left="6188" w:hanging="180"/>
      </w:pPr>
    </w:lvl>
  </w:abstractNum>
  <w:num w:numId="1" w16cid:durableId="96369771">
    <w:abstractNumId w:val="10"/>
  </w:num>
  <w:num w:numId="2" w16cid:durableId="1987318185">
    <w:abstractNumId w:val="11"/>
    <w:lvlOverride w:ilvl="0">
      <w:lvl w:ilvl="0">
        <w:start w:val="1"/>
        <w:numFmt w:val="bullet"/>
        <w:lvlText w:val="-"/>
        <w:legacy w:legacy="1" w:legacySpace="0" w:legacyIndent="283"/>
        <w:lvlJc w:val="left"/>
        <w:pPr>
          <w:ind w:left="340" w:hanging="283"/>
        </w:pPr>
        <w:rPr>
          <w:rFonts w:ascii="Times New Roman" w:hAnsi="Times New Roman" w:hint="default"/>
        </w:rPr>
      </w:lvl>
    </w:lvlOverride>
  </w:num>
  <w:num w:numId="3" w16cid:durableId="1162698755">
    <w:abstractNumId w:val="33"/>
  </w:num>
  <w:num w:numId="4" w16cid:durableId="1205558518">
    <w:abstractNumId w:val="16"/>
  </w:num>
  <w:num w:numId="5" w16cid:durableId="1751538738">
    <w:abstractNumId w:val="61"/>
  </w:num>
  <w:num w:numId="6" w16cid:durableId="724447715">
    <w:abstractNumId w:val="39"/>
  </w:num>
  <w:num w:numId="7" w16cid:durableId="1873111802">
    <w:abstractNumId w:val="9"/>
  </w:num>
  <w:num w:numId="8" w16cid:durableId="729573586">
    <w:abstractNumId w:val="7"/>
  </w:num>
  <w:num w:numId="9" w16cid:durableId="1816943779">
    <w:abstractNumId w:val="6"/>
  </w:num>
  <w:num w:numId="10" w16cid:durableId="1648316791">
    <w:abstractNumId w:val="5"/>
  </w:num>
  <w:num w:numId="11" w16cid:durableId="492575873">
    <w:abstractNumId w:val="4"/>
  </w:num>
  <w:num w:numId="12" w16cid:durableId="830952326">
    <w:abstractNumId w:val="8"/>
  </w:num>
  <w:num w:numId="13" w16cid:durableId="1604655447">
    <w:abstractNumId w:val="3"/>
  </w:num>
  <w:num w:numId="14" w16cid:durableId="1536651901">
    <w:abstractNumId w:val="2"/>
  </w:num>
  <w:num w:numId="15" w16cid:durableId="656612973">
    <w:abstractNumId w:val="1"/>
  </w:num>
  <w:num w:numId="16" w16cid:durableId="1590507994">
    <w:abstractNumId w:val="0"/>
  </w:num>
  <w:num w:numId="17" w16cid:durableId="243608799">
    <w:abstractNumId w:val="20"/>
  </w:num>
  <w:num w:numId="18" w16cid:durableId="1844323337">
    <w:abstractNumId w:val="49"/>
  </w:num>
  <w:num w:numId="19" w16cid:durableId="943541575">
    <w:abstractNumId w:val="65"/>
  </w:num>
  <w:num w:numId="20" w16cid:durableId="2032952256">
    <w:abstractNumId w:val="52"/>
  </w:num>
  <w:num w:numId="21" w16cid:durableId="587423852">
    <w:abstractNumId w:val="44"/>
  </w:num>
  <w:num w:numId="22" w16cid:durableId="1734307873">
    <w:abstractNumId w:val="38"/>
  </w:num>
  <w:num w:numId="23" w16cid:durableId="723678478">
    <w:abstractNumId w:val="24"/>
  </w:num>
  <w:num w:numId="24" w16cid:durableId="164443530">
    <w:abstractNumId w:val="27"/>
  </w:num>
  <w:num w:numId="25" w16cid:durableId="1967662004">
    <w:abstractNumId w:val="35"/>
  </w:num>
  <w:num w:numId="26" w16cid:durableId="1319723665">
    <w:abstractNumId w:val="58"/>
  </w:num>
  <w:num w:numId="27" w16cid:durableId="579290153">
    <w:abstractNumId w:val="12"/>
  </w:num>
  <w:num w:numId="28" w16cid:durableId="1763574529">
    <w:abstractNumId w:val="47"/>
  </w:num>
  <w:num w:numId="29" w16cid:durableId="387152040">
    <w:abstractNumId w:val="64"/>
  </w:num>
  <w:num w:numId="30" w16cid:durableId="2068065157">
    <w:abstractNumId w:val="17"/>
  </w:num>
  <w:num w:numId="31" w16cid:durableId="648247006">
    <w:abstractNumId w:val="48"/>
  </w:num>
  <w:num w:numId="32" w16cid:durableId="673918058">
    <w:abstractNumId w:val="15"/>
  </w:num>
  <w:num w:numId="33" w16cid:durableId="125601488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5722635">
    <w:abstractNumId w:val="51"/>
  </w:num>
  <w:num w:numId="35" w16cid:durableId="1295598346">
    <w:abstractNumId w:val="32"/>
  </w:num>
  <w:num w:numId="36" w16cid:durableId="679695691">
    <w:abstractNumId w:val="13"/>
  </w:num>
  <w:num w:numId="37" w16cid:durableId="1082752214">
    <w:abstractNumId w:val="45"/>
  </w:num>
  <w:num w:numId="38" w16cid:durableId="801657332">
    <w:abstractNumId w:val="36"/>
  </w:num>
  <w:num w:numId="39" w16cid:durableId="659231866">
    <w:abstractNumId w:val="42"/>
  </w:num>
  <w:num w:numId="40" w16cid:durableId="1307123819">
    <w:abstractNumId w:val="60"/>
  </w:num>
  <w:num w:numId="41" w16cid:durableId="25646704">
    <w:abstractNumId w:val="28"/>
  </w:num>
  <w:num w:numId="42" w16cid:durableId="721053688">
    <w:abstractNumId w:val="37"/>
  </w:num>
  <w:num w:numId="43" w16cid:durableId="1299797640">
    <w:abstractNumId w:val="54"/>
  </w:num>
  <w:num w:numId="44" w16cid:durableId="1455172316">
    <w:abstractNumId w:val="62"/>
  </w:num>
  <w:num w:numId="45" w16cid:durableId="1105731076">
    <w:abstractNumId w:val="26"/>
  </w:num>
  <w:num w:numId="46" w16cid:durableId="1620575324">
    <w:abstractNumId w:val="31"/>
  </w:num>
  <w:num w:numId="47" w16cid:durableId="1824195008">
    <w:abstractNumId w:val="29"/>
  </w:num>
  <w:num w:numId="48" w16cid:durableId="1123886761">
    <w:abstractNumId w:val="57"/>
  </w:num>
  <w:num w:numId="49" w16cid:durableId="769737622">
    <w:abstractNumId w:val="50"/>
  </w:num>
  <w:num w:numId="50" w16cid:durableId="369451695">
    <w:abstractNumId w:val="19"/>
  </w:num>
  <w:num w:numId="51" w16cid:durableId="887300206">
    <w:abstractNumId w:val="14"/>
  </w:num>
  <w:num w:numId="52" w16cid:durableId="1956476636">
    <w:abstractNumId w:val="21"/>
  </w:num>
  <w:num w:numId="53" w16cid:durableId="924148080">
    <w:abstractNumId w:val="22"/>
  </w:num>
  <w:num w:numId="54" w16cid:durableId="193349680">
    <w:abstractNumId w:val="41"/>
  </w:num>
  <w:num w:numId="55" w16cid:durableId="919102138">
    <w:abstractNumId w:val="40"/>
  </w:num>
  <w:num w:numId="56" w16cid:durableId="1318998406">
    <w:abstractNumId w:val="46"/>
  </w:num>
  <w:num w:numId="57" w16cid:durableId="1446460073">
    <w:abstractNumId w:val="30"/>
  </w:num>
  <w:num w:numId="58" w16cid:durableId="1252272003">
    <w:abstractNumId w:val="59"/>
  </w:num>
  <w:num w:numId="59" w16cid:durableId="954142914">
    <w:abstractNumId w:val="66"/>
  </w:num>
  <w:num w:numId="60" w16cid:durableId="646934437">
    <w:abstractNumId w:val="25"/>
  </w:num>
  <w:num w:numId="61" w16cid:durableId="1238131672">
    <w:abstractNumId w:val="63"/>
  </w:num>
  <w:num w:numId="62" w16cid:durableId="1465124355">
    <w:abstractNumId w:val="23"/>
  </w:num>
  <w:num w:numId="63" w16cid:durableId="429621168">
    <w:abstractNumId w:val="55"/>
  </w:num>
  <w:num w:numId="64" w16cid:durableId="1255747364">
    <w:abstractNumId w:val="56"/>
  </w:num>
  <w:num w:numId="65" w16cid:durableId="5327112">
    <w:abstractNumId w:val="43"/>
  </w:num>
  <w:num w:numId="66" w16cid:durableId="1541745857">
    <w:abstractNumId w:val="34"/>
  </w:num>
  <w:num w:numId="67" w16cid:durableId="2102673942">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54"/>
    <w:rsid w:val="00000F97"/>
    <w:rsid w:val="0000145E"/>
    <w:rsid w:val="00002181"/>
    <w:rsid w:val="00003674"/>
    <w:rsid w:val="00003B94"/>
    <w:rsid w:val="00004973"/>
    <w:rsid w:val="0000528F"/>
    <w:rsid w:val="00005AC7"/>
    <w:rsid w:val="0000731C"/>
    <w:rsid w:val="00010735"/>
    <w:rsid w:val="0001297D"/>
    <w:rsid w:val="000143CE"/>
    <w:rsid w:val="00015303"/>
    <w:rsid w:val="00017C6C"/>
    <w:rsid w:val="0002074D"/>
    <w:rsid w:val="00020774"/>
    <w:rsid w:val="00021C8F"/>
    <w:rsid w:val="00021F9F"/>
    <w:rsid w:val="0002268C"/>
    <w:rsid w:val="000229CE"/>
    <w:rsid w:val="0002349A"/>
    <w:rsid w:val="000238B2"/>
    <w:rsid w:val="0002445A"/>
    <w:rsid w:val="00026310"/>
    <w:rsid w:val="0002793D"/>
    <w:rsid w:val="000305C3"/>
    <w:rsid w:val="000305E1"/>
    <w:rsid w:val="00031D78"/>
    <w:rsid w:val="00031F60"/>
    <w:rsid w:val="00034B20"/>
    <w:rsid w:val="00034F29"/>
    <w:rsid w:val="00035126"/>
    <w:rsid w:val="00035829"/>
    <w:rsid w:val="00036483"/>
    <w:rsid w:val="00037333"/>
    <w:rsid w:val="000400FC"/>
    <w:rsid w:val="00041AFB"/>
    <w:rsid w:val="00041F66"/>
    <w:rsid w:val="00043125"/>
    <w:rsid w:val="00045B86"/>
    <w:rsid w:val="00046FFB"/>
    <w:rsid w:val="00050BD3"/>
    <w:rsid w:val="00051F21"/>
    <w:rsid w:val="0005222D"/>
    <w:rsid w:val="000534D9"/>
    <w:rsid w:val="000534F3"/>
    <w:rsid w:val="0005406C"/>
    <w:rsid w:val="0005437F"/>
    <w:rsid w:val="00054C0C"/>
    <w:rsid w:val="000562F2"/>
    <w:rsid w:val="000604AF"/>
    <w:rsid w:val="000604FD"/>
    <w:rsid w:val="00061FA3"/>
    <w:rsid w:val="000633F8"/>
    <w:rsid w:val="00063D9A"/>
    <w:rsid w:val="00066DC7"/>
    <w:rsid w:val="00067BE1"/>
    <w:rsid w:val="000729B3"/>
    <w:rsid w:val="00072EE9"/>
    <w:rsid w:val="000731D3"/>
    <w:rsid w:val="0007493D"/>
    <w:rsid w:val="0008080F"/>
    <w:rsid w:val="00082443"/>
    <w:rsid w:val="00082ED6"/>
    <w:rsid w:val="000835E6"/>
    <w:rsid w:val="00084023"/>
    <w:rsid w:val="00086D62"/>
    <w:rsid w:val="0009029D"/>
    <w:rsid w:val="00096A4C"/>
    <w:rsid w:val="00097DB1"/>
    <w:rsid w:val="000A0785"/>
    <w:rsid w:val="000A2459"/>
    <w:rsid w:val="000A2635"/>
    <w:rsid w:val="000A2D40"/>
    <w:rsid w:val="000A2FF5"/>
    <w:rsid w:val="000A3A50"/>
    <w:rsid w:val="000A7E1A"/>
    <w:rsid w:val="000B16C4"/>
    <w:rsid w:val="000B2475"/>
    <w:rsid w:val="000B3E31"/>
    <w:rsid w:val="000B51A8"/>
    <w:rsid w:val="000B6017"/>
    <w:rsid w:val="000B6033"/>
    <w:rsid w:val="000B68C9"/>
    <w:rsid w:val="000C4D8D"/>
    <w:rsid w:val="000C7F03"/>
    <w:rsid w:val="000D0719"/>
    <w:rsid w:val="000D2BFA"/>
    <w:rsid w:val="000D3D1E"/>
    <w:rsid w:val="000D47CD"/>
    <w:rsid w:val="000D54D1"/>
    <w:rsid w:val="000D5806"/>
    <w:rsid w:val="000D6F98"/>
    <w:rsid w:val="000D7BC8"/>
    <w:rsid w:val="000E0548"/>
    <w:rsid w:val="000E0C77"/>
    <w:rsid w:val="000E1355"/>
    <w:rsid w:val="000E28E2"/>
    <w:rsid w:val="000E2BD0"/>
    <w:rsid w:val="000E2F5E"/>
    <w:rsid w:val="000E320D"/>
    <w:rsid w:val="000E4A9A"/>
    <w:rsid w:val="000E619D"/>
    <w:rsid w:val="000E646E"/>
    <w:rsid w:val="000E72B8"/>
    <w:rsid w:val="000F0038"/>
    <w:rsid w:val="000F115B"/>
    <w:rsid w:val="000F3001"/>
    <w:rsid w:val="000F425B"/>
    <w:rsid w:val="000F457A"/>
    <w:rsid w:val="000F506A"/>
    <w:rsid w:val="000F7CC2"/>
    <w:rsid w:val="001018CF"/>
    <w:rsid w:val="00102000"/>
    <w:rsid w:val="00102306"/>
    <w:rsid w:val="00103A4F"/>
    <w:rsid w:val="00103F21"/>
    <w:rsid w:val="001041B3"/>
    <w:rsid w:val="00104A79"/>
    <w:rsid w:val="0010607E"/>
    <w:rsid w:val="00107979"/>
    <w:rsid w:val="00110A58"/>
    <w:rsid w:val="0011241B"/>
    <w:rsid w:val="00120DD9"/>
    <w:rsid w:val="00122134"/>
    <w:rsid w:val="00122A17"/>
    <w:rsid w:val="0012393A"/>
    <w:rsid w:val="00124B64"/>
    <w:rsid w:val="00125F4D"/>
    <w:rsid w:val="0012798A"/>
    <w:rsid w:val="00130007"/>
    <w:rsid w:val="0013095A"/>
    <w:rsid w:val="00131874"/>
    <w:rsid w:val="00131DBA"/>
    <w:rsid w:val="00132382"/>
    <w:rsid w:val="00133244"/>
    <w:rsid w:val="001343A8"/>
    <w:rsid w:val="00136D6B"/>
    <w:rsid w:val="00137BAC"/>
    <w:rsid w:val="00141061"/>
    <w:rsid w:val="0014208F"/>
    <w:rsid w:val="00142E0F"/>
    <w:rsid w:val="001430FE"/>
    <w:rsid w:val="0014596F"/>
    <w:rsid w:val="00152BB3"/>
    <w:rsid w:val="0015576B"/>
    <w:rsid w:val="00156ECE"/>
    <w:rsid w:val="0015701C"/>
    <w:rsid w:val="00160A5F"/>
    <w:rsid w:val="00161D00"/>
    <w:rsid w:val="00162C28"/>
    <w:rsid w:val="00163465"/>
    <w:rsid w:val="00165931"/>
    <w:rsid w:val="00166AA3"/>
    <w:rsid w:val="00170075"/>
    <w:rsid w:val="001723D6"/>
    <w:rsid w:val="00173FA8"/>
    <w:rsid w:val="00174038"/>
    <w:rsid w:val="00176497"/>
    <w:rsid w:val="00176856"/>
    <w:rsid w:val="00177444"/>
    <w:rsid w:val="00177E45"/>
    <w:rsid w:val="00180591"/>
    <w:rsid w:val="00183AF7"/>
    <w:rsid w:val="00183F55"/>
    <w:rsid w:val="001901C8"/>
    <w:rsid w:val="00190597"/>
    <w:rsid w:val="00192000"/>
    <w:rsid w:val="00193294"/>
    <w:rsid w:val="0019505F"/>
    <w:rsid w:val="00195E60"/>
    <w:rsid w:val="00196A40"/>
    <w:rsid w:val="00196F43"/>
    <w:rsid w:val="0019788F"/>
    <w:rsid w:val="00197C34"/>
    <w:rsid w:val="00197CFE"/>
    <w:rsid w:val="00197D97"/>
    <w:rsid w:val="001A16C8"/>
    <w:rsid w:val="001A3B20"/>
    <w:rsid w:val="001A57C3"/>
    <w:rsid w:val="001A78DA"/>
    <w:rsid w:val="001B1E2E"/>
    <w:rsid w:val="001B282A"/>
    <w:rsid w:val="001B30B8"/>
    <w:rsid w:val="001C106D"/>
    <w:rsid w:val="001C1199"/>
    <w:rsid w:val="001C4D33"/>
    <w:rsid w:val="001C56E4"/>
    <w:rsid w:val="001C59A6"/>
    <w:rsid w:val="001C71C1"/>
    <w:rsid w:val="001D0AA8"/>
    <w:rsid w:val="001D1FFB"/>
    <w:rsid w:val="001D23ED"/>
    <w:rsid w:val="001D2A89"/>
    <w:rsid w:val="001D4DE3"/>
    <w:rsid w:val="001D513A"/>
    <w:rsid w:val="001D60C2"/>
    <w:rsid w:val="001E0609"/>
    <w:rsid w:val="001E2594"/>
    <w:rsid w:val="001E6157"/>
    <w:rsid w:val="001E68AC"/>
    <w:rsid w:val="001E6CB7"/>
    <w:rsid w:val="001F1EA4"/>
    <w:rsid w:val="001F5A1A"/>
    <w:rsid w:val="001F6E1E"/>
    <w:rsid w:val="001F71BA"/>
    <w:rsid w:val="001F79C8"/>
    <w:rsid w:val="001F7D6E"/>
    <w:rsid w:val="00201911"/>
    <w:rsid w:val="00202CF1"/>
    <w:rsid w:val="00203764"/>
    <w:rsid w:val="002044A6"/>
    <w:rsid w:val="0021200E"/>
    <w:rsid w:val="00214961"/>
    <w:rsid w:val="002170CB"/>
    <w:rsid w:val="00217D63"/>
    <w:rsid w:val="002204C3"/>
    <w:rsid w:val="002207C5"/>
    <w:rsid w:val="002216A9"/>
    <w:rsid w:val="0022211F"/>
    <w:rsid w:val="00222610"/>
    <w:rsid w:val="002226C9"/>
    <w:rsid w:val="002227C9"/>
    <w:rsid w:val="0022355C"/>
    <w:rsid w:val="002237CD"/>
    <w:rsid w:val="00224491"/>
    <w:rsid w:val="00224900"/>
    <w:rsid w:val="00224F95"/>
    <w:rsid w:val="00230383"/>
    <w:rsid w:val="00230DC9"/>
    <w:rsid w:val="002314A0"/>
    <w:rsid w:val="002314AB"/>
    <w:rsid w:val="00236547"/>
    <w:rsid w:val="00236628"/>
    <w:rsid w:val="00236BA0"/>
    <w:rsid w:val="00236F6A"/>
    <w:rsid w:val="00237277"/>
    <w:rsid w:val="00240D6F"/>
    <w:rsid w:val="002419AA"/>
    <w:rsid w:val="0024242E"/>
    <w:rsid w:val="00242D12"/>
    <w:rsid w:val="0024325E"/>
    <w:rsid w:val="00245173"/>
    <w:rsid w:val="002465FA"/>
    <w:rsid w:val="00247CC0"/>
    <w:rsid w:val="00252D3E"/>
    <w:rsid w:val="00253EC6"/>
    <w:rsid w:val="00254D31"/>
    <w:rsid w:val="00255C26"/>
    <w:rsid w:val="002561E3"/>
    <w:rsid w:val="00256A0C"/>
    <w:rsid w:val="00257574"/>
    <w:rsid w:val="00257897"/>
    <w:rsid w:val="00257E62"/>
    <w:rsid w:val="00257FEC"/>
    <w:rsid w:val="0026048E"/>
    <w:rsid w:val="0026107F"/>
    <w:rsid w:val="0026366A"/>
    <w:rsid w:val="00265A41"/>
    <w:rsid w:val="00266030"/>
    <w:rsid w:val="00266BC0"/>
    <w:rsid w:val="00270880"/>
    <w:rsid w:val="002711F9"/>
    <w:rsid w:val="00271447"/>
    <w:rsid w:val="00271DD7"/>
    <w:rsid w:val="002741CE"/>
    <w:rsid w:val="00274FB7"/>
    <w:rsid w:val="002766C2"/>
    <w:rsid w:val="00277749"/>
    <w:rsid w:val="0028040E"/>
    <w:rsid w:val="00281EA7"/>
    <w:rsid w:val="00282925"/>
    <w:rsid w:val="00284185"/>
    <w:rsid w:val="00286EA7"/>
    <w:rsid w:val="00286F81"/>
    <w:rsid w:val="0028721B"/>
    <w:rsid w:val="00287C62"/>
    <w:rsid w:val="00290A9A"/>
    <w:rsid w:val="0029179D"/>
    <w:rsid w:val="00291A1A"/>
    <w:rsid w:val="0029301B"/>
    <w:rsid w:val="00293796"/>
    <w:rsid w:val="00293B4F"/>
    <w:rsid w:val="00293E73"/>
    <w:rsid w:val="0029437D"/>
    <w:rsid w:val="00296FFE"/>
    <w:rsid w:val="002A073B"/>
    <w:rsid w:val="002A095A"/>
    <w:rsid w:val="002A25BC"/>
    <w:rsid w:val="002A2C1C"/>
    <w:rsid w:val="002A3D89"/>
    <w:rsid w:val="002A4B9D"/>
    <w:rsid w:val="002A5295"/>
    <w:rsid w:val="002A651B"/>
    <w:rsid w:val="002B0495"/>
    <w:rsid w:val="002B2BDD"/>
    <w:rsid w:val="002B3CA6"/>
    <w:rsid w:val="002B55A4"/>
    <w:rsid w:val="002B5792"/>
    <w:rsid w:val="002C0B8B"/>
    <w:rsid w:val="002C1191"/>
    <w:rsid w:val="002C1617"/>
    <w:rsid w:val="002C1C90"/>
    <w:rsid w:val="002C38B9"/>
    <w:rsid w:val="002C5059"/>
    <w:rsid w:val="002C71B0"/>
    <w:rsid w:val="002D3C12"/>
    <w:rsid w:val="002D5E9C"/>
    <w:rsid w:val="002D6E79"/>
    <w:rsid w:val="002D79AC"/>
    <w:rsid w:val="002E3E16"/>
    <w:rsid w:val="002E4FD0"/>
    <w:rsid w:val="002E6161"/>
    <w:rsid w:val="002F043C"/>
    <w:rsid w:val="002F19B1"/>
    <w:rsid w:val="002F27CD"/>
    <w:rsid w:val="002F5A60"/>
    <w:rsid w:val="002F65BB"/>
    <w:rsid w:val="002F6A5F"/>
    <w:rsid w:val="002F6B9D"/>
    <w:rsid w:val="002F7AE1"/>
    <w:rsid w:val="002F7EBB"/>
    <w:rsid w:val="00301CAA"/>
    <w:rsid w:val="00303F43"/>
    <w:rsid w:val="00303FD3"/>
    <w:rsid w:val="0030643B"/>
    <w:rsid w:val="00306768"/>
    <w:rsid w:val="00307241"/>
    <w:rsid w:val="003074A1"/>
    <w:rsid w:val="003078CF"/>
    <w:rsid w:val="00310168"/>
    <w:rsid w:val="003108C9"/>
    <w:rsid w:val="003123BC"/>
    <w:rsid w:val="00315E5F"/>
    <w:rsid w:val="00315F70"/>
    <w:rsid w:val="00316C3F"/>
    <w:rsid w:val="0031746D"/>
    <w:rsid w:val="00317815"/>
    <w:rsid w:val="00321B33"/>
    <w:rsid w:val="00325C99"/>
    <w:rsid w:val="003277C0"/>
    <w:rsid w:val="00330190"/>
    <w:rsid w:val="00330EC3"/>
    <w:rsid w:val="00331C23"/>
    <w:rsid w:val="00333181"/>
    <w:rsid w:val="00333F03"/>
    <w:rsid w:val="00334016"/>
    <w:rsid w:val="00334EA7"/>
    <w:rsid w:val="0034047C"/>
    <w:rsid w:val="00340B0D"/>
    <w:rsid w:val="003415CD"/>
    <w:rsid w:val="00343939"/>
    <w:rsid w:val="00344984"/>
    <w:rsid w:val="00346BAE"/>
    <w:rsid w:val="00351E56"/>
    <w:rsid w:val="00352EE7"/>
    <w:rsid w:val="00354F25"/>
    <w:rsid w:val="00355BDD"/>
    <w:rsid w:val="003560D3"/>
    <w:rsid w:val="00356B11"/>
    <w:rsid w:val="00357CB4"/>
    <w:rsid w:val="00357D3A"/>
    <w:rsid w:val="003623DB"/>
    <w:rsid w:val="00363997"/>
    <w:rsid w:val="00364BBF"/>
    <w:rsid w:val="003656B1"/>
    <w:rsid w:val="00366D1D"/>
    <w:rsid w:val="0036775D"/>
    <w:rsid w:val="00370B9C"/>
    <w:rsid w:val="00373E1A"/>
    <w:rsid w:val="00374962"/>
    <w:rsid w:val="003762F3"/>
    <w:rsid w:val="00380AD7"/>
    <w:rsid w:val="003813D7"/>
    <w:rsid w:val="003826E3"/>
    <w:rsid w:val="00382C3D"/>
    <w:rsid w:val="00385350"/>
    <w:rsid w:val="003869CD"/>
    <w:rsid w:val="00390235"/>
    <w:rsid w:val="0039043B"/>
    <w:rsid w:val="0039059A"/>
    <w:rsid w:val="00390866"/>
    <w:rsid w:val="00390DE0"/>
    <w:rsid w:val="00390F44"/>
    <w:rsid w:val="00391513"/>
    <w:rsid w:val="00392543"/>
    <w:rsid w:val="00393772"/>
    <w:rsid w:val="003967EF"/>
    <w:rsid w:val="00397C9E"/>
    <w:rsid w:val="003A099B"/>
    <w:rsid w:val="003A0DC1"/>
    <w:rsid w:val="003A0E69"/>
    <w:rsid w:val="003A0FD6"/>
    <w:rsid w:val="003A273E"/>
    <w:rsid w:val="003A3386"/>
    <w:rsid w:val="003A658B"/>
    <w:rsid w:val="003A6B5F"/>
    <w:rsid w:val="003A6F01"/>
    <w:rsid w:val="003A75B9"/>
    <w:rsid w:val="003B156A"/>
    <w:rsid w:val="003B2E8F"/>
    <w:rsid w:val="003B3693"/>
    <w:rsid w:val="003B494B"/>
    <w:rsid w:val="003B563D"/>
    <w:rsid w:val="003B74CA"/>
    <w:rsid w:val="003B7D3F"/>
    <w:rsid w:val="003C0208"/>
    <w:rsid w:val="003C043F"/>
    <w:rsid w:val="003C3C8F"/>
    <w:rsid w:val="003C7A9D"/>
    <w:rsid w:val="003D02D8"/>
    <w:rsid w:val="003D0F9A"/>
    <w:rsid w:val="003D19C6"/>
    <w:rsid w:val="003D20E2"/>
    <w:rsid w:val="003D2BA8"/>
    <w:rsid w:val="003D3128"/>
    <w:rsid w:val="003D498C"/>
    <w:rsid w:val="003D54E3"/>
    <w:rsid w:val="003D58B1"/>
    <w:rsid w:val="003D780D"/>
    <w:rsid w:val="003D7E31"/>
    <w:rsid w:val="003E0A79"/>
    <w:rsid w:val="003E162B"/>
    <w:rsid w:val="003E2AED"/>
    <w:rsid w:val="003E3CAF"/>
    <w:rsid w:val="003E4149"/>
    <w:rsid w:val="003E51BE"/>
    <w:rsid w:val="003E5731"/>
    <w:rsid w:val="003E6317"/>
    <w:rsid w:val="003E6ABD"/>
    <w:rsid w:val="003F16F9"/>
    <w:rsid w:val="003F2735"/>
    <w:rsid w:val="003F2FD1"/>
    <w:rsid w:val="003F3A46"/>
    <w:rsid w:val="003F6346"/>
    <w:rsid w:val="003F7347"/>
    <w:rsid w:val="004001AA"/>
    <w:rsid w:val="0040294F"/>
    <w:rsid w:val="0040566F"/>
    <w:rsid w:val="0040695E"/>
    <w:rsid w:val="00406E68"/>
    <w:rsid w:val="00407C10"/>
    <w:rsid w:val="00411350"/>
    <w:rsid w:val="00411471"/>
    <w:rsid w:val="00411793"/>
    <w:rsid w:val="004128DF"/>
    <w:rsid w:val="00412FB0"/>
    <w:rsid w:val="00414BF5"/>
    <w:rsid w:val="004153D5"/>
    <w:rsid w:val="0041570F"/>
    <w:rsid w:val="004159A8"/>
    <w:rsid w:val="0041619A"/>
    <w:rsid w:val="00417CC5"/>
    <w:rsid w:val="00420BE5"/>
    <w:rsid w:val="00421364"/>
    <w:rsid w:val="004214C9"/>
    <w:rsid w:val="00421521"/>
    <w:rsid w:val="00422A19"/>
    <w:rsid w:val="00422A45"/>
    <w:rsid w:val="004252CF"/>
    <w:rsid w:val="004256D3"/>
    <w:rsid w:val="00425EE3"/>
    <w:rsid w:val="00427286"/>
    <w:rsid w:val="00430448"/>
    <w:rsid w:val="00433173"/>
    <w:rsid w:val="00435647"/>
    <w:rsid w:val="00436836"/>
    <w:rsid w:val="00436EFD"/>
    <w:rsid w:val="00440817"/>
    <w:rsid w:val="004408B1"/>
    <w:rsid w:val="00440DE7"/>
    <w:rsid w:val="004436D9"/>
    <w:rsid w:val="00443C70"/>
    <w:rsid w:val="00444D8C"/>
    <w:rsid w:val="00444D9B"/>
    <w:rsid w:val="00446179"/>
    <w:rsid w:val="00447C5B"/>
    <w:rsid w:val="00450683"/>
    <w:rsid w:val="00452B42"/>
    <w:rsid w:val="00452B8A"/>
    <w:rsid w:val="00453372"/>
    <w:rsid w:val="00454FE2"/>
    <w:rsid w:val="00461646"/>
    <w:rsid w:val="0046440E"/>
    <w:rsid w:val="00464D1E"/>
    <w:rsid w:val="00465BCA"/>
    <w:rsid w:val="00466746"/>
    <w:rsid w:val="00471171"/>
    <w:rsid w:val="00472B13"/>
    <w:rsid w:val="004742BE"/>
    <w:rsid w:val="00476E0F"/>
    <w:rsid w:val="004775C8"/>
    <w:rsid w:val="00477721"/>
    <w:rsid w:val="00477A95"/>
    <w:rsid w:val="00477F6B"/>
    <w:rsid w:val="00480F86"/>
    <w:rsid w:val="00483A25"/>
    <w:rsid w:val="0048433B"/>
    <w:rsid w:val="00484546"/>
    <w:rsid w:val="00485CDF"/>
    <w:rsid w:val="004869B4"/>
    <w:rsid w:val="00487CD4"/>
    <w:rsid w:val="00490209"/>
    <w:rsid w:val="0049241F"/>
    <w:rsid w:val="004928FA"/>
    <w:rsid w:val="00492E3F"/>
    <w:rsid w:val="0049451F"/>
    <w:rsid w:val="00496701"/>
    <w:rsid w:val="00497AAF"/>
    <w:rsid w:val="00497CF4"/>
    <w:rsid w:val="004A1030"/>
    <w:rsid w:val="004A10BB"/>
    <w:rsid w:val="004A189C"/>
    <w:rsid w:val="004A2CE0"/>
    <w:rsid w:val="004A3669"/>
    <w:rsid w:val="004A3D29"/>
    <w:rsid w:val="004A65DB"/>
    <w:rsid w:val="004B02D1"/>
    <w:rsid w:val="004B1749"/>
    <w:rsid w:val="004B28E3"/>
    <w:rsid w:val="004B4CA8"/>
    <w:rsid w:val="004B55F5"/>
    <w:rsid w:val="004B75DF"/>
    <w:rsid w:val="004C0C45"/>
    <w:rsid w:val="004C2D27"/>
    <w:rsid w:val="004C4301"/>
    <w:rsid w:val="004C570E"/>
    <w:rsid w:val="004C577D"/>
    <w:rsid w:val="004D0B6E"/>
    <w:rsid w:val="004D0D14"/>
    <w:rsid w:val="004D2096"/>
    <w:rsid w:val="004D213C"/>
    <w:rsid w:val="004D3021"/>
    <w:rsid w:val="004D4398"/>
    <w:rsid w:val="004D5224"/>
    <w:rsid w:val="004D7E60"/>
    <w:rsid w:val="004E0390"/>
    <w:rsid w:val="004E0E01"/>
    <w:rsid w:val="004E1199"/>
    <w:rsid w:val="004E537A"/>
    <w:rsid w:val="004E5615"/>
    <w:rsid w:val="004E5774"/>
    <w:rsid w:val="004F2898"/>
    <w:rsid w:val="004F2B1D"/>
    <w:rsid w:val="004F35CF"/>
    <w:rsid w:val="004F474A"/>
    <w:rsid w:val="004F5DFC"/>
    <w:rsid w:val="004F627B"/>
    <w:rsid w:val="004F7400"/>
    <w:rsid w:val="004F7521"/>
    <w:rsid w:val="00501066"/>
    <w:rsid w:val="00502203"/>
    <w:rsid w:val="00503640"/>
    <w:rsid w:val="00503A64"/>
    <w:rsid w:val="005045F5"/>
    <w:rsid w:val="00504AD7"/>
    <w:rsid w:val="00506ACD"/>
    <w:rsid w:val="00506CBB"/>
    <w:rsid w:val="00510EF4"/>
    <w:rsid w:val="005118AD"/>
    <w:rsid w:val="00512DC2"/>
    <w:rsid w:val="00513A94"/>
    <w:rsid w:val="0051563B"/>
    <w:rsid w:val="005161B1"/>
    <w:rsid w:val="005224F2"/>
    <w:rsid w:val="005227F9"/>
    <w:rsid w:val="005256B7"/>
    <w:rsid w:val="005300CB"/>
    <w:rsid w:val="005307A2"/>
    <w:rsid w:val="005311DC"/>
    <w:rsid w:val="005312C8"/>
    <w:rsid w:val="005326D7"/>
    <w:rsid w:val="0053459C"/>
    <w:rsid w:val="00540313"/>
    <w:rsid w:val="00541CE1"/>
    <w:rsid w:val="005437CC"/>
    <w:rsid w:val="00543971"/>
    <w:rsid w:val="00543DAF"/>
    <w:rsid w:val="00546158"/>
    <w:rsid w:val="00552B88"/>
    <w:rsid w:val="00556C46"/>
    <w:rsid w:val="00557F62"/>
    <w:rsid w:val="005635A9"/>
    <w:rsid w:val="00565CEA"/>
    <w:rsid w:val="00566951"/>
    <w:rsid w:val="00572879"/>
    <w:rsid w:val="005729AF"/>
    <w:rsid w:val="00572F67"/>
    <w:rsid w:val="0057422B"/>
    <w:rsid w:val="00574645"/>
    <w:rsid w:val="00576239"/>
    <w:rsid w:val="00576336"/>
    <w:rsid w:val="00576B36"/>
    <w:rsid w:val="00576BA8"/>
    <w:rsid w:val="005821C7"/>
    <w:rsid w:val="005830BD"/>
    <w:rsid w:val="00583596"/>
    <w:rsid w:val="00584E9B"/>
    <w:rsid w:val="00585B85"/>
    <w:rsid w:val="00586CB9"/>
    <w:rsid w:val="00586FD7"/>
    <w:rsid w:val="00587162"/>
    <w:rsid w:val="00587301"/>
    <w:rsid w:val="005876BD"/>
    <w:rsid w:val="00591776"/>
    <w:rsid w:val="0059189A"/>
    <w:rsid w:val="0059406C"/>
    <w:rsid w:val="005955DB"/>
    <w:rsid w:val="005963DD"/>
    <w:rsid w:val="00596F3E"/>
    <w:rsid w:val="00597668"/>
    <w:rsid w:val="005A0206"/>
    <w:rsid w:val="005A124A"/>
    <w:rsid w:val="005A212C"/>
    <w:rsid w:val="005A3F2D"/>
    <w:rsid w:val="005A4361"/>
    <w:rsid w:val="005A55FD"/>
    <w:rsid w:val="005A5EBD"/>
    <w:rsid w:val="005A61C2"/>
    <w:rsid w:val="005A620A"/>
    <w:rsid w:val="005A6DD1"/>
    <w:rsid w:val="005A739B"/>
    <w:rsid w:val="005A7B7F"/>
    <w:rsid w:val="005B125B"/>
    <w:rsid w:val="005B12E3"/>
    <w:rsid w:val="005B1A89"/>
    <w:rsid w:val="005B2FA0"/>
    <w:rsid w:val="005B2FEB"/>
    <w:rsid w:val="005B3AD4"/>
    <w:rsid w:val="005B42D2"/>
    <w:rsid w:val="005B4FA7"/>
    <w:rsid w:val="005B5207"/>
    <w:rsid w:val="005B5F99"/>
    <w:rsid w:val="005B6766"/>
    <w:rsid w:val="005B6F2C"/>
    <w:rsid w:val="005B71AD"/>
    <w:rsid w:val="005B7658"/>
    <w:rsid w:val="005C1B53"/>
    <w:rsid w:val="005C23E2"/>
    <w:rsid w:val="005C2583"/>
    <w:rsid w:val="005C358E"/>
    <w:rsid w:val="005C41C2"/>
    <w:rsid w:val="005C543C"/>
    <w:rsid w:val="005C6BB3"/>
    <w:rsid w:val="005C79C5"/>
    <w:rsid w:val="005D10BB"/>
    <w:rsid w:val="005D113B"/>
    <w:rsid w:val="005D15DB"/>
    <w:rsid w:val="005D1FCB"/>
    <w:rsid w:val="005D3D98"/>
    <w:rsid w:val="005D4AA3"/>
    <w:rsid w:val="005D60D1"/>
    <w:rsid w:val="005D61E6"/>
    <w:rsid w:val="005D7F69"/>
    <w:rsid w:val="005E0E3B"/>
    <w:rsid w:val="005E1457"/>
    <w:rsid w:val="005E1BBA"/>
    <w:rsid w:val="005E2F62"/>
    <w:rsid w:val="005E5FCB"/>
    <w:rsid w:val="005E6A93"/>
    <w:rsid w:val="005F00E1"/>
    <w:rsid w:val="005F2363"/>
    <w:rsid w:val="005F4486"/>
    <w:rsid w:val="005F4550"/>
    <w:rsid w:val="005F5B30"/>
    <w:rsid w:val="005F6453"/>
    <w:rsid w:val="005F65ED"/>
    <w:rsid w:val="005F6BE6"/>
    <w:rsid w:val="005F6CE0"/>
    <w:rsid w:val="005F73D2"/>
    <w:rsid w:val="00600D64"/>
    <w:rsid w:val="00600F1B"/>
    <w:rsid w:val="00602F9A"/>
    <w:rsid w:val="00603044"/>
    <w:rsid w:val="00603DFD"/>
    <w:rsid w:val="00603E6A"/>
    <w:rsid w:val="00604F03"/>
    <w:rsid w:val="006064A1"/>
    <w:rsid w:val="00606E44"/>
    <w:rsid w:val="00607019"/>
    <w:rsid w:val="0061060F"/>
    <w:rsid w:val="006112A0"/>
    <w:rsid w:val="00612649"/>
    <w:rsid w:val="00614BEE"/>
    <w:rsid w:val="00614CA5"/>
    <w:rsid w:val="00620F3C"/>
    <w:rsid w:val="00622F47"/>
    <w:rsid w:val="00624104"/>
    <w:rsid w:val="006248A0"/>
    <w:rsid w:val="006264D6"/>
    <w:rsid w:val="00626EEE"/>
    <w:rsid w:val="00630A0F"/>
    <w:rsid w:val="00631A70"/>
    <w:rsid w:val="00631BC5"/>
    <w:rsid w:val="00631CF4"/>
    <w:rsid w:val="006323CE"/>
    <w:rsid w:val="006360FB"/>
    <w:rsid w:val="006367D4"/>
    <w:rsid w:val="00637114"/>
    <w:rsid w:val="00640677"/>
    <w:rsid w:val="00642BAC"/>
    <w:rsid w:val="00643BDB"/>
    <w:rsid w:val="00646547"/>
    <w:rsid w:val="00647DFB"/>
    <w:rsid w:val="0065013B"/>
    <w:rsid w:val="00652BC6"/>
    <w:rsid w:val="00653361"/>
    <w:rsid w:val="0065474C"/>
    <w:rsid w:val="00654BA8"/>
    <w:rsid w:val="00654DBD"/>
    <w:rsid w:val="00655F37"/>
    <w:rsid w:val="006574A4"/>
    <w:rsid w:val="00661299"/>
    <w:rsid w:val="00662CF4"/>
    <w:rsid w:val="00665205"/>
    <w:rsid w:val="00666EAE"/>
    <w:rsid w:val="00666F23"/>
    <w:rsid w:val="00667D7C"/>
    <w:rsid w:val="006706DF"/>
    <w:rsid w:val="00672061"/>
    <w:rsid w:val="0067234B"/>
    <w:rsid w:val="00672852"/>
    <w:rsid w:val="00672AEA"/>
    <w:rsid w:val="0067498A"/>
    <w:rsid w:val="006831B8"/>
    <w:rsid w:val="006865E4"/>
    <w:rsid w:val="006868AC"/>
    <w:rsid w:val="006868C0"/>
    <w:rsid w:val="00686939"/>
    <w:rsid w:val="00687E76"/>
    <w:rsid w:val="006907DC"/>
    <w:rsid w:val="00692039"/>
    <w:rsid w:val="00692798"/>
    <w:rsid w:val="006936A2"/>
    <w:rsid w:val="006940FD"/>
    <w:rsid w:val="00694B84"/>
    <w:rsid w:val="006A0ABE"/>
    <w:rsid w:val="006A4F80"/>
    <w:rsid w:val="006A5E9C"/>
    <w:rsid w:val="006A5FC5"/>
    <w:rsid w:val="006A66B1"/>
    <w:rsid w:val="006A6ED7"/>
    <w:rsid w:val="006B277C"/>
    <w:rsid w:val="006B330A"/>
    <w:rsid w:val="006B343F"/>
    <w:rsid w:val="006B55F0"/>
    <w:rsid w:val="006B7ED0"/>
    <w:rsid w:val="006C071A"/>
    <w:rsid w:val="006C0950"/>
    <w:rsid w:val="006C22A8"/>
    <w:rsid w:val="006C393D"/>
    <w:rsid w:val="006C46CC"/>
    <w:rsid w:val="006C50E3"/>
    <w:rsid w:val="006C586F"/>
    <w:rsid w:val="006C69A2"/>
    <w:rsid w:val="006C7080"/>
    <w:rsid w:val="006D0607"/>
    <w:rsid w:val="006D255B"/>
    <w:rsid w:val="006D297D"/>
    <w:rsid w:val="006D5B03"/>
    <w:rsid w:val="006D6B94"/>
    <w:rsid w:val="006D7EF5"/>
    <w:rsid w:val="006D7F2C"/>
    <w:rsid w:val="006E1B05"/>
    <w:rsid w:val="006E1CEC"/>
    <w:rsid w:val="006E6851"/>
    <w:rsid w:val="006E6D0D"/>
    <w:rsid w:val="006E6F0B"/>
    <w:rsid w:val="006E7FBA"/>
    <w:rsid w:val="006F0E23"/>
    <w:rsid w:val="006F2398"/>
    <w:rsid w:val="006F2E90"/>
    <w:rsid w:val="006F3681"/>
    <w:rsid w:val="006F447C"/>
    <w:rsid w:val="006F5187"/>
    <w:rsid w:val="006F5E8B"/>
    <w:rsid w:val="006F642B"/>
    <w:rsid w:val="006F6BA9"/>
    <w:rsid w:val="006F7634"/>
    <w:rsid w:val="007016A2"/>
    <w:rsid w:val="00702365"/>
    <w:rsid w:val="00702C9C"/>
    <w:rsid w:val="00703A97"/>
    <w:rsid w:val="0070421E"/>
    <w:rsid w:val="00704BB8"/>
    <w:rsid w:val="007075D8"/>
    <w:rsid w:val="00710C98"/>
    <w:rsid w:val="00710F7B"/>
    <w:rsid w:val="0071181D"/>
    <w:rsid w:val="007131E0"/>
    <w:rsid w:val="007132FB"/>
    <w:rsid w:val="00713DA0"/>
    <w:rsid w:val="00714067"/>
    <w:rsid w:val="007141E2"/>
    <w:rsid w:val="0071535B"/>
    <w:rsid w:val="00716A5B"/>
    <w:rsid w:val="00721687"/>
    <w:rsid w:val="00723B76"/>
    <w:rsid w:val="00724927"/>
    <w:rsid w:val="00731315"/>
    <w:rsid w:val="007318AC"/>
    <w:rsid w:val="00732B41"/>
    <w:rsid w:val="00733307"/>
    <w:rsid w:val="00733729"/>
    <w:rsid w:val="007354A5"/>
    <w:rsid w:val="00735CAE"/>
    <w:rsid w:val="00735E94"/>
    <w:rsid w:val="0074006C"/>
    <w:rsid w:val="0074039E"/>
    <w:rsid w:val="00740E3B"/>
    <w:rsid w:val="007419C4"/>
    <w:rsid w:val="00742749"/>
    <w:rsid w:val="00742E22"/>
    <w:rsid w:val="00746B73"/>
    <w:rsid w:val="00747F8C"/>
    <w:rsid w:val="00750AD5"/>
    <w:rsid w:val="00750B3A"/>
    <w:rsid w:val="00750CCD"/>
    <w:rsid w:val="007519D2"/>
    <w:rsid w:val="007534D1"/>
    <w:rsid w:val="007535EC"/>
    <w:rsid w:val="0075444F"/>
    <w:rsid w:val="00754598"/>
    <w:rsid w:val="00757743"/>
    <w:rsid w:val="00760A08"/>
    <w:rsid w:val="00760D0F"/>
    <w:rsid w:val="00761C9C"/>
    <w:rsid w:val="0076310D"/>
    <w:rsid w:val="00763529"/>
    <w:rsid w:val="00763DC5"/>
    <w:rsid w:val="00764427"/>
    <w:rsid w:val="007666BE"/>
    <w:rsid w:val="007675D7"/>
    <w:rsid w:val="00770B30"/>
    <w:rsid w:val="007741A2"/>
    <w:rsid w:val="00777272"/>
    <w:rsid w:val="0077753C"/>
    <w:rsid w:val="00777669"/>
    <w:rsid w:val="00781525"/>
    <w:rsid w:val="00787116"/>
    <w:rsid w:val="00787BBB"/>
    <w:rsid w:val="007909EC"/>
    <w:rsid w:val="0079460A"/>
    <w:rsid w:val="007A14C2"/>
    <w:rsid w:val="007A1A61"/>
    <w:rsid w:val="007A2C9D"/>
    <w:rsid w:val="007A35FE"/>
    <w:rsid w:val="007A5EF8"/>
    <w:rsid w:val="007A62A9"/>
    <w:rsid w:val="007A7378"/>
    <w:rsid w:val="007B01F7"/>
    <w:rsid w:val="007B0417"/>
    <w:rsid w:val="007B0627"/>
    <w:rsid w:val="007B0C08"/>
    <w:rsid w:val="007B2777"/>
    <w:rsid w:val="007B53BE"/>
    <w:rsid w:val="007B562B"/>
    <w:rsid w:val="007B5D25"/>
    <w:rsid w:val="007B5DDC"/>
    <w:rsid w:val="007B6B5A"/>
    <w:rsid w:val="007B6F12"/>
    <w:rsid w:val="007B78D8"/>
    <w:rsid w:val="007C0D8B"/>
    <w:rsid w:val="007C127E"/>
    <w:rsid w:val="007C2E83"/>
    <w:rsid w:val="007C2F8F"/>
    <w:rsid w:val="007C3072"/>
    <w:rsid w:val="007C30B5"/>
    <w:rsid w:val="007C3671"/>
    <w:rsid w:val="007C440F"/>
    <w:rsid w:val="007C5C55"/>
    <w:rsid w:val="007C684B"/>
    <w:rsid w:val="007C7B60"/>
    <w:rsid w:val="007D33D0"/>
    <w:rsid w:val="007D36E2"/>
    <w:rsid w:val="007D6E60"/>
    <w:rsid w:val="007D7ACF"/>
    <w:rsid w:val="007E1B04"/>
    <w:rsid w:val="007E1D67"/>
    <w:rsid w:val="007E2896"/>
    <w:rsid w:val="007E4553"/>
    <w:rsid w:val="007E57CA"/>
    <w:rsid w:val="007E5DFB"/>
    <w:rsid w:val="007E69BE"/>
    <w:rsid w:val="007E7473"/>
    <w:rsid w:val="007F017B"/>
    <w:rsid w:val="007F0BFC"/>
    <w:rsid w:val="007F0C01"/>
    <w:rsid w:val="007F1E2F"/>
    <w:rsid w:val="007F2262"/>
    <w:rsid w:val="007F28EA"/>
    <w:rsid w:val="007F3013"/>
    <w:rsid w:val="007F497F"/>
    <w:rsid w:val="007F683E"/>
    <w:rsid w:val="007F6AB5"/>
    <w:rsid w:val="007F7861"/>
    <w:rsid w:val="008001F7"/>
    <w:rsid w:val="00800EDC"/>
    <w:rsid w:val="00803593"/>
    <w:rsid w:val="00806AF7"/>
    <w:rsid w:val="008123C3"/>
    <w:rsid w:val="00812BDF"/>
    <w:rsid w:val="00816030"/>
    <w:rsid w:val="00820711"/>
    <w:rsid w:val="00820C12"/>
    <w:rsid w:val="00820DF0"/>
    <w:rsid w:val="00821C86"/>
    <w:rsid w:val="00822BC6"/>
    <w:rsid w:val="008242B3"/>
    <w:rsid w:val="00824824"/>
    <w:rsid w:val="008255EF"/>
    <w:rsid w:val="00825CF3"/>
    <w:rsid w:val="00826F1C"/>
    <w:rsid w:val="0082701A"/>
    <w:rsid w:val="00827323"/>
    <w:rsid w:val="00827B90"/>
    <w:rsid w:val="00827EAC"/>
    <w:rsid w:val="00827FC1"/>
    <w:rsid w:val="008300DB"/>
    <w:rsid w:val="00830BD3"/>
    <w:rsid w:val="00830E26"/>
    <w:rsid w:val="0083274B"/>
    <w:rsid w:val="00836759"/>
    <w:rsid w:val="00842135"/>
    <w:rsid w:val="00846107"/>
    <w:rsid w:val="00851403"/>
    <w:rsid w:val="008521DA"/>
    <w:rsid w:val="00853043"/>
    <w:rsid w:val="008551CC"/>
    <w:rsid w:val="0085586F"/>
    <w:rsid w:val="0085645C"/>
    <w:rsid w:val="0085700D"/>
    <w:rsid w:val="00857674"/>
    <w:rsid w:val="008577CE"/>
    <w:rsid w:val="008617A4"/>
    <w:rsid w:val="008619FB"/>
    <w:rsid w:val="0086721B"/>
    <w:rsid w:val="008705F6"/>
    <w:rsid w:val="0087492D"/>
    <w:rsid w:val="0087517B"/>
    <w:rsid w:val="00875BE1"/>
    <w:rsid w:val="008818A2"/>
    <w:rsid w:val="00882364"/>
    <w:rsid w:val="00883689"/>
    <w:rsid w:val="008849E0"/>
    <w:rsid w:val="00885CC4"/>
    <w:rsid w:val="008912FD"/>
    <w:rsid w:val="00891E66"/>
    <w:rsid w:val="008925F7"/>
    <w:rsid w:val="008929D8"/>
    <w:rsid w:val="00894A26"/>
    <w:rsid w:val="00896AB2"/>
    <w:rsid w:val="00897250"/>
    <w:rsid w:val="00897559"/>
    <w:rsid w:val="008979C4"/>
    <w:rsid w:val="008A36C0"/>
    <w:rsid w:val="008A4794"/>
    <w:rsid w:val="008A4AD4"/>
    <w:rsid w:val="008A530E"/>
    <w:rsid w:val="008A6229"/>
    <w:rsid w:val="008A65C2"/>
    <w:rsid w:val="008A6F24"/>
    <w:rsid w:val="008A72AD"/>
    <w:rsid w:val="008A7D75"/>
    <w:rsid w:val="008B0267"/>
    <w:rsid w:val="008B1819"/>
    <w:rsid w:val="008B2E1F"/>
    <w:rsid w:val="008B37F3"/>
    <w:rsid w:val="008B3A72"/>
    <w:rsid w:val="008B7A59"/>
    <w:rsid w:val="008B7FFC"/>
    <w:rsid w:val="008C0036"/>
    <w:rsid w:val="008C0B07"/>
    <w:rsid w:val="008C0B95"/>
    <w:rsid w:val="008C0F26"/>
    <w:rsid w:val="008C153F"/>
    <w:rsid w:val="008C1825"/>
    <w:rsid w:val="008C3646"/>
    <w:rsid w:val="008C3746"/>
    <w:rsid w:val="008C3A3E"/>
    <w:rsid w:val="008C3FE1"/>
    <w:rsid w:val="008C48EB"/>
    <w:rsid w:val="008C6769"/>
    <w:rsid w:val="008D1F9F"/>
    <w:rsid w:val="008D3452"/>
    <w:rsid w:val="008D3A42"/>
    <w:rsid w:val="008D44CA"/>
    <w:rsid w:val="008D6F49"/>
    <w:rsid w:val="008E42F5"/>
    <w:rsid w:val="008E44BC"/>
    <w:rsid w:val="008E5EDE"/>
    <w:rsid w:val="008E65EF"/>
    <w:rsid w:val="008E737C"/>
    <w:rsid w:val="008F10D0"/>
    <w:rsid w:val="008F23F4"/>
    <w:rsid w:val="008F3645"/>
    <w:rsid w:val="008F5FBD"/>
    <w:rsid w:val="008F76E8"/>
    <w:rsid w:val="008F7D78"/>
    <w:rsid w:val="009009E4"/>
    <w:rsid w:val="00901139"/>
    <w:rsid w:val="00901A1C"/>
    <w:rsid w:val="00902829"/>
    <w:rsid w:val="00904364"/>
    <w:rsid w:val="00913E67"/>
    <w:rsid w:val="0091440F"/>
    <w:rsid w:val="009149DD"/>
    <w:rsid w:val="00914F77"/>
    <w:rsid w:val="0091715B"/>
    <w:rsid w:val="00921B57"/>
    <w:rsid w:val="00921D63"/>
    <w:rsid w:val="00922327"/>
    <w:rsid w:val="0092377A"/>
    <w:rsid w:val="009242BB"/>
    <w:rsid w:val="009262BF"/>
    <w:rsid w:val="00927BB5"/>
    <w:rsid w:val="0093191A"/>
    <w:rsid w:val="00932015"/>
    <w:rsid w:val="0093423A"/>
    <w:rsid w:val="00934287"/>
    <w:rsid w:val="00934F4B"/>
    <w:rsid w:val="009362F9"/>
    <w:rsid w:val="00941118"/>
    <w:rsid w:val="00941F5B"/>
    <w:rsid w:val="00941F8C"/>
    <w:rsid w:val="00942685"/>
    <w:rsid w:val="00945A0E"/>
    <w:rsid w:val="009479A4"/>
    <w:rsid w:val="00947AEA"/>
    <w:rsid w:val="00951E6B"/>
    <w:rsid w:val="00954045"/>
    <w:rsid w:val="00954060"/>
    <w:rsid w:val="00955030"/>
    <w:rsid w:val="009568AD"/>
    <w:rsid w:val="00956DC9"/>
    <w:rsid w:val="00957065"/>
    <w:rsid w:val="00960208"/>
    <w:rsid w:val="009614B7"/>
    <w:rsid w:val="0096166D"/>
    <w:rsid w:val="0096197B"/>
    <w:rsid w:val="0096449B"/>
    <w:rsid w:val="00964800"/>
    <w:rsid w:val="00966537"/>
    <w:rsid w:val="00967BCE"/>
    <w:rsid w:val="009707C9"/>
    <w:rsid w:val="0097564D"/>
    <w:rsid w:val="00975A12"/>
    <w:rsid w:val="00976531"/>
    <w:rsid w:val="009767DB"/>
    <w:rsid w:val="0098231E"/>
    <w:rsid w:val="00982A87"/>
    <w:rsid w:val="00982CBE"/>
    <w:rsid w:val="00982D0C"/>
    <w:rsid w:val="009840BE"/>
    <w:rsid w:val="009843BA"/>
    <w:rsid w:val="009859F4"/>
    <w:rsid w:val="00985F83"/>
    <w:rsid w:val="00990035"/>
    <w:rsid w:val="009906DC"/>
    <w:rsid w:val="00990D87"/>
    <w:rsid w:val="00991A1D"/>
    <w:rsid w:val="00992BB0"/>
    <w:rsid w:val="009935CE"/>
    <w:rsid w:val="00994F6A"/>
    <w:rsid w:val="00995FAF"/>
    <w:rsid w:val="0099640B"/>
    <w:rsid w:val="009966A8"/>
    <w:rsid w:val="00996E9C"/>
    <w:rsid w:val="009970C7"/>
    <w:rsid w:val="009974E7"/>
    <w:rsid w:val="0099788A"/>
    <w:rsid w:val="0099788C"/>
    <w:rsid w:val="009A0D88"/>
    <w:rsid w:val="009A24EA"/>
    <w:rsid w:val="009A35BE"/>
    <w:rsid w:val="009A645F"/>
    <w:rsid w:val="009A785A"/>
    <w:rsid w:val="009B0B80"/>
    <w:rsid w:val="009B3DA7"/>
    <w:rsid w:val="009C0240"/>
    <w:rsid w:val="009C17F4"/>
    <w:rsid w:val="009C281A"/>
    <w:rsid w:val="009C4D9E"/>
    <w:rsid w:val="009C53A6"/>
    <w:rsid w:val="009C6A42"/>
    <w:rsid w:val="009C6ADF"/>
    <w:rsid w:val="009C7098"/>
    <w:rsid w:val="009D0611"/>
    <w:rsid w:val="009D084C"/>
    <w:rsid w:val="009D08CC"/>
    <w:rsid w:val="009D0D43"/>
    <w:rsid w:val="009D1829"/>
    <w:rsid w:val="009D23E1"/>
    <w:rsid w:val="009D33D5"/>
    <w:rsid w:val="009D6261"/>
    <w:rsid w:val="009D7615"/>
    <w:rsid w:val="009D78DA"/>
    <w:rsid w:val="009E0E2F"/>
    <w:rsid w:val="009E141B"/>
    <w:rsid w:val="009E1DC5"/>
    <w:rsid w:val="009E22C4"/>
    <w:rsid w:val="009E45CC"/>
    <w:rsid w:val="009E4B5D"/>
    <w:rsid w:val="009E6A2C"/>
    <w:rsid w:val="009E76A7"/>
    <w:rsid w:val="009E7A44"/>
    <w:rsid w:val="009F00DC"/>
    <w:rsid w:val="009F0338"/>
    <w:rsid w:val="009F28C3"/>
    <w:rsid w:val="009F292F"/>
    <w:rsid w:val="009F2D80"/>
    <w:rsid w:val="009F2F07"/>
    <w:rsid w:val="00A009E3"/>
    <w:rsid w:val="00A00CC4"/>
    <w:rsid w:val="00A011F7"/>
    <w:rsid w:val="00A01B37"/>
    <w:rsid w:val="00A0452C"/>
    <w:rsid w:val="00A04D07"/>
    <w:rsid w:val="00A06AFB"/>
    <w:rsid w:val="00A06DEC"/>
    <w:rsid w:val="00A06FCB"/>
    <w:rsid w:val="00A07070"/>
    <w:rsid w:val="00A07206"/>
    <w:rsid w:val="00A0736D"/>
    <w:rsid w:val="00A078C5"/>
    <w:rsid w:val="00A10B18"/>
    <w:rsid w:val="00A11B25"/>
    <w:rsid w:val="00A11E3A"/>
    <w:rsid w:val="00A12E85"/>
    <w:rsid w:val="00A13FE6"/>
    <w:rsid w:val="00A14328"/>
    <w:rsid w:val="00A16256"/>
    <w:rsid w:val="00A17811"/>
    <w:rsid w:val="00A2079F"/>
    <w:rsid w:val="00A227E3"/>
    <w:rsid w:val="00A23923"/>
    <w:rsid w:val="00A25C47"/>
    <w:rsid w:val="00A27E55"/>
    <w:rsid w:val="00A3040B"/>
    <w:rsid w:val="00A30AB1"/>
    <w:rsid w:val="00A314EC"/>
    <w:rsid w:val="00A32C8E"/>
    <w:rsid w:val="00A332C9"/>
    <w:rsid w:val="00A349B2"/>
    <w:rsid w:val="00A35087"/>
    <w:rsid w:val="00A36825"/>
    <w:rsid w:val="00A36F6E"/>
    <w:rsid w:val="00A40091"/>
    <w:rsid w:val="00A4096B"/>
    <w:rsid w:val="00A40D91"/>
    <w:rsid w:val="00A42042"/>
    <w:rsid w:val="00A42E0C"/>
    <w:rsid w:val="00A42E19"/>
    <w:rsid w:val="00A43E79"/>
    <w:rsid w:val="00A45C2B"/>
    <w:rsid w:val="00A45E61"/>
    <w:rsid w:val="00A474C3"/>
    <w:rsid w:val="00A546FA"/>
    <w:rsid w:val="00A57952"/>
    <w:rsid w:val="00A579DC"/>
    <w:rsid w:val="00A60B5C"/>
    <w:rsid w:val="00A60DC9"/>
    <w:rsid w:val="00A613A5"/>
    <w:rsid w:val="00A613F6"/>
    <w:rsid w:val="00A61796"/>
    <w:rsid w:val="00A623CF"/>
    <w:rsid w:val="00A6257D"/>
    <w:rsid w:val="00A7006F"/>
    <w:rsid w:val="00A70A21"/>
    <w:rsid w:val="00A71C6F"/>
    <w:rsid w:val="00A758FC"/>
    <w:rsid w:val="00A77D92"/>
    <w:rsid w:val="00A77E00"/>
    <w:rsid w:val="00A80031"/>
    <w:rsid w:val="00A80090"/>
    <w:rsid w:val="00A802E1"/>
    <w:rsid w:val="00A8213B"/>
    <w:rsid w:val="00A82730"/>
    <w:rsid w:val="00A829C2"/>
    <w:rsid w:val="00A831BE"/>
    <w:rsid w:val="00A84051"/>
    <w:rsid w:val="00A86F39"/>
    <w:rsid w:val="00A908BE"/>
    <w:rsid w:val="00A92694"/>
    <w:rsid w:val="00A92BA5"/>
    <w:rsid w:val="00A935EC"/>
    <w:rsid w:val="00A93FCF"/>
    <w:rsid w:val="00A9494F"/>
    <w:rsid w:val="00A94E72"/>
    <w:rsid w:val="00A953D7"/>
    <w:rsid w:val="00A97AE7"/>
    <w:rsid w:val="00AA04ED"/>
    <w:rsid w:val="00AA0FA6"/>
    <w:rsid w:val="00AA3C42"/>
    <w:rsid w:val="00AA493D"/>
    <w:rsid w:val="00AA691C"/>
    <w:rsid w:val="00AA7230"/>
    <w:rsid w:val="00AA7524"/>
    <w:rsid w:val="00AB036A"/>
    <w:rsid w:val="00AB04AF"/>
    <w:rsid w:val="00AB1E6A"/>
    <w:rsid w:val="00AB2817"/>
    <w:rsid w:val="00AB28CF"/>
    <w:rsid w:val="00AB35F1"/>
    <w:rsid w:val="00AB37F2"/>
    <w:rsid w:val="00AB394D"/>
    <w:rsid w:val="00AB5293"/>
    <w:rsid w:val="00AB6040"/>
    <w:rsid w:val="00AB6979"/>
    <w:rsid w:val="00AB7E63"/>
    <w:rsid w:val="00AC022E"/>
    <w:rsid w:val="00AC2845"/>
    <w:rsid w:val="00AC337B"/>
    <w:rsid w:val="00AC58D3"/>
    <w:rsid w:val="00AC5F72"/>
    <w:rsid w:val="00AD025A"/>
    <w:rsid w:val="00AD14B0"/>
    <w:rsid w:val="00AD47D8"/>
    <w:rsid w:val="00AD4D3B"/>
    <w:rsid w:val="00AD6065"/>
    <w:rsid w:val="00AE0D26"/>
    <w:rsid w:val="00AE0EF7"/>
    <w:rsid w:val="00AE1525"/>
    <w:rsid w:val="00AE23CC"/>
    <w:rsid w:val="00AE60D8"/>
    <w:rsid w:val="00AE66EB"/>
    <w:rsid w:val="00AE6A68"/>
    <w:rsid w:val="00AF2706"/>
    <w:rsid w:val="00AF338A"/>
    <w:rsid w:val="00AF5237"/>
    <w:rsid w:val="00AF5929"/>
    <w:rsid w:val="00B016D5"/>
    <w:rsid w:val="00B018FA"/>
    <w:rsid w:val="00B01BE6"/>
    <w:rsid w:val="00B02862"/>
    <w:rsid w:val="00B04A47"/>
    <w:rsid w:val="00B053E5"/>
    <w:rsid w:val="00B06E91"/>
    <w:rsid w:val="00B0793A"/>
    <w:rsid w:val="00B07B83"/>
    <w:rsid w:val="00B11E4A"/>
    <w:rsid w:val="00B13FF9"/>
    <w:rsid w:val="00B151FC"/>
    <w:rsid w:val="00B15C24"/>
    <w:rsid w:val="00B16C36"/>
    <w:rsid w:val="00B1765C"/>
    <w:rsid w:val="00B213F7"/>
    <w:rsid w:val="00B21AEF"/>
    <w:rsid w:val="00B23F3D"/>
    <w:rsid w:val="00B252C0"/>
    <w:rsid w:val="00B26B55"/>
    <w:rsid w:val="00B27A10"/>
    <w:rsid w:val="00B30DBF"/>
    <w:rsid w:val="00B32346"/>
    <w:rsid w:val="00B33761"/>
    <w:rsid w:val="00B36845"/>
    <w:rsid w:val="00B368DB"/>
    <w:rsid w:val="00B36CC6"/>
    <w:rsid w:val="00B436B5"/>
    <w:rsid w:val="00B46122"/>
    <w:rsid w:val="00B4665F"/>
    <w:rsid w:val="00B50B1A"/>
    <w:rsid w:val="00B56D5B"/>
    <w:rsid w:val="00B6295A"/>
    <w:rsid w:val="00B71B04"/>
    <w:rsid w:val="00B71D1C"/>
    <w:rsid w:val="00B722FC"/>
    <w:rsid w:val="00B742C9"/>
    <w:rsid w:val="00B75D81"/>
    <w:rsid w:val="00B77CFA"/>
    <w:rsid w:val="00B808B0"/>
    <w:rsid w:val="00B80F40"/>
    <w:rsid w:val="00B81544"/>
    <w:rsid w:val="00B832E9"/>
    <w:rsid w:val="00B83C50"/>
    <w:rsid w:val="00B854FF"/>
    <w:rsid w:val="00B85E9C"/>
    <w:rsid w:val="00B914A4"/>
    <w:rsid w:val="00B91C63"/>
    <w:rsid w:val="00B9225C"/>
    <w:rsid w:val="00B92B1B"/>
    <w:rsid w:val="00B9424D"/>
    <w:rsid w:val="00B953E6"/>
    <w:rsid w:val="00B96058"/>
    <w:rsid w:val="00B967B4"/>
    <w:rsid w:val="00B96E60"/>
    <w:rsid w:val="00BA2A12"/>
    <w:rsid w:val="00BA3F9A"/>
    <w:rsid w:val="00BA417E"/>
    <w:rsid w:val="00BA7197"/>
    <w:rsid w:val="00BA7C59"/>
    <w:rsid w:val="00BA7D7D"/>
    <w:rsid w:val="00BB0AC9"/>
    <w:rsid w:val="00BB0B8E"/>
    <w:rsid w:val="00BB0C12"/>
    <w:rsid w:val="00BB2BF4"/>
    <w:rsid w:val="00BB2C76"/>
    <w:rsid w:val="00BB2E2E"/>
    <w:rsid w:val="00BB4DF5"/>
    <w:rsid w:val="00BB530E"/>
    <w:rsid w:val="00BB57C3"/>
    <w:rsid w:val="00BB6F3C"/>
    <w:rsid w:val="00BB7D5E"/>
    <w:rsid w:val="00BC0081"/>
    <w:rsid w:val="00BC0EFE"/>
    <w:rsid w:val="00BC2ED3"/>
    <w:rsid w:val="00BC6974"/>
    <w:rsid w:val="00BC6E82"/>
    <w:rsid w:val="00BC774B"/>
    <w:rsid w:val="00BD20CE"/>
    <w:rsid w:val="00BD3AC9"/>
    <w:rsid w:val="00BD3C7F"/>
    <w:rsid w:val="00BD4C4A"/>
    <w:rsid w:val="00BD6307"/>
    <w:rsid w:val="00BD70E8"/>
    <w:rsid w:val="00BD78B0"/>
    <w:rsid w:val="00BD7F3D"/>
    <w:rsid w:val="00BE091A"/>
    <w:rsid w:val="00BE1209"/>
    <w:rsid w:val="00BE1312"/>
    <w:rsid w:val="00BE24A0"/>
    <w:rsid w:val="00BE33CB"/>
    <w:rsid w:val="00BE3716"/>
    <w:rsid w:val="00BE4AB6"/>
    <w:rsid w:val="00BE5744"/>
    <w:rsid w:val="00BE5E23"/>
    <w:rsid w:val="00BE6198"/>
    <w:rsid w:val="00BE77EE"/>
    <w:rsid w:val="00BE788A"/>
    <w:rsid w:val="00BF1B1E"/>
    <w:rsid w:val="00BF41B8"/>
    <w:rsid w:val="00C00469"/>
    <w:rsid w:val="00C048C8"/>
    <w:rsid w:val="00C05C38"/>
    <w:rsid w:val="00C07590"/>
    <w:rsid w:val="00C10C1F"/>
    <w:rsid w:val="00C137AD"/>
    <w:rsid w:val="00C14A80"/>
    <w:rsid w:val="00C14E09"/>
    <w:rsid w:val="00C170D2"/>
    <w:rsid w:val="00C173DE"/>
    <w:rsid w:val="00C21B1F"/>
    <w:rsid w:val="00C2210A"/>
    <w:rsid w:val="00C22665"/>
    <w:rsid w:val="00C23207"/>
    <w:rsid w:val="00C25568"/>
    <w:rsid w:val="00C26D06"/>
    <w:rsid w:val="00C308E9"/>
    <w:rsid w:val="00C31D1B"/>
    <w:rsid w:val="00C31E96"/>
    <w:rsid w:val="00C32F2A"/>
    <w:rsid w:val="00C3311B"/>
    <w:rsid w:val="00C33C1C"/>
    <w:rsid w:val="00C347A8"/>
    <w:rsid w:val="00C34B80"/>
    <w:rsid w:val="00C3537F"/>
    <w:rsid w:val="00C37324"/>
    <w:rsid w:val="00C40319"/>
    <w:rsid w:val="00C427E7"/>
    <w:rsid w:val="00C44802"/>
    <w:rsid w:val="00C45159"/>
    <w:rsid w:val="00C45470"/>
    <w:rsid w:val="00C4601D"/>
    <w:rsid w:val="00C46E8C"/>
    <w:rsid w:val="00C50456"/>
    <w:rsid w:val="00C5066B"/>
    <w:rsid w:val="00C50D67"/>
    <w:rsid w:val="00C510C8"/>
    <w:rsid w:val="00C534BC"/>
    <w:rsid w:val="00C54643"/>
    <w:rsid w:val="00C54A4C"/>
    <w:rsid w:val="00C554F8"/>
    <w:rsid w:val="00C559B7"/>
    <w:rsid w:val="00C55EFA"/>
    <w:rsid w:val="00C572CE"/>
    <w:rsid w:val="00C574EF"/>
    <w:rsid w:val="00C6154E"/>
    <w:rsid w:val="00C6187E"/>
    <w:rsid w:val="00C61CBD"/>
    <w:rsid w:val="00C61CD5"/>
    <w:rsid w:val="00C6239F"/>
    <w:rsid w:val="00C63242"/>
    <w:rsid w:val="00C649BA"/>
    <w:rsid w:val="00C64D23"/>
    <w:rsid w:val="00C70226"/>
    <w:rsid w:val="00C70D5B"/>
    <w:rsid w:val="00C724C4"/>
    <w:rsid w:val="00C72C5E"/>
    <w:rsid w:val="00C72C80"/>
    <w:rsid w:val="00C73F17"/>
    <w:rsid w:val="00C74F11"/>
    <w:rsid w:val="00C76B06"/>
    <w:rsid w:val="00C77E01"/>
    <w:rsid w:val="00C825B9"/>
    <w:rsid w:val="00C83713"/>
    <w:rsid w:val="00C83B87"/>
    <w:rsid w:val="00C84A48"/>
    <w:rsid w:val="00C862AE"/>
    <w:rsid w:val="00C86612"/>
    <w:rsid w:val="00C868C6"/>
    <w:rsid w:val="00C90D1F"/>
    <w:rsid w:val="00C93551"/>
    <w:rsid w:val="00C93AE8"/>
    <w:rsid w:val="00C93D5E"/>
    <w:rsid w:val="00C94EE8"/>
    <w:rsid w:val="00C95368"/>
    <w:rsid w:val="00C954E5"/>
    <w:rsid w:val="00C957A9"/>
    <w:rsid w:val="00C95C58"/>
    <w:rsid w:val="00C9752F"/>
    <w:rsid w:val="00CA1FE4"/>
    <w:rsid w:val="00CA256E"/>
    <w:rsid w:val="00CA6791"/>
    <w:rsid w:val="00CA72AA"/>
    <w:rsid w:val="00CB1783"/>
    <w:rsid w:val="00CB2507"/>
    <w:rsid w:val="00CB4854"/>
    <w:rsid w:val="00CB6570"/>
    <w:rsid w:val="00CB7315"/>
    <w:rsid w:val="00CC19F7"/>
    <w:rsid w:val="00CC4DAB"/>
    <w:rsid w:val="00CC60FF"/>
    <w:rsid w:val="00CC6E8E"/>
    <w:rsid w:val="00CD2969"/>
    <w:rsid w:val="00CD29FA"/>
    <w:rsid w:val="00CD3D2C"/>
    <w:rsid w:val="00CD5640"/>
    <w:rsid w:val="00CD6DCF"/>
    <w:rsid w:val="00CD715E"/>
    <w:rsid w:val="00CE08C3"/>
    <w:rsid w:val="00CE0B1C"/>
    <w:rsid w:val="00CE0B96"/>
    <w:rsid w:val="00CE10E1"/>
    <w:rsid w:val="00CE17E8"/>
    <w:rsid w:val="00CE1934"/>
    <w:rsid w:val="00CE2902"/>
    <w:rsid w:val="00CE2A2A"/>
    <w:rsid w:val="00CE39E5"/>
    <w:rsid w:val="00CE405F"/>
    <w:rsid w:val="00CE4B21"/>
    <w:rsid w:val="00CE7D82"/>
    <w:rsid w:val="00CF00B5"/>
    <w:rsid w:val="00CF16AB"/>
    <w:rsid w:val="00CF176C"/>
    <w:rsid w:val="00CF22EB"/>
    <w:rsid w:val="00CF2496"/>
    <w:rsid w:val="00CF2EC6"/>
    <w:rsid w:val="00CF313B"/>
    <w:rsid w:val="00CF3F20"/>
    <w:rsid w:val="00CF4A86"/>
    <w:rsid w:val="00CF4BF9"/>
    <w:rsid w:val="00CF5119"/>
    <w:rsid w:val="00CF52CB"/>
    <w:rsid w:val="00CF5508"/>
    <w:rsid w:val="00CF66CC"/>
    <w:rsid w:val="00CF6BD5"/>
    <w:rsid w:val="00CF6D1E"/>
    <w:rsid w:val="00CF70ED"/>
    <w:rsid w:val="00CF72CD"/>
    <w:rsid w:val="00CF7A58"/>
    <w:rsid w:val="00CF7B15"/>
    <w:rsid w:val="00D01BC0"/>
    <w:rsid w:val="00D01DC9"/>
    <w:rsid w:val="00D0467B"/>
    <w:rsid w:val="00D05327"/>
    <w:rsid w:val="00D0663C"/>
    <w:rsid w:val="00D07533"/>
    <w:rsid w:val="00D10D6F"/>
    <w:rsid w:val="00D12FF8"/>
    <w:rsid w:val="00D14A8B"/>
    <w:rsid w:val="00D14CB8"/>
    <w:rsid w:val="00D22156"/>
    <w:rsid w:val="00D224DA"/>
    <w:rsid w:val="00D23002"/>
    <w:rsid w:val="00D247FA"/>
    <w:rsid w:val="00D252AE"/>
    <w:rsid w:val="00D25A8C"/>
    <w:rsid w:val="00D27061"/>
    <w:rsid w:val="00D27B5D"/>
    <w:rsid w:val="00D30D54"/>
    <w:rsid w:val="00D32126"/>
    <w:rsid w:val="00D32531"/>
    <w:rsid w:val="00D331A5"/>
    <w:rsid w:val="00D36FC1"/>
    <w:rsid w:val="00D3747D"/>
    <w:rsid w:val="00D374B1"/>
    <w:rsid w:val="00D37B94"/>
    <w:rsid w:val="00D41C8F"/>
    <w:rsid w:val="00D436FB"/>
    <w:rsid w:val="00D44088"/>
    <w:rsid w:val="00D444C2"/>
    <w:rsid w:val="00D44A43"/>
    <w:rsid w:val="00D45B94"/>
    <w:rsid w:val="00D47CAE"/>
    <w:rsid w:val="00D47EB3"/>
    <w:rsid w:val="00D537E2"/>
    <w:rsid w:val="00D54CB6"/>
    <w:rsid w:val="00D5536D"/>
    <w:rsid w:val="00D55A18"/>
    <w:rsid w:val="00D576D5"/>
    <w:rsid w:val="00D64200"/>
    <w:rsid w:val="00D64A86"/>
    <w:rsid w:val="00D67E80"/>
    <w:rsid w:val="00D72E30"/>
    <w:rsid w:val="00D73505"/>
    <w:rsid w:val="00D75928"/>
    <w:rsid w:val="00D7627E"/>
    <w:rsid w:val="00D76448"/>
    <w:rsid w:val="00D767A8"/>
    <w:rsid w:val="00D77F7C"/>
    <w:rsid w:val="00D840DF"/>
    <w:rsid w:val="00D8511F"/>
    <w:rsid w:val="00D85203"/>
    <w:rsid w:val="00D85752"/>
    <w:rsid w:val="00D86E7E"/>
    <w:rsid w:val="00D900D1"/>
    <w:rsid w:val="00D925BC"/>
    <w:rsid w:val="00D9596D"/>
    <w:rsid w:val="00DA0CBF"/>
    <w:rsid w:val="00DA1DD9"/>
    <w:rsid w:val="00DA296A"/>
    <w:rsid w:val="00DA2AA9"/>
    <w:rsid w:val="00DA2B39"/>
    <w:rsid w:val="00DA4330"/>
    <w:rsid w:val="00DA5B97"/>
    <w:rsid w:val="00DA60EF"/>
    <w:rsid w:val="00DA6D40"/>
    <w:rsid w:val="00DA7762"/>
    <w:rsid w:val="00DB0195"/>
    <w:rsid w:val="00DB1926"/>
    <w:rsid w:val="00DB21C5"/>
    <w:rsid w:val="00DB440E"/>
    <w:rsid w:val="00DC07DD"/>
    <w:rsid w:val="00DC12DD"/>
    <w:rsid w:val="00DC2728"/>
    <w:rsid w:val="00DC45EF"/>
    <w:rsid w:val="00DC5856"/>
    <w:rsid w:val="00DC5E53"/>
    <w:rsid w:val="00DC73C6"/>
    <w:rsid w:val="00DC7EA7"/>
    <w:rsid w:val="00DD012C"/>
    <w:rsid w:val="00DD0929"/>
    <w:rsid w:val="00DD0D89"/>
    <w:rsid w:val="00DD61C7"/>
    <w:rsid w:val="00DE10AD"/>
    <w:rsid w:val="00DE1EF6"/>
    <w:rsid w:val="00DE338A"/>
    <w:rsid w:val="00DE3B9F"/>
    <w:rsid w:val="00DE477D"/>
    <w:rsid w:val="00DE4BD3"/>
    <w:rsid w:val="00DF0E7C"/>
    <w:rsid w:val="00DF1B00"/>
    <w:rsid w:val="00DF1C39"/>
    <w:rsid w:val="00DF2F2A"/>
    <w:rsid w:val="00DF3D81"/>
    <w:rsid w:val="00DF431F"/>
    <w:rsid w:val="00DF53D8"/>
    <w:rsid w:val="00DF54EE"/>
    <w:rsid w:val="00E00254"/>
    <w:rsid w:val="00E00AE9"/>
    <w:rsid w:val="00E00D0B"/>
    <w:rsid w:val="00E010E5"/>
    <w:rsid w:val="00E01639"/>
    <w:rsid w:val="00E017ED"/>
    <w:rsid w:val="00E03263"/>
    <w:rsid w:val="00E04075"/>
    <w:rsid w:val="00E04AE1"/>
    <w:rsid w:val="00E05A51"/>
    <w:rsid w:val="00E06E71"/>
    <w:rsid w:val="00E07C01"/>
    <w:rsid w:val="00E10DC2"/>
    <w:rsid w:val="00E11A60"/>
    <w:rsid w:val="00E12EB1"/>
    <w:rsid w:val="00E14002"/>
    <w:rsid w:val="00E14739"/>
    <w:rsid w:val="00E14D4C"/>
    <w:rsid w:val="00E14D90"/>
    <w:rsid w:val="00E154AA"/>
    <w:rsid w:val="00E15519"/>
    <w:rsid w:val="00E1554C"/>
    <w:rsid w:val="00E15B06"/>
    <w:rsid w:val="00E15B2D"/>
    <w:rsid w:val="00E15DE3"/>
    <w:rsid w:val="00E160B9"/>
    <w:rsid w:val="00E16350"/>
    <w:rsid w:val="00E16CFA"/>
    <w:rsid w:val="00E17241"/>
    <w:rsid w:val="00E211A9"/>
    <w:rsid w:val="00E21DB6"/>
    <w:rsid w:val="00E224C5"/>
    <w:rsid w:val="00E23C10"/>
    <w:rsid w:val="00E24239"/>
    <w:rsid w:val="00E27AD5"/>
    <w:rsid w:val="00E301F9"/>
    <w:rsid w:val="00E31658"/>
    <w:rsid w:val="00E31794"/>
    <w:rsid w:val="00E32037"/>
    <w:rsid w:val="00E330EC"/>
    <w:rsid w:val="00E34BD7"/>
    <w:rsid w:val="00E35DEA"/>
    <w:rsid w:val="00E36989"/>
    <w:rsid w:val="00E36D45"/>
    <w:rsid w:val="00E374F3"/>
    <w:rsid w:val="00E37C77"/>
    <w:rsid w:val="00E40C7E"/>
    <w:rsid w:val="00E411BE"/>
    <w:rsid w:val="00E415C6"/>
    <w:rsid w:val="00E41BE4"/>
    <w:rsid w:val="00E42D1E"/>
    <w:rsid w:val="00E42DBC"/>
    <w:rsid w:val="00E433BD"/>
    <w:rsid w:val="00E434D6"/>
    <w:rsid w:val="00E435B6"/>
    <w:rsid w:val="00E45659"/>
    <w:rsid w:val="00E50BB9"/>
    <w:rsid w:val="00E50D59"/>
    <w:rsid w:val="00E51856"/>
    <w:rsid w:val="00E55229"/>
    <w:rsid w:val="00E56561"/>
    <w:rsid w:val="00E56EA0"/>
    <w:rsid w:val="00E570A7"/>
    <w:rsid w:val="00E60291"/>
    <w:rsid w:val="00E63996"/>
    <w:rsid w:val="00E6429B"/>
    <w:rsid w:val="00E65B94"/>
    <w:rsid w:val="00E6666E"/>
    <w:rsid w:val="00E7019D"/>
    <w:rsid w:val="00E726BF"/>
    <w:rsid w:val="00E7379A"/>
    <w:rsid w:val="00E73DDC"/>
    <w:rsid w:val="00E748A0"/>
    <w:rsid w:val="00E74D50"/>
    <w:rsid w:val="00E76377"/>
    <w:rsid w:val="00E77369"/>
    <w:rsid w:val="00E80A5A"/>
    <w:rsid w:val="00E80EC0"/>
    <w:rsid w:val="00E817CE"/>
    <w:rsid w:val="00E82116"/>
    <w:rsid w:val="00E82FB4"/>
    <w:rsid w:val="00E833E2"/>
    <w:rsid w:val="00E869DA"/>
    <w:rsid w:val="00E87F7C"/>
    <w:rsid w:val="00E9052E"/>
    <w:rsid w:val="00E91A94"/>
    <w:rsid w:val="00E92F54"/>
    <w:rsid w:val="00E93922"/>
    <w:rsid w:val="00E93F0D"/>
    <w:rsid w:val="00E95EB6"/>
    <w:rsid w:val="00E96509"/>
    <w:rsid w:val="00E9676B"/>
    <w:rsid w:val="00EA0D99"/>
    <w:rsid w:val="00EA0E7C"/>
    <w:rsid w:val="00EA11D2"/>
    <w:rsid w:val="00EA15A2"/>
    <w:rsid w:val="00EA472D"/>
    <w:rsid w:val="00EB2CAB"/>
    <w:rsid w:val="00EB44FA"/>
    <w:rsid w:val="00EB4C61"/>
    <w:rsid w:val="00EB5B02"/>
    <w:rsid w:val="00EB5B61"/>
    <w:rsid w:val="00EB77D9"/>
    <w:rsid w:val="00EC094D"/>
    <w:rsid w:val="00EC0C06"/>
    <w:rsid w:val="00EC23FD"/>
    <w:rsid w:val="00EC2E2A"/>
    <w:rsid w:val="00EC4417"/>
    <w:rsid w:val="00EC496C"/>
    <w:rsid w:val="00EC5664"/>
    <w:rsid w:val="00ED0D2C"/>
    <w:rsid w:val="00ED2920"/>
    <w:rsid w:val="00ED4153"/>
    <w:rsid w:val="00ED61A5"/>
    <w:rsid w:val="00ED7460"/>
    <w:rsid w:val="00EE2200"/>
    <w:rsid w:val="00EE303D"/>
    <w:rsid w:val="00EE4C52"/>
    <w:rsid w:val="00EE6A53"/>
    <w:rsid w:val="00EF2078"/>
    <w:rsid w:val="00EF283E"/>
    <w:rsid w:val="00EF31DA"/>
    <w:rsid w:val="00EF3527"/>
    <w:rsid w:val="00EF3F49"/>
    <w:rsid w:val="00EF548D"/>
    <w:rsid w:val="00EF619B"/>
    <w:rsid w:val="00EF62BF"/>
    <w:rsid w:val="00EF76F8"/>
    <w:rsid w:val="00EF7ADC"/>
    <w:rsid w:val="00F0253D"/>
    <w:rsid w:val="00F0342F"/>
    <w:rsid w:val="00F048D4"/>
    <w:rsid w:val="00F050FB"/>
    <w:rsid w:val="00F055E6"/>
    <w:rsid w:val="00F057B0"/>
    <w:rsid w:val="00F06103"/>
    <w:rsid w:val="00F068DB"/>
    <w:rsid w:val="00F07EDD"/>
    <w:rsid w:val="00F11349"/>
    <w:rsid w:val="00F12432"/>
    <w:rsid w:val="00F12913"/>
    <w:rsid w:val="00F145D2"/>
    <w:rsid w:val="00F148B2"/>
    <w:rsid w:val="00F16BD8"/>
    <w:rsid w:val="00F17679"/>
    <w:rsid w:val="00F177C5"/>
    <w:rsid w:val="00F209F4"/>
    <w:rsid w:val="00F2109A"/>
    <w:rsid w:val="00F221C2"/>
    <w:rsid w:val="00F227A6"/>
    <w:rsid w:val="00F25B52"/>
    <w:rsid w:val="00F25C25"/>
    <w:rsid w:val="00F25F27"/>
    <w:rsid w:val="00F27464"/>
    <w:rsid w:val="00F326CF"/>
    <w:rsid w:val="00F35F0F"/>
    <w:rsid w:val="00F36FED"/>
    <w:rsid w:val="00F376AE"/>
    <w:rsid w:val="00F40019"/>
    <w:rsid w:val="00F40717"/>
    <w:rsid w:val="00F40B04"/>
    <w:rsid w:val="00F40B3B"/>
    <w:rsid w:val="00F40D20"/>
    <w:rsid w:val="00F42CAD"/>
    <w:rsid w:val="00F45E83"/>
    <w:rsid w:val="00F50135"/>
    <w:rsid w:val="00F502C2"/>
    <w:rsid w:val="00F512A5"/>
    <w:rsid w:val="00F51786"/>
    <w:rsid w:val="00F542BF"/>
    <w:rsid w:val="00F54505"/>
    <w:rsid w:val="00F547B6"/>
    <w:rsid w:val="00F54C91"/>
    <w:rsid w:val="00F609A8"/>
    <w:rsid w:val="00F6161A"/>
    <w:rsid w:val="00F62F8A"/>
    <w:rsid w:val="00F7005D"/>
    <w:rsid w:val="00F70AD0"/>
    <w:rsid w:val="00F715A7"/>
    <w:rsid w:val="00F733E2"/>
    <w:rsid w:val="00F741BA"/>
    <w:rsid w:val="00F755BD"/>
    <w:rsid w:val="00F81CD3"/>
    <w:rsid w:val="00F83408"/>
    <w:rsid w:val="00F84F62"/>
    <w:rsid w:val="00F853B6"/>
    <w:rsid w:val="00F85A4C"/>
    <w:rsid w:val="00F864C6"/>
    <w:rsid w:val="00F93214"/>
    <w:rsid w:val="00F93862"/>
    <w:rsid w:val="00F958E7"/>
    <w:rsid w:val="00F95C12"/>
    <w:rsid w:val="00F96C36"/>
    <w:rsid w:val="00F9711A"/>
    <w:rsid w:val="00F97177"/>
    <w:rsid w:val="00F97B91"/>
    <w:rsid w:val="00F97C9E"/>
    <w:rsid w:val="00FA014C"/>
    <w:rsid w:val="00FA0CF3"/>
    <w:rsid w:val="00FA2636"/>
    <w:rsid w:val="00FA2990"/>
    <w:rsid w:val="00FA756F"/>
    <w:rsid w:val="00FB0938"/>
    <w:rsid w:val="00FB0A7B"/>
    <w:rsid w:val="00FB0CCD"/>
    <w:rsid w:val="00FB53F3"/>
    <w:rsid w:val="00FB6051"/>
    <w:rsid w:val="00FC0064"/>
    <w:rsid w:val="00FC0A94"/>
    <w:rsid w:val="00FC169E"/>
    <w:rsid w:val="00FC29A0"/>
    <w:rsid w:val="00FC32D7"/>
    <w:rsid w:val="00FC39DF"/>
    <w:rsid w:val="00FC594B"/>
    <w:rsid w:val="00FC6F8E"/>
    <w:rsid w:val="00FC7AA7"/>
    <w:rsid w:val="00FC7C03"/>
    <w:rsid w:val="00FD0491"/>
    <w:rsid w:val="00FD1882"/>
    <w:rsid w:val="00FD332E"/>
    <w:rsid w:val="00FD3C27"/>
    <w:rsid w:val="00FD3E8F"/>
    <w:rsid w:val="00FD4465"/>
    <w:rsid w:val="00FD5E42"/>
    <w:rsid w:val="00FE0B0B"/>
    <w:rsid w:val="00FE0B4C"/>
    <w:rsid w:val="00FE1E5E"/>
    <w:rsid w:val="00FE2560"/>
    <w:rsid w:val="00FE2B04"/>
    <w:rsid w:val="00FE52F3"/>
    <w:rsid w:val="00FE5A6C"/>
    <w:rsid w:val="00FE5A8E"/>
    <w:rsid w:val="00FF0694"/>
    <w:rsid w:val="00FF5CF8"/>
    <w:rsid w:val="00FF615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D1DF0"/>
  <w15:docId w15:val="{BCED4CAA-B790-4D0A-8279-E6697F6C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033"/>
    <w:pPr>
      <w:spacing w:after="60"/>
      <w:ind w:left="1134"/>
      <w:jc w:val="both"/>
    </w:pPr>
    <w:rPr>
      <w:lang w:eastAsia="en-US"/>
    </w:rPr>
  </w:style>
  <w:style w:type="paragraph" w:styleId="Heading1">
    <w:name w:val="heading 1"/>
    <w:basedOn w:val="Normal"/>
    <w:next w:val="Heading2"/>
    <w:link w:val="Heading1Char"/>
    <w:qFormat/>
    <w:rsid w:val="000B6033"/>
    <w:pPr>
      <w:keepNext/>
      <w:keepLines/>
      <w:numPr>
        <w:numId w:val="1"/>
      </w:numPr>
      <w:spacing w:before="60" w:after="120"/>
      <w:jc w:val="left"/>
      <w:outlineLvl w:val="0"/>
    </w:pPr>
    <w:rPr>
      <w:rFonts w:ascii="Arial Black" w:hAnsi="Arial Black"/>
      <w:b/>
      <w:color w:val="000000"/>
      <w:sz w:val="40"/>
    </w:rPr>
  </w:style>
  <w:style w:type="paragraph" w:styleId="Heading2">
    <w:name w:val="heading 2"/>
    <w:basedOn w:val="Heading1"/>
    <w:next w:val="Heading3"/>
    <w:link w:val="Heading2Char"/>
    <w:qFormat/>
    <w:rsid w:val="000B6033"/>
    <w:pPr>
      <w:numPr>
        <w:ilvl w:val="1"/>
      </w:numPr>
      <w:pBdr>
        <w:bottom w:val="single" w:sz="24" w:space="1" w:color="auto"/>
      </w:pBdr>
      <w:tabs>
        <w:tab w:val="left" w:pos="709"/>
      </w:tabs>
      <w:spacing w:before="120" w:after="60"/>
      <w:ind w:left="0"/>
      <w:outlineLvl w:val="1"/>
    </w:pPr>
    <w:rPr>
      <w:sz w:val="28"/>
    </w:rPr>
  </w:style>
  <w:style w:type="paragraph" w:styleId="Heading3">
    <w:name w:val="heading 3"/>
    <w:aliases w:val="H3,h3,H31,(Alt+3),(Alt+3)1,(Alt+3)2,(Alt+3)3,(Alt+3)4,(Alt+3)5,(Alt+3)6,(Alt+3)11,(Alt+3)21,(Alt+3)31,(Alt+3)41,(Alt+3)7,(Alt+3)12,(Alt+3)22,(Alt+3)32,(Alt+3)42,(Alt+3)8,(Alt+3)9,(Alt+3)10,(Alt+3)13,(Alt+3)23,(Alt+3)33,(Alt+3)43,(Alt+3)14,3,3m"/>
    <w:basedOn w:val="Heading1"/>
    <w:next w:val="Normal"/>
    <w:link w:val="Heading3Char"/>
    <w:qFormat/>
    <w:rsid w:val="000B6033"/>
    <w:pPr>
      <w:numPr>
        <w:ilvl w:val="2"/>
      </w:numPr>
      <w:tabs>
        <w:tab w:val="left" w:pos="709"/>
      </w:tabs>
      <w:spacing w:before="0" w:after="60" w:line="340" w:lineRule="exact"/>
      <w:ind w:left="0"/>
      <w:outlineLvl w:val="2"/>
    </w:pPr>
    <w:rPr>
      <w:b w:val="0"/>
      <w:sz w:val="20"/>
    </w:rPr>
  </w:style>
  <w:style w:type="paragraph" w:styleId="Heading4">
    <w:name w:val="heading 4"/>
    <w:basedOn w:val="Heading1"/>
    <w:next w:val="Normal"/>
    <w:link w:val="Heading4Char"/>
    <w:qFormat/>
    <w:rsid w:val="000B6033"/>
    <w:pPr>
      <w:numPr>
        <w:ilvl w:val="3"/>
      </w:numPr>
      <w:spacing w:before="0" w:after="60"/>
      <w:outlineLvl w:val="3"/>
    </w:pPr>
    <w:rPr>
      <w:b w:val="0"/>
      <w:color w:val="999999"/>
      <w:sz w:val="20"/>
    </w:rPr>
  </w:style>
  <w:style w:type="paragraph" w:styleId="Heading5">
    <w:name w:val="heading 5"/>
    <w:basedOn w:val="Heading2"/>
    <w:next w:val="Normal"/>
    <w:link w:val="Heading5Char"/>
    <w:qFormat/>
    <w:rsid w:val="000B6033"/>
    <w:pPr>
      <w:numPr>
        <w:ilvl w:val="4"/>
      </w:numPr>
      <w:outlineLvl w:val="4"/>
    </w:pPr>
    <w:rPr>
      <w:color w:val="800080"/>
    </w:rPr>
  </w:style>
  <w:style w:type="paragraph" w:styleId="Heading6">
    <w:name w:val="heading 6"/>
    <w:basedOn w:val="Heading3"/>
    <w:next w:val="Normal"/>
    <w:link w:val="Heading6Char"/>
    <w:qFormat/>
    <w:rsid w:val="000B6033"/>
    <w:pPr>
      <w:numPr>
        <w:ilvl w:val="5"/>
      </w:numPr>
      <w:outlineLvl w:val="5"/>
    </w:pPr>
    <w:rPr>
      <w:color w:val="800080"/>
    </w:rPr>
  </w:style>
  <w:style w:type="paragraph" w:styleId="Heading7">
    <w:name w:val="heading 7"/>
    <w:basedOn w:val="Heading4"/>
    <w:next w:val="Normal"/>
    <w:link w:val="Heading7Char"/>
    <w:qFormat/>
    <w:rsid w:val="000B6033"/>
    <w:pPr>
      <w:numPr>
        <w:ilvl w:val="6"/>
      </w:numPr>
      <w:outlineLvl w:val="6"/>
    </w:pPr>
    <w:rPr>
      <w:caps/>
      <w:color w:val="800080"/>
    </w:rPr>
  </w:style>
  <w:style w:type="paragraph" w:styleId="Heading8">
    <w:name w:val="heading 8"/>
    <w:basedOn w:val="Heading7"/>
    <w:next w:val="Normal"/>
    <w:link w:val="Heading8Char"/>
    <w:qFormat/>
    <w:rsid w:val="000B6033"/>
    <w:pPr>
      <w:numPr>
        <w:ilvl w:val="7"/>
      </w:numPr>
      <w:outlineLvl w:val="7"/>
    </w:pPr>
    <w:rPr>
      <w:caps w:val="0"/>
    </w:rPr>
  </w:style>
  <w:style w:type="paragraph" w:styleId="Heading9">
    <w:name w:val="heading 9"/>
    <w:basedOn w:val="Normal"/>
    <w:next w:val="Normal"/>
    <w:link w:val="Heading9Char"/>
    <w:qFormat/>
    <w:rsid w:val="000B6033"/>
    <w:pPr>
      <w:numPr>
        <w:ilvl w:val="8"/>
        <w:numId w:val="1"/>
      </w:numPr>
      <w:spacing w:after="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1568"/>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931568"/>
    <w:rPr>
      <w:rFonts w:ascii="Cambria" w:eastAsia="Times New Roman" w:hAnsi="Cambria" w:cs="Times New Roman"/>
      <w:b/>
      <w:bCs/>
      <w:i/>
      <w:iCs/>
      <w:sz w:val="28"/>
      <w:szCs w:val="28"/>
      <w:lang w:eastAsia="en-US"/>
    </w:rPr>
  </w:style>
  <w:style w:type="character" w:customStyle="1" w:styleId="Heading3Char">
    <w:name w:val="Heading 3 Char"/>
    <w:aliases w:val="H3 Char,h3 Char,H31 Char,(Alt+3) Char,(Alt+3)1 Char,(Alt+3)2 Char,(Alt+3)3 Char,(Alt+3)4 Char,(Alt+3)5 Char,(Alt+3)6 Char,(Alt+3)11 Char,(Alt+3)21 Char,(Alt+3)31 Char,(Alt+3)41 Char,(Alt+3)7 Char,(Alt+3)12 Char,(Alt+3)22 Char,3 Char"/>
    <w:link w:val="Heading3"/>
    <w:uiPriority w:val="9"/>
    <w:semiHidden/>
    <w:rsid w:val="00931568"/>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931568"/>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931568"/>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931568"/>
    <w:rPr>
      <w:rFonts w:ascii="Calibri" w:eastAsia="Times New Roman" w:hAnsi="Calibri" w:cs="Times New Roman"/>
      <w:b/>
      <w:bCs/>
      <w:lang w:eastAsia="en-US"/>
    </w:rPr>
  </w:style>
  <w:style w:type="character" w:customStyle="1" w:styleId="Heading7Char">
    <w:name w:val="Heading 7 Char"/>
    <w:link w:val="Heading7"/>
    <w:uiPriority w:val="9"/>
    <w:semiHidden/>
    <w:rsid w:val="00931568"/>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931568"/>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931568"/>
    <w:rPr>
      <w:rFonts w:ascii="Cambria" w:eastAsia="Times New Roman" w:hAnsi="Cambria" w:cs="Times New Roman"/>
      <w:lang w:eastAsia="en-US"/>
    </w:rPr>
  </w:style>
  <w:style w:type="paragraph" w:styleId="Footer">
    <w:name w:val="footer"/>
    <w:basedOn w:val="Normal"/>
    <w:link w:val="FooterChar"/>
    <w:uiPriority w:val="99"/>
    <w:rsid w:val="000B6033"/>
    <w:pPr>
      <w:tabs>
        <w:tab w:val="right" w:pos="8505"/>
      </w:tabs>
      <w:spacing w:after="0"/>
      <w:ind w:left="0"/>
      <w:jc w:val="left"/>
    </w:pPr>
    <w:rPr>
      <w:i/>
      <w:sz w:val="16"/>
    </w:rPr>
  </w:style>
  <w:style w:type="character" w:customStyle="1" w:styleId="FooterChar">
    <w:name w:val="Footer Char"/>
    <w:link w:val="Footer"/>
    <w:uiPriority w:val="99"/>
    <w:semiHidden/>
    <w:rsid w:val="00931568"/>
    <w:rPr>
      <w:sz w:val="20"/>
      <w:szCs w:val="20"/>
      <w:lang w:eastAsia="en-US"/>
    </w:rPr>
  </w:style>
  <w:style w:type="paragraph" w:styleId="Header">
    <w:name w:val="header"/>
    <w:basedOn w:val="Normal"/>
    <w:link w:val="HeaderChar"/>
    <w:uiPriority w:val="99"/>
    <w:rsid w:val="000B6033"/>
    <w:pPr>
      <w:pBdr>
        <w:bottom w:val="single" w:sz="6" w:space="3" w:color="auto"/>
      </w:pBdr>
      <w:spacing w:after="0"/>
      <w:ind w:left="0"/>
      <w:jc w:val="center"/>
    </w:pPr>
    <w:rPr>
      <w:i/>
    </w:rPr>
  </w:style>
  <w:style w:type="character" w:customStyle="1" w:styleId="HeaderChar">
    <w:name w:val="Header Char"/>
    <w:link w:val="Header"/>
    <w:uiPriority w:val="99"/>
    <w:semiHidden/>
    <w:rsid w:val="00931568"/>
    <w:rPr>
      <w:sz w:val="20"/>
      <w:szCs w:val="20"/>
      <w:lang w:eastAsia="en-US"/>
    </w:rPr>
  </w:style>
  <w:style w:type="paragraph" w:customStyle="1" w:styleId="gn2">
    <w:name w:val="gn2"/>
    <w:basedOn w:val="Normal"/>
    <w:uiPriority w:val="99"/>
    <w:rsid w:val="000B6033"/>
    <w:pPr>
      <w:spacing w:before="60"/>
      <w:ind w:left="1985"/>
    </w:pPr>
    <w:rPr>
      <w:rFonts w:ascii="Arial" w:hAnsi="Arial"/>
      <w:b/>
      <w:caps/>
      <w:vanish/>
      <w:color w:val="0000FF"/>
      <w:sz w:val="16"/>
    </w:rPr>
  </w:style>
  <w:style w:type="paragraph" w:customStyle="1" w:styleId="gn1">
    <w:name w:val="gn1"/>
    <w:basedOn w:val="Normal"/>
    <w:next w:val="Normal"/>
    <w:uiPriority w:val="99"/>
    <w:rsid w:val="000B6033"/>
    <w:pPr>
      <w:spacing w:after="120" w:line="200" w:lineRule="atLeast"/>
      <w:ind w:left="2835"/>
      <w:jc w:val="left"/>
    </w:pPr>
    <w:rPr>
      <w:rFonts w:ascii="Arial" w:hAnsi="Arial"/>
      <w:b/>
      <w:caps/>
      <w:vanish/>
      <w:color w:val="FF0000"/>
      <w:sz w:val="16"/>
    </w:rPr>
  </w:style>
  <w:style w:type="paragraph" w:customStyle="1" w:styleId="NormalBulleted3">
    <w:name w:val="Normal Bulleted 3"/>
    <w:basedOn w:val="Normal"/>
    <w:uiPriority w:val="99"/>
    <w:rsid w:val="000B6033"/>
    <w:pPr>
      <w:numPr>
        <w:numId w:val="22"/>
      </w:numPr>
      <w:tabs>
        <w:tab w:val="left" w:pos="2268"/>
      </w:tabs>
      <w:ind w:left="2126" w:firstLine="3"/>
    </w:pPr>
  </w:style>
  <w:style w:type="paragraph" w:customStyle="1" w:styleId="Tabletext">
    <w:name w:val="Table text"/>
    <w:basedOn w:val="Normal"/>
    <w:next w:val="Normal"/>
    <w:rsid w:val="000B6033"/>
    <w:pPr>
      <w:spacing w:before="50" w:after="50"/>
      <w:ind w:left="57" w:right="113"/>
      <w:jc w:val="left"/>
    </w:pPr>
  </w:style>
  <w:style w:type="paragraph" w:customStyle="1" w:styleId="TableTitle">
    <w:name w:val="Table Title"/>
    <w:basedOn w:val="Normal"/>
    <w:next w:val="Tabletext"/>
    <w:uiPriority w:val="99"/>
    <w:rsid w:val="000B6033"/>
    <w:pPr>
      <w:keepNext/>
      <w:keepLines/>
      <w:spacing w:before="60"/>
      <w:ind w:left="57" w:right="113"/>
      <w:jc w:val="left"/>
    </w:pPr>
    <w:rPr>
      <w:b/>
      <w:color w:val="0000FF"/>
    </w:rPr>
  </w:style>
  <w:style w:type="character" w:styleId="PageNumber">
    <w:name w:val="page number"/>
    <w:uiPriority w:val="99"/>
    <w:rsid w:val="000B6033"/>
    <w:rPr>
      <w:rFonts w:ascii="Times New Roman" w:hAnsi="Times New Roman" w:cs="Times New Roman"/>
      <w:i/>
      <w:color w:val="auto"/>
      <w:sz w:val="16"/>
      <w:vertAlign w:val="baseline"/>
    </w:rPr>
  </w:style>
  <w:style w:type="paragraph" w:customStyle="1" w:styleId="gn3">
    <w:name w:val="gn3"/>
    <w:basedOn w:val="gn2"/>
    <w:uiPriority w:val="99"/>
    <w:rsid w:val="000B6033"/>
    <w:rPr>
      <w:color w:val="FF00FF"/>
    </w:rPr>
  </w:style>
  <w:style w:type="paragraph" w:customStyle="1" w:styleId="gn4">
    <w:name w:val="gn4"/>
    <w:basedOn w:val="gn3"/>
    <w:uiPriority w:val="99"/>
    <w:rsid w:val="000B6033"/>
    <w:rPr>
      <w:color w:val="008080"/>
    </w:rPr>
  </w:style>
  <w:style w:type="paragraph" w:customStyle="1" w:styleId="gn5">
    <w:name w:val="gn5"/>
    <w:basedOn w:val="gn4"/>
    <w:uiPriority w:val="99"/>
    <w:rsid w:val="000B6033"/>
    <w:rPr>
      <w:color w:val="008000"/>
    </w:rPr>
  </w:style>
  <w:style w:type="paragraph" w:customStyle="1" w:styleId="NormalBulleted1">
    <w:name w:val="Normal Bulleted 1"/>
    <w:basedOn w:val="Normal"/>
    <w:uiPriority w:val="99"/>
    <w:rsid w:val="000B6033"/>
    <w:pPr>
      <w:numPr>
        <w:numId w:val="6"/>
      </w:numPr>
      <w:ind w:left="1491" w:hanging="357"/>
    </w:pPr>
  </w:style>
  <w:style w:type="paragraph" w:customStyle="1" w:styleId="Tableindent">
    <w:name w:val="Table indent"/>
    <w:basedOn w:val="Tabletext"/>
    <w:uiPriority w:val="99"/>
    <w:rsid w:val="000B6033"/>
    <w:pPr>
      <w:numPr>
        <w:numId w:val="24"/>
      </w:numPr>
    </w:pPr>
  </w:style>
  <w:style w:type="paragraph" w:customStyle="1" w:styleId="TitlePageTitle">
    <w:name w:val="Title Page Title"/>
    <w:basedOn w:val="Heading1"/>
    <w:uiPriority w:val="99"/>
    <w:rsid w:val="000B6033"/>
    <w:pPr>
      <w:outlineLvl w:val="9"/>
    </w:pPr>
    <w:rPr>
      <w:b w:val="0"/>
    </w:rPr>
  </w:style>
  <w:style w:type="paragraph" w:customStyle="1" w:styleId="NormalBulleted2">
    <w:name w:val="Normal Bulleted 2"/>
    <w:basedOn w:val="Normal"/>
    <w:uiPriority w:val="99"/>
    <w:rsid w:val="000B6033"/>
    <w:pPr>
      <w:numPr>
        <w:numId w:val="23"/>
      </w:numPr>
    </w:pPr>
  </w:style>
  <w:style w:type="paragraph" w:customStyle="1" w:styleId="Flag">
    <w:name w:val="Flag"/>
    <w:basedOn w:val="Normal"/>
    <w:uiPriority w:val="99"/>
    <w:rsid w:val="000B6033"/>
    <w:rPr>
      <w:rFonts w:ascii="Arial" w:hAnsi="Arial"/>
      <w:b/>
      <w:caps/>
      <w:vanish/>
      <w:color w:val="808000"/>
      <w:sz w:val="16"/>
    </w:rPr>
  </w:style>
  <w:style w:type="paragraph" w:customStyle="1" w:styleId="Tableguidenote">
    <w:name w:val="Table guide note"/>
    <w:basedOn w:val="Tabletext"/>
    <w:rsid w:val="000B6033"/>
    <w:rPr>
      <w:rFonts w:ascii="Arial" w:hAnsi="Arial"/>
      <w:b/>
      <w:caps/>
      <w:vanish/>
      <w:color w:val="FF0000"/>
      <w:sz w:val="16"/>
    </w:rPr>
  </w:style>
  <w:style w:type="paragraph" w:customStyle="1" w:styleId="Tablehead">
    <w:name w:val="Table head"/>
    <w:basedOn w:val="Tabletext"/>
    <w:uiPriority w:val="99"/>
    <w:rsid w:val="000B6033"/>
    <w:pPr>
      <w:spacing w:before="0" w:after="60"/>
      <w:ind w:left="0" w:right="0"/>
    </w:pPr>
    <w:rPr>
      <w:b/>
      <w:color w:val="000080"/>
    </w:rPr>
  </w:style>
  <w:style w:type="paragraph" w:styleId="TOC1">
    <w:name w:val="toc 1"/>
    <w:basedOn w:val="Normal"/>
    <w:next w:val="Normal"/>
    <w:autoRedefine/>
    <w:uiPriority w:val="99"/>
    <w:semiHidden/>
    <w:rsid w:val="000B6033"/>
    <w:pPr>
      <w:keepNext/>
      <w:widowControl w:val="0"/>
      <w:pBdr>
        <w:bottom w:val="single" w:sz="12" w:space="1" w:color="auto"/>
      </w:pBdr>
      <w:spacing w:after="0"/>
      <w:jc w:val="left"/>
    </w:pPr>
    <w:rPr>
      <w:rFonts w:ascii="Arial Black" w:hAnsi="Arial Black"/>
      <w:b/>
    </w:rPr>
  </w:style>
  <w:style w:type="paragraph" w:styleId="TOC2">
    <w:name w:val="toc 2"/>
    <w:basedOn w:val="Normal"/>
    <w:next w:val="Normal"/>
    <w:autoRedefine/>
    <w:uiPriority w:val="39"/>
    <w:rsid w:val="000B6033"/>
    <w:pPr>
      <w:keepNext/>
      <w:widowControl w:val="0"/>
      <w:tabs>
        <w:tab w:val="right" w:leader="dot" w:pos="8505"/>
      </w:tabs>
      <w:spacing w:after="0"/>
      <w:jc w:val="left"/>
    </w:pPr>
    <w:rPr>
      <w:rFonts w:ascii="Arial" w:hAnsi="Arial"/>
      <w:b/>
    </w:rPr>
  </w:style>
  <w:style w:type="paragraph" w:styleId="TOC3">
    <w:name w:val="toc 3"/>
    <w:basedOn w:val="Normal"/>
    <w:next w:val="Normal"/>
    <w:autoRedefine/>
    <w:uiPriority w:val="99"/>
    <w:semiHidden/>
    <w:rsid w:val="000B6033"/>
    <w:pPr>
      <w:tabs>
        <w:tab w:val="right" w:leader="dot" w:pos="8505"/>
      </w:tabs>
      <w:spacing w:after="0"/>
      <w:ind w:left="1474"/>
      <w:jc w:val="left"/>
    </w:pPr>
  </w:style>
  <w:style w:type="paragraph" w:styleId="TOC4">
    <w:name w:val="toc 4"/>
    <w:basedOn w:val="Normal"/>
    <w:next w:val="Normal"/>
    <w:autoRedefine/>
    <w:uiPriority w:val="99"/>
    <w:semiHidden/>
    <w:rsid w:val="000B6033"/>
    <w:pPr>
      <w:tabs>
        <w:tab w:val="right" w:leader="dot" w:pos="8505"/>
      </w:tabs>
      <w:spacing w:after="0"/>
      <w:ind w:left="660"/>
      <w:jc w:val="left"/>
    </w:pPr>
  </w:style>
  <w:style w:type="paragraph" w:styleId="TOC5">
    <w:name w:val="toc 5"/>
    <w:basedOn w:val="Normal"/>
    <w:next w:val="Normal"/>
    <w:autoRedefine/>
    <w:uiPriority w:val="99"/>
    <w:semiHidden/>
    <w:rsid w:val="000B6033"/>
    <w:pPr>
      <w:tabs>
        <w:tab w:val="right" w:leader="dot" w:pos="8505"/>
      </w:tabs>
      <w:spacing w:after="0"/>
      <w:ind w:left="880"/>
      <w:jc w:val="left"/>
    </w:pPr>
  </w:style>
  <w:style w:type="paragraph" w:styleId="TOC6">
    <w:name w:val="toc 6"/>
    <w:basedOn w:val="Normal"/>
    <w:next w:val="Normal"/>
    <w:autoRedefine/>
    <w:uiPriority w:val="99"/>
    <w:semiHidden/>
    <w:rsid w:val="000B6033"/>
    <w:pPr>
      <w:tabs>
        <w:tab w:val="right" w:leader="dot" w:pos="8505"/>
      </w:tabs>
      <w:spacing w:after="0"/>
      <w:ind w:left="1100"/>
      <w:jc w:val="left"/>
    </w:pPr>
  </w:style>
  <w:style w:type="paragraph" w:styleId="TOC7">
    <w:name w:val="toc 7"/>
    <w:basedOn w:val="Normal"/>
    <w:next w:val="Normal"/>
    <w:autoRedefine/>
    <w:uiPriority w:val="99"/>
    <w:semiHidden/>
    <w:rsid w:val="000B6033"/>
    <w:pPr>
      <w:tabs>
        <w:tab w:val="right" w:leader="dot" w:pos="8505"/>
      </w:tabs>
      <w:spacing w:after="0"/>
      <w:ind w:left="1320"/>
      <w:jc w:val="left"/>
    </w:pPr>
  </w:style>
  <w:style w:type="paragraph" w:styleId="TOC8">
    <w:name w:val="toc 8"/>
    <w:basedOn w:val="Normal"/>
    <w:next w:val="Normal"/>
    <w:autoRedefine/>
    <w:uiPriority w:val="99"/>
    <w:semiHidden/>
    <w:rsid w:val="000B6033"/>
    <w:pPr>
      <w:tabs>
        <w:tab w:val="right" w:leader="dot" w:pos="8505"/>
      </w:tabs>
      <w:spacing w:after="0"/>
      <w:ind w:left="1540"/>
      <w:jc w:val="left"/>
    </w:pPr>
  </w:style>
  <w:style w:type="paragraph" w:styleId="TOC9">
    <w:name w:val="toc 9"/>
    <w:basedOn w:val="Normal"/>
    <w:next w:val="Normal"/>
    <w:autoRedefine/>
    <w:uiPriority w:val="99"/>
    <w:semiHidden/>
    <w:rsid w:val="000B6033"/>
    <w:pPr>
      <w:tabs>
        <w:tab w:val="right" w:leader="dot" w:pos="8505"/>
      </w:tabs>
      <w:ind w:left="1760"/>
    </w:pPr>
  </w:style>
  <w:style w:type="paragraph" w:customStyle="1" w:styleId="gn1sub">
    <w:name w:val="gn1sub"/>
    <w:basedOn w:val="gn1"/>
    <w:next w:val="Normal"/>
    <w:uiPriority w:val="99"/>
    <w:rsid w:val="000B6033"/>
    <w:pPr>
      <w:tabs>
        <w:tab w:val="num" w:pos="3195"/>
      </w:tabs>
      <w:ind w:left="3192" w:hanging="357"/>
    </w:pPr>
  </w:style>
  <w:style w:type="paragraph" w:customStyle="1" w:styleId="Contents">
    <w:name w:val="Contents"/>
    <w:basedOn w:val="Normal"/>
    <w:uiPriority w:val="99"/>
    <w:rsid w:val="000B6033"/>
    <w:pPr>
      <w:tabs>
        <w:tab w:val="left" w:pos="1418"/>
        <w:tab w:val="right" w:pos="8505"/>
      </w:tabs>
      <w:spacing w:after="120"/>
    </w:pPr>
  </w:style>
  <w:style w:type="paragraph" w:customStyle="1" w:styleId="URL">
    <w:name w:val="URL"/>
    <w:basedOn w:val="Normal"/>
    <w:next w:val="Normal"/>
    <w:uiPriority w:val="99"/>
    <w:rsid w:val="000B6033"/>
    <w:rPr>
      <w:b/>
    </w:rPr>
  </w:style>
  <w:style w:type="paragraph" w:customStyle="1" w:styleId="NumberOfPages">
    <w:name w:val="NumberOfPages"/>
    <w:basedOn w:val="Normal"/>
    <w:next w:val="Normal"/>
    <w:uiPriority w:val="99"/>
    <w:rsid w:val="000B6033"/>
    <w:pPr>
      <w:spacing w:after="200"/>
      <w:ind w:left="851"/>
      <w:jc w:val="center"/>
    </w:pPr>
    <w:rPr>
      <w:b/>
      <w:i/>
      <w:color w:val="0000FF"/>
      <w:u w:val="single"/>
    </w:rPr>
  </w:style>
  <w:style w:type="paragraph" w:customStyle="1" w:styleId="ScheduleText">
    <w:name w:val="ScheduleText"/>
    <w:basedOn w:val="Normal"/>
    <w:uiPriority w:val="99"/>
    <w:rsid w:val="000B6033"/>
    <w:pPr>
      <w:tabs>
        <w:tab w:val="left" w:pos="2835"/>
      </w:tabs>
    </w:pPr>
  </w:style>
  <w:style w:type="paragraph" w:customStyle="1" w:styleId="Paragraph">
    <w:name w:val="Paragraph"/>
    <w:basedOn w:val="Normal"/>
    <w:qFormat/>
    <w:rsid w:val="000B6033"/>
    <w:pPr>
      <w:tabs>
        <w:tab w:val="left" w:pos="1134"/>
      </w:tabs>
    </w:pPr>
  </w:style>
  <w:style w:type="paragraph" w:customStyle="1" w:styleId="Sub-paragraph">
    <w:name w:val="Sub-paragraph"/>
    <w:basedOn w:val="NormalBulleted1"/>
    <w:uiPriority w:val="99"/>
    <w:rsid w:val="000B6033"/>
  </w:style>
  <w:style w:type="paragraph" w:customStyle="1" w:styleId="GuideNote">
    <w:name w:val="Guide Note"/>
    <w:uiPriority w:val="99"/>
    <w:rsid w:val="000B6033"/>
    <w:pPr>
      <w:spacing w:before="60" w:after="60"/>
      <w:ind w:left="1985"/>
    </w:pPr>
    <w:rPr>
      <w:rFonts w:ascii="Arial" w:hAnsi="Arial"/>
      <w:b/>
      <w:caps/>
      <w:vanish/>
      <w:color w:val="FF0000"/>
      <w:sz w:val="16"/>
      <w:lang w:eastAsia="en-US"/>
    </w:rPr>
  </w:style>
  <w:style w:type="paragraph" w:customStyle="1" w:styleId="Sub-GuideNote">
    <w:name w:val="Sub-Guide Note"/>
    <w:basedOn w:val="GuideNote"/>
    <w:autoRedefine/>
    <w:uiPriority w:val="99"/>
    <w:rsid w:val="007F1E2F"/>
    <w:pPr>
      <w:numPr>
        <w:numId w:val="54"/>
      </w:numPr>
      <w:ind w:left="2694" w:hanging="349"/>
    </w:pPr>
    <w:rPr>
      <w:bCs/>
    </w:rPr>
  </w:style>
  <w:style w:type="paragraph" w:customStyle="1" w:styleId="Sub-sub-paragraph">
    <w:name w:val="Sub-sub-paragraph"/>
    <w:basedOn w:val="NormalBulleted2"/>
    <w:rsid w:val="000B6033"/>
    <w:pPr>
      <w:numPr>
        <w:numId w:val="25"/>
      </w:numPr>
      <w:tabs>
        <w:tab w:val="clear" w:pos="927"/>
        <w:tab w:val="num" w:pos="1985"/>
      </w:tabs>
      <w:ind w:left="1985"/>
    </w:pPr>
  </w:style>
  <w:style w:type="paragraph" w:customStyle="1" w:styleId="Tableparagraphsub">
    <w:name w:val="Table paragraph sub"/>
    <w:basedOn w:val="Normal"/>
    <w:uiPriority w:val="99"/>
    <w:rsid w:val="000B6033"/>
    <w:pPr>
      <w:numPr>
        <w:numId w:val="27"/>
      </w:numPr>
      <w:spacing w:after="0"/>
      <w:jc w:val="left"/>
    </w:pPr>
    <w:rPr>
      <w:sz w:val="24"/>
      <w:szCs w:val="24"/>
    </w:rPr>
  </w:style>
  <w:style w:type="paragraph" w:customStyle="1" w:styleId="Tableparagraphsubdotpoint">
    <w:name w:val="Table paragraph sub dot point"/>
    <w:basedOn w:val="Tableparagraphsub"/>
    <w:autoRedefine/>
    <w:uiPriority w:val="99"/>
    <w:rsid w:val="000B6033"/>
    <w:pPr>
      <w:numPr>
        <w:numId w:val="0"/>
      </w:numPr>
      <w:spacing w:after="40"/>
    </w:pPr>
    <w:rPr>
      <w:rFonts w:ascii="Arial" w:hAnsi="Arial" w:cs="Arial"/>
      <w:color w:val="0000FF"/>
      <w:sz w:val="18"/>
    </w:rPr>
  </w:style>
  <w:style w:type="paragraph" w:customStyle="1" w:styleId="ugheading1">
    <w:name w:val="ug_heading1"/>
    <w:basedOn w:val="Heading4"/>
    <w:uiPriority w:val="99"/>
    <w:rsid w:val="000B6033"/>
    <w:pPr>
      <w:keepLines w:val="0"/>
      <w:numPr>
        <w:ilvl w:val="0"/>
        <w:numId w:val="0"/>
      </w:numPr>
      <w:spacing w:before="120"/>
    </w:pPr>
    <w:rPr>
      <w:rFonts w:ascii="Arial" w:hAnsi="Arial" w:cs="Arial"/>
      <w:b/>
      <w:bCs/>
      <w:color w:val="0000FF"/>
      <w:sz w:val="24"/>
    </w:rPr>
  </w:style>
  <w:style w:type="paragraph" w:customStyle="1" w:styleId="ugtext">
    <w:name w:val="ug_text"/>
    <w:uiPriority w:val="99"/>
    <w:rsid w:val="000B6033"/>
    <w:rPr>
      <w:rFonts w:ascii="Arial" w:hAnsi="Arial"/>
      <w:color w:val="0000FF"/>
      <w:sz w:val="18"/>
      <w:lang w:eastAsia="en-US"/>
    </w:rPr>
  </w:style>
  <w:style w:type="paragraph" w:customStyle="1" w:styleId="ugheading2">
    <w:name w:val="ug_heading2"/>
    <w:basedOn w:val="ugheading1"/>
    <w:uiPriority w:val="99"/>
    <w:rsid w:val="000B6033"/>
    <w:rPr>
      <w:rFonts w:ascii="Helvetica" w:hAnsi="Helvetica"/>
      <w:bCs w:val="0"/>
      <w:sz w:val="18"/>
    </w:rPr>
  </w:style>
  <w:style w:type="paragraph" w:customStyle="1" w:styleId="ugtextindent">
    <w:name w:val="ug_text_indent"/>
    <w:basedOn w:val="ugtext"/>
    <w:uiPriority w:val="99"/>
    <w:rsid w:val="000B6033"/>
    <w:pPr>
      <w:ind w:left="380"/>
    </w:pPr>
    <w:rPr>
      <w:rFonts w:ascii="Helvetica" w:hAnsi="Helvetica"/>
      <w:bCs/>
    </w:rPr>
  </w:style>
  <w:style w:type="character" w:styleId="Hyperlink">
    <w:name w:val="Hyperlink"/>
    <w:uiPriority w:val="99"/>
    <w:rsid w:val="000B6033"/>
    <w:rPr>
      <w:rFonts w:cs="Times New Roman"/>
      <w:color w:val="0000FF"/>
      <w:u w:val="single"/>
    </w:rPr>
  </w:style>
  <w:style w:type="paragraph" w:customStyle="1" w:styleId="TableText0">
    <w:name w:val="Table Text"/>
    <w:basedOn w:val="Normal"/>
    <w:uiPriority w:val="99"/>
    <w:rsid w:val="000B6033"/>
    <w:pPr>
      <w:ind w:left="0"/>
      <w:jc w:val="left"/>
    </w:pPr>
  </w:style>
  <w:style w:type="paragraph" w:customStyle="1" w:styleId="GuideNoteExample">
    <w:name w:val="Guide Note Example"/>
    <w:basedOn w:val="Normal"/>
    <w:uiPriority w:val="99"/>
    <w:rsid w:val="000B6033"/>
    <w:pPr>
      <w:spacing w:after="0"/>
      <w:jc w:val="left"/>
    </w:pPr>
    <w:rPr>
      <w:bCs/>
      <w:vanish/>
      <w:color w:val="FF0000"/>
      <w:szCs w:val="24"/>
    </w:rPr>
  </w:style>
  <w:style w:type="paragraph" w:customStyle="1" w:styleId="CIClauseReference">
    <w:name w:val="CI Clause Reference"/>
    <w:basedOn w:val="Normal"/>
    <w:uiPriority w:val="99"/>
    <w:rsid w:val="000B6033"/>
    <w:pPr>
      <w:spacing w:before="60" w:after="0"/>
      <w:ind w:left="0"/>
      <w:jc w:val="right"/>
    </w:pPr>
    <w:rPr>
      <w:rFonts w:ascii="Arial" w:hAnsi="Arial"/>
      <w:i/>
      <w:color w:val="800000"/>
      <w:sz w:val="18"/>
    </w:rPr>
  </w:style>
  <w:style w:type="paragraph" w:customStyle="1" w:styleId="Background">
    <w:name w:val="Background"/>
    <w:basedOn w:val="Normal"/>
    <w:uiPriority w:val="99"/>
    <w:rsid w:val="000B6033"/>
    <w:pPr>
      <w:spacing w:before="60" w:after="120"/>
    </w:pPr>
    <w:rPr>
      <w:rFonts w:ascii="Arial" w:hAnsi="Arial"/>
      <w:color w:val="800000"/>
      <w:sz w:val="18"/>
    </w:rPr>
  </w:style>
  <w:style w:type="paragraph" w:customStyle="1" w:styleId="Heading3NoNumber">
    <w:name w:val="Heading 3 NoNumber"/>
    <w:basedOn w:val="Heading3"/>
    <w:uiPriority w:val="99"/>
    <w:rsid w:val="000B6033"/>
    <w:pPr>
      <w:numPr>
        <w:ilvl w:val="0"/>
        <w:numId w:val="0"/>
      </w:numPr>
      <w:tabs>
        <w:tab w:val="clear" w:pos="709"/>
        <w:tab w:val="left" w:pos="425"/>
      </w:tabs>
      <w:jc w:val="both"/>
    </w:pPr>
    <w:rPr>
      <w:iCs/>
      <w:noProof/>
      <w:color w:val="auto"/>
    </w:rPr>
  </w:style>
  <w:style w:type="paragraph" w:customStyle="1" w:styleId="Indent1">
    <w:name w:val="Indent 1"/>
    <w:basedOn w:val="Normal"/>
    <w:uiPriority w:val="99"/>
    <w:rsid w:val="000B6033"/>
    <w:pPr>
      <w:spacing w:after="200"/>
      <w:ind w:left="1418" w:hanging="567"/>
    </w:pPr>
  </w:style>
  <w:style w:type="character" w:styleId="Strong">
    <w:name w:val="Strong"/>
    <w:uiPriority w:val="99"/>
    <w:qFormat/>
    <w:rsid w:val="000B6033"/>
    <w:rPr>
      <w:rFonts w:cs="Times New Roman"/>
      <w:b/>
    </w:rPr>
  </w:style>
  <w:style w:type="character" w:styleId="Emphasis">
    <w:name w:val="Emphasis"/>
    <w:uiPriority w:val="99"/>
    <w:qFormat/>
    <w:rsid w:val="000B6033"/>
    <w:rPr>
      <w:rFonts w:cs="Times New Roman"/>
      <w:i/>
    </w:rPr>
  </w:style>
  <w:style w:type="paragraph" w:customStyle="1" w:styleId="Style1">
    <w:name w:val="Style1"/>
    <w:basedOn w:val="TOC2"/>
    <w:uiPriority w:val="99"/>
    <w:rsid w:val="005E0E3B"/>
    <w:pPr>
      <w:tabs>
        <w:tab w:val="left" w:pos="1540"/>
      </w:tabs>
    </w:pPr>
  </w:style>
  <w:style w:type="paragraph" w:styleId="BalloonText">
    <w:name w:val="Balloon Text"/>
    <w:basedOn w:val="Normal"/>
    <w:link w:val="BalloonTextChar"/>
    <w:uiPriority w:val="99"/>
    <w:semiHidden/>
    <w:rsid w:val="000729B3"/>
    <w:rPr>
      <w:rFonts w:ascii="Tahoma" w:hAnsi="Tahoma" w:cs="Tahoma"/>
      <w:sz w:val="16"/>
      <w:szCs w:val="16"/>
    </w:rPr>
  </w:style>
  <w:style w:type="character" w:customStyle="1" w:styleId="BalloonTextChar">
    <w:name w:val="Balloon Text Char"/>
    <w:link w:val="BalloonText"/>
    <w:uiPriority w:val="99"/>
    <w:semiHidden/>
    <w:rsid w:val="00931568"/>
    <w:rPr>
      <w:sz w:val="0"/>
      <w:szCs w:val="0"/>
      <w:lang w:eastAsia="en-US"/>
    </w:rPr>
  </w:style>
  <w:style w:type="table" w:styleId="TableGrid">
    <w:name w:val="Table Grid"/>
    <w:basedOn w:val="TableNormal"/>
    <w:uiPriority w:val="99"/>
    <w:rsid w:val="00D12FF8"/>
    <w:pPr>
      <w:spacing w:after="60"/>
      <w:ind w:left="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D3747D"/>
    <w:rPr>
      <w:rFonts w:cs="Times New Roman"/>
    </w:rPr>
  </w:style>
  <w:style w:type="character" w:styleId="CommentReference">
    <w:name w:val="annotation reference"/>
    <w:basedOn w:val="DefaultParagraphFont"/>
    <w:uiPriority w:val="99"/>
    <w:unhideWhenUsed/>
    <w:rsid w:val="003C0208"/>
    <w:rPr>
      <w:sz w:val="16"/>
      <w:szCs w:val="16"/>
    </w:rPr>
  </w:style>
  <w:style w:type="paragraph" w:styleId="CommentText">
    <w:name w:val="annotation text"/>
    <w:basedOn w:val="Normal"/>
    <w:link w:val="CommentTextChar"/>
    <w:uiPriority w:val="99"/>
    <w:unhideWhenUsed/>
    <w:rsid w:val="003C0208"/>
  </w:style>
  <w:style w:type="character" w:customStyle="1" w:styleId="CommentTextChar">
    <w:name w:val="Comment Text Char"/>
    <w:basedOn w:val="DefaultParagraphFont"/>
    <w:link w:val="CommentText"/>
    <w:uiPriority w:val="99"/>
    <w:rsid w:val="003C0208"/>
    <w:rPr>
      <w:lang w:eastAsia="en-US"/>
    </w:rPr>
  </w:style>
  <w:style w:type="paragraph" w:styleId="CommentSubject">
    <w:name w:val="annotation subject"/>
    <w:basedOn w:val="CommentText"/>
    <w:next w:val="CommentText"/>
    <w:link w:val="CommentSubjectChar"/>
    <w:uiPriority w:val="99"/>
    <w:semiHidden/>
    <w:unhideWhenUsed/>
    <w:rsid w:val="003C0208"/>
    <w:rPr>
      <w:b/>
      <w:bCs/>
    </w:rPr>
  </w:style>
  <w:style w:type="character" w:customStyle="1" w:styleId="CommentSubjectChar">
    <w:name w:val="Comment Subject Char"/>
    <w:basedOn w:val="CommentTextChar"/>
    <w:link w:val="CommentSubject"/>
    <w:uiPriority w:val="99"/>
    <w:semiHidden/>
    <w:rsid w:val="003C0208"/>
    <w:rPr>
      <w:b/>
      <w:bCs/>
      <w:lang w:eastAsia="en-US"/>
    </w:rPr>
  </w:style>
  <w:style w:type="paragraph" w:styleId="ListParagraph">
    <w:name w:val="List Paragraph"/>
    <w:basedOn w:val="Normal"/>
    <w:uiPriority w:val="34"/>
    <w:qFormat/>
    <w:rsid w:val="000E4A9A"/>
    <w:pPr>
      <w:ind w:left="720"/>
      <w:contextualSpacing/>
    </w:pPr>
  </w:style>
  <w:style w:type="paragraph" w:styleId="Revision">
    <w:name w:val="Revision"/>
    <w:hidden/>
    <w:uiPriority w:val="99"/>
    <w:semiHidden/>
    <w:rsid w:val="00E21DB6"/>
    <w:rPr>
      <w:lang w:eastAsia="en-US"/>
    </w:rPr>
  </w:style>
  <w:style w:type="character" w:styleId="PlaceholderText">
    <w:name w:val="Placeholder Text"/>
    <w:basedOn w:val="DefaultParagraphFont"/>
    <w:uiPriority w:val="99"/>
    <w:semiHidden/>
    <w:rsid w:val="00411471"/>
    <w:rPr>
      <w:color w:val="808080"/>
    </w:rPr>
  </w:style>
  <w:style w:type="character" w:styleId="UnresolvedMention">
    <w:name w:val="Unresolved Mention"/>
    <w:basedOn w:val="DefaultParagraphFont"/>
    <w:uiPriority w:val="99"/>
    <w:semiHidden/>
    <w:unhideWhenUsed/>
    <w:rsid w:val="0061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310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y.nsw.gov.au/categories/construc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dpws_%20ne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254CB1F2245298260AAF6A64A0C0F"/>
        <w:category>
          <w:name w:val="General"/>
          <w:gallery w:val="placeholder"/>
        </w:category>
        <w:types>
          <w:type w:val="bbPlcHdr"/>
        </w:types>
        <w:behaviors>
          <w:behavior w:val="content"/>
        </w:behaviors>
        <w:guid w:val="{614038AC-8ADD-4669-B76C-4CD25A802491}"/>
      </w:docPartPr>
      <w:docPartBody>
        <w:p w:rsidR="00FC7A02" w:rsidRDefault="00E43713">
          <w:r w:rsidRPr="00DA4D43">
            <w:rPr>
              <w:rStyle w:val="PlaceholderText"/>
            </w:rPr>
            <w:t>[Title]</w:t>
          </w:r>
        </w:p>
      </w:docPartBody>
    </w:docPart>
    <w:docPart>
      <w:docPartPr>
        <w:name w:val="A5BC7E533D3546D9A78DBBD076D9751F"/>
        <w:category>
          <w:name w:val="General"/>
          <w:gallery w:val="placeholder"/>
        </w:category>
        <w:types>
          <w:type w:val="bbPlcHdr"/>
        </w:types>
        <w:behaviors>
          <w:behavior w:val="content"/>
        </w:behaviors>
        <w:guid w:val="{735DE259-FEDA-4FA2-A19E-B9BF7D229A59}"/>
      </w:docPartPr>
      <w:docPartBody>
        <w:p w:rsidR="00FC7A02" w:rsidRDefault="00E43713">
          <w:r w:rsidRPr="00DA4D4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GothicNeo Light">
    <w:charset w:val="81"/>
    <w:family w:val="swiss"/>
    <w:pitch w:val="variable"/>
    <w:sig w:usb0="810002BF" w:usb1="29D7A47B" w:usb2="00000010" w:usb3="00000000" w:csb0="0029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713"/>
    <w:rsid w:val="001E3FD1"/>
    <w:rsid w:val="002650D8"/>
    <w:rsid w:val="00402047"/>
    <w:rsid w:val="00464AB4"/>
    <w:rsid w:val="005D4782"/>
    <w:rsid w:val="00706AFA"/>
    <w:rsid w:val="00721296"/>
    <w:rsid w:val="00765AA5"/>
    <w:rsid w:val="00775E44"/>
    <w:rsid w:val="007C528F"/>
    <w:rsid w:val="009016D9"/>
    <w:rsid w:val="009051C2"/>
    <w:rsid w:val="00AF04BB"/>
    <w:rsid w:val="00B566F7"/>
    <w:rsid w:val="00CF6829"/>
    <w:rsid w:val="00E43713"/>
    <w:rsid w:val="00FC7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71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7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AA81D-1760-46D9-B15C-CD6244C3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dpws_ new.dot</Template>
  <TotalTime>21</TotalTime>
  <Pages>33</Pages>
  <Words>8227</Words>
  <Characters>46896</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Contract Name</vt:lpstr>
    </vt:vector>
  </TitlesOfParts>
  <Company>NSW Public Works</Company>
  <LinksUpToDate>false</LinksUpToDate>
  <CharactersWithSpaces>55013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Name</dc:title>
  <dc:subject>Contract No.</dc:subject>
  <dc:creator>Tony Moore</dc:creator>
  <cp:keywords>MW21 Tender Schedules standard form</cp:keywords>
  <dc:description>Amendment date: 23 December 2011</dc:description>
  <cp:lastModifiedBy>Michael Bonzol</cp:lastModifiedBy>
  <cp:revision>18</cp:revision>
  <cp:lastPrinted>2016-07-25T22:58:00Z</cp:lastPrinted>
  <dcterms:created xsi:type="dcterms:W3CDTF">2023-06-12T08:54:00Z</dcterms:created>
  <dcterms:modified xsi:type="dcterms:W3CDTF">2023-06-13T02:36:00Z</dcterms:modified>
</cp:coreProperties>
</file>