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F126" w14:textId="77777777" w:rsidR="004E5055" w:rsidRDefault="004E5055">
      <w:pPr>
        <w:pStyle w:val="BodyText"/>
        <w:kinsoku w:val="0"/>
        <w:overflowPunct w:val="0"/>
        <w:rPr>
          <w:rFonts w:ascii="Times New Roman" w:hAnsi="Times New Roman" w:cs="Times New Roman"/>
        </w:rPr>
      </w:pPr>
    </w:p>
    <w:p w14:paraId="56271A84" w14:textId="77777777" w:rsidR="004E5055" w:rsidRDefault="004E5055">
      <w:pPr>
        <w:pStyle w:val="BodyText"/>
        <w:kinsoku w:val="0"/>
        <w:overflowPunct w:val="0"/>
        <w:spacing w:before="2"/>
        <w:rPr>
          <w:rFonts w:ascii="Times New Roman" w:hAnsi="Times New Roman" w:cs="Times New Roman"/>
          <w:sz w:val="28"/>
          <w:szCs w:val="28"/>
        </w:rPr>
      </w:pPr>
    </w:p>
    <w:p w14:paraId="35312062" w14:textId="77777777" w:rsidR="004E5055" w:rsidRDefault="005963E7">
      <w:pPr>
        <w:pStyle w:val="BodyText"/>
        <w:kinsoku w:val="0"/>
        <w:overflowPunct w:val="0"/>
        <w:ind w:left="3734"/>
        <w:rPr>
          <w:rFonts w:ascii="Times New Roman" w:hAnsi="Times New Roman" w:cs="Times New Roman"/>
        </w:rPr>
      </w:pPr>
      <w:r>
        <w:rPr>
          <w:rFonts w:ascii="Times New Roman" w:hAnsi="Times New Roman" w:cs="Times New Roman"/>
          <w:noProof/>
        </w:rPr>
        <w:drawing>
          <wp:inline distT="0" distB="0" distL="0" distR="0" wp14:anchorId="3EBF8875" wp14:editId="54E2C000">
            <wp:extent cx="1380490" cy="145923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0490" cy="1459230"/>
                    </a:xfrm>
                    <a:prstGeom prst="rect">
                      <a:avLst/>
                    </a:prstGeom>
                    <a:noFill/>
                    <a:ln>
                      <a:noFill/>
                    </a:ln>
                  </pic:spPr>
                </pic:pic>
              </a:graphicData>
            </a:graphic>
          </wp:inline>
        </w:drawing>
      </w:r>
    </w:p>
    <w:p w14:paraId="38B40EB1" w14:textId="77777777" w:rsidR="004E5055" w:rsidRDefault="004E5055">
      <w:pPr>
        <w:pStyle w:val="BodyText"/>
        <w:kinsoku w:val="0"/>
        <w:overflowPunct w:val="0"/>
        <w:rPr>
          <w:rFonts w:ascii="Times New Roman" w:hAnsi="Times New Roman" w:cs="Times New Roman"/>
        </w:rPr>
      </w:pPr>
    </w:p>
    <w:p w14:paraId="6EA473E4" w14:textId="77777777" w:rsidR="004E5055" w:rsidRDefault="004E5055">
      <w:pPr>
        <w:pStyle w:val="BodyText"/>
        <w:kinsoku w:val="0"/>
        <w:overflowPunct w:val="0"/>
        <w:rPr>
          <w:rFonts w:ascii="Times New Roman" w:hAnsi="Times New Roman" w:cs="Times New Roman"/>
        </w:rPr>
      </w:pPr>
    </w:p>
    <w:p w14:paraId="35FED8A1" w14:textId="02FBF38F" w:rsidR="004E5055" w:rsidRDefault="00EA5411">
      <w:pPr>
        <w:pStyle w:val="Title"/>
        <w:kinsoku w:val="0"/>
        <w:overflowPunct w:val="0"/>
        <w:spacing w:line="352" w:lineRule="auto"/>
        <w:ind w:left="2479" w:right="2815"/>
      </w:pPr>
      <w:r>
        <w:t>Head</w:t>
      </w:r>
      <w:r w:rsidR="005963E7">
        <w:t xml:space="preserve"> Agreement</w:t>
      </w:r>
    </w:p>
    <w:p w14:paraId="0CC97A6C" w14:textId="77777777" w:rsidR="004E5055" w:rsidRDefault="004E5055">
      <w:pPr>
        <w:pStyle w:val="BodyText"/>
        <w:kinsoku w:val="0"/>
        <w:overflowPunct w:val="0"/>
        <w:rPr>
          <w:b/>
          <w:bCs/>
          <w:sz w:val="48"/>
          <w:szCs w:val="48"/>
        </w:rPr>
      </w:pPr>
    </w:p>
    <w:p w14:paraId="286A4439" w14:textId="77777777" w:rsidR="004E5055" w:rsidRDefault="004E5055">
      <w:pPr>
        <w:pStyle w:val="BodyText"/>
        <w:kinsoku w:val="0"/>
        <w:overflowPunct w:val="0"/>
        <w:rPr>
          <w:b/>
          <w:bCs/>
          <w:sz w:val="54"/>
          <w:szCs w:val="54"/>
        </w:rPr>
      </w:pPr>
    </w:p>
    <w:p w14:paraId="0FC80106" w14:textId="77777777" w:rsidR="004E5055" w:rsidRDefault="005963E7">
      <w:pPr>
        <w:pStyle w:val="BodyText"/>
        <w:kinsoku w:val="0"/>
        <w:overflowPunct w:val="0"/>
        <w:spacing w:before="1"/>
        <w:ind w:left="138"/>
        <w:rPr>
          <w:sz w:val="28"/>
          <w:szCs w:val="28"/>
        </w:rPr>
      </w:pPr>
      <w:r>
        <w:rPr>
          <w:sz w:val="28"/>
          <w:szCs w:val="28"/>
        </w:rPr>
        <w:t xml:space="preserve">The </w:t>
      </w:r>
      <w:bookmarkStart w:id="0" w:name="_9kR3WTr2664CDJI177"/>
      <w:r>
        <w:rPr>
          <w:sz w:val="28"/>
          <w:szCs w:val="28"/>
        </w:rPr>
        <w:t>Crown</w:t>
      </w:r>
      <w:bookmarkEnd w:id="0"/>
      <w:r>
        <w:rPr>
          <w:sz w:val="28"/>
          <w:szCs w:val="28"/>
        </w:rPr>
        <w:t xml:space="preserve"> in the right of the State of New South Wales as represented by the Department of Customer Services</w:t>
      </w:r>
    </w:p>
    <w:p w14:paraId="06DBED25" w14:textId="2A12CEA4" w:rsidR="004E5055" w:rsidRDefault="005963E7">
      <w:pPr>
        <w:pStyle w:val="BodyText"/>
        <w:kinsoku w:val="0"/>
        <w:overflowPunct w:val="0"/>
        <w:ind w:left="138"/>
      </w:pPr>
      <w:r>
        <w:t>Contract</w:t>
      </w:r>
      <w:r>
        <w:rPr>
          <w:spacing w:val="-9"/>
        </w:rPr>
        <w:t xml:space="preserve"> </w:t>
      </w:r>
      <w:r>
        <w:t>Authority</w:t>
      </w:r>
    </w:p>
    <w:p w14:paraId="3E254D21" w14:textId="77777777" w:rsidR="004E5055" w:rsidRDefault="004E5055">
      <w:pPr>
        <w:pStyle w:val="BodyText"/>
        <w:kinsoku w:val="0"/>
        <w:overflowPunct w:val="0"/>
        <w:rPr>
          <w:sz w:val="22"/>
          <w:szCs w:val="22"/>
        </w:rPr>
      </w:pPr>
    </w:p>
    <w:p w14:paraId="380CB6AB" w14:textId="77777777" w:rsidR="004E5055" w:rsidRDefault="004E5055">
      <w:pPr>
        <w:pStyle w:val="BodyText"/>
        <w:kinsoku w:val="0"/>
        <w:overflowPunct w:val="0"/>
        <w:rPr>
          <w:sz w:val="22"/>
          <w:szCs w:val="22"/>
        </w:rPr>
      </w:pPr>
    </w:p>
    <w:p w14:paraId="5AC88321" w14:textId="77777777" w:rsidR="004E5055" w:rsidRDefault="004E5055">
      <w:pPr>
        <w:pStyle w:val="BodyText"/>
        <w:kinsoku w:val="0"/>
        <w:overflowPunct w:val="0"/>
        <w:spacing w:before="8"/>
        <w:rPr>
          <w:sz w:val="17"/>
          <w:szCs w:val="17"/>
        </w:rPr>
      </w:pPr>
    </w:p>
    <w:p w14:paraId="595B6DFE" w14:textId="77777777" w:rsidR="004E5055" w:rsidRDefault="005963E7">
      <w:pPr>
        <w:pStyle w:val="BodyText"/>
        <w:kinsoku w:val="0"/>
        <w:overflowPunct w:val="0"/>
        <w:spacing w:before="1"/>
        <w:ind w:left="138"/>
        <w:rPr>
          <w:sz w:val="28"/>
          <w:szCs w:val="28"/>
        </w:rPr>
      </w:pPr>
      <w:r>
        <w:rPr>
          <w:sz w:val="28"/>
          <w:szCs w:val="28"/>
        </w:rPr>
        <w:t>[Insert</w:t>
      </w:r>
      <w:r>
        <w:rPr>
          <w:spacing w:val="-6"/>
          <w:sz w:val="28"/>
          <w:szCs w:val="28"/>
        </w:rPr>
        <w:t xml:space="preserve"> </w:t>
      </w:r>
      <w:r>
        <w:rPr>
          <w:sz w:val="28"/>
          <w:szCs w:val="28"/>
        </w:rPr>
        <w:t>name]</w:t>
      </w:r>
    </w:p>
    <w:p w14:paraId="23977D6C" w14:textId="77777777" w:rsidR="004E5055" w:rsidRDefault="005963E7">
      <w:pPr>
        <w:pStyle w:val="BodyText"/>
        <w:kinsoku w:val="0"/>
        <w:overflowPunct w:val="0"/>
        <w:ind w:left="138"/>
      </w:pPr>
      <w:r>
        <w:t>Contractor</w:t>
      </w:r>
    </w:p>
    <w:p w14:paraId="05B34B0A" w14:textId="77777777" w:rsidR="004E5055" w:rsidRDefault="004E5055">
      <w:pPr>
        <w:pStyle w:val="BodyText"/>
        <w:kinsoku w:val="0"/>
        <w:overflowPunct w:val="0"/>
        <w:rPr>
          <w:sz w:val="22"/>
          <w:szCs w:val="22"/>
        </w:rPr>
      </w:pPr>
    </w:p>
    <w:p w14:paraId="4A5277F4" w14:textId="77777777" w:rsidR="004E5055" w:rsidRDefault="004E5055">
      <w:pPr>
        <w:pStyle w:val="BodyText"/>
        <w:kinsoku w:val="0"/>
        <w:overflowPunct w:val="0"/>
        <w:rPr>
          <w:sz w:val="22"/>
          <w:szCs w:val="22"/>
        </w:rPr>
      </w:pPr>
    </w:p>
    <w:p w14:paraId="58D0A3C1" w14:textId="77777777" w:rsidR="004E5055" w:rsidRDefault="004E5055">
      <w:pPr>
        <w:pStyle w:val="BodyText"/>
        <w:kinsoku w:val="0"/>
        <w:overflowPunct w:val="0"/>
        <w:rPr>
          <w:sz w:val="22"/>
          <w:szCs w:val="22"/>
        </w:rPr>
      </w:pPr>
    </w:p>
    <w:p w14:paraId="57271454" w14:textId="77777777" w:rsidR="004E5055" w:rsidRDefault="004E5055">
      <w:pPr>
        <w:pStyle w:val="BodyText"/>
        <w:kinsoku w:val="0"/>
        <w:overflowPunct w:val="0"/>
        <w:rPr>
          <w:sz w:val="22"/>
          <w:szCs w:val="22"/>
        </w:rPr>
      </w:pPr>
    </w:p>
    <w:p w14:paraId="1143C5F7" w14:textId="5D76006C" w:rsidR="004E5055" w:rsidRDefault="0003085C">
      <w:pPr>
        <w:pStyle w:val="BodyText"/>
        <w:kinsoku w:val="0"/>
        <w:overflowPunct w:val="0"/>
        <w:spacing w:before="167"/>
        <w:ind w:left="138"/>
        <w:rPr>
          <w:sz w:val="28"/>
          <w:szCs w:val="28"/>
        </w:rPr>
      </w:pPr>
      <w:r>
        <w:rPr>
          <w:sz w:val="28"/>
          <w:szCs w:val="28"/>
        </w:rPr>
        <w:t>Panel Agreement</w:t>
      </w:r>
      <w:r w:rsidR="005963E7">
        <w:rPr>
          <w:sz w:val="28"/>
          <w:szCs w:val="28"/>
        </w:rPr>
        <w:t xml:space="preserve"> for the Provision of Data Centre </w:t>
      </w:r>
      <w:r>
        <w:rPr>
          <w:sz w:val="28"/>
          <w:szCs w:val="28"/>
        </w:rPr>
        <w:t>Services</w:t>
      </w:r>
    </w:p>
    <w:p w14:paraId="700E5A56" w14:textId="16BB74A4" w:rsidR="004E5055" w:rsidRDefault="005963E7">
      <w:pPr>
        <w:pStyle w:val="BodyText"/>
        <w:kinsoku w:val="0"/>
        <w:overflowPunct w:val="0"/>
        <w:spacing w:before="242"/>
        <w:ind w:left="138"/>
        <w:rPr>
          <w:sz w:val="28"/>
          <w:szCs w:val="28"/>
        </w:rPr>
      </w:pPr>
      <w:r>
        <w:rPr>
          <w:sz w:val="28"/>
          <w:szCs w:val="28"/>
        </w:rPr>
        <w:t xml:space="preserve">No. [Insert </w:t>
      </w:r>
      <w:r w:rsidR="00EA5411">
        <w:rPr>
          <w:sz w:val="28"/>
          <w:szCs w:val="28"/>
        </w:rPr>
        <w:t>agreement</w:t>
      </w:r>
      <w:r>
        <w:rPr>
          <w:spacing w:val="-9"/>
          <w:sz w:val="28"/>
          <w:szCs w:val="28"/>
        </w:rPr>
        <w:t xml:space="preserve"> </w:t>
      </w:r>
      <w:r>
        <w:rPr>
          <w:sz w:val="28"/>
          <w:szCs w:val="28"/>
        </w:rPr>
        <w:t>number]</w:t>
      </w:r>
    </w:p>
    <w:p w14:paraId="71AC8BA0" w14:textId="77777777" w:rsidR="004E5055" w:rsidRDefault="004E5055">
      <w:pPr>
        <w:pStyle w:val="BodyText"/>
        <w:kinsoku w:val="0"/>
        <w:overflowPunct w:val="0"/>
        <w:spacing w:before="242"/>
        <w:ind w:left="138"/>
        <w:rPr>
          <w:sz w:val="28"/>
          <w:szCs w:val="28"/>
        </w:rPr>
        <w:sectPr w:rsidR="004E5055">
          <w:headerReference w:type="default" r:id="rId14"/>
          <w:footerReference w:type="default" r:id="rId15"/>
          <w:pgSz w:w="11910" w:h="16840"/>
          <w:pgMar w:top="1460" w:right="660" w:bottom="680" w:left="1280" w:header="1084" w:footer="498" w:gutter="0"/>
          <w:pgNumType w:start="1"/>
          <w:cols w:space="720"/>
          <w:noEndnote/>
          <w:titlePg/>
          <w:docGrid w:linePitch="299"/>
        </w:sectPr>
      </w:pPr>
    </w:p>
    <w:p w14:paraId="03757908" w14:textId="77777777" w:rsidR="004E5055" w:rsidRDefault="004E5055">
      <w:pPr>
        <w:pStyle w:val="BodyText"/>
        <w:kinsoku w:val="0"/>
        <w:overflowPunct w:val="0"/>
        <w:spacing w:before="3"/>
        <w:rPr>
          <w:sz w:val="19"/>
          <w:szCs w:val="19"/>
        </w:rPr>
      </w:pPr>
    </w:p>
    <w:sdt>
      <w:sdtPr>
        <w:rPr>
          <w:rFonts w:ascii="Arial" w:eastAsiaTheme="minorEastAsia" w:hAnsi="Arial" w:cs="Arial"/>
          <w:color w:val="auto"/>
          <w:sz w:val="22"/>
          <w:szCs w:val="22"/>
          <w:lang w:val="en-AU" w:eastAsia="en-AU"/>
        </w:rPr>
        <w:id w:val="-1581449620"/>
        <w:docPartObj>
          <w:docPartGallery w:val="Table of Contents"/>
          <w:docPartUnique/>
        </w:docPartObj>
      </w:sdtPr>
      <w:sdtEndPr>
        <w:rPr>
          <w:b/>
          <w:bCs/>
          <w:noProof/>
        </w:rPr>
      </w:sdtEndPr>
      <w:sdtContent>
        <w:p w14:paraId="4CB0DDC7" w14:textId="77777777" w:rsidR="004E5055" w:rsidRDefault="005963E7">
          <w:pPr>
            <w:pStyle w:val="TOCHeading"/>
          </w:pPr>
          <w:r>
            <w:t>Contents</w:t>
          </w:r>
        </w:p>
        <w:p w14:paraId="55913E94" w14:textId="55C5B310" w:rsidR="00C2010A" w:rsidRDefault="005963E7">
          <w:pPr>
            <w:pStyle w:val="TOC1"/>
            <w:tabs>
              <w:tab w:val="left" w:pos="440"/>
              <w:tab w:val="right" w:leader="dot" w:pos="9960"/>
            </w:tabs>
            <w:rPr>
              <w:rFonts w:asciiTheme="minorHAnsi" w:hAnsiTheme="minorHAnsi" w:cstheme="minorBidi"/>
              <w:noProof/>
            </w:rPr>
          </w:pPr>
          <w:r>
            <w:fldChar w:fldCharType="begin"/>
          </w:r>
          <w:r>
            <w:instrText xml:space="preserve"> TOC \h \z \t "Allens Heading 2,2,Allens Heading 1,1,Schedule,1" </w:instrText>
          </w:r>
          <w:r>
            <w:fldChar w:fldCharType="separate"/>
          </w:r>
          <w:hyperlink w:anchor="_Toc75337724" w:history="1">
            <w:r w:rsidR="00C2010A" w:rsidRPr="001B61A2">
              <w:rPr>
                <w:rStyle w:val="Hyperlink"/>
                <w:noProof/>
              </w:rPr>
              <w:t>1</w:t>
            </w:r>
            <w:r w:rsidR="00C2010A">
              <w:rPr>
                <w:rFonts w:asciiTheme="minorHAnsi" w:hAnsiTheme="minorHAnsi" w:cstheme="minorBidi"/>
                <w:noProof/>
              </w:rPr>
              <w:tab/>
            </w:r>
            <w:r w:rsidR="00C2010A" w:rsidRPr="001B61A2">
              <w:rPr>
                <w:rStyle w:val="Hyperlink"/>
                <w:noProof/>
              </w:rPr>
              <w:t>Operation</w:t>
            </w:r>
            <w:r w:rsidR="00C2010A">
              <w:rPr>
                <w:noProof/>
                <w:webHidden/>
              </w:rPr>
              <w:tab/>
            </w:r>
            <w:r w:rsidR="00C2010A">
              <w:rPr>
                <w:noProof/>
                <w:webHidden/>
              </w:rPr>
              <w:fldChar w:fldCharType="begin"/>
            </w:r>
            <w:r w:rsidR="00C2010A">
              <w:rPr>
                <w:noProof/>
                <w:webHidden/>
              </w:rPr>
              <w:instrText xml:space="preserve"> PAGEREF _Toc75337724 \h </w:instrText>
            </w:r>
            <w:r w:rsidR="00C2010A">
              <w:rPr>
                <w:noProof/>
                <w:webHidden/>
              </w:rPr>
            </w:r>
            <w:r w:rsidR="00C2010A">
              <w:rPr>
                <w:noProof/>
                <w:webHidden/>
              </w:rPr>
              <w:fldChar w:fldCharType="separate"/>
            </w:r>
            <w:r w:rsidR="00C2010A">
              <w:rPr>
                <w:noProof/>
                <w:webHidden/>
              </w:rPr>
              <w:t>5</w:t>
            </w:r>
            <w:r w:rsidR="00C2010A">
              <w:rPr>
                <w:noProof/>
                <w:webHidden/>
              </w:rPr>
              <w:fldChar w:fldCharType="end"/>
            </w:r>
          </w:hyperlink>
        </w:p>
        <w:p w14:paraId="401A9C37" w14:textId="2440BC20" w:rsidR="00C2010A" w:rsidRDefault="008175DD">
          <w:pPr>
            <w:pStyle w:val="TOC2"/>
            <w:tabs>
              <w:tab w:val="left" w:pos="880"/>
              <w:tab w:val="right" w:leader="dot" w:pos="9960"/>
            </w:tabs>
            <w:rPr>
              <w:rFonts w:asciiTheme="minorHAnsi" w:hAnsiTheme="minorHAnsi" w:cstheme="minorBidi"/>
              <w:noProof/>
            </w:rPr>
          </w:pPr>
          <w:hyperlink w:anchor="_Toc75337725" w:history="1">
            <w:r w:rsidR="00C2010A" w:rsidRPr="001B61A2">
              <w:rPr>
                <w:rStyle w:val="Hyperlink"/>
                <w:iCs/>
                <w:noProof/>
              </w:rPr>
              <w:t>1.1</w:t>
            </w:r>
            <w:r w:rsidR="00C2010A">
              <w:rPr>
                <w:rFonts w:asciiTheme="minorHAnsi" w:hAnsiTheme="minorHAnsi" w:cstheme="minorBidi"/>
                <w:noProof/>
              </w:rPr>
              <w:tab/>
            </w:r>
            <w:r w:rsidR="00C2010A" w:rsidRPr="001B61A2">
              <w:rPr>
                <w:rStyle w:val="Hyperlink"/>
                <w:noProof/>
              </w:rPr>
              <w:t>Term of the Agreement</w:t>
            </w:r>
            <w:r w:rsidR="00C2010A">
              <w:rPr>
                <w:noProof/>
                <w:webHidden/>
              </w:rPr>
              <w:tab/>
            </w:r>
            <w:r w:rsidR="00C2010A">
              <w:rPr>
                <w:noProof/>
                <w:webHidden/>
              </w:rPr>
              <w:fldChar w:fldCharType="begin"/>
            </w:r>
            <w:r w:rsidR="00C2010A">
              <w:rPr>
                <w:noProof/>
                <w:webHidden/>
              </w:rPr>
              <w:instrText xml:space="preserve"> PAGEREF _Toc75337725 \h </w:instrText>
            </w:r>
            <w:r w:rsidR="00C2010A">
              <w:rPr>
                <w:noProof/>
                <w:webHidden/>
              </w:rPr>
            </w:r>
            <w:r w:rsidR="00C2010A">
              <w:rPr>
                <w:noProof/>
                <w:webHidden/>
              </w:rPr>
              <w:fldChar w:fldCharType="separate"/>
            </w:r>
            <w:r w:rsidR="00C2010A">
              <w:rPr>
                <w:noProof/>
                <w:webHidden/>
              </w:rPr>
              <w:t>5</w:t>
            </w:r>
            <w:r w:rsidR="00C2010A">
              <w:rPr>
                <w:noProof/>
                <w:webHidden/>
              </w:rPr>
              <w:fldChar w:fldCharType="end"/>
            </w:r>
          </w:hyperlink>
        </w:p>
        <w:p w14:paraId="57E7CBC3" w14:textId="52BB0794" w:rsidR="00C2010A" w:rsidRDefault="008175DD">
          <w:pPr>
            <w:pStyle w:val="TOC2"/>
            <w:tabs>
              <w:tab w:val="left" w:pos="880"/>
              <w:tab w:val="right" w:leader="dot" w:pos="9960"/>
            </w:tabs>
            <w:rPr>
              <w:rFonts w:asciiTheme="minorHAnsi" w:hAnsiTheme="minorHAnsi" w:cstheme="minorBidi"/>
              <w:noProof/>
            </w:rPr>
          </w:pPr>
          <w:hyperlink w:anchor="_Toc75337726" w:history="1">
            <w:r w:rsidR="00C2010A" w:rsidRPr="001B61A2">
              <w:rPr>
                <w:rStyle w:val="Hyperlink"/>
                <w:iCs/>
                <w:noProof/>
              </w:rPr>
              <w:t>1.2</w:t>
            </w:r>
            <w:r w:rsidR="00C2010A">
              <w:rPr>
                <w:rFonts w:asciiTheme="minorHAnsi" w:hAnsiTheme="minorHAnsi" w:cstheme="minorBidi"/>
                <w:noProof/>
              </w:rPr>
              <w:tab/>
            </w:r>
            <w:r w:rsidR="00C2010A" w:rsidRPr="001B61A2">
              <w:rPr>
                <w:rStyle w:val="Hyperlink"/>
                <w:noProof/>
              </w:rPr>
              <w:t>Extension</w:t>
            </w:r>
            <w:r w:rsidR="00C2010A">
              <w:rPr>
                <w:noProof/>
                <w:webHidden/>
              </w:rPr>
              <w:tab/>
            </w:r>
            <w:r w:rsidR="00C2010A">
              <w:rPr>
                <w:noProof/>
                <w:webHidden/>
              </w:rPr>
              <w:fldChar w:fldCharType="begin"/>
            </w:r>
            <w:r w:rsidR="00C2010A">
              <w:rPr>
                <w:noProof/>
                <w:webHidden/>
              </w:rPr>
              <w:instrText xml:space="preserve"> PAGEREF _Toc75337726 \h </w:instrText>
            </w:r>
            <w:r w:rsidR="00C2010A">
              <w:rPr>
                <w:noProof/>
                <w:webHidden/>
              </w:rPr>
            </w:r>
            <w:r w:rsidR="00C2010A">
              <w:rPr>
                <w:noProof/>
                <w:webHidden/>
              </w:rPr>
              <w:fldChar w:fldCharType="separate"/>
            </w:r>
            <w:r w:rsidR="00C2010A">
              <w:rPr>
                <w:noProof/>
                <w:webHidden/>
              </w:rPr>
              <w:t>5</w:t>
            </w:r>
            <w:r w:rsidR="00C2010A">
              <w:rPr>
                <w:noProof/>
                <w:webHidden/>
              </w:rPr>
              <w:fldChar w:fldCharType="end"/>
            </w:r>
          </w:hyperlink>
        </w:p>
        <w:p w14:paraId="7280D340" w14:textId="1C5C24A0" w:rsidR="00C2010A" w:rsidRDefault="008175DD">
          <w:pPr>
            <w:pStyle w:val="TOC2"/>
            <w:tabs>
              <w:tab w:val="left" w:pos="880"/>
              <w:tab w:val="right" w:leader="dot" w:pos="9960"/>
            </w:tabs>
            <w:rPr>
              <w:rFonts w:asciiTheme="minorHAnsi" w:hAnsiTheme="minorHAnsi" w:cstheme="minorBidi"/>
              <w:noProof/>
            </w:rPr>
          </w:pPr>
          <w:hyperlink w:anchor="_Toc75337727" w:history="1">
            <w:r w:rsidR="00C2010A" w:rsidRPr="001B61A2">
              <w:rPr>
                <w:rStyle w:val="Hyperlink"/>
                <w:iCs/>
                <w:noProof/>
              </w:rPr>
              <w:t>1.3</w:t>
            </w:r>
            <w:r w:rsidR="00C2010A">
              <w:rPr>
                <w:rFonts w:asciiTheme="minorHAnsi" w:hAnsiTheme="minorHAnsi" w:cstheme="minorBidi"/>
                <w:noProof/>
              </w:rPr>
              <w:tab/>
            </w:r>
            <w:r w:rsidR="00C2010A" w:rsidRPr="001B61A2">
              <w:rPr>
                <w:rStyle w:val="Hyperlink"/>
                <w:noProof/>
              </w:rPr>
              <w:t>No guarantee of work or</w:t>
            </w:r>
            <w:r w:rsidR="00C2010A" w:rsidRPr="001B61A2">
              <w:rPr>
                <w:rStyle w:val="Hyperlink"/>
                <w:noProof/>
                <w:spacing w:val="-8"/>
              </w:rPr>
              <w:t xml:space="preserve"> </w:t>
            </w:r>
            <w:r w:rsidR="00C2010A" w:rsidRPr="001B61A2">
              <w:rPr>
                <w:rStyle w:val="Hyperlink"/>
                <w:noProof/>
              </w:rPr>
              <w:t>exclusivity</w:t>
            </w:r>
            <w:r w:rsidR="00C2010A">
              <w:rPr>
                <w:noProof/>
                <w:webHidden/>
              </w:rPr>
              <w:tab/>
            </w:r>
            <w:r w:rsidR="00C2010A">
              <w:rPr>
                <w:noProof/>
                <w:webHidden/>
              </w:rPr>
              <w:fldChar w:fldCharType="begin"/>
            </w:r>
            <w:r w:rsidR="00C2010A">
              <w:rPr>
                <w:noProof/>
                <w:webHidden/>
              </w:rPr>
              <w:instrText xml:space="preserve"> PAGEREF _Toc75337727 \h </w:instrText>
            </w:r>
            <w:r w:rsidR="00C2010A">
              <w:rPr>
                <w:noProof/>
                <w:webHidden/>
              </w:rPr>
            </w:r>
            <w:r w:rsidR="00C2010A">
              <w:rPr>
                <w:noProof/>
                <w:webHidden/>
              </w:rPr>
              <w:fldChar w:fldCharType="separate"/>
            </w:r>
            <w:r w:rsidR="00C2010A">
              <w:rPr>
                <w:noProof/>
                <w:webHidden/>
              </w:rPr>
              <w:t>5</w:t>
            </w:r>
            <w:r w:rsidR="00C2010A">
              <w:rPr>
                <w:noProof/>
                <w:webHidden/>
              </w:rPr>
              <w:fldChar w:fldCharType="end"/>
            </w:r>
          </w:hyperlink>
        </w:p>
        <w:p w14:paraId="53352F2B" w14:textId="0E87C2D5" w:rsidR="00C2010A" w:rsidRDefault="008175DD">
          <w:pPr>
            <w:pStyle w:val="TOC2"/>
            <w:tabs>
              <w:tab w:val="left" w:pos="880"/>
              <w:tab w:val="right" w:leader="dot" w:pos="9960"/>
            </w:tabs>
            <w:rPr>
              <w:rFonts w:asciiTheme="minorHAnsi" w:hAnsiTheme="minorHAnsi" w:cstheme="minorBidi"/>
              <w:noProof/>
            </w:rPr>
          </w:pPr>
          <w:hyperlink w:anchor="_Toc75337728" w:history="1">
            <w:r w:rsidR="00C2010A" w:rsidRPr="001B61A2">
              <w:rPr>
                <w:rStyle w:val="Hyperlink"/>
                <w:iCs/>
                <w:noProof/>
              </w:rPr>
              <w:t>1.4</w:t>
            </w:r>
            <w:r w:rsidR="00C2010A">
              <w:rPr>
                <w:rFonts w:asciiTheme="minorHAnsi" w:hAnsiTheme="minorHAnsi" w:cstheme="minorBidi"/>
                <w:noProof/>
              </w:rPr>
              <w:tab/>
            </w:r>
            <w:r w:rsidR="00C2010A" w:rsidRPr="001B61A2">
              <w:rPr>
                <w:rStyle w:val="Hyperlink"/>
                <w:noProof/>
              </w:rPr>
              <w:t>No</w:t>
            </w:r>
            <w:r w:rsidR="00C2010A" w:rsidRPr="001B61A2">
              <w:rPr>
                <w:rStyle w:val="Hyperlink"/>
                <w:noProof/>
                <w:spacing w:val="-2"/>
              </w:rPr>
              <w:t xml:space="preserve"> </w:t>
            </w:r>
            <w:r w:rsidR="00C2010A" w:rsidRPr="001B61A2">
              <w:rPr>
                <w:rStyle w:val="Hyperlink"/>
                <w:noProof/>
              </w:rPr>
              <w:t>representation</w:t>
            </w:r>
            <w:r w:rsidR="00C2010A">
              <w:rPr>
                <w:noProof/>
                <w:webHidden/>
              </w:rPr>
              <w:tab/>
            </w:r>
            <w:r w:rsidR="00C2010A">
              <w:rPr>
                <w:noProof/>
                <w:webHidden/>
              </w:rPr>
              <w:fldChar w:fldCharType="begin"/>
            </w:r>
            <w:r w:rsidR="00C2010A">
              <w:rPr>
                <w:noProof/>
                <w:webHidden/>
              </w:rPr>
              <w:instrText xml:space="preserve"> PAGEREF _Toc75337728 \h </w:instrText>
            </w:r>
            <w:r w:rsidR="00C2010A">
              <w:rPr>
                <w:noProof/>
                <w:webHidden/>
              </w:rPr>
            </w:r>
            <w:r w:rsidR="00C2010A">
              <w:rPr>
                <w:noProof/>
                <w:webHidden/>
              </w:rPr>
              <w:fldChar w:fldCharType="separate"/>
            </w:r>
            <w:r w:rsidR="00C2010A">
              <w:rPr>
                <w:noProof/>
                <w:webHidden/>
              </w:rPr>
              <w:t>6</w:t>
            </w:r>
            <w:r w:rsidR="00C2010A">
              <w:rPr>
                <w:noProof/>
                <w:webHidden/>
              </w:rPr>
              <w:fldChar w:fldCharType="end"/>
            </w:r>
          </w:hyperlink>
        </w:p>
        <w:p w14:paraId="3A5F5445" w14:textId="24185A40" w:rsidR="00C2010A" w:rsidRDefault="008175DD">
          <w:pPr>
            <w:pStyle w:val="TOC2"/>
            <w:tabs>
              <w:tab w:val="left" w:pos="880"/>
              <w:tab w:val="right" w:leader="dot" w:pos="9960"/>
            </w:tabs>
            <w:rPr>
              <w:rFonts w:asciiTheme="minorHAnsi" w:hAnsiTheme="minorHAnsi" w:cstheme="minorBidi"/>
              <w:noProof/>
            </w:rPr>
          </w:pPr>
          <w:hyperlink w:anchor="_Toc75337729" w:history="1">
            <w:r w:rsidR="00C2010A" w:rsidRPr="001B61A2">
              <w:rPr>
                <w:rStyle w:val="Hyperlink"/>
                <w:iCs/>
                <w:noProof/>
              </w:rPr>
              <w:t>1.5</w:t>
            </w:r>
            <w:r w:rsidR="00C2010A">
              <w:rPr>
                <w:rFonts w:asciiTheme="minorHAnsi" w:hAnsiTheme="minorHAnsi" w:cstheme="minorBidi"/>
                <w:noProof/>
              </w:rPr>
              <w:tab/>
            </w:r>
            <w:r w:rsidR="00C2010A" w:rsidRPr="001B61A2">
              <w:rPr>
                <w:rStyle w:val="Hyperlink"/>
                <w:noProof/>
              </w:rPr>
              <w:t>Contract Authority's</w:t>
            </w:r>
            <w:r w:rsidR="00C2010A" w:rsidRPr="001B61A2">
              <w:rPr>
                <w:rStyle w:val="Hyperlink"/>
                <w:noProof/>
                <w:spacing w:val="-7"/>
              </w:rPr>
              <w:t xml:space="preserve"> </w:t>
            </w:r>
            <w:r w:rsidR="00C2010A" w:rsidRPr="001B61A2">
              <w:rPr>
                <w:rStyle w:val="Hyperlink"/>
                <w:noProof/>
              </w:rPr>
              <w:t>Representative</w:t>
            </w:r>
            <w:r w:rsidR="00C2010A">
              <w:rPr>
                <w:noProof/>
                <w:webHidden/>
              </w:rPr>
              <w:tab/>
            </w:r>
            <w:r w:rsidR="00C2010A">
              <w:rPr>
                <w:noProof/>
                <w:webHidden/>
              </w:rPr>
              <w:fldChar w:fldCharType="begin"/>
            </w:r>
            <w:r w:rsidR="00C2010A">
              <w:rPr>
                <w:noProof/>
                <w:webHidden/>
              </w:rPr>
              <w:instrText xml:space="preserve"> PAGEREF _Toc75337729 \h </w:instrText>
            </w:r>
            <w:r w:rsidR="00C2010A">
              <w:rPr>
                <w:noProof/>
                <w:webHidden/>
              </w:rPr>
            </w:r>
            <w:r w:rsidR="00C2010A">
              <w:rPr>
                <w:noProof/>
                <w:webHidden/>
              </w:rPr>
              <w:fldChar w:fldCharType="separate"/>
            </w:r>
            <w:r w:rsidR="00C2010A">
              <w:rPr>
                <w:noProof/>
                <w:webHidden/>
              </w:rPr>
              <w:t>6</w:t>
            </w:r>
            <w:r w:rsidR="00C2010A">
              <w:rPr>
                <w:noProof/>
                <w:webHidden/>
              </w:rPr>
              <w:fldChar w:fldCharType="end"/>
            </w:r>
          </w:hyperlink>
        </w:p>
        <w:p w14:paraId="7630B820" w14:textId="3EBCE776" w:rsidR="00C2010A" w:rsidRDefault="008175DD">
          <w:pPr>
            <w:pStyle w:val="TOC2"/>
            <w:tabs>
              <w:tab w:val="left" w:pos="880"/>
              <w:tab w:val="right" w:leader="dot" w:pos="9960"/>
            </w:tabs>
            <w:rPr>
              <w:rFonts w:asciiTheme="minorHAnsi" w:hAnsiTheme="minorHAnsi" w:cstheme="minorBidi"/>
              <w:noProof/>
            </w:rPr>
          </w:pPr>
          <w:hyperlink w:anchor="_Toc75337730" w:history="1">
            <w:r w:rsidR="00C2010A" w:rsidRPr="001B61A2">
              <w:rPr>
                <w:rStyle w:val="Hyperlink"/>
                <w:iCs/>
                <w:noProof/>
              </w:rPr>
              <w:t>1.6</w:t>
            </w:r>
            <w:r w:rsidR="00C2010A">
              <w:rPr>
                <w:rFonts w:asciiTheme="minorHAnsi" w:hAnsiTheme="minorHAnsi" w:cstheme="minorBidi"/>
                <w:noProof/>
              </w:rPr>
              <w:tab/>
            </w:r>
            <w:r w:rsidR="00C2010A" w:rsidRPr="001B61A2">
              <w:rPr>
                <w:rStyle w:val="Hyperlink"/>
                <w:noProof/>
              </w:rPr>
              <w:t>Contractor's Representative and</w:t>
            </w:r>
            <w:r w:rsidR="00C2010A" w:rsidRPr="001B61A2">
              <w:rPr>
                <w:rStyle w:val="Hyperlink"/>
                <w:noProof/>
                <w:spacing w:val="-11"/>
              </w:rPr>
              <w:t xml:space="preserve"> </w:t>
            </w:r>
            <w:r w:rsidR="00C2010A" w:rsidRPr="001B61A2">
              <w:rPr>
                <w:rStyle w:val="Hyperlink"/>
                <w:noProof/>
              </w:rPr>
              <w:t>Personnel</w:t>
            </w:r>
            <w:r w:rsidR="00C2010A">
              <w:rPr>
                <w:noProof/>
                <w:webHidden/>
              </w:rPr>
              <w:tab/>
            </w:r>
            <w:r w:rsidR="00C2010A">
              <w:rPr>
                <w:noProof/>
                <w:webHidden/>
              </w:rPr>
              <w:fldChar w:fldCharType="begin"/>
            </w:r>
            <w:r w:rsidR="00C2010A">
              <w:rPr>
                <w:noProof/>
                <w:webHidden/>
              </w:rPr>
              <w:instrText xml:space="preserve"> PAGEREF _Toc75337730 \h </w:instrText>
            </w:r>
            <w:r w:rsidR="00C2010A">
              <w:rPr>
                <w:noProof/>
                <w:webHidden/>
              </w:rPr>
            </w:r>
            <w:r w:rsidR="00C2010A">
              <w:rPr>
                <w:noProof/>
                <w:webHidden/>
              </w:rPr>
              <w:fldChar w:fldCharType="separate"/>
            </w:r>
            <w:r w:rsidR="00C2010A">
              <w:rPr>
                <w:noProof/>
                <w:webHidden/>
              </w:rPr>
              <w:t>6</w:t>
            </w:r>
            <w:r w:rsidR="00C2010A">
              <w:rPr>
                <w:noProof/>
                <w:webHidden/>
              </w:rPr>
              <w:fldChar w:fldCharType="end"/>
            </w:r>
          </w:hyperlink>
        </w:p>
        <w:p w14:paraId="46149464" w14:textId="7648FEDC" w:rsidR="00C2010A" w:rsidRDefault="008175DD">
          <w:pPr>
            <w:pStyle w:val="TOC2"/>
            <w:tabs>
              <w:tab w:val="left" w:pos="880"/>
              <w:tab w:val="right" w:leader="dot" w:pos="9960"/>
            </w:tabs>
            <w:rPr>
              <w:rFonts w:asciiTheme="minorHAnsi" w:hAnsiTheme="minorHAnsi" w:cstheme="minorBidi"/>
              <w:noProof/>
            </w:rPr>
          </w:pPr>
          <w:hyperlink w:anchor="_Toc75337731" w:history="1">
            <w:r w:rsidR="00C2010A" w:rsidRPr="001B61A2">
              <w:rPr>
                <w:rStyle w:val="Hyperlink"/>
                <w:iCs/>
                <w:noProof/>
              </w:rPr>
              <w:t>1.7</w:t>
            </w:r>
            <w:r w:rsidR="00C2010A">
              <w:rPr>
                <w:rFonts w:asciiTheme="minorHAnsi" w:hAnsiTheme="minorHAnsi" w:cstheme="minorBidi"/>
                <w:noProof/>
              </w:rPr>
              <w:tab/>
            </w:r>
            <w:r w:rsidR="00C2010A" w:rsidRPr="001B61A2">
              <w:rPr>
                <w:rStyle w:val="Hyperlink"/>
                <w:noProof/>
              </w:rPr>
              <w:t>Use of this</w:t>
            </w:r>
            <w:r w:rsidR="00C2010A" w:rsidRPr="001B61A2">
              <w:rPr>
                <w:rStyle w:val="Hyperlink"/>
                <w:noProof/>
                <w:spacing w:val="-2"/>
              </w:rPr>
              <w:t xml:space="preserve"> </w:t>
            </w:r>
            <w:r w:rsidR="00C2010A" w:rsidRPr="001B61A2">
              <w:rPr>
                <w:rStyle w:val="Hyperlink"/>
                <w:noProof/>
              </w:rPr>
              <w:t>Agreement</w:t>
            </w:r>
            <w:r w:rsidR="00C2010A">
              <w:rPr>
                <w:noProof/>
                <w:webHidden/>
              </w:rPr>
              <w:tab/>
            </w:r>
            <w:r w:rsidR="00C2010A">
              <w:rPr>
                <w:noProof/>
                <w:webHidden/>
              </w:rPr>
              <w:fldChar w:fldCharType="begin"/>
            </w:r>
            <w:r w:rsidR="00C2010A">
              <w:rPr>
                <w:noProof/>
                <w:webHidden/>
              </w:rPr>
              <w:instrText xml:space="preserve"> PAGEREF _Toc75337731 \h </w:instrText>
            </w:r>
            <w:r w:rsidR="00C2010A">
              <w:rPr>
                <w:noProof/>
                <w:webHidden/>
              </w:rPr>
            </w:r>
            <w:r w:rsidR="00C2010A">
              <w:rPr>
                <w:noProof/>
                <w:webHidden/>
              </w:rPr>
              <w:fldChar w:fldCharType="separate"/>
            </w:r>
            <w:r w:rsidR="00C2010A">
              <w:rPr>
                <w:noProof/>
                <w:webHidden/>
              </w:rPr>
              <w:t>6</w:t>
            </w:r>
            <w:r w:rsidR="00C2010A">
              <w:rPr>
                <w:noProof/>
                <w:webHidden/>
              </w:rPr>
              <w:fldChar w:fldCharType="end"/>
            </w:r>
          </w:hyperlink>
        </w:p>
        <w:p w14:paraId="1E8DA868" w14:textId="0F07C9EA" w:rsidR="00C2010A" w:rsidRDefault="008175DD">
          <w:pPr>
            <w:pStyle w:val="TOC2"/>
            <w:tabs>
              <w:tab w:val="left" w:pos="880"/>
              <w:tab w:val="right" w:leader="dot" w:pos="9960"/>
            </w:tabs>
            <w:rPr>
              <w:rFonts w:asciiTheme="minorHAnsi" w:hAnsiTheme="minorHAnsi" w:cstheme="minorBidi"/>
              <w:noProof/>
            </w:rPr>
          </w:pPr>
          <w:hyperlink w:anchor="_Toc75337732" w:history="1">
            <w:r w:rsidR="00C2010A" w:rsidRPr="001B61A2">
              <w:rPr>
                <w:rStyle w:val="Hyperlink"/>
                <w:iCs/>
                <w:noProof/>
              </w:rPr>
              <w:t>1.8</w:t>
            </w:r>
            <w:r w:rsidR="00C2010A">
              <w:rPr>
                <w:rFonts w:asciiTheme="minorHAnsi" w:hAnsiTheme="minorHAnsi" w:cstheme="minorBidi"/>
                <w:noProof/>
              </w:rPr>
              <w:tab/>
            </w:r>
            <w:r w:rsidR="00C2010A" w:rsidRPr="001B61A2">
              <w:rPr>
                <w:rStyle w:val="Hyperlink"/>
                <w:noProof/>
              </w:rPr>
              <w:t>Role</w:t>
            </w:r>
            <w:r w:rsidR="00C2010A">
              <w:rPr>
                <w:noProof/>
                <w:webHidden/>
              </w:rPr>
              <w:tab/>
            </w:r>
            <w:r w:rsidR="00C2010A">
              <w:rPr>
                <w:noProof/>
                <w:webHidden/>
              </w:rPr>
              <w:fldChar w:fldCharType="begin"/>
            </w:r>
            <w:r w:rsidR="00C2010A">
              <w:rPr>
                <w:noProof/>
                <w:webHidden/>
              </w:rPr>
              <w:instrText xml:space="preserve"> PAGEREF _Toc75337732 \h </w:instrText>
            </w:r>
            <w:r w:rsidR="00C2010A">
              <w:rPr>
                <w:noProof/>
                <w:webHidden/>
              </w:rPr>
            </w:r>
            <w:r w:rsidR="00C2010A">
              <w:rPr>
                <w:noProof/>
                <w:webHidden/>
              </w:rPr>
              <w:fldChar w:fldCharType="separate"/>
            </w:r>
            <w:r w:rsidR="00C2010A">
              <w:rPr>
                <w:noProof/>
                <w:webHidden/>
              </w:rPr>
              <w:t>6</w:t>
            </w:r>
            <w:r w:rsidR="00C2010A">
              <w:rPr>
                <w:noProof/>
                <w:webHidden/>
              </w:rPr>
              <w:fldChar w:fldCharType="end"/>
            </w:r>
          </w:hyperlink>
        </w:p>
        <w:p w14:paraId="3B825CB9" w14:textId="12219DBB" w:rsidR="00C2010A" w:rsidRDefault="008175DD">
          <w:pPr>
            <w:pStyle w:val="TOC2"/>
            <w:tabs>
              <w:tab w:val="left" w:pos="880"/>
              <w:tab w:val="right" w:leader="dot" w:pos="9960"/>
            </w:tabs>
            <w:rPr>
              <w:rFonts w:asciiTheme="minorHAnsi" w:hAnsiTheme="minorHAnsi" w:cstheme="minorBidi"/>
              <w:noProof/>
            </w:rPr>
          </w:pPr>
          <w:hyperlink w:anchor="_Toc75337733" w:history="1">
            <w:r w:rsidR="00C2010A" w:rsidRPr="001B61A2">
              <w:rPr>
                <w:rStyle w:val="Hyperlink"/>
                <w:iCs/>
                <w:noProof/>
              </w:rPr>
              <w:t>1.9</w:t>
            </w:r>
            <w:r w:rsidR="00C2010A">
              <w:rPr>
                <w:rFonts w:asciiTheme="minorHAnsi" w:hAnsiTheme="minorHAnsi" w:cstheme="minorBidi"/>
                <w:noProof/>
              </w:rPr>
              <w:tab/>
            </w:r>
            <w:r w:rsidR="00C2010A" w:rsidRPr="001B61A2">
              <w:rPr>
                <w:rStyle w:val="Hyperlink"/>
                <w:noProof/>
              </w:rPr>
              <w:t>Additional</w:t>
            </w:r>
            <w:r w:rsidR="00C2010A" w:rsidRPr="001B61A2">
              <w:rPr>
                <w:rStyle w:val="Hyperlink"/>
                <w:noProof/>
                <w:spacing w:val="-2"/>
              </w:rPr>
              <w:t xml:space="preserve"> </w:t>
            </w:r>
            <w:r w:rsidR="00C2010A" w:rsidRPr="001B61A2">
              <w:rPr>
                <w:rStyle w:val="Hyperlink"/>
                <w:noProof/>
              </w:rPr>
              <w:t>Conditions</w:t>
            </w:r>
            <w:r w:rsidR="00C2010A">
              <w:rPr>
                <w:noProof/>
                <w:webHidden/>
              </w:rPr>
              <w:tab/>
            </w:r>
            <w:r w:rsidR="00C2010A">
              <w:rPr>
                <w:noProof/>
                <w:webHidden/>
              </w:rPr>
              <w:fldChar w:fldCharType="begin"/>
            </w:r>
            <w:r w:rsidR="00C2010A">
              <w:rPr>
                <w:noProof/>
                <w:webHidden/>
              </w:rPr>
              <w:instrText xml:space="preserve"> PAGEREF _Toc75337733 \h </w:instrText>
            </w:r>
            <w:r w:rsidR="00C2010A">
              <w:rPr>
                <w:noProof/>
                <w:webHidden/>
              </w:rPr>
            </w:r>
            <w:r w:rsidR="00C2010A">
              <w:rPr>
                <w:noProof/>
                <w:webHidden/>
              </w:rPr>
              <w:fldChar w:fldCharType="separate"/>
            </w:r>
            <w:r w:rsidR="00C2010A">
              <w:rPr>
                <w:noProof/>
                <w:webHidden/>
              </w:rPr>
              <w:t>7</w:t>
            </w:r>
            <w:r w:rsidR="00C2010A">
              <w:rPr>
                <w:noProof/>
                <w:webHidden/>
              </w:rPr>
              <w:fldChar w:fldCharType="end"/>
            </w:r>
          </w:hyperlink>
        </w:p>
        <w:p w14:paraId="132BEEDD" w14:textId="69422D3D" w:rsidR="00C2010A" w:rsidRDefault="008175DD">
          <w:pPr>
            <w:pStyle w:val="TOC1"/>
            <w:tabs>
              <w:tab w:val="left" w:pos="440"/>
              <w:tab w:val="right" w:leader="dot" w:pos="9960"/>
            </w:tabs>
            <w:rPr>
              <w:rFonts w:asciiTheme="minorHAnsi" w:hAnsiTheme="minorHAnsi" w:cstheme="minorBidi"/>
              <w:noProof/>
            </w:rPr>
          </w:pPr>
          <w:hyperlink w:anchor="_Toc75337734" w:history="1">
            <w:r w:rsidR="00C2010A" w:rsidRPr="001B61A2">
              <w:rPr>
                <w:rStyle w:val="Hyperlink"/>
                <w:noProof/>
              </w:rPr>
              <w:t>2</w:t>
            </w:r>
            <w:r w:rsidR="00C2010A">
              <w:rPr>
                <w:rFonts w:asciiTheme="minorHAnsi" w:hAnsiTheme="minorHAnsi" w:cstheme="minorBidi"/>
                <w:noProof/>
              </w:rPr>
              <w:tab/>
            </w:r>
            <w:r w:rsidR="00C2010A" w:rsidRPr="001B61A2">
              <w:rPr>
                <w:rStyle w:val="Hyperlink"/>
                <w:noProof/>
              </w:rPr>
              <w:t>Warranties</w:t>
            </w:r>
            <w:r w:rsidR="00C2010A">
              <w:rPr>
                <w:noProof/>
                <w:webHidden/>
              </w:rPr>
              <w:tab/>
            </w:r>
            <w:r w:rsidR="00C2010A">
              <w:rPr>
                <w:noProof/>
                <w:webHidden/>
              </w:rPr>
              <w:fldChar w:fldCharType="begin"/>
            </w:r>
            <w:r w:rsidR="00C2010A">
              <w:rPr>
                <w:noProof/>
                <w:webHidden/>
              </w:rPr>
              <w:instrText xml:space="preserve"> PAGEREF _Toc75337734 \h </w:instrText>
            </w:r>
            <w:r w:rsidR="00C2010A">
              <w:rPr>
                <w:noProof/>
                <w:webHidden/>
              </w:rPr>
            </w:r>
            <w:r w:rsidR="00C2010A">
              <w:rPr>
                <w:noProof/>
                <w:webHidden/>
              </w:rPr>
              <w:fldChar w:fldCharType="separate"/>
            </w:r>
            <w:r w:rsidR="00C2010A">
              <w:rPr>
                <w:noProof/>
                <w:webHidden/>
              </w:rPr>
              <w:t>7</w:t>
            </w:r>
            <w:r w:rsidR="00C2010A">
              <w:rPr>
                <w:noProof/>
                <w:webHidden/>
              </w:rPr>
              <w:fldChar w:fldCharType="end"/>
            </w:r>
          </w:hyperlink>
        </w:p>
        <w:p w14:paraId="17775CF8" w14:textId="3AF45657" w:rsidR="00C2010A" w:rsidRDefault="008175DD">
          <w:pPr>
            <w:pStyle w:val="TOC2"/>
            <w:tabs>
              <w:tab w:val="left" w:pos="880"/>
              <w:tab w:val="right" w:leader="dot" w:pos="9960"/>
            </w:tabs>
            <w:rPr>
              <w:rFonts w:asciiTheme="minorHAnsi" w:hAnsiTheme="minorHAnsi" w:cstheme="minorBidi"/>
              <w:noProof/>
            </w:rPr>
          </w:pPr>
          <w:hyperlink w:anchor="_Toc75337735" w:history="1">
            <w:r w:rsidR="00C2010A" w:rsidRPr="001B61A2">
              <w:rPr>
                <w:rStyle w:val="Hyperlink"/>
                <w:iCs/>
                <w:noProof/>
              </w:rPr>
              <w:t>2.1</w:t>
            </w:r>
            <w:r w:rsidR="00C2010A">
              <w:rPr>
                <w:rFonts w:asciiTheme="minorHAnsi" w:hAnsiTheme="minorHAnsi" w:cstheme="minorBidi"/>
                <w:noProof/>
              </w:rPr>
              <w:tab/>
            </w:r>
            <w:r w:rsidR="00C2010A" w:rsidRPr="001B61A2">
              <w:rPr>
                <w:rStyle w:val="Hyperlink"/>
                <w:noProof/>
              </w:rPr>
              <w:t>Mutual warranty</w:t>
            </w:r>
            <w:r w:rsidR="00C2010A">
              <w:rPr>
                <w:noProof/>
                <w:webHidden/>
              </w:rPr>
              <w:tab/>
            </w:r>
            <w:r w:rsidR="00C2010A">
              <w:rPr>
                <w:noProof/>
                <w:webHidden/>
              </w:rPr>
              <w:fldChar w:fldCharType="begin"/>
            </w:r>
            <w:r w:rsidR="00C2010A">
              <w:rPr>
                <w:noProof/>
                <w:webHidden/>
              </w:rPr>
              <w:instrText xml:space="preserve"> PAGEREF _Toc75337735 \h </w:instrText>
            </w:r>
            <w:r w:rsidR="00C2010A">
              <w:rPr>
                <w:noProof/>
                <w:webHidden/>
              </w:rPr>
            </w:r>
            <w:r w:rsidR="00C2010A">
              <w:rPr>
                <w:noProof/>
                <w:webHidden/>
              </w:rPr>
              <w:fldChar w:fldCharType="separate"/>
            </w:r>
            <w:r w:rsidR="00C2010A">
              <w:rPr>
                <w:noProof/>
                <w:webHidden/>
              </w:rPr>
              <w:t>7</w:t>
            </w:r>
            <w:r w:rsidR="00C2010A">
              <w:rPr>
                <w:noProof/>
                <w:webHidden/>
              </w:rPr>
              <w:fldChar w:fldCharType="end"/>
            </w:r>
          </w:hyperlink>
        </w:p>
        <w:p w14:paraId="593650E9" w14:textId="4C81F964" w:rsidR="00C2010A" w:rsidRDefault="008175DD">
          <w:pPr>
            <w:pStyle w:val="TOC2"/>
            <w:tabs>
              <w:tab w:val="left" w:pos="880"/>
              <w:tab w:val="right" w:leader="dot" w:pos="9960"/>
            </w:tabs>
            <w:rPr>
              <w:rFonts w:asciiTheme="minorHAnsi" w:hAnsiTheme="minorHAnsi" w:cstheme="minorBidi"/>
              <w:noProof/>
            </w:rPr>
          </w:pPr>
          <w:hyperlink w:anchor="_Toc75337736" w:history="1">
            <w:r w:rsidR="00C2010A" w:rsidRPr="001B61A2">
              <w:rPr>
                <w:rStyle w:val="Hyperlink"/>
                <w:iCs/>
                <w:noProof/>
              </w:rPr>
              <w:t>2.2</w:t>
            </w:r>
            <w:r w:rsidR="00C2010A">
              <w:rPr>
                <w:rFonts w:asciiTheme="minorHAnsi" w:hAnsiTheme="minorHAnsi" w:cstheme="minorBidi"/>
                <w:noProof/>
              </w:rPr>
              <w:tab/>
            </w:r>
            <w:r w:rsidR="00C2010A" w:rsidRPr="001B61A2">
              <w:rPr>
                <w:rStyle w:val="Hyperlink"/>
                <w:noProof/>
              </w:rPr>
              <w:t>General</w:t>
            </w:r>
            <w:r w:rsidR="00C2010A" w:rsidRPr="001B61A2">
              <w:rPr>
                <w:rStyle w:val="Hyperlink"/>
                <w:noProof/>
                <w:spacing w:val="-4"/>
              </w:rPr>
              <w:t xml:space="preserve"> Contractor </w:t>
            </w:r>
            <w:r w:rsidR="00C2010A" w:rsidRPr="001B61A2">
              <w:rPr>
                <w:rStyle w:val="Hyperlink"/>
                <w:noProof/>
              </w:rPr>
              <w:t>warranties</w:t>
            </w:r>
            <w:r w:rsidR="00C2010A">
              <w:rPr>
                <w:noProof/>
                <w:webHidden/>
              </w:rPr>
              <w:tab/>
            </w:r>
            <w:r w:rsidR="00C2010A">
              <w:rPr>
                <w:noProof/>
                <w:webHidden/>
              </w:rPr>
              <w:fldChar w:fldCharType="begin"/>
            </w:r>
            <w:r w:rsidR="00C2010A">
              <w:rPr>
                <w:noProof/>
                <w:webHidden/>
              </w:rPr>
              <w:instrText xml:space="preserve"> PAGEREF _Toc75337736 \h </w:instrText>
            </w:r>
            <w:r w:rsidR="00C2010A">
              <w:rPr>
                <w:noProof/>
                <w:webHidden/>
              </w:rPr>
            </w:r>
            <w:r w:rsidR="00C2010A">
              <w:rPr>
                <w:noProof/>
                <w:webHidden/>
              </w:rPr>
              <w:fldChar w:fldCharType="separate"/>
            </w:r>
            <w:r w:rsidR="00C2010A">
              <w:rPr>
                <w:noProof/>
                <w:webHidden/>
              </w:rPr>
              <w:t>7</w:t>
            </w:r>
            <w:r w:rsidR="00C2010A">
              <w:rPr>
                <w:noProof/>
                <w:webHidden/>
              </w:rPr>
              <w:fldChar w:fldCharType="end"/>
            </w:r>
          </w:hyperlink>
        </w:p>
        <w:p w14:paraId="13CAEB0A" w14:textId="09520305" w:rsidR="00C2010A" w:rsidRDefault="008175DD">
          <w:pPr>
            <w:pStyle w:val="TOC2"/>
            <w:tabs>
              <w:tab w:val="left" w:pos="880"/>
              <w:tab w:val="right" w:leader="dot" w:pos="9960"/>
            </w:tabs>
            <w:rPr>
              <w:rFonts w:asciiTheme="minorHAnsi" w:hAnsiTheme="minorHAnsi" w:cstheme="minorBidi"/>
              <w:noProof/>
            </w:rPr>
          </w:pPr>
          <w:hyperlink w:anchor="_Toc75337737" w:history="1">
            <w:r w:rsidR="00C2010A" w:rsidRPr="001B61A2">
              <w:rPr>
                <w:rStyle w:val="Hyperlink"/>
                <w:iCs/>
                <w:noProof/>
              </w:rPr>
              <w:t>2.3</w:t>
            </w:r>
            <w:r w:rsidR="00C2010A">
              <w:rPr>
                <w:rFonts w:asciiTheme="minorHAnsi" w:hAnsiTheme="minorHAnsi" w:cstheme="minorBidi"/>
                <w:noProof/>
              </w:rPr>
              <w:tab/>
            </w:r>
            <w:r w:rsidR="00C2010A" w:rsidRPr="001B61A2">
              <w:rPr>
                <w:rStyle w:val="Hyperlink"/>
                <w:noProof/>
              </w:rPr>
              <w:t>Contractor acknowledgments</w:t>
            </w:r>
            <w:r w:rsidR="00C2010A">
              <w:rPr>
                <w:noProof/>
                <w:webHidden/>
              </w:rPr>
              <w:tab/>
            </w:r>
            <w:r w:rsidR="00C2010A">
              <w:rPr>
                <w:noProof/>
                <w:webHidden/>
              </w:rPr>
              <w:fldChar w:fldCharType="begin"/>
            </w:r>
            <w:r w:rsidR="00C2010A">
              <w:rPr>
                <w:noProof/>
                <w:webHidden/>
              </w:rPr>
              <w:instrText xml:space="preserve"> PAGEREF _Toc75337737 \h </w:instrText>
            </w:r>
            <w:r w:rsidR="00C2010A">
              <w:rPr>
                <w:noProof/>
                <w:webHidden/>
              </w:rPr>
            </w:r>
            <w:r w:rsidR="00C2010A">
              <w:rPr>
                <w:noProof/>
                <w:webHidden/>
              </w:rPr>
              <w:fldChar w:fldCharType="separate"/>
            </w:r>
            <w:r w:rsidR="00C2010A">
              <w:rPr>
                <w:noProof/>
                <w:webHidden/>
              </w:rPr>
              <w:t>7</w:t>
            </w:r>
            <w:r w:rsidR="00C2010A">
              <w:rPr>
                <w:noProof/>
                <w:webHidden/>
              </w:rPr>
              <w:fldChar w:fldCharType="end"/>
            </w:r>
          </w:hyperlink>
        </w:p>
        <w:p w14:paraId="6AA7A3CA" w14:textId="3E76D05C" w:rsidR="00C2010A" w:rsidRDefault="008175DD">
          <w:pPr>
            <w:pStyle w:val="TOC2"/>
            <w:tabs>
              <w:tab w:val="left" w:pos="880"/>
              <w:tab w:val="right" w:leader="dot" w:pos="9960"/>
            </w:tabs>
            <w:rPr>
              <w:rFonts w:asciiTheme="minorHAnsi" w:hAnsiTheme="minorHAnsi" w:cstheme="minorBidi"/>
              <w:noProof/>
            </w:rPr>
          </w:pPr>
          <w:hyperlink w:anchor="_Toc75337738" w:history="1">
            <w:r w:rsidR="00C2010A" w:rsidRPr="001B61A2">
              <w:rPr>
                <w:rStyle w:val="Hyperlink"/>
                <w:iCs/>
                <w:noProof/>
              </w:rPr>
              <w:t>2.4</w:t>
            </w:r>
            <w:r w:rsidR="00C2010A">
              <w:rPr>
                <w:rFonts w:asciiTheme="minorHAnsi" w:hAnsiTheme="minorHAnsi" w:cstheme="minorBidi"/>
                <w:noProof/>
              </w:rPr>
              <w:tab/>
            </w:r>
            <w:r w:rsidR="00C2010A" w:rsidRPr="001B61A2">
              <w:rPr>
                <w:rStyle w:val="Hyperlink"/>
                <w:noProof/>
              </w:rPr>
              <w:t>Implied warranties</w:t>
            </w:r>
            <w:r w:rsidR="00C2010A">
              <w:rPr>
                <w:noProof/>
                <w:webHidden/>
              </w:rPr>
              <w:tab/>
            </w:r>
            <w:r w:rsidR="00C2010A">
              <w:rPr>
                <w:noProof/>
                <w:webHidden/>
              </w:rPr>
              <w:fldChar w:fldCharType="begin"/>
            </w:r>
            <w:r w:rsidR="00C2010A">
              <w:rPr>
                <w:noProof/>
                <w:webHidden/>
              </w:rPr>
              <w:instrText xml:space="preserve"> PAGEREF _Toc75337738 \h </w:instrText>
            </w:r>
            <w:r w:rsidR="00C2010A">
              <w:rPr>
                <w:noProof/>
                <w:webHidden/>
              </w:rPr>
            </w:r>
            <w:r w:rsidR="00C2010A">
              <w:rPr>
                <w:noProof/>
                <w:webHidden/>
              </w:rPr>
              <w:fldChar w:fldCharType="separate"/>
            </w:r>
            <w:r w:rsidR="00C2010A">
              <w:rPr>
                <w:noProof/>
                <w:webHidden/>
              </w:rPr>
              <w:t>8</w:t>
            </w:r>
            <w:r w:rsidR="00C2010A">
              <w:rPr>
                <w:noProof/>
                <w:webHidden/>
              </w:rPr>
              <w:fldChar w:fldCharType="end"/>
            </w:r>
          </w:hyperlink>
        </w:p>
        <w:p w14:paraId="3C436F53" w14:textId="40758C38" w:rsidR="00C2010A" w:rsidRDefault="008175DD">
          <w:pPr>
            <w:pStyle w:val="TOC1"/>
            <w:tabs>
              <w:tab w:val="left" w:pos="440"/>
              <w:tab w:val="right" w:leader="dot" w:pos="9960"/>
            </w:tabs>
            <w:rPr>
              <w:rFonts w:asciiTheme="minorHAnsi" w:hAnsiTheme="minorHAnsi" w:cstheme="minorBidi"/>
              <w:noProof/>
            </w:rPr>
          </w:pPr>
          <w:hyperlink w:anchor="_Toc75337739" w:history="1">
            <w:r w:rsidR="00C2010A" w:rsidRPr="001B61A2">
              <w:rPr>
                <w:rStyle w:val="Hyperlink"/>
                <w:noProof/>
              </w:rPr>
              <w:t>3</w:t>
            </w:r>
            <w:r w:rsidR="00C2010A">
              <w:rPr>
                <w:rFonts w:asciiTheme="minorHAnsi" w:hAnsiTheme="minorHAnsi" w:cstheme="minorBidi"/>
                <w:noProof/>
              </w:rPr>
              <w:tab/>
            </w:r>
            <w:r w:rsidR="00C2010A" w:rsidRPr="001B61A2">
              <w:rPr>
                <w:rStyle w:val="Hyperlink"/>
                <w:noProof/>
              </w:rPr>
              <w:t>Compliance</w:t>
            </w:r>
            <w:r w:rsidR="00C2010A">
              <w:rPr>
                <w:noProof/>
                <w:webHidden/>
              </w:rPr>
              <w:tab/>
            </w:r>
            <w:r w:rsidR="00C2010A">
              <w:rPr>
                <w:noProof/>
                <w:webHidden/>
              </w:rPr>
              <w:fldChar w:fldCharType="begin"/>
            </w:r>
            <w:r w:rsidR="00C2010A">
              <w:rPr>
                <w:noProof/>
                <w:webHidden/>
              </w:rPr>
              <w:instrText xml:space="preserve"> PAGEREF _Toc75337739 \h </w:instrText>
            </w:r>
            <w:r w:rsidR="00C2010A">
              <w:rPr>
                <w:noProof/>
                <w:webHidden/>
              </w:rPr>
            </w:r>
            <w:r w:rsidR="00C2010A">
              <w:rPr>
                <w:noProof/>
                <w:webHidden/>
              </w:rPr>
              <w:fldChar w:fldCharType="separate"/>
            </w:r>
            <w:r w:rsidR="00C2010A">
              <w:rPr>
                <w:noProof/>
                <w:webHidden/>
              </w:rPr>
              <w:t>8</w:t>
            </w:r>
            <w:r w:rsidR="00C2010A">
              <w:rPr>
                <w:noProof/>
                <w:webHidden/>
              </w:rPr>
              <w:fldChar w:fldCharType="end"/>
            </w:r>
          </w:hyperlink>
        </w:p>
        <w:p w14:paraId="02128F0F" w14:textId="70249423" w:rsidR="00C2010A" w:rsidRDefault="008175DD">
          <w:pPr>
            <w:pStyle w:val="TOC2"/>
            <w:tabs>
              <w:tab w:val="left" w:pos="880"/>
              <w:tab w:val="right" w:leader="dot" w:pos="9960"/>
            </w:tabs>
            <w:rPr>
              <w:rFonts w:asciiTheme="minorHAnsi" w:hAnsiTheme="minorHAnsi" w:cstheme="minorBidi"/>
              <w:noProof/>
            </w:rPr>
          </w:pPr>
          <w:hyperlink w:anchor="_Toc75337740" w:history="1">
            <w:r w:rsidR="00C2010A" w:rsidRPr="001B61A2">
              <w:rPr>
                <w:rStyle w:val="Hyperlink"/>
                <w:iCs/>
                <w:noProof/>
              </w:rPr>
              <w:t>3.1</w:t>
            </w:r>
            <w:r w:rsidR="00C2010A">
              <w:rPr>
                <w:rFonts w:asciiTheme="minorHAnsi" w:hAnsiTheme="minorHAnsi" w:cstheme="minorBidi"/>
                <w:noProof/>
              </w:rPr>
              <w:tab/>
            </w:r>
            <w:r w:rsidR="00C2010A" w:rsidRPr="001B61A2">
              <w:rPr>
                <w:rStyle w:val="Hyperlink"/>
                <w:noProof/>
              </w:rPr>
              <w:t>Compliance with Laws and</w:t>
            </w:r>
            <w:r w:rsidR="00C2010A" w:rsidRPr="001B61A2">
              <w:rPr>
                <w:rStyle w:val="Hyperlink"/>
                <w:noProof/>
                <w:spacing w:val="-5"/>
              </w:rPr>
              <w:t xml:space="preserve"> </w:t>
            </w:r>
            <w:r w:rsidR="00C2010A" w:rsidRPr="001B61A2">
              <w:rPr>
                <w:rStyle w:val="Hyperlink"/>
                <w:noProof/>
              </w:rPr>
              <w:t>directions</w:t>
            </w:r>
            <w:r w:rsidR="00C2010A">
              <w:rPr>
                <w:noProof/>
                <w:webHidden/>
              </w:rPr>
              <w:tab/>
            </w:r>
            <w:r w:rsidR="00C2010A">
              <w:rPr>
                <w:noProof/>
                <w:webHidden/>
              </w:rPr>
              <w:fldChar w:fldCharType="begin"/>
            </w:r>
            <w:r w:rsidR="00C2010A">
              <w:rPr>
                <w:noProof/>
                <w:webHidden/>
              </w:rPr>
              <w:instrText xml:space="preserve"> PAGEREF _Toc75337740 \h </w:instrText>
            </w:r>
            <w:r w:rsidR="00C2010A">
              <w:rPr>
                <w:noProof/>
                <w:webHidden/>
              </w:rPr>
            </w:r>
            <w:r w:rsidR="00C2010A">
              <w:rPr>
                <w:noProof/>
                <w:webHidden/>
              </w:rPr>
              <w:fldChar w:fldCharType="separate"/>
            </w:r>
            <w:r w:rsidR="00C2010A">
              <w:rPr>
                <w:noProof/>
                <w:webHidden/>
              </w:rPr>
              <w:t>8</w:t>
            </w:r>
            <w:r w:rsidR="00C2010A">
              <w:rPr>
                <w:noProof/>
                <w:webHidden/>
              </w:rPr>
              <w:fldChar w:fldCharType="end"/>
            </w:r>
          </w:hyperlink>
        </w:p>
        <w:p w14:paraId="1D06E601" w14:textId="7F79A545" w:rsidR="00C2010A" w:rsidRDefault="008175DD">
          <w:pPr>
            <w:pStyle w:val="TOC2"/>
            <w:tabs>
              <w:tab w:val="left" w:pos="880"/>
              <w:tab w:val="right" w:leader="dot" w:pos="9960"/>
            </w:tabs>
            <w:rPr>
              <w:rFonts w:asciiTheme="minorHAnsi" w:hAnsiTheme="minorHAnsi" w:cstheme="minorBidi"/>
              <w:noProof/>
            </w:rPr>
          </w:pPr>
          <w:hyperlink w:anchor="_Toc75337741" w:history="1">
            <w:r w:rsidR="00C2010A" w:rsidRPr="001B61A2">
              <w:rPr>
                <w:rStyle w:val="Hyperlink"/>
                <w:iCs/>
                <w:noProof/>
              </w:rPr>
              <w:t>3.2</w:t>
            </w:r>
            <w:r w:rsidR="00C2010A">
              <w:rPr>
                <w:rFonts w:asciiTheme="minorHAnsi" w:hAnsiTheme="minorHAnsi" w:cstheme="minorBidi"/>
                <w:noProof/>
              </w:rPr>
              <w:tab/>
            </w:r>
            <w:r w:rsidR="00C2010A" w:rsidRPr="001B61A2">
              <w:rPr>
                <w:rStyle w:val="Hyperlink"/>
                <w:noProof/>
              </w:rPr>
              <w:t>Policies, Codes and</w:t>
            </w:r>
            <w:r w:rsidR="00C2010A" w:rsidRPr="001B61A2">
              <w:rPr>
                <w:rStyle w:val="Hyperlink"/>
                <w:noProof/>
                <w:spacing w:val="-4"/>
              </w:rPr>
              <w:t xml:space="preserve"> </w:t>
            </w:r>
            <w:r w:rsidR="00C2010A" w:rsidRPr="001B61A2">
              <w:rPr>
                <w:rStyle w:val="Hyperlink"/>
                <w:noProof/>
              </w:rPr>
              <w:t>Standards</w:t>
            </w:r>
            <w:r w:rsidR="00C2010A">
              <w:rPr>
                <w:noProof/>
                <w:webHidden/>
              </w:rPr>
              <w:tab/>
            </w:r>
            <w:r w:rsidR="00C2010A">
              <w:rPr>
                <w:noProof/>
                <w:webHidden/>
              </w:rPr>
              <w:fldChar w:fldCharType="begin"/>
            </w:r>
            <w:r w:rsidR="00C2010A">
              <w:rPr>
                <w:noProof/>
                <w:webHidden/>
              </w:rPr>
              <w:instrText xml:space="preserve"> PAGEREF _Toc75337741 \h </w:instrText>
            </w:r>
            <w:r w:rsidR="00C2010A">
              <w:rPr>
                <w:noProof/>
                <w:webHidden/>
              </w:rPr>
            </w:r>
            <w:r w:rsidR="00C2010A">
              <w:rPr>
                <w:noProof/>
                <w:webHidden/>
              </w:rPr>
              <w:fldChar w:fldCharType="separate"/>
            </w:r>
            <w:r w:rsidR="00C2010A">
              <w:rPr>
                <w:noProof/>
                <w:webHidden/>
              </w:rPr>
              <w:t>8</w:t>
            </w:r>
            <w:r w:rsidR="00C2010A">
              <w:rPr>
                <w:noProof/>
                <w:webHidden/>
              </w:rPr>
              <w:fldChar w:fldCharType="end"/>
            </w:r>
          </w:hyperlink>
        </w:p>
        <w:p w14:paraId="2CB266A5" w14:textId="3B3229EB" w:rsidR="00C2010A" w:rsidRDefault="008175DD">
          <w:pPr>
            <w:pStyle w:val="TOC2"/>
            <w:tabs>
              <w:tab w:val="left" w:pos="880"/>
              <w:tab w:val="right" w:leader="dot" w:pos="9960"/>
            </w:tabs>
            <w:rPr>
              <w:rFonts w:asciiTheme="minorHAnsi" w:hAnsiTheme="minorHAnsi" w:cstheme="minorBidi"/>
              <w:noProof/>
            </w:rPr>
          </w:pPr>
          <w:hyperlink w:anchor="_Toc75337742" w:history="1">
            <w:r w:rsidR="00C2010A" w:rsidRPr="001B61A2">
              <w:rPr>
                <w:rStyle w:val="Hyperlink"/>
                <w:iCs/>
                <w:noProof/>
              </w:rPr>
              <w:t>3.3</w:t>
            </w:r>
            <w:r w:rsidR="00C2010A">
              <w:rPr>
                <w:rFonts w:asciiTheme="minorHAnsi" w:hAnsiTheme="minorHAnsi" w:cstheme="minorBidi"/>
                <w:noProof/>
              </w:rPr>
              <w:tab/>
            </w:r>
            <w:r w:rsidR="00C2010A" w:rsidRPr="001B61A2">
              <w:rPr>
                <w:rStyle w:val="Hyperlink"/>
                <w:noProof/>
              </w:rPr>
              <w:t>Conflicts of</w:t>
            </w:r>
            <w:r w:rsidR="00C2010A" w:rsidRPr="001B61A2">
              <w:rPr>
                <w:rStyle w:val="Hyperlink"/>
                <w:noProof/>
                <w:spacing w:val="-3"/>
              </w:rPr>
              <w:t xml:space="preserve"> </w:t>
            </w:r>
            <w:r w:rsidR="00C2010A" w:rsidRPr="001B61A2">
              <w:rPr>
                <w:rStyle w:val="Hyperlink"/>
                <w:noProof/>
              </w:rPr>
              <w:t>Interest</w:t>
            </w:r>
            <w:r w:rsidR="00C2010A">
              <w:rPr>
                <w:noProof/>
                <w:webHidden/>
              </w:rPr>
              <w:tab/>
            </w:r>
            <w:r w:rsidR="00C2010A">
              <w:rPr>
                <w:noProof/>
                <w:webHidden/>
              </w:rPr>
              <w:fldChar w:fldCharType="begin"/>
            </w:r>
            <w:r w:rsidR="00C2010A">
              <w:rPr>
                <w:noProof/>
                <w:webHidden/>
              </w:rPr>
              <w:instrText xml:space="preserve"> PAGEREF _Toc75337742 \h </w:instrText>
            </w:r>
            <w:r w:rsidR="00C2010A">
              <w:rPr>
                <w:noProof/>
                <w:webHidden/>
              </w:rPr>
            </w:r>
            <w:r w:rsidR="00C2010A">
              <w:rPr>
                <w:noProof/>
                <w:webHidden/>
              </w:rPr>
              <w:fldChar w:fldCharType="separate"/>
            </w:r>
            <w:r w:rsidR="00C2010A">
              <w:rPr>
                <w:noProof/>
                <w:webHidden/>
              </w:rPr>
              <w:t>8</w:t>
            </w:r>
            <w:r w:rsidR="00C2010A">
              <w:rPr>
                <w:noProof/>
                <w:webHidden/>
              </w:rPr>
              <w:fldChar w:fldCharType="end"/>
            </w:r>
          </w:hyperlink>
        </w:p>
        <w:p w14:paraId="53188DD9" w14:textId="2DB1BDC2" w:rsidR="00C2010A" w:rsidRDefault="008175DD">
          <w:pPr>
            <w:pStyle w:val="TOC1"/>
            <w:tabs>
              <w:tab w:val="left" w:pos="440"/>
              <w:tab w:val="right" w:leader="dot" w:pos="9960"/>
            </w:tabs>
            <w:rPr>
              <w:rFonts w:asciiTheme="minorHAnsi" w:hAnsiTheme="minorHAnsi" w:cstheme="minorBidi"/>
              <w:noProof/>
            </w:rPr>
          </w:pPr>
          <w:hyperlink w:anchor="_Toc75337743" w:history="1">
            <w:r w:rsidR="00C2010A" w:rsidRPr="001B61A2">
              <w:rPr>
                <w:rStyle w:val="Hyperlink"/>
                <w:noProof/>
              </w:rPr>
              <w:t>4</w:t>
            </w:r>
            <w:r w:rsidR="00C2010A">
              <w:rPr>
                <w:rFonts w:asciiTheme="minorHAnsi" w:hAnsiTheme="minorHAnsi" w:cstheme="minorBidi"/>
                <w:noProof/>
              </w:rPr>
              <w:tab/>
            </w:r>
            <w:r w:rsidR="00C2010A" w:rsidRPr="001B61A2">
              <w:rPr>
                <w:rStyle w:val="Hyperlink"/>
                <w:noProof/>
              </w:rPr>
              <w:t>Head Agreement</w:t>
            </w:r>
            <w:r w:rsidR="00C2010A" w:rsidRPr="001B61A2">
              <w:rPr>
                <w:rStyle w:val="Hyperlink"/>
                <w:noProof/>
                <w:spacing w:val="-7"/>
              </w:rPr>
              <w:t xml:space="preserve"> </w:t>
            </w:r>
            <w:r w:rsidR="00C2010A" w:rsidRPr="001B61A2">
              <w:rPr>
                <w:rStyle w:val="Hyperlink"/>
                <w:noProof/>
              </w:rPr>
              <w:t>Mechanism</w:t>
            </w:r>
            <w:r w:rsidR="00C2010A">
              <w:rPr>
                <w:noProof/>
                <w:webHidden/>
              </w:rPr>
              <w:tab/>
            </w:r>
            <w:r w:rsidR="00C2010A">
              <w:rPr>
                <w:noProof/>
                <w:webHidden/>
              </w:rPr>
              <w:fldChar w:fldCharType="begin"/>
            </w:r>
            <w:r w:rsidR="00C2010A">
              <w:rPr>
                <w:noProof/>
                <w:webHidden/>
              </w:rPr>
              <w:instrText xml:space="preserve"> PAGEREF _Toc75337743 \h </w:instrText>
            </w:r>
            <w:r w:rsidR="00C2010A">
              <w:rPr>
                <w:noProof/>
                <w:webHidden/>
              </w:rPr>
            </w:r>
            <w:r w:rsidR="00C2010A">
              <w:rPr>
                <w:noProof/>
                <w:webHidden/>
              </w:rPr>
              <w:fldChar w:fldCharType="separate"/>
            </w:r>
            <w:r w:rsidR="00C2010A">
              <w:rPr>
                <w:noProof/>
                <w:webHidden/>
              </w:rPr>
              <w:t>8</w:t>
            </w:r>
            <w:r w:rsidR="00C2010A">
              <w:rPr>
                <w:noProof/>
                <w:webHidden/>
              </w:rPr>
              <w:fldChar w:fldCharType="end"/>
            </w:r>
          </w:hyperlink>
        </w:p>
        <w:p w14:paraId="7006A9BA" w14:textId="589D5AFC" w:rsidR="00C2010A" w:rsidRDefault="008175DD">
          <w:pPr>
            <w:pStyle w:val="TOC2"/>
            <w:tabs>
              <w:tab w:val="left" w:pos="880"/>
              <w:tab w:val="right" w:leader="dot" w:pos="9960"/>
            </w:tabs>
            <w:rPr>
              <w:rFonts w:asciiTheme="minorHAnsi" w:hAnsiTheme="minorHAnsi" w:cstheme="minorBidi"/>
              <w:noProof/>
            </w:rPr>
          </w:pPr>
          <w:hyperlink w:anchor="_Toc75337744" w:history="1">
            <w:r w:rsidR="00C2010A" w:rsidRPr="001B61A2">
              <w:rPr>
                <w:rStyle w:val="Hyperlink"/>
                <w:iCs/>
                <w:noProof/>
              </w:rPr>
              <w:t>4.1</w:t>
            </w:r>
            <w:r w:rsidR="00C2010A">
              <w:rPr>
                <w:rFonts w:asciiTheme="minorHAnsi" w:hAnsiTheme="minorHAnsi" w:cstheme="minorBidi"/>
                <w:noProof/>
              </w:rPr>
              <w:tab/>
            </w:r>
            <w:r w:rsidR="00C2010A" w:rsidRPr="001B61A2">
              <w:rPr>
                <w:rStyle w:val="Hyperlink"/>
                <w:noProof/>
              </w:rPr>
              <w:t>Eligible Customer may issue Order</w:t>
            </w:r>
            <w:r w:rsidR="00C2010A" w:rsidRPr="001B61A2">
              <w:rPr>
                <w:rStyle w:val="Hyperlink"/>
                <w:noProof/>
                <w:spacing w:val="-8"/>
              </w:rPr>
              <w:t xml:space="preserve"> </w:t>
            </w:r>
            <w:r w:rsidR="00C2010A" w:rsidRPr="001B61A2">
              <w:rPr>
                <w:rStyle w:val="Hyperlink"/>
                <w:noProof/>
              </w:rPr>
              <w:t>Proposal</w:t>
            </w:r>
            <w:r w:rsidR="00C2010A">
              <w:rPr>
                <w:noProof/>
                <w:webHidden/>
              </w:rPr>
              <w:tab/>
            </w:r>
            <w:r w:rsidR="00C2010A">
              <w:rPr>
                <w:noProof/>
                <w:webHidden/>
              </w:rPr>
              <w:fldChar w:fldCharType="begin"/>
            </w:r>
            <w:r w:rsidR="00C2010A">
              <w:rPr>
                <w:noProof/>
                <w:webHidden/>
              </w:rPr>
              <w:instrText xml:space="preserve"> PAGEREF _Toc75337744 \h </w:instrText>
            </w:r>
            <w:r w:rsidR="00C2010A">
              <w:rPr>
                <w:noProof/>
                <w:webHidden/>
              </w:rPr>
            </w:r>
            <w:r w:rsidR="00C2010A">
              <w:rPr>
                <w:noProof/>
                <w:webHidden/>
              </w:rPr>
              <w:fldChar w:fldCharType="separate"/>
            </w:r>
            <w:r w:rsidR="00C2010A">
              <w:rPr>
                <w:noProof/>
                <w:webHidden/>
              </w:rPr>
              <w:t>8</w:t>
            </w:r>
            <w:r w:rsidR="00C2010A">
              <w:rPr>
                <w:noProof/>
                <w:webHidden/>
              </w:rPr>
              <w:fldChar w:fldCharType="end"/>
            </w:r>
          </w:hyperlink>
        </w:p>
        <w:p w14:paraId="4AAA33FD" w14:textId="50C8A37E" w:rsidR="00C2010A" w:rsidRDefault="008175DD">
          <w:pPr>
            <w:pStyle w:val="TOC2"/>
            <w:tabs>
              <w:tab w:val="left" w:pos="880"/>
              <w:tab w:val="right" w:leader="dot" w:pos="9960"/>
            </w:tabs>
            <w:rPr>
              <w:rFonts w:asciiTheme="minorHAnsi" w:hAnsiTheme="minorHAnsi" w:cstheme="minorBidi"/>
              <w:noProof/>
            </w:rPr>
          </w:pPr>
          <w:hyperlink w:anchor="_Toc75337745" w:history="1">
            <w:r w:rsidR="00C2010A" w:rsidRPr="001B61A2">
              <w:rPr>
                <w:rStyle w:val="Hyperlink"/>
                <w:iCs/>
                <w:noProof/>
              </w:rPr>
              <w:t>4.2</w:t>
            </w:r>
            <w:r w:rsidR="00C2010A">
              <w:rPr>
                <w:rFonts w:asciiTheme="minorHAnsi" w:hAnsiTheme="minorHAnsi" w:cstheme="minorBidi"/>
                <w:noProof/>
              </w:rPr>
              <w:tab/>
            </w:r>
            <w:r w:rsidR="00C2010A" w:rsidRPr="001B61A2">
              <w:rPr>
                <w:rStyle w:val="Hyperlink"/>
                <w:noProof/>
              </w:rPr>
              <w:t>Contractor may submit Draft</w:t>
            </w:r>
            <w:r w:rsidR="00C2010A" w:rsidRPr="001B61A2">
              <w:rPr>
                <w:rStyle w:val="Hyperlink"/>
                <w:noProof/>
                <w:spacing w:val="-9"/>
              </w:rPr>
              <w:t xml:space="preserve"> </w:t>
            </w:r>
            <w:r w:rsidR="00C2010A" w:rsidRPr="001B61A2">
              <w:rPr>
                <w:rStyle w:val="Hyperlink"/>
                <w:noProof/>
              </w:rPr>
              <w:t>Order</w:t>
            </w:r>
            <w:r w:rsidR="00C2010A">
              <w:rPr>
                <w:noProof/>
                <w:webHidden/>
              </w:rPr>
              <w:tab/>
            </w:r>
            <w:r w:rsidR="00C2010A">
              <w:rPr>
                <w:noProof/>
                <w:webHidden/>
              </w:rPr>
              <w:fldChar w:fldCharType="begin"/>
            </w:r>
            <w:r w:rsidR="00C2010A">
              <w:rPr>
                <w:noProof/>
                <w:webHidden/>
              </w:rPr>
              <w:instrText xml:space="preserve"> PAGEREF _Toc75337745 \h </w:instrText>
            </w:r>
            <w:r w:rsidR="00C2010A">
              <w:rPr>
                <w:noProof/>
                <w:webHidden/>
              </w:rPr>
            </w:r>
            <w:r w:rsidR="00C2010A">
              <w:rPr>
                <w:noProof/>
                <w:webHidden/>
              </w:rPr>
              <w:fldChar w:fldCharType="separate"/>
            </w:r>
            <w:r w:rsidR="00C2010A">
              <w:rPr>
                <w:noProof/>
                <w:webHidden/>
              </w:rPr>
              <w:t>9</w:t>
            </w:r>
            <w:r w:rsidR="00C2010A">
              <w:rPr>
                <w:noProof/>
                <w:webHidden/>
              </w:rPr>
              <w:fldChar w:fldCharType="end"/>
            </w:r>
          </w:hyperlink>
        </w:p>
        <w:p w14:paraId="7E994EA4" w14:textId="67ED12B8" w:rsidR="00C2010A" w:rsidRDefault="008175DD">
          <w:pPr>
            <w:pStyle w:val="TOC2"/>
            <w:tabs>
              <w:tab w:val="left" w:pos="880"/>
              <w:tab w:val="right" w:leader="dot" w:pos="9960"/>
            </w:tabs>
            <w:rPr>
              <w:rFonts w:asciiTheme="minorHAnsi" w:hAnsiTheme="minorHAnsi" w:cstheme="minorBidi"/>
              <w:noProof/>
            </w:rPr>
          </w:pPr>
          <w:hyperlink w:anchor="_Toc75337746" w:history="1">
            <w:r w:rsidR="00C2010A" w:rsidRPr="001B61A2">
              <w:rPr>
                <w:rStyle w:val="Hyperlink"/>
                <w:iCs/>
                <w:noProof/>
              </w:rPr>
              <w:t>4.3</w:t>
            </w:r>
            <w:r w:rsidR="00C2010A">
              <w:rPr>
                <w:rFonts w:asciiTheme="minorHAnsi" w:hAnsiTheme="minorHAnsi" w:cstheme="minorBidi"/>
                <w:noProof/>
              </w:rPr>
              <w:tab/>
            </w:r>
            <w:r w:rsidR="00C2010A" w:rsidRPr="001B61A2">
              <w:rPr>
                <w:rStyle w:val="Hyperlink"/>
                <w:noProof/>
              </w:rPr>
              <w:t>Review of Draft</w:t>
            </w:r>
            <w:r w:rsidR="00C2010A" w:rsidRPr="001B61A2">
              <w:rPr>
                <w:rStyle w:val="Hyperlink"/>
                <w:noProof/>
                <w:spacing w:val="-3"/>
              </w:rPr>
              <w:t xml:space="preserve"> </w:t>
            </w:r>
            <w:r w:rsidR="00C2010A" w:rsidRPr="001B61A2">
              <w:rPr>
                <w:rStyle w:val="Hyperlink"/>
                <w:noProof/>
              </w:rPr>
              <w:t>Order</w:t>
            </w:r>
            <w:r w:rsidR="00C2010A">
              <w:rPr>
                <w:noProof/>
                <w:webHidden/>
              </w:rPr>
              <w:tab/>
            </w:r>
            <w:r w:rsidR="00C2010A">
              <w:rPr>
                <w:noProof/>
                <w:webHidden/>
              </w:rPr>
              <w:fldChar w:fldCharType="begin"/>
            </w:r>
            <w:r w:rsidR="00C2010A">
              <w:rPr>
                <w:noProof/>
                <w:webHidden/>
              </w:rPr>
              <w:instrText xml:space="preserve"> PAGEREF _Toc75337746 \h </w:instrText>
            </w:r>
            <w:r w:rsidR="00C2010A">
              <w:rPr>
                <w:noProof/>
                <w:webHidden/>
              </w:rPr>
            </w:r>
            <w:r w:rsidR="00C2010A">
              <w:rPr>
                <w:noProof/>
                <w:webHidden/>
              </w:rPr>
              <w:fldChar w:fldCharType="separate"/>
            </w:r>
            <w:r w:rsidR="00C2010A">
              <w:rPr>
                <w:noProof/>
                <w:webHidden/>
              </w:rPr>
              <w:t>9</w:t>
            </w:r>
            <w:r w:rsidR="00C2010A">
              <w:rPr>
                <w:noProof/>
                <w:webHidden/>
              </w:rPr>
              <w:fldChar w:fldCharType="end"/>
            </w:r>
          </w:hyperlink>
        </w:p>
        <w:p w14:paraId="5A6AF2B2" w14:textId="405E5E9D" w:rsidR="00C2010A" w:rsidRDefault="008175DD">
          <w:pPr>
            <w:pStyle w:val="TOC2"/>
            <w:tabs>
              <w:tab w:val="left" w:pos="880"/>
              <w:tab w:val="right" w:leader="dot" w:pos="9960"/>
            </w:tabs>
            <w:rPr>
              <w:rFonts w:asciiTheme="minorHAnsi" w:hAnsiTheme="minorHAnsi" w:cstheme="minorBidi"/>
              <w:noProof/>
            </w:rPr>
          </w:pPr>
          <w:hyperlink w:anchor="_Toc75337747" w:history="1">
            <w:r w:rsidR="00C2010A" w:rsidRPr="001B61A2">
              <w:rPr>
                <w:rStyle w:val="Hyperlink"/>
                <w:iCs/>
                <w:noProof/>
              </w:rPr>
              <w:t>4.4</w:t>
            </w:r>
            <w:r w:rsidR="00C2010A">
              <w:rPr>
                <w:rFonts w:asciiTheme="minorHAnsi" w:hAnsiTheme="minorHAnsi" w:cstheme="minorBidi"/>
                <w:noProof/>
              </w:rPr>
              <w:tab/>
            </w:r>
            <w:r w:rsidR="00C2010A" w:rsidRPr="001B61A2">
              <w:rPr>
                <w:rStyle w:val="Hyperlink"/>
                <w:noProof/>
              </w:rPr>
              <w:t>Refusal by Contractor to provide or amend a Draft</w:t>
            </w:r>
            <w:r w:rsidR="00C2010A" w:rsidRPr="001B61A2">
              <w:rPr>
                <w:rStyle w:val="Hyperlink"/>
                <w:noProof/>
                <w:spacing w:val="-8"/>
              </w:rPr>
              <w:t xml:space="preserve"> </w:t>
            </w:r>
            <w:r w:rsidR="00C2010A" w:rsidRPr="001B61A2">
              <w:rPr>
                <w:rStyle w:val="Hyperlink"/>
                <w:noProof/>
              </w:rPr>
              <w:t>Order</w:t>
            </w:r>
            <w:r w:rsidR="00C2010A">
              <w:rPr>
                <w:noProof/>
                <w:webHidden/>
              </w:rPr>
              <w:tab/>
            </w:r>
            <w:r w:rsidR="00C2010A">
              <w:rPr>
                <w:noProof/>
                <w:webHidden/>
              </w:rPr>
              <w:fldChar w:fldCharType="begin"/>
            </w:r>
            <w:r w:rsidR="00C2010A">
              <w:rPr>
                <w:noProof/>
                <w:webHidden/>
              </w:rPr>
              <w:instrText xml:space="preserve"> PAGEREF _Toc75337747 \h </w:instrText>
            </w:r>
            <w:r w:rsidR="00C2010A">
              <w:rPr>
                <w:noProof/>
                <w:webHidden/>
              </w:rPr>
            </w:r>
            <w:r w:rsidR="00C2010A">
              <w:rPr>
                <w:noProof/>
                <w:webHidden/>
              </w:rPr>
              <w:fldChar w:fldCharType="separate"/>
            </w:r>
            <w:r w:rsidR="00C2010A">
              <w:rPr>
                <w:noProof/>
                <w:webHidden/>
              </w:rPr>
              <w:t>10</w:t>
            </w:r>
            <w:r w:rsidR="00C2010A">
              <w:rPr>
                <w:noProof/>
                <w:webHidden/>
              </w:rPr>
              <w:fldChar w:fldCharType="end"/>
            </w:r>
          </w:hyperlink>
        </w:p>
        <w:p w14:paraId="53ED8016" w14:textId="4649C128" w:rsidR="00C2010A" w:rsidRDefault="008175DD">
          <w:pPr>
            <w:pStyle w:val="TOC2"/>
            <w:tabs>
              <w:tab w:val="left" w:pos="880"/>
              <w:tab w:val="right" w:leader="dot" w:pos="9960"/>
            </w:tabs>
            <w:rPr>
              <w:rFonts w:asciiTheme="minorHAnsi" w:hAnsiTheme="minorHAnsi" w:cstheme="minorBidi"/>
              <w:noProof/>
            </w:rPr>
          </w:pPr>
          <w:hyperlink w:anchor="_Toc75337748" w:history="1">
            <w:r w:rsidR="00C2010A" w:rsidRPr="001B61A2">
              <w:rPr>
                <w:rStyle w:val="Hyperlink"/>
                <w:iCs/>
                <w:noProof/>
              </w:rPr>
              <w:t>4.5</w:t>
            </w:r>
            <w:r w:rsidR="00C2010A">
              <w:rPr>
                <w:rFonts w:asciiTheme="minorHAnsi" w:hAnsiTheme="minorHAnsi" w:cstheme="minorBidi"/>
                <w:noProof/>
              </w:rPr>
              <w:tab/>
            </w:r>
            <w:r w:rsidR="00C2010A" w:rsidRPr="001B61A2">
              <w:rPr>
                <w:rStyle w:val="Hyperlink"/>
                <w:noProof/>
              </w:rPr>
              <w:t>Costs</w:t>
            </w:r>
            <w:r w:rsidR="00C2010A">
              <w:rPr>
                <w:noProof/>
                <w:webHidden/>
              </w:rPr>
              <w:tab/>
            </w:r>
            <w:r w:rsidR="00C2010A">
              <w:rPr>
                <w:noProof/>
                <w:webHidden/>
              </w:rPr>
              <w:fldChar w:fldCharType="begin"/>
            </w:r>
            <w:r w:rsidR="00C2010A">
              <w:rPr>
                <w:noProof/>
                <w:webHidden/>
              </w:rPr>
              <w:instrText xml:space="preserve"> PAGEREF _Toc75337748 \h </w:instrText>
            </w:r>
            <w:r w:rsidR="00C2010A">
              <w:rPr>
                <w:noProof/>
                <w:webHidden/>
              </w:rPr>
            </w:r>
            <w:r w:rsidR="00C2010A">
              <w:rPr>
                <w:noProof/>
                <w:webHidden/>
              </w:rPr>
              <w:fldChar w:fldCharType="separate"/>
            </w:r>
            <w:r w:rsidR="00C2010A">
              <w:rPr>
                <w:noProof/>
                <w:webHidden/>
              </w:rPr>
              <w:t>10</w:t>
            </w:r>
            <w:r w:rsidR="00C2010A">
              <w:rPr>
                <w:noProof/>
                <w:webHidden/>
              </w:rPr>
              <w:fldChar w:fldCharType="end"/>
            </w:r>
          </w:hyperlink>
        </w:p>
        <w:p w14:paraId="5957BBA2" w14:textId="30862448" w:rsidR="00C2010A" w:rsidRDefault="008175DD">
          <w:pPr>
            <w:pStyle w:val="TOC1"/>
            <w:tabs>
              <w:tab w:val="left" w:pos="440"/>
              <w:tab w:val="right" w:leader="dot" w:pos="9960"/>
            </w:tabs>
            <w:rPr>
              <w:rFonts w:asciiTheme="minorHAnsi" w:hAnsiTheme="minorHAnsi" w:cstheme="minorBidi"/>
              <w:noProof/>
            </w:rPr>
          </w:pPr>
          <w:hyperlink w:anchor="_Toc75337749" w:history="1">
            <w:r w:rsidR="00C2010A" w:rsidRPr="001B61A2">
              <w:rPr>
                <w:rStyle w:val="Hyperlink"/>
                <w:noProof/>
              </w:rPr>
              <w:t>5</w:t>
            </w:r>
            <w:r w:rsidR="00C2010A">
              <w:rPr>
                <w:rFonts w:asciiTheme="minorHAnsi" w:hAnsiTheme="minorHAnsi" w:cstheme="minorBidi"/>
                <w:noProof/>
              </w:rPr>
              <w:tab/>
            </w:r>
            <w:r w:rsidR="00C2010A" w:rsidRPr="001B61A2">
              <w:rPr>
                <w:rStyle w:val="Hyperlink"/>
                <w:noProof/>
              </w:rPr>
              <w:t>Formation of individual</w:t>
            </w:r>
            <w:r w:rsidR="00C2010A" w:rsidRPr="001B61A2">
              <w:rPr>
                <w:rStyle w:val="Hyperlink"/>
                <w:noProof/>
                <w:spacing w:val="-18"/>
              </w:rPr>
              <w:t xml:space="preserve"> </w:t>
            </w:r>
            <w:r w:rsidR="00C2010A" w:rsidRPr="001B61A2">
              <w:rPr>
                <w:rStyle w:val="Hyperlink"/>
                <w:noProof/>
              </w:rPr>
              <w:t>Contracts</w:t>
            </w:r>
            <w:r w:rsidR="00C2010A">
              <w:rPr>
                <w:noProof/>
                <w:webHidden/>
              </w:rPr>
              <w:tab/>
            </w:r>
            <w:r w:rsidR="00C2010A">
              <w:rPr>
                <w:noProof/>
                <w:webHidden/>
              </w:rPr>
              <w:fldChar w:fldCharType="begin"/>
            </w:r>
            <w:r w:rsidR="00C2010A">
              <w:rPr>
                <w:noProof/>
                <w:webHidden/>
              </w:rPr>
              <w:instrText xml:space="preserve"> PAGEREF _Toc75337749 \h </w:instrText>
            </w:r>
            <w:r w:rsidR="00C2010A">
              <w:rPr>
                <w:noProof/>
                <w:webHidden/>
              </w:rPr>
            </w:r>
            <w:r w:rsidR="00C2010A">
              <w:rPr>
                <w:noProof/>
                <w:webHidden/>
              </w:rPr>
              <w:fldChar w:fldCharType="separate"/>
            </w:r>
            <w:r w:rsidR="00C2010A">
              <w:rPr>
                <w:noProof/>
                <w:webHidden/>
              </w:rPr>
              <w:t>10</w:t>
            </w:r>
            <w:r w:rsidR="00C2010A">
              <w:rPr>
                <w:noProof/>
                <w:webHidden/>
              </w:rPr>
              <w:fldChar w:fldCharType="end"/>
            </w:r>
          </w:hyperlink>
        </w:p>
        <w:p w14:paraId="15C6286B" w14:textId="43C422E7" w:rsidR="00C2010A" w:rsidRDefault="008175DD">
          <w:pPr>
            <w:pStyle w:val="TOC1"/>
            <w:tabs>
              <w:tab w:val="left" w:pos="440"/>
              <w:tab w:val="right" w:leader="dot" w:pos="9960"/>
            </w:tabs>
            <w:rPr>
              <w:rFonts w:asciiTheme="minorHAnsi" w:hAnsiTheme="minorHAnsi" w:cstheme="minorBidi"/>
              <w:noProof/>
            </w:rPr>
          </w:pPr>
          <w:hyperlink w:anchor="_Toc75337750" w:history="1">
            <w:r w:rsidR="00C2010A" w:rsidRPr="001B61A2">
              <w:rPr>
                <w:rStyle w:val="Hyperlink"/>
                <w:noProof/>
              </w:rPr>
              <w:t>6</w:t>
            </w:r>
            <w:r w:rsidR="00C2010A">
              <w:rPr>
                <w:rFonts w:asciiTheme="minorHAnsi" w:hAnsiTheme="minorHAnsi" w:cstheme="minorBidi"/>
                <w:noProof/>
              </w:rPr>
              <w:tab/>
            </w:r>
            <w:r w:rsidR="00C2010A" w:rsidRPr="001B61A2">
              <w:rPr>
                <w:rStyle w:val="Hyperlink"/>
                <w:noProof/>
              </w:rPr>
              <w:t>Indexation and review of</w:t>
            </w:r>
            <w:r w:rsidR="00C2010A" w:rsidRPr="001B61A2">
              <w:rPr>
                <w:rStyle w:val="Hyperlink"/>
                <w:noProof/>
                <w:spacing w:val="-7"/>
              </w:rPr>
              <w:t xml:space="preserve"> </w:t>
            </w:r>
            <w:r w:rsidR="00C2010A" w:rsidRPr="001B61A2">
              <w:rPr>
                <w:rStyle w:val="Hyperlink"/>
                <w:noProof/>
              </w:rPr>
              <w:t>rates</w:t>
            </w:r>
            <w:r w:rsidR="00C2010A">
              <w:rPr>
                <w:noProof/>
                <w:webHidden/>
              </w:rPr>
              <w:tab/>
            </w:r>
            <w:r w:rsidR="00C2010A">
              <w:rPr>
                <w:noProof/>
                <w:webHidden/>
              </w:rPr>
              <w:fldChar w:fldCharType="begin"/>
            </w:r>
            <w:r w:rsidR="00C2010A">
              <w:rPr>
                <w:noProof/>
                <w:webHidden/>
              </w:rPr>
              <w:instrText xml:space="preserve"> PAGEREF _Toc75337750 \h </w:instrText>
            </w:r>
            <w:r w:rsidR="00C2010A">
              <w:rPr>
                <w:noProof/>
                <w:webHidden/>
              </w:rPr>
            </w:r>
            <w:r w:rsidR="00C2010A">
              <w:rPr>
                <w:noProof/>
                <w:webHidden/>
              </w:rPr>
              <w:fldChar w:fldCharType="separate"/>
            </w:r>
            <w:r w:rsidR="00C2010A">
              <w:rPr>
                <w:noProof/>
                <w:webHidden/>
              </w:rPr>
              <w:t>11</w:t>
            </w:r>
            <w:r w:rsidR="00C2010A">
              <w:rPr>
                <w:noProof/>
                <w:webHidden/>
              </w:rPr>
              <w:fldChar w:fldCharType="end"/>
            </w:r>
          </w:hyperlink>
        </w:p>
        <w:p w14:paraId="6E09604B" w14:textId="39C91100" w:rsidR="00C2010A" w:rsidRDefault="008175DD">
          <w:pPr>
            <w:pStyle w:val="TOC1"/>
            <w:tabs>
              <w:tab w:val="left" w:pos="440"/>
              <w:tab w:val="right" w:leader="dot" w:pos="9960"/>
            </w:tabs>
            <w:rPr>
              <w:rFonts w:asciiTheme="minorHAnsi" w:hAnsiTheme="minorHAnsi" w:cstheme="minorBidi"/>
              <w:noProof/>
            </w:rPr>
          </w:pPr>
          <w:hyperlink w:anchor="_Toc75337751" w:history="1">
            <w:r w:rsidR="00C2010A" w:rsidRPr="001B61A2">
              <w:rPr>
                <w:rStyle w:val="Hyperlink"/>
                <w:noProof/>
              </w:rPr>
              <w:t>7</w:t>
            </w:r>
            <w:r w:rsidR="00C2010A">
              <w:rPr>
                <w:rFonts w:asciiTheme="minorHAnsi" w:hAnsiTheme="minorHAnsi" w:cstheme="minorBidi"/>
                <w:noProof/>
              </w:rPr>
              <w:tab/>
            </w:r>
            <w:r w:rsidR="00C2010A" w:rsidRPr="001B61A2">
              <w:rPr>
                <w:rStyle w:val="Hyperlink"/>
                <w:noProof/>
              </w:rPr>
              <w:t>Service Levels</w:t>
            </w:r>
            <w:r w:rsidR="00C2010A">
              <w:rPr>
                <w:noProof/>
                <w:webHidden/>
              </w:rPr>
              <w:tab/>
            </w:r>
            <w:r w:rsidR="00C2010A">
              <w:rPr>
                <w:noProof/>
                <w:webHidden/>
              </w:rPr>
              <w:fldChar w:fldCharType="begin"/>
            </w:r>
            <w:r w:rsidR="00C2010A">
              <w:rPr>
                <w:noProof/>
                <w:webHidden/>
              </w:rPr>
              <w:instrText xml:space="preserve"> PAGEREF _Toc75337751 \h </w:instrText>
            </w:r>
            <w:r w:rsidR="00C2010A">
              <w:rPr>
                <w:noProof/>
                <w:webHidden/>
              </w:rPr>
            </w:r>
            <w:r w:rsidR="00C2010A">
              <w:rPr>
                <w:noProof/>
                <w:webHidden/>
              </w:rPr>
              <w:fldChar w:fldCharType="separate"/>
            </w:r>
            <w:r w:rsidR="00C2010A">
              <w:rPr>
                <w:noProof/>
                <w:webHidden/>
              </w:rPr>
              <w:t>11</w:t>
            </w:r>
            <w:r w:rsidR="00C2010A">
              <w:rPr>
                <w:noProof/>
                <w:webHidden/>
              </w:rPr>
              <w:fldChar w:fldCharType="end"/>
            </w:r>
          </w:hyperlink>
        </w:p>
        <w:p w14:paraId="78C00BC3" w14:textId="539ADA18" w:rsidR="00C2010A" w:rsidRDefault="008175DD">
          <w:pPr>
            <w:pStyle w:val="TOC2"/>
            <w:tabs>
              <w:tab w:val="left" w:pos="880"/>
              <w:tab w:val="right" w:leader="dot" w:pos="9960"/>
            </w:tabs>
            <w:rPr>
              <w:rFonts w:asciiTheme="minorHAnsi" w:hAnsiTheme="minorHAnsi" w:cstheme="minorBidi"/>
              <w:noProof/>
            </w:rPr>
          </w:pPr>
          <w:hyperlink w:anchor="_Toc75337752" w:history="1">
            <w:r w:rsidR="00C2010A" w:rsidRPr="001B61A2">
              <w:rPr>
                <w:rStyle w:val="Hyperlink"/>
                <w:iCs/>
                <w:noProof/>
              </w:rPr>
              <w:t>7.1</w:t>
            </w:r>
            <w:r w:rsidR="00C2010A">
              <w:rPr>
                <w:rFonts w:asciiTheme="minorHAnsi" w:hAnsiTheme="minorHAnsi" w:cstheme="minorBidi"/>
                <w:noProof/>
              </w:rPr>
              <w:tab/>
            </w:r>
            <w:r w:rsidR="00C2010A" w:rsidRPr="001B61A2">
              <w:rPr>
                <w:rStyle w:val="Hyperlink"/>
                <w:noProof/>
              </w:rPr>
              <w:t>Service Level Performance</w:t>
            </w:r>
            <w:r w:rsidR="00C2010A" w:rsidRPr="001B61A2">
              <w:rPr>
                <w:rStyle w:val="Hyperlink"/>
                <w:noProof/>
                <w:spacing w:val="-7"/>
              </w:rPr>
              <w:t xml:space="preserve"> </w:t>
            </w:r>
            <w:r w:rsidR="00C2010A" w:rsidRPr="001B61A2">
              <w:rPr>
                <w:rStyle w:val="Hyperlink"/>
                <w:noProof/>
              </w:rPr>
              <w:t>Report</w:t>
            </w:r>
            <w:r w:rsidR="00C2010A">
              <w:rPr>
                <w:noProof/>
                <w:webHidden/>
              </w:rPr>
              <w:tab/>
            </w:r>
            <w:r w:rsidR="00C2010A">
              <w:rPr>
                <w:noProof/>
                <w:webHidden/>
              </w:rPr>
              <w:fldChar w:fldCharType="begin"/>
            </w:r>
            <w:r w:rsidR="00C2010A">
              <w:rPr>
                <w:noProof/>
                <w:webHidden/>
              </w:rPr>
              <w:instrText xml:space="preserve"> PAGEREF _Toc75337752 \h </w:instrText>
            </w:r>
            <w:r w:rsidR="00C2010A">
              <w:rPr>
                <w:noProof/>
                <w:webHidden/>
              </w:rPr>
            </w:r>
            <w:r w:rsidR="00C2010A">
              <w:rPr>
                <w:noProof/>
                <w:webHidden/>
              </w:rPr>
              <w:fldChar w:fldCharType="separate"/>
            </w:r>
            <w:r w:rsidR="00C2010A">
              <w:rPr>
                <w:noProof/>
                <w:webHidden/>
              </w:rPr>
              <w:t>11</w:t>
            </w:r>
            <w:r w:rsidR="00C2010A">
              <w:rPr>
                <w:noProof/>
                <w:webHidden/>
              </w:rPr>
              <w:fldChar w:fldCharType="end"/>
            </w:r>
          </w:hyperlink>
        </w:p>
        <w:p w14:paraId="7A90350B" w14:textId="38DCB2A6" w:rsidR="00C2010A" w:rsidRDefault="008175DD">
          <w:pPr>
            <w:pStyle w:val="TOC2"/>
            <w:tabs>
              <w:tab w:val="left" w:pos="880"/>
              <w:tab w:val="right" w:leader="dot" w:pos="9960"/>
            </w:tabs>
            <w:rPr>
              <w:rFonts w:asciiTheme="minorHAnsi" w:hAnsiTheme="minorHAnsi" w:cstheme="minorBidi"/>
              <w:noProof/>
            </w:rPr>
          </w:pPr>
          <w:hyperlink w:anchor="_Toc75337753" w:history="1">
            <w:r w:rsidR="00C2010A" w:rsidRPr="001B61A2">
              <w:rPr>
                <w:rStyle w:val="Hyperlink"/>
                <w:iCs/>
                <w:noProof/>
              </w:rPr>
              <w:t>7.2</w:t>
            </w:r>
            <w:r w:rsidR="00C2010A">
              <w:rPr>
                <w:rFonts w:asciiTheme="minorHAnsi" w:hAnsiTheme="minorHAnsi" w:cstheme="minorBidi"/>
                <w:noProof/>
              </w:rPr>
              <w:tab/>
            </w:r>
            <w:r w:rsidR="00C2010A" w:rsidRPr="001B61A2">
              <w:rPr>
                <w:rStyle w:val="Hyperlink"/>
                <w:noProof/>
              </w:rPr>
              <w:t>Action</w:t>
            </w:r>
            <w:r w:rsidR="00C2010A" w:rsidRPr="001B61A2">
              <w:rPr>
                <w:rStyle w:val="Hyperlink"/>
                <w:noProof/>
                <w:spacing w:val="1"/>
              </w:rPr>
              <w:t xml:space="preserve"> </w:t>
            </w:r>
            <w:r w:rsidR="00C2010A" w:rsidRPr="001B61A2">
              <w:rPr>
                <w:rStyle w:val="Hyperlink"/>
                <w:noProof/>
              </w:rPr>
              <w:t>Plan</w:t>
            </w:r>
            <w:r w:rsidR="00C2010A">
              <w:rPr>
                <w:noProof/>
                <w:webHidden/>
              </w:rPr>
              <w:tab/>
            </w:r>
            <w:r w:rsidR="00C2010A">
              <w:rPr>
                <w:noProof/>
                <w:webHidden/>
              </w:rPr>
              <w:fldChar w:fldCharType="begin"/>
            </w:r>
            <w:r w:rsidR="00C2010A">
              <w:rPr>
                <w:noProof/>
                <w:webHidden/>
              </w:rPr>
              <w:instrText xml:space="preserve"> PAGEREF _Toc75337753 \h </w:instrText>
            </w:r>
            <w:r w:rsidR="00C2010A">
              <w:rPr>
                <w:noProof/>
                <w:webHidden/>
              </w:rPr>
            </w:r>
            <w:r w:rsidR="00C2010A">
              <w:rPr>
                <w:noProof/>
                <w:webHidden/>
              </w:rPr>
              <w:fldChar w:fldCharType="separate"/>
            </w:r>
            <w:r w:rsidR="00C2010A">
              <w:rPr>
                <w:noProof/>
                <w:webHidden/>
              </w:rPr>
              <w:t>11</w:t>
            </w:r>
            <w:r w:rsidR="00C2010A">
              <w:rPr>
                <w:noProof/>
                <w:webHidden/>
              </w:rPr>
              <w:fldChar w:fldCharType="end"/>
            </w:r>
          </w:hyperlink>
        </w:p>
        <w:p w14:paraId="094FD4EB" w14:textId="148E5C70" w:rsidR="00C2010A" w:rsidRDefault="008175DD">
          <w:pPr>
            <w:pStyle w:val="TOC2"/>
            <w:tabs>
              <w:tab w:val="left" w:pos="880"/>
              <w:tab w:val="right" w:leader="dot" w:pos="9960"/>
            </w:tabs>
            <w:rPr>
              <w:rFonts w:asciiTheme="minorHAnsi" w:hAnsiTheme="minorHAnsi" w:cstheme="minorBidi"/>
              <w:noProof/>
            </w:rPr>
          </w:pPr>
          <w:hyperlink w:anchor="_Toc75337754" w:history="1">
            <w:r w:rsidR="00C2010A" w:rsidRPr="001B61A2">
              <w:rPr>
                <w:rStyle w:val="Hyperlink"/>
                <w:iCs/>
                <w:noProof/>
              </w:rPr>
              <w:t>7.3</w:t>
            </w:r>
            <w:r w:rsidR="00C2010A">
              <w:rPr>
                <w:rFonts w:asciiTheme="minorHAnsi" w:hAnsiTheme="minorHAnsi" w:cstheme="minorBidi"/>
                <w:noProof/>
              </w:rPr>
              <w:tab/>
            </w:r>
            <w:r w:rsidR="00C2010A" w:rsidRPr="001B61A2">
              <w:rPr>
                <w:rStyle w:val="Hyperlink"/>
                <w:noProof/>
              </w:rPr>
              <w:t>Meetings</w:t>
            </w:r>
            <w:r w:rsidR="00C2010A">
              <w:rPr>
                <w:noProof/>
                <w:webHidden/>
              </w:rPr>
              <w:tab/>
            </w:r>
            <w:r w:rsidR="00C2010A">
              <w:rPr>
                <w:noProof/>
                <w:webHidden/>
              </w:rPr>
              <w:fldChar w:fldCharType="begin"/>
            </w:r>
            <w:r w:rsidR="00C2010A">
              <w:rPr>
                <w:noProof/>
                <w:webHidden/>
              </w:rPr>
              <w:instrText xml:space="preserve"> PAGEREF _Toc75337754 \h </w:instrText>
            </w:r>
            <w:r w:rsidR="00C2010A">
              <w:rPr>
                <w:noProof/>
                <w:webHidden/>
              </w:rPr>
            </w:r>
            <w:r w:rsidR="00C2010A">
              <w:rPr>
                <w:noProof/>
                <w:webHidden/>
              </w:rPr>
              <w:fldChar w:fldCharType="separate"/>
            </w:r>
            <w:r w:rsidR="00C2010A">
              <w:rPr>
                <w:noProof/>
                <w:webHidden/>
              </w:rPr>
              <w:t>12</w:t>
            </w:r>
            <w:r w:rsidR="00C2010A">
              <w:rPr>
                <w:noProof/>
                <w:webHidden/>
              </w:rPr>
              <w:fldChar w:fldCharType="end"/>
            </w:r>
          </w:hyperlink>
        </w:p>
        <w:p w14:paraId="56A800D4" w14:textId="3D69D8A6" w:rsidR="00C2010A" w:rsidRDefault="008175DD">
          <w:pPr>
            <w:pStyle w:val="TOC1"/>
            <w:tabs>
              <w:tab w:val="left" w:pos="440"/>
              <w:tab w:val="right" w:leader="dot" w:pos="9960"/>
            </w:tabs>
            <w:rPr>
              <w:rFonts w:asciiTheme="minorHAnsi" w:hAnsiTheme="minorHAnsi" w:cstheme="minorBidi"/>
              <w:noProof/>
            </w:rPr>
          </w:pPr>
          <w:hyperlink w:anchor="_Toc75337755" w:history="1">
            <w:r w:rsidR="00C2010A" w:rsidRPr="001B61A2">
              <w:rPr>
                <w:rStyle w:val="Hyperlink"/>
                <w:noProof/>
              </w:rPr>
              <w:t>8</w:t>
            </w:r>
            <w:r w:rsidR="00C2010A">
              <w:rPr>
                <w:rFonts w:asciiTheme="minorHAnsi" w:hAnsiTheme="minorHAnsi" w:cstheme="minorBidi"/>
                <w:noProof/>
              </w:rPr>
              <w:tab/>
            </w:r>
            <w:r w:rsidR="00C2010A" w:rsidRPr="001B61A2">
              <w:rPr>
                <w:rStyle w:val="Hyperlink"/>
                <w:noProof/>
              </w:rPr>
              <w:t>Reporting</w:t>
            </w:r>
            <w:r w:rsidR="00C2010A" w:rsidRPr="001B61A2">
              <w:rPr>
                <w:rStyle w:val="Hyperlink"/>
                <w:noProof/>
                <w:spacing w:val="-13"/>
              </w:rPr>
              <w:t xml:space="preserve"> </w:t>
            </w:r>
            <w:r w:rsidR="00C2010A" w:rsidRPr="001B61A2">
              <w:rPr>
                <w:rStyle w:val="Hyperlink"/>
                <w:noProof/>
              </w:rPr>
              <w:t>requirements</w:t>
            </w:r>
            <w:r w:rsidR="00C2010A">
              <w:rPr>
                <w:noProof/>
                <w:webHidden/>
              </w:rPr>
              <w:tab/>
            </w:r>
            <w:r w:rsidR="00C2010A">
              <w:rPr>
                <w:noProof/>
                <w:webHidden/>
              </w:rPr>
              <w:fldChar w:fldCharType="begin"/>
            </w:r>
            <w:r w:rsidR="00C2010A">
              <w:rPr>
                <w:noProof/>
                <w:webHidden/>
              </w:rPr>
              <w:instrText xml:space="preserve"> PAGEREF _Toc75337755 \h </w:instrText>
            </w:r>
            <w:r w:rsidR="00C2010A">
              <w:rPr>
                <w:noProof/>
                <w:webHidden/>
              </w:rPr>
            </w:r>
            <w:r w:rsidR="00C2010A">
              <w:rPr>
                <w:noProof/>
                <w:webHidden/>
              </w:rPr>
              <w:fldChar w:fldCharType="separate"/>
            </w:r>
            <w:r w:rsidR="00C2010A">
              <w:rPr>
                <w:noProof/>
                <w:webHidden/>
              </w:rPr>
              <w:t>12</w:t>
            </w:r>
            <w:r w:rsidR="00C2010A">
              <w:rPr>
                <w:noProof/>
                <w:webHidden/>
              </w:rPr>
              <w:fldChar w:fldCharType="end"/>
            </w:r>
          </w:hyperlink>
        </w:p>
        <w:p w14:paraId="0634AD78" w14:textId="47467F61" w:rsidR="00C2010A" w:rsidRDefault="008175DD">
          <w:pPr>
            <w:pStyle w:val="TOC1"/>
            <w:tabs>
              <w:tab w:val="left" w:pos="440"/>
              <w:tab w:val="right" w:leader="dot" w:pos="9960"/>
            </w:tabs>
            <w:rPr>
              <w:rFonts w:asciiTheme="minorHAnsi" w:hAnsiTheme="minorHAnsi" w:cstheme="minorBidi"/>
              <w:noProof/>
            </w:rPr>
          </w:pPr>
          <w:hyperlink w:anchor="_Toc75337756" w:history="1">
            <w:r w:rsidR="00C2010A" w:rsidRPr="001B61A2">
              <w:rPr>
                <w:rStyle w:val="Hyperlink"/>
                <w:noProof/>
              </w:rPr>
              <w:t>9</w:t>
            </w:r>
            <w:r w:rsidR="00C2010A">
              <w:rPr>
                <w:rFonts w:asciiTheme="minorHAnsi" w:hAnsiTheme="minorHAnsi" w:cstheme="minorBidi"/>
                <w:noProof/>
              </w:rPr>
              <w:tab/>
            </w:r>
            <w:r w:rsidR="00C2010A" w:rsidRPr="001B61A2">
              <w:rPr>
                <w:rStyle w:val="Hyperlink"/>
                <w:noProof/>
              </w:rPr>
              <w:t>Annual Review</w:t>
            </w:r>
            <w:r w:rsidR="00C2010A">
              <w:rPr>
                <w:noProof/>
                <w:webHidden/>
              </w:rPr>
              <w:tab/>
            </w:r>
            <w:r w:rsidR="00C2010A">
              <w:rPr>
                <w:noProof/>
                <w:webHidden/>
              </w:rPr>
              <w:fldChar w:fldCharType="begin"/>
            </w:r>
            <w:r w:rsidR="00C2010A">
              <w:rPr>
                <w:noProof/>
                <w:webHidden/>
              </w:rPr>
              <w:instrText xml:space="preserve"> PAGEREF _Toc75337756 \h </w:instrText>
            </w:r>
            <w:r w:rsidR="00C2010A">
              <w:rPr>
                <w:noProof/>
                <w:webHidden/>
              </w:rPr>
            </w:r>
            <w:r w:rsidR="00C2010A">
              <w:rPr>
                <w:noProof/>
                <w:webHidden/>
              </w:rPr>
              <w:fldChar w:fldCharType="separate"/>
            </w:r>
            <w:r w:rsidR="00C2010A">
              <w:rPr>
                <w:noProof/>
                <w:webHidden/>
              </w:rPr>
              <w:t>14</w:t>
            </w:r>
            <w:r w:rsidR="00C2010A">
              <w:rPr>
                <w:noProof/>
                <w:webHidden/>
              </w:rPr>
              <w:fldChar w:fldCharType="end"/>
            </w:r>
          </w:hyperlink>
        </w:p>
        <w:p w14:paraId="2DEF9003" w14:textId="148E648A" w:rsidR="00C2010A" w:rsidRDefault="008175DD">
          <w:pPr>
            <w:pStyle w:val="TOC2"/>
            <w:tabs>
              <w:tab w:val="left" w:pos="880"/>
              <w:tab w:val="right" w:leader="dot" w:pos="9960"/>
            </w:tabs>
            <w:rPr>
              <w:rFonts w:asciiTheme="minorHAnsi" w:hAnsiTheme="minorHAnsi" w:cstheme="minorBidi"/>
              <w:noProof/>
            </w:rPr>
          </w:pPr>
          <w:hyperlink w:anchor="_Toc75337757" w:history="1">
            <w:r w:rsidR="00C2010A" w:rsidRPr="001B61A2">
              <w:rPr>
                <w:rStyle w:val="Hyperlink"/>
                <w:iCs/>
                <w:noProof/>
              </w:rPr>
              <w:t>9.1</w:t>
            </w:r>
            <w:r w:rsidR="00C2010A">
              <w:rPr>
                <w:rFonts w:asciiTheme="minorHAnsi" w:hAnsiTheme="minorHAnsi" w:cstheme="minorBidi"/>
                <w:noProof/>
              </w:rPr>
              <w:tab/>
            </w:r>
            <w:r w:rsidR="00C2010A" w:rsidRPr="001B61A2">
              <w:rPr>
                <w:rStyle w:val="Hyperlink"/>
                <w:noProof/>
              </w:rPr>
              <w:t>Conducting Annual Reviews</w:t>
            </w:r>
            <w:r w:rsidR="00C2010A">
              <w:rPr>
                <w:noProof/>
                <w:webHidden/>
              </w:rPr>
              <w:tab/>
            </w:r>
            <w:r w:rsidR="00C2010A">
              <w:rPr>
                <w:noProof/>
                <w:webHidden/>
              </w:rPr>
              <w:fldChar w:fldCharType="begin"/>
            </w:r>
            <w:r w:rsidR="00C2010A">
              <w:rPr>
                <w:noProof/>
                <w:webHidden/>
              </w:rPr>
              <w:instrText xml:space="preserve"> PAGEREF _Toc75337757 \h </w:instrText>
            </w:r>
            <w:r w:rsidR="00C2010A">
              <w:rPr>
                <w:noProof/>
                <w:webHidden/>
              </w:rPr>
            </w:r>
            <w:r w:rsidR="00C2010A">
              <w:rPr>
                <w:noProof/>
                <w:webHidden/>
              </w:rPr>
              <w:fldChar w:fldCharType="separate"/>
            </w:r>
            <w:r w:rsidR="00C2010A">
              <w:rPr>
                <w:noProof/>
                <w:webHidden/>
              </w:rPr>
              <w:t>14</w:t>
            </w:r>
            <w:r w:rsidR="00C2010A">
              <w:rPr>
                <w:noProof/>
                <w:webHidden/>
              </w:rPr>
              <w:fldChar w:fldCharType="end"/>
            </w:r>
          </w:hyperlink>
        </w:p>
        <w:p w14:paraId="5A749E80" w14:textId="3435D4B2" w:rsidR="00C2010A" w:rsidRDefault="008175DD">
          <w:pPr>
            <w:pStyle w:val="TOC2"/>
            <w:tabs>
              <w:tab w:val="left" w:pos="880"/>
              <w:tab w:val="right" w:leader="dot" w:pos="9960"/>
            </w:tabs>
            <w:rPr>
              <w:rFonts w:asciiTheme="minorHAnsi" w:hAnsiTheme="minorHAnsi" w:cstheme="minorBidi"/>
              <w:noProof/>
            </w:rPr>
          </w:pPr>
          <w:hyperlink w:anchor="_Toc75337758" w:history="1">
            <w:r w:rsidR="00C2010A" w:rsidRPr="001B61A2">
              <w:rPr>
                <w:rStyle w:val="Hyperlink"/>
                <w:iCs/>
                <w:noProof/>
              </w:rPr>
              <w:t>9.2</w:t>
            </w:r>
            <w:r w:rsidR="00C2010A">
              <w:rPr>
                <w:rFonts w:asciiTheme="minorHAnsi" w:hAnsiTheme="minorHAnsi" w:cstheme="minorBidi"/>
                <w:noProof/>
              </w:rPr>
              <w:tab/>
            </w:r>
            <w:r w:rsidR="00C2010A" w:rsidRPr="001B61A2">
              <w:rPr>
                <w:rStyle w:val="Hyperlink"/>
                <w:noProof/>
              </w:rPr>
              <w:t>Cost of Annual Reviews</w:t>
            </w:r>
            <w:r w:rsidR="00C2010A">
              <w:rPr>
                <w:noProof/>
                <w:webHidden/>
              </w:rPr>
              <w:tab/>
            </w:r>
            <w:r w:rsidR="00C2010A">
              <w:rPr>
                <w:noProof/>
                <w:webHidden/>
              </w:rPr>
              <w:fldChar w:fldCharType="begin"/>
            </w:r>
            <w:r w:rsidR="00C2010A">
              <w:rPr>
                <w:noProof/>
                <w:webHidden/>
              </w:rPr>
              <w:instrText xml:space="preserve"> PAGEREF _Toc75337758 \h </w:instrText>
            </w:r>
            <w:r w:rsidR="00C2010A">
              <w:rPr>
                <w:noProof/>
                <w:webHidden/>
              </w:rPr>
            </w:r>
            <w:r w:rsidR="00C2010A">
              <w:rPr>
                <w:noProof/>
                <w:webHidden/>
              </w:rPr>
              <w:fldChar w:fldCharType="separate"/>
            </w:r>
            <w:r w:rsidR="00C2010A">
              <w:rPr>
                <w:noProof/>
                <w:webHidden/>
              </w:rPr>
              <w:t>14</w:t>
            </w:r>
            <w:r w:rsidR="00C2010A">
              <w:rPr>
                <w:noProof/>
                <w:webHidden/>
              </w:rPr>
              <w:fldChar w:fldCharType="end"/>
            </w:r>
          </w:hyperlink>
        </w:p>
        <w:p w14:paraId="46F1856B" w14:textId="716BBD6F" w:rsidR="00C2010A" w:rsidRDefault="008175DD">
          <w:pPr>
            <w:pStyle w:val="TOC1"/>
            <w:tabs>
              <w:tab w:val="left" w:pos="660"/>
              <w:tab w:val="right" w:leader="dot" w:pos="9960"/>
            </w:tabs>
            <w:rPr>
              <w:rFonts w:asciiTheme="minorHAnsi" w:hAnsiTheme="minorHAnsi" w:cstheme="minorBidi"/>
              <w:noProof/>
            </w:rPr>
          </w:pPr>
          <w:hyperlink w:anchor="_Toc75337759" w:history="1">
            <w:r w:rsidR="00C2010A" w:rsidRPr="001B61A2">
              <w:rPr>
                <w:rStyle w:val="Hyperlink"/>
                <w:noProof/>
              </w:rPr>
              <w:t>10</w:t>
            </w:r>
            <w:r w:rsidR="00C2010A">
              <w:rPr>
                <w:rFonts w:asciiTheme="minorHAnsi" w:hAnsiTheme="minorHAnsi" w:cstheme="minorBidi"/>
                <w:noProof/>
              </w:rPr>
              <w:tab/>
            </w:r>
            <w:r w:rsidR="00C2010A" w:rsidRPr="001B61A2">
              <w:rPr>
                <w:rStyle w:val="Hyperlink"/>
                <w:noProof/>
              </w:rPr>
              <w:t>Benchmarking</w:t>
            </w:r>
            <w:r w:rsidR="00C2010A">
              <w:rPr>
                <w:noProof/>
                <w:webHidden/>
              </w:rPr>
              <w:tab/>
            </w:r>
            <w:r w:rsidR="00C2010A">
              <w:rPr>
                <w:noProof/>
                <w:webHidden/>
              </w:rPr>
              <w:fldChar w:fldCharType="begin"/>
            </w:r>
            <w:r w:rsidR="00C2010A">
              <w:rPr>
                <w:noProof/>
                <w:webHidden/>
              </w:rPr>
              <w:instrText xml:space="preserve"> PAGEREF _Toc75337759 \h </w:instrText>
            </w:r>
            <w:r w:rsidR="00C2010A">
              <w:rPr>
                <w:noProof/>
                <w:webHidden/>
              </w:rPr>
            </w:r>
            <w:r w:rsidR="00C2010A">
              <w:rPr>
                <w:noProof/>
                <w:webHidden/>
              </w:rPr>
              <w:fldChar w:fldCharType="separate"/>
            </w:r>
            <w:r w:rsidR="00C2010A">
              <w:rPr>
                <w:noProof/>
                <w:webHidden/>
              </w:rPr>
              <w:t>14</w:t>
            </w:r>
            <w:r w:rsidR="00C2010A">
              <w:rPr>
                <w:noProof/>
                <w:webHidden/>
              </w:rPr>
              <w:fldChar w:fldCharType="end"/>
            </w:r>
          </w:hyperlink>
        </w:p>
        <w:p w14:paraId="3A982972" w14:textId="7719294E" w:rsidR="00C2010A" w:rsidRDefault="008175DD">
          <w:pPr>
            <w:pStyle w:val="TOC2"/>
            <w:tabs>
              <w:tab w:val="left" w:pos="880"/>
              <w:tab w:val="right" w:leader="dot" w:pos="9960"/>
            </w:tabs>
            <w:rPr>
              <w:rFonts w:asciiTheme="minorHAnsi" w:hAnsiTheme="minorHAnsi" w:cstheme="minorBidi"/>
              <w:noProof/>
            </w:rPr>
          </w:pPr>
          <w:hyperlink w:anchor="_Toc75337760" w:history="1">
            <w:r w:rsidR="00C2010A" w:rsidRPr="001B61A2">
              <w:rPr>
                <w:rStyle w:val="Hyperlink"/>
                <w:iCs/>
                <w:noProof/>
              </w:rPr>
              <w:t>10.1</w:t>
            </w:r>
            <w:r w:rsidR="00C2010A">
              <w:rPr>
                <w:rFonts w:asciiTheme="minorHAnsi" w:hAnsiTheme="minorHAnsi" w:cstheme="minorBidi"/>
                <w:noProof/>
              </w:rPr>
              <w:tab/>
            </w:r>
            <w:r w:rsidR="00C2010A" w:rsidRPr="001B61A2">
              <w:rPr>
                <w:rStyle w:val="Hyperlink"/>
                <w:noProof/>
              </w:rPr>
              <w:t>Benchmarking</w:t>
            </w:r>
            <w:r w:rsidR="00C2010A" w:rsidRPr="001B61A2">
              <w:rPr>
                <w:rStyle w:val="Hyperlink"/>
                <w:noProof/>
                <w:spacing w:val="-6"/>
              </w:rPr>
              <w:t xml:space="preserve"> </w:t>
            </w:r>
            <w:r w:rsidR="00C2010A" w:rsidRPr="001B61A2">
              <w:rPr>
                <w:rStyle w:val="Hyperlink"/>
                <w:noProof/>
              </w:rPr>
              <w:t>process</w:t>
            </w:r>
            <w:r w:rsidR="00C2010A">
              <w:rPr>
                <w:noProof/>
                <w:webHidden/>
              </w:rPr>
              <w:tab/>
            </w:r>
            <w:r w:rsidR="00C2010A">
              <w:rPr>
                <w:noProof/>
                <w:webHidden/>
              </w:rPr>
              <w:fldChar w:fldCharType="begin"/>
            </w:r>
            <w:r w:rsidR="00C2010A">
              <w:rPr>
                <w:noProof/>
                <w:webHidden/>
              </w:rPr>
              <w:instrText xml:space="preserve"> PAGEREF _Toc75337760 \h </w:instrText>
            </w:r>
            <w:r w:rsidR="00C2010A">
              <w:rPr>
                <w:noProof/>
                <w:webHidden/>
              </w:rPr>
            </w:r>
            <w:r w:rsidR="00C2010A">
              <w:rPr>
                <w:noProof/>
                <w:webHidden/>
              </w:rPr>
              <w:fldChar w:fldCharType="separate"/>
            </w:r>
            <w:r w:rsidR="00C2010A">
              <w:rPr>
                <w:noProof/>
                <w:webHidden/>
              </w:rPr>
              <w:t>14</w:t>
            </w:r>
            <w:r w:rsidR="00C2010A">
              <w:rPr>
                <w:noProof/>
                <w:webHidden/>
              </w:rPr>
              <w:fldChar w:fldCharType="end"/>
            </w:r>
          </w:hyperlink>
        </w:p>
        <w:p w14:paraId="7A7AD081" w14:textId="1762C35C" w:rsidR="00C2010A" w:rsidRDefault="008175DD">
          <w:pPr>
            <w:pStyle w:val="TOC2"/>
            <w:tabs>
              <w:tab w:val="left" w:pos="880"/>
              <w:tab w:val="right" w:leader="dot" w:pos="9960"/>
            </w:tabs>
            <w:rPr>
              <w:rFonts w:asciiTheme="minorHAnsi" w:hAnsiTheme="minorHAnsi" w:cstheme="minorBidi"/>
              <w:noProof/>
            </w:rPr>
          </w:pPr>
          <w:hyperlink w:anchor="_Toc75337761" w:history="1">
            <w:r w:rsidR="00C2010A" w:rsidRPr="001B61A2">
              <w:rPr>
                <w:rStyle w:val="Hyperlink"/>
                <w:iCs/>
                <w:noProof/>
              </w:rPr>
              <w:t>10.2</w:t>
            </w:r>
            <w:r w:rsidR="00C2010A">
              <w:rPr>
                <w:rFonts w:asciiTheme="minorHAnsi" w:hAnsiTheme="minorHAnsi" w:cstheme="minorBidi"/>
                <w:noProof/>
              </w:rPr>
              <w:tab/>
            </w:r>
            <w:r w:rsidR="00C2010A" w:rsidRPr="001B61A2">
              <w:rPr>
                <w:rStyle w:val="Hyperlink"/>
                <w:noProof/>
              </w:rPr>
              <w:t>Cost of Benchmarking</w:t>
            </w:r>
            <w:r w:rsidR="00C2010A">
              <w:rPr>
                <w:noProof/>
                <w:webHidden/>
              </w:rPr>
              <w:tab/>
            </w:r>
            <w:r w:rsidR="00C2010A">
              <w:rPr>
                <w:noProof/>
                <w:webHidden/>
              </w:rPr>
              <w:fldChar w:fldCharType="begin"/>
            </w:r>
            <w:r w:rsidR="00C2010A">
              <w:rPr>
                <w:noProof/>
                <w:webHidden/>
              </w:rPr>
              <w:instrText xml:space="preserve"> PAGEREF _Toc75337761 \h </w:instrText>
            </w:r>
            <w:r w:rsidR="00C2010A">
              <w:rPr>
                <w:noProof/>
                <w:webHidden/>
              </w:rPr>
            </w:r>
            <w:r w:rsidR="00C2010A">
              <w:rPr>
                <w:noProof/>
                <w:webHidden/>
              </w:rPr>
              <w:fldChar w:fldCharType="separate"/>
            </w:r>
            <w:r w:rsidR="00C2010A">
              <w:rPr>
                <w:noProof/>
                <w:webHidden/>
              </w:rPr>
              <w:t>15</w:t>
            </w:r>
            <w:r w:rsidR="00C2010A">
              <w:rPr>
                <w:noProof/>
                <w:webHidden/>
              </w:rPr>
              <w:fldChar w:fldCharType="end"/>
            </w:r>
          </w:hyperlink>
        </w:p>
        <w:p w14:paraId="549DD9C0" w14:textId="4446940C" w:rsidR="00C2010A" w:rsidRDefault="008175DD">
          <w:pPr>
            <w:pStyle w:val="TOC1"/>
            <w:tabs>
              <w:tab w:val="left" w:pos="660"/>
              <w:tab w:val="right" w:leader="dot" w:pos="9960"/>
            </w:tabs>
            <w:rPr>
              <w:rFonts w:asciiTheme="minorHAnsi" w:hAnsiTheme="minorHAnsi" w:cstheme="minorBidi"/>
              <w:noProof/>
            </w:rPr>
          </w:pPr>
          <w:hyperlink w:anchor="_Toc75337762" w:history="1">
            <w:r w:rsidR="00C2010A" w:rsidRPr="001B61A2">
              <w:rPr>
                <w:rStyle w:val="Hyperlink"/>
                <w:noProof/>
              </w:rPr>
              <w:t>11</w:t>
            </w:r>
            <w:r w:rsidR="00C2010A">
              <w:rPr>
                <w:rFonts w:asciiTheme="minorHAnsi" w:hAnsiTheme="minorHAnsi" w:cstheme="minorBidi"/>
                <w:noProof/>
              </w:rPr>
              <w:tab/>
            </w:r>
            <w:r w:rsidR="00C2010A" w:rsidRPr="001B61A2">
              <w:rPr>
                <w:rStyle w:val="Hyperlink"/>
                <w:noProof/>
              </w:rPr>
              <w:t>Performance Guarantee and Financial</w:t>
            </w:r>
            <w:r w:rsidR="00C2010A" w:rsidRPr="001B61A2">
              <w:rPr>
                <w:rStyle w:val="Hyperlink"/>
                <w:noProof/>
                <w:spacing w:val="-21"/>
              </w:rPr>
              <w:t xml:space="preserve"> </w:t>
            </w:r>
            <w:r w:rsidR="00C2010A" w:rsidRPr="001B61A2">
              <w:rPr>
                <w:rStyle w:val="Hyperlink"/>
                <w:noProof/>
              </w:rPr>
              <w:t>Security</w:t>
            </w:r>
            <w:r w:rsidR="00C2010A">
              <w:rPr>
                <w:noProof/>
                <w:webHidden/>
              </w:rPr>
              <w:tab/>
            </w:r>
            <w:r w:rsidR="00C2010A">
              <w:rPr>
                <w:noProof/>
                <w:webHidden/>
              </w:rPr>
              <w:fldChar w:fldCharType="begin"/>
            </w:r>
            <w:r w:rsidR="00C2010A">
              <w:rPr>
                <w:noProof/>
                <w:webHidden/>
              </w:rPr>
              <w:instrText xml:space="preserve"> PAGEREF _Toc75337762 \h </w:instrText>
            </w:r>
            <w:r w:rsidR="00C2010A">
              <w:rPr>
                <w:noProof/>
                <w:webHidden/>
              </w:rPr>
            </w:r>
            <w:r w:rsidR="00C2010A">
              <w:rPr>
                <w:noProof/>
                <w:webHidden/>
              </w:rPr>
              <w:fldChar w:fldCharType="separate"/>
            </w:r>
            <w:r w:rsidR="00C2010A">
              <w:rPr>
                <w:noProof/>
                <w:webHidden/>
              </w:rPr>
              <w:t>15</w:t>
            </w:r>
            <w:r w:rsidR="00C2010A">
              <w:rPr>
                <w:noProof/>
                <w:webHidden/>
              </w:rPr>
              <w:fldChar w:fldCharType="end"/>
            </w:r>
          </w:hyperlink>
        </w:p>
        <w:p w14:paraId="46B78260" w14:textId="10C62E58" w:rsidR="00C2010A" w:rsidRDefault="008175DD">
          <w:pPr>
            <w:pStyle w:val="TOC2"/>
            <w:tabs>
              <w:tab w:val="left" w:pos="880"/>
              <w:tab w:val="right" w:leader="dot" w:pos="9960"/>
            </w:tabs>
            <w:rPr>
              <w:rFonts w:asciiTheme="minorHAnsi" w:hAnsiTheme="minorHAnsi" w:cstheme="minorBidi"/>
              <w:noProof/>
            </w:rPr>
          </w:pPr>
          <w:hyperlink w:anchor="_Toc75337763" w:history="1">
            <w:r w:rsidR="00C2010A" w:rsidRPr="001B61A2">
              <w:rPr>
                <w:rStyle w:val="Hyperlink"/>
                <w:iCs/>
                <w:noProof/>
              </w:rPr>
              <w:t>11.1</w:t>
            </w:r>
            <w:r w:rsidR="00C2010A">
              <w:rPr>
                <w:rFonts w:asciiTheme="minorHAnsi" w:hAnsiTheme="minorHAnsi" w:cstheme="minorBidi"/>
                <w:noProof/>
              </w:rPr>
              <w:tab/>
            </w:r>
            <w:r w:rsidR="00C2010A" w:rsidRPr="001B61A2">
              <w:rPr>
                <w:rStyle w:val="Hyperlink"/>
                <w:noProof/>
              </w:rPr>
              <w:t>Performance</w:t>
            </w:r>
            <w:r w:rsidR="00C2010A" w:rsidRPr="001B61A2">
              <w:rPr>
                <w:rStyle w:val="Hyperlink"/>
                <w:noProof/>
                <w:spacing w:val="-7"/>
              </w:rPr>
              <w:t xml:space="preserve"> </w:t>
            </w:r>
            <w:r w:rsidR="00C2010A" w:rsidRPr="001B61A2">
              <w:rPr>
                <w:rStyle w:val="Hyperlink"/>
                <w:noProof/>
              </w:rPr>
              <w:t>Guarantee</w:t>
            </w:r>
            <w:r w:rsidR="00C2010A">
              <w:rPr>
                <w:noProof/>
                <w:webHidden/>
              </w:rPr>
              <w:tab/>
            </w:r>
            <w:r w:rsidR="00C2010A">
              <w:rPr>
                <w:noProof/>
                <w:webHidden/>
              </w:rPr>
              <w:fldChar w:fldCharType="begin"/>
            </w:r>
            <w:r w:rsidR="00C2010A">
              <w:rPr>
                <w:noProof/>
                <w:webHidden/>
              </w:rPr>
              <w:instrText xml:space="preserve"> PAGEREF _Toc75337763 \h </w:instrText>
            </w:r>
            <w:r w:rsidR="00C2010A">
              <w:rPr>
                <w:noProof/>
                <w:webHidden/>
              </w:rPr>
            </w:r>
            <w:r w:rsidR="00C2010A">
              <w:rPr>
                <w:noProof/>
                <w:webHidden/>
              </w:rPr>
              <w:fldChar w:fldCharType="separate"/>
            </w:r>
            <w:r w:rsidR="00C2010A">
              <w:rPr>
                <w:noProof/>
                <w:webHidden/>
              </w:rPr>
              <w:t>15</w:t>
            </w:r>
            <w:r w:rsidR="00C2010A">
              <w:rPr>
                <w:noProof/>
                <w:webHidden/>
              </w:rPr>
              <w:fldChar w:fldCharType="end"/>
            </w:r>
          </w:hyperlink>
        </w:p>
        <w:p w14:paraId="09117EBC" w14:textId="0942BC8D" w:rsidR="00C2010A" w:rsidRDefault="008175DD">
          <w:pPr>
            <w:pStyle w:val="TOC2"/>
            <w:tabs>
              <w:tab w:val="left" w:pos="880"/>
              <w:tab w:val="right" w:leader="dot" w:pos="9960"/>
            </w:tabs>
            <w:rPr>
              <w:rFonts w:asciiTheme="minorHAnsi" w:hAnsiTheme="minorHAnsi" w:cstheme="minorBidi"/>
              <w:noProof/>
            </w:rPr>
          </w:pPr>
          <w:hyperlink w:anchor="_Toc75337764" w:history="1">
            <w:r w:rsidR="00C2010A" w:rsidRPr="001B61A2">
              <w:rPr>
                <w:rStyle w:val="Hyperlink"/>
                <w:iCs/>
                <w:noProof/>
              </w:rPr>
              <w:t>11.2</w:t>
            </w:r>
            <w:r w:rsidR="00C2010A">
              <w:rPr>
                <w:rFonts w:asciiTheme="minorHAnsi" w:hAnsiTheme="minorHAnsi" w:cstheme="minorBidi"/>
                <w:noProof/>
              </w:rPr>
              <w:tab/>
            </w:r>
            <w:r w:rsidR="00C2010A" w:rsidRPr="001B61A2">
              <w:rPr>
                <w:rStyle w:val="Hyperlink"/>
                <w:noProof/>
              </w:rPr>
              <w:t>Financial</w:t>
            </w:r>
            <w:r w:rsidR="00C2010A" w:rsidRPr="001B61A2">
              <w:rPr>
                <w:rStyle w:val="Hyperlink"/>
                <w:noProof/>
                <w:spacing w:val="-3"/>
              </w:rPr>
              <w:t xml:space="preserve"> </w:t>
            </w:r>
            <w:r w:rsidR="00C2010A" w:rsidRPr="001B61A2">
              <w:rPr>
                <w:rStyle w:val="Hyperlink"/>
                <w:noProof/>
              </w:rPr>
              <w:t>Security</w:t>
            </w:r>
            <w:r w:rsidR="00C2010A">
              <w:rPr>
                <w:noProof/>
                <w:webHidden/>
              </w:rPr>
              <w:tab/>
            </w:r>
            <w:r w:rsidR="00C2010A">
              <w:rPr>
                <w:noProof/>
                <w:webHidden/>
              </w:rPr>
              <w:fldChar w:fldCharType="begin"/>
            </w:r>
            <w:r w:rsidR="00C2010A">
              <w:rPr>
                <w:noProof/>
                <w:webHidden/>
              </w:rPr>
              <w:instrText xml:space="preserve"> PAGEREF _Toc75337764 \h </w:instrText>
            </w:r>
            <w:r w:rsidR="00C2010A">
              <w:rPr>
                <w:noProof/>
                <w:webHidden/>
              </w:rPr>
            </w:r>
            <w:r w:rsidR="00C2010A">
              <w:rPr>
                <w:noProof/>
                <w:webHidden/>
              </w:rPr>
              <w:fldChar w:fldCharType="separate"/>
            </w:r>
            <w:r w:rsidR="00C2010A">
              <w:rPr>
                <w:noProof/>
                <w:webHidden/>
              </w:rPr>
              <w:t>16</w:t>
            </w:r>
            <w:r w:rsidR="00C2010A">
              <w:rPr>
                <w:noProof/>
                <w:webHidden/>
              </w:rPr>
              <w:fldChar w:fldCharType="end"/>
            </w:r>
          </w:hyperlink>
        </w:p>
        <w:p w14:paraId="7F37AE50" w14:textId="36D2AE85" w:rsidR="00C2010A" w:rsidRDefault="008175DD">
          <w:pPr>
            <w:pStyle w:val="TOC2"/>
            <w:tabs>
              <w:tab w:val="left" w:pos="880"/>
              <w:tab w:val="right" w:leader="dot" w:pos="9960"/>
            </w:tabs>
            <w:rPr>
              <w:rFonts w:asciiTheme="minorHAnsi" w:hAnsiTheme="minorHAnsi" w:cstheme="minorBidi"/>
              <w:noProof/>
            </w:rPr>
          </w:pPr>
          <w:hyperlink w:anchor="_Toc75337765" w:history="1">
            <w:r w:rsidR="00C2010A" w:rsidRPr="001B61A2">
              <w:rPr>
                <w:rStyle w:val="Hyperlink"/>
                <w:iCs/>
                <w:noProof/>
              </w:rPr>
              <w:t>11.3</w:t>
            </w:r>
            <w:r w:rsidR="00C2010A">
              <w:rPr>
                <w:rFonts w:asciiTheme="minorHAnsi" w:hAnsiTheme="minorHAnsi" w:cstheme="minorBidi"/>
                <w:noProof/>
              </w:rPr>
              <w:tab/>
            </w:r>
            <w:r w:rsidR="00C2010A" w:rsidRPr="001B61A2">
              <w:rPr>
                <w:rStyle w:val="Hyperlink"/>
                <w:noProof/>
              </w:rPr>
              <w:t>Costs</w:t>
            </w:r>
            <w:r w:rsidR="00C2010A">
              <w:rPr>
                <w:noProof/>
                <w:webHidden/>
              </w:rPr>
              <w:tab/>
            </w:r>
            <w:r w:rsidR="00C2010A">
              <w:rPr>
                <w:noProof/>
                <w:webHidden/>
              </w:rPr>
              <w:fldChar w:fldCharType="begin"/>
            </w:r>
            <w:r w:rsidR="00C2010A">
              <w:rPr>
                <w:noProof/>
                <w:webHidden/>
              </w:rPr>
              <w:instrText xml:space="preserve"> PAGEREF _Toc75337765 \h </w:instrText>
            </w:r>
            <w:r w:rsidR="00C2010A">
              <w:rPr>
                <w:noProof/>
                <w:webHidden/>
              </w:rPr>
            </w:r>
            <w:r w:rsidR="00C2010A">
              <w:rPr>
                <w:noProof/>
                <w:webHidden/>
              </w:rPr>
              <w:fldChar w:fldCharType="separate"/>
            </w:r>
            <w:r w:rsidR="00C2010A">
              <w:rPr>
                <w:noProof/>
                <w:webHidden/>
              </w:rPr>
              <w:t>16</w:t>
            </w:r>
            <w:r w:rsidR="00C2010A">
              <w:rPr>
                <w:noProof/>
                <w:webHidden/>
              </w:rPr>
              <w:fldChar w:fldCharType="end"/>
            </w:r>
          </w:hyperlink>
        </w:p>
        <w:p w14:paraId="16271FDC" w14:textId="7AED39B1" w:rsidR="00C2010A" w:rsidRDefault="008175DD">
          <w:pPr>
            <w:pStyle w:val="TOC1"/>
            <w:tabs>
              <w:tab w:val="left" w:pos="660"/>
              <w:tab w:val="right" w:leader="dot" w:pos="9960"/>
            </w:tabs>
            <w:rPr>
              <w:rFonts w:asciiTheme="minorHAnsi" w:hAnsiTheme="minorHAnsi" w:cstheme="minorBidi"/>
              <w:noProof/>
            </w:rPr>
          </w:pPr>
          <w:hyperlink w:anchor="_Toc75337766" w:history="1">
            <w:r w:rsidR="00C2010A" w:rsidRPr="001B61A2">
              <w:rPr>
                <w:rStyle w:val="Hyperlink"/>
                <w:noProof/>
              </w:rPr>
              <w:t>12</w:t>
            </w:r>
            <w:r w:rsidR="00C2010A">
              <w:rPr>
                <w:rFonts w:asciiTheme="minorHAnsi" w:hAnsiTheme="minorHAnsi" w:cstheme="minorBidi"/>
                <w:noProof/>
              </w:rPr>
              <w:tab/>
            </w:r>
            <w:r w:rsidR="00C2010A" w:rsidRPr="001B61A2">
              <w:rPr>
                <w:rStyle w:val="Hyperlink"/>
                <w:noProof/>
              </w:rPr>
              <w:t>Other</w:t>
            </w:r>
            <w:r w:rsidR="00C2010A" w:rsidRPr="001B61A2">
              <w:rPr>
                <w:rStyle w:val="Hyperlink"/>
                <w:noProof/>
                <w:spacing w:val="-10"/>
              </w:rPr>
              <w:t xml:space="preserve"> </w:t>
            </w:r>
            <w:r w:rsidR="00C2010A" w:rsidRPr="001B61A2">
              <w:rPr>
                <w:rStyle w:val="Hyperlink"/>
                <w:noProof/>
              </w:rPr>
              <w:t>requirements</w:t>
            </w:r>
            <w:r w:rsidR="00C2010A">
              <w:rPr>
                <w:noProof/>
                <w:webHidden/>
              </w:rPr>
              <w:tab/>
            </w:r>
            <w:r w:rsidR="00C2010A">
              <w:rPr>
                <w:noProof/>
                <w:webHidden/>
              </w:rPr>
              <w:fldChar w:fldCharType="begin"/>
            </w:r>
            <w:r w:rsidR="00C2010A">
              <w:rPr>
                <w:noProof/>
                <w:webHidden/>
              </w:rPr>
              <w:instrText xml:space="preserve"> PAGEREF _Toc75337766 \h </w:instrText>
            </w:r>
            <w:r w:rsidR="00C2010A">
              <w:rPr>
                <w:noProof/>
                <w:webHidden/>
              </w:rPr>
            </w:r>
            <w:r w:rsidR="00C2010A">
              <w:rPr>
                <w:noProof/>
                <w:webHidden/>
              </w:rPr>
              <w:fldChar w:fldCharType="separate"/>
            </w:r>
            <w:r w:rsidR="00C2010A">
              <w:rPr>
                <w:noProof/>
                <w:webHidden/>
              </w:rPr>
              <w:t>16</w:t>
            </w:r>
            <w:r w:rsidR="00C2010A">
              <w:rPr>
                <w:noProof/>
                <w:webHidden/>
              </w:rPr>
              <w:fldChar w:fldCharType="end"/>
            </w:r>
          </w:hyperlink>
        </w:p>
        <w:p w14:paraId="75FE0ADE" w14:textId="4B237916" w:rsidR="00C2010A" w:rsidRDefault="008175DD">
          <w:pPr>
            <w:pStyle w:val="TOC2"/>
            <w:tabs>
              <w:tab w:val="left" w:pos="880"/>
              <w:tab w:val="right" w:leader="dot" w:pos="9960"/>
            </w:tabs>
            <w:rPr>
              <w:rFonts w:asciiTheme="minorHAnsi" w:hAnsiTheme="minorHAnsi" w:cstheme="minorBidi"/>
              <w:noProof/>
            </w:rPr>
          </w:pPr>
          <w:hyperlink w:anchor="_Toc75337767" w:history="1">
            <w:r w:rsidR="00C2010A" w:rsidRPr="001B61A2">
              <w:rPr>
                <w:rStyle w:val="Hyperlink"/>
                <w:iCs/>
                <w:noProof/>
              </w:rPr>
              <w:t>12.1</w:t>
            </w:r>
            <w:r w:rsidR="00C2010A">
              <w:rPr>
                <w:rFonts w:asciiTheme="minorHAnsi" w:hAnsiTheme="minorHAnsi" w:cstheme="minorBidi"/>
                <w:noProof/>
              </w:rPr>
              <w:tab/>
            </w:r>
            <w:r w:rsidR="00C2010A" w:rsidRPr="001B61A2">
              <w:rPr>
                <w:rStyle w:val="Hyperlink"/>
                <w:noProof/>
              </w:rPr>
              <w:t>Confidentiality</w:t>
            </w:r>
            <w:r w:rsidR="00C2010A">
              <w:rPr>
                <w:noProof/>
                <w:webHidden/>
              </w:rPr>
              <w:tab/>
            </w:r>
            <w:r w:rsidR="00C2010A">
              <w:rPr>
                <w:noProof/>
                <w:webHidden/>
              </w:rPr>
              <w:fldChar w:fldCharType="begin"/>
            </w:r>
            <w:r w:rsidR="00C2010A">
              <w:rPr>
                <w:noProof/>
                <w:webHidden/>
              </w:rPr>
              <w:instrText xml:space="preserve"> PAGEREF _Toc75337767 \h </w:instrText>
            </w:r>
            <w:r w:rsidR="00C2010A">
              <w:rPr>
                <w:noProof/>
                <w:webHidden/>
              </w:rPr>
            </w:r>
            <w:r w:rsidR="00C2010A">
              <w:rPr>
                <w:noProof/>
                <w:webHidden/>
              </w:rPr>
              <w:fldChar w:fldCharType="separate"/>
            </w:r>
            <w:r w:rsidR="00C2010A">
              <w:rPr>
                <w:noProof/>
                <w:webHidden/>
              </w:rPr>
              <w:t>16</w:t>
            </w:r>
            <w:r w:rsidR="00C2010A">
              <w:rPr>
                <w:noProof/>
                <w:webHidden/>
              </w:rPr>
              <w:fldChar w:fldCharType="end"/>
            </w:r>
          </w:hyperlink>
        </w:p>
        <w:p w14:paraId="2DF3DF96" w14:textId="1E9DFE48" w:rsidR="00C2010A" w:rsidRDefault="008175DD">
          <w:pPr>
            <w:pStyle w:val="TOC2"/>
            <w:tabs>
              <w:tab w:val="left" w:pos="880"/>
              <w:tab w:val="right" w:leader="dot" w:pos="9960"/>
            </w:tabs>
            <w:rPr>
              <w:rFonts w:asciiTheme="minorHAnsi" w:hAnsiTheme="minorHAnsi" w:cstheme="minorBidi"/>
              <w:noProof/>
            </w:rPr>
          </w:pPr>
          <w:hyperlink w:anchor="_Toc75337768" w:history="1">
            <w:r w:rsidR="00C2010A" w:rsidRPr="001B61A2">
              <w:rPr>
                <w:rStyle w:val="Hyperlink"/>
                <w:iCs/>
                <w:noProof/>
              </w:rPr>
              <w:t>12.2</w:t>
            </w:r>
            <w:r w:rsidR="00C2010A">
              <w:rPr>
                <w:rFonts w:asciiTheme="minorHAnsi" w:hAnsiTheme="minorHAnsi" w:cstheme="minorBidi"/>
                <w:noProof/>
              </w:rPr>
              <w:tab/>
            </w:r>
            <w:r w:rsidR="00C2010A" w:rsidRPr="001B61A2">
              <w:rPr>
                <w:rStyle w:val="Hyperlink"/>
                <w:noProof/>
              </w:rPr>
              <w:t>Public announcements</w:t>
            </w:r>
            <w:r w:rsidR="00C2010A">
              <w:rPr>
                <w:noProof/>
                <w:webHidden/>
              </w:rPr>
              <w:tab/>
            </w:r>
            <w:r w:rsidR="00C2010A">
              <w:rPr>
                <w:noProof/>
                <w:webHidden/>
              </w:rPr>
              <w:fldChar w:fldCharType="begin"/>
            </w:r>
            <w:r w:rsidR="00C2010A">
              <w:rPr>
                <w:noProof/>
                <w:webHidden/>
              </w:rPr>
              <w:instrText xml:space="preserve"> PAGEREF _Toc75337768 \h </w:instrText>
            </w:r>
            <w:r w:rsidR="00C2010A">
              <w:rPr>
                <w:noProof/>
                <w:webHidden/>
              </w:rPr>
            </w:r>
            <w:r w:rsidR="00C2010A">
              <w:rPr>
                <w:noProof/>
                <w:webHidden/>
              </w:rPr>
              <w:fldChar w:fldCharType="separate"/>
            </w:r>
            <w:r w:rsidR="00C2010A">
              <w:rPr>
                <w:noProof/>
                <w:webHidden/>
              </w:rPr>
              <w:t>17</w:t>
            </w:r>
            <w:r w:rsidR="00C2010A">
              <w:rPr>
                <w:noProof/>
                <w:webHidden/>
              </w:rPr>
              <w:fldChar w:fldCharType="end"/>
            </w:r>
          </w:hyperlink>
        </w:p>
        <w:p w14:paraId="7FD5378F" w14:textId="687AFB5E" w:rsidR="00C2010A" w:rsidRDefault="008175DD">
          <w:pPr>
            <w:pStyle w:val="TOC2"/>
            <w:tabs>
              <w:tab w:val="left" w:pos="880"/>
              <w:tab w:val="right" w:leader="dot" w:pos="9960"/>
            </w:tabs>
            <w:rPr>
              <w:rFonts w:asciiTheme="minorHAnsi" w:hAnsiTheme="minorHAnsi" w:cstheme="minorBidi"/>
              <w:noProof/>
            </w:rPr>
          </w:pPr>
          <w:hyperlink w:anchor="_Toc75337769" w:history="1">
            <w:r w:rsidR="00C2010A" w:rsidRPr="001B61A2">
              <w:rPr>
                <w:rStyle w:val="Hyperlink"/>
                <w:iCs/>
                <w:noProof/>
              </w:rPr>
              <w:t>12.3</w:t>
            </w:r>
            <w:r w:rsidR="00C2010A">
              <w:rPr>
                <w:rFonts w:asciiTheme="minorHAnsi" w:hAnsiTheme="minorHAnsi" w:cstheme="minorBidi"/>
                <w:noProof/>
              </w:rPr>
              <w:tab/>
            </w:r>
            <w:r w:rsidR="00C2010A" w:rsidRPr="001B61A2">
              <w:rPr>
                <w:rStyle w:val="Hyperlink"/>
                <w:noProof/>
              </w:rPr>
              <w:t>Return or destruction of Contract Authority Data, Confidential Information and intellectual</w:t>
            </w:r>
            <w:r w:rsidR="00C2010A" w:rsidRPr="001B61A2">
              <w:rPr>
                <w:rStyle w:val="Hyperlink"/>
                <w:noProof/>
                <w:spacing w:val="-1"/>
              </w:rPr>
              <w:t xml:space="preserve"> </w:t>
            </w:r>
            <w:r w:rsidR="00C2010A" w:rsidRPr="001B61A2">
              <w:rPr>
                <w:rStyle w:val="Hyperlink"/>
                <w:noProof/>
              </w:rPr>
              <w:t>property</w:t>
            </w:r>
            <w:r w:rsidR="00C2010A">
              <w:rPr>
                <w:noProof/>
                <w:webHidden/>
              </w:rPr>
              <w:tab/>
            </w:r>
            <w:r w:rsidR="00C2010A">
              <w:rPr>
                <w:noProof/>
                <w:webHidden/>
              </w:rPr>
              <w:fldChar w:fldCharType="begin"/>
            </w:r>
            <w:r w:rsidR="00C2010A">
              <w:rPr>
                <w:noProof/>
                <w:webHidden/>
              </w:rPr>
              <w:instrText xml:space="preserve"> PAGEREF _Toc75337769 \h </w:instrText>
            </w:r>
            <w:r w:rsidR="00C2010A">
              <w:rPr>
                <w:noProof/>
                <w:webHidden/>
              </w:rPr>
            </w:r>
            <w:r w:rsidR="00C2010A">
              <w:rPr>
                <w:noProof/>
                <w:webHidden/>
              </w:rPr>
              <w:fldChar w:fldCharType="separate"/>
            </w:r>
            <w:r w:rsidR="00C2010A">
              <w:rPr>
                <w:noProof/>
                <w:webHidden/>
              </w:rPr>
              <w:t>18</w:t>
            </w:r>
            <w:r w:rsidR="00C2010A">
              <w:rPr>
                <w:noProof/>
                <w:webHidden/>
              </w:rPr>
              <w:fldChar w:fldCharType="end"/>
            </w:r>
          </w:hyperlink>
        </w:p>
        <w:p w14:paraId="31C16063" w14:textId="2CA88B63" w:rsidR="00C2010A" w:rsidRDefault="008175DD">
          <w:pPr>
            <w:pStyle w:val="TOC2"/>
            <w:tabs>
              <w:tab w:val="left" w:pos="880"/>
              <w:tab w:val="right" w:leader="dot" w:pos="9960"/>
            </w:tabs>
            <w:rPr>
              <w:rFonts w:asciiTheme="minorHAnsi" w:hAnsiTheme="minorHAnsi" w:cstheme="minorBidi"/>
              <w:noProof/>
            </w:rPr>
          </w:pPr>
          <w:hyperlink w:anchor="_Toc75337770" w:history="1">
            <w:r w:rsidR="00C2010A" w:rsidRPr="001B61A2">
              <w:rPr>
                <w:rStyle w:val="Hyperlink"/>
                <w:iCs/>
                <w:noProof/>
              </w:rPr>
              <w:t>12.4</w:t>
            </w:r>
            <w:r w:rsidR="00C2010A">
              <w:rPr>
                <w:rFonts w:asciiTheme="minorHAnsi" w:hAnsiTheme="minorHAnsi" w:cstheme="minorBidi"/>
                <w:noProof/>
              </w:rPr>
              <w:tab/>
            </w:r>
            <w:r w:rsidR="00C2010A" w:rsidRPr="001B61A2">
              <w:rPr>
                <w:rStyle w:val="Hyperlink"/>
                <w:noProof/>
              </w:rPr>
              <w:t>Insurance</w:t>
            </w:r>
            <w:r w:rsidR="00C2010A">
              <w:rPr>
                <w:noProof/>
                <w:webHidden/>
              </w:rPr>
              <w:tab/>
            </w:r>
            <w:r w:rsidR="00C2010A">
              <w:rPr>
                <w:noProof/>
                <w:webHidden/>
              </w:rPr>
              <w:fldChar w:fldCharType="begin"/>
            </w:r>
            <w:r w:rsidR="00C2010A">
              <w:rPr>
                <w:noProof/>
                <w:webHidden/>
              </w:rPr>
              <w:instrText xml:space="preserve"> PAGEREF _Toc75337770 \h </w:instrText>
            </w:r>
            <w:r w:rsidR="00C2010A">
              <w:rPr>
                <w:noProof/>
                <w:webHidden/>
              </w:rPr>
            </w:r>
            <w:r w:rsidR="00C2010A">
              <w:rPr>
                <w:noProof/>
                <w:webHidden/>
              </w:rPr>
              <w:fldChar w:fldCharType="separate"/>
            </w:r>
            <w:r w:rsidR="00C2010A">
              <w:rPr>
                <w:noProof/>
                <w:webHidden/>
              </w:rPr>
              <w:t>18</w:t>
            </w:r>
            <w:r w:rsidR="00C2010A">
              <w:rPr>
                <w:noProof/>
                <w:webHidden/>
              </w:rPr>
              <w:fldChar w:fldCharType="end"/>
            </w:r>
          </w:hyperlink>
        </w:p>
        <w:p w14:paraId="629B7E1E" w14:textId="55B7B2AB" w:rsidR="00C2010A" w:rsidRDefault="008175DD">
          <w:pPr>
            <w:pStyle w:val="TOC2"/>
            <w:tabs>
              <w:tab w:val="left" w:pos="880"/>
              <w:tab w:val="right" w:leader="dot" w:pos="9960"/>
            </w:tabs>
            <w:rPr>
              <w:rFonts w:asciiTheme="minorHAnsi" w:hAnsiTheme="minorHAnsi" w:cstheme="minorBidi"/>
              <w:noProof/>
            </w:rPr>
          </w:pPr>
          <w:hyperlink w:anchor="_Toc75337771" w:history="1">
            <w:r w:rsidR="00C2010A" w:rsidRPr="001B61A2">
              <w:rPr>
                <w:rStyle w:val="Hyperlink"/>
                <w:iCs/>
                <w:noProof/>
              </w:rPr>
              <w:t>12.5</w:t>
            </w:r>
            <w:r w:rsidR="00C2010A">
              <w:rPr>
                <w:rFonts w:asciiTheme="minorHAnsi" w:hAnsiTheme="minorHAnsi" w:cstheme="minorBidi"/>
                <w:noProof/>
              </w:rPr>
              <w:tab/>
            </w:r>
            <w:r w:rsidR="00C2010A" w:rsidRPr="001B61A2">
              <w:rPr>
                <w:rStyle w:val="Hyperlink"/>
                <w:noProof/>
              </w:rPr>
              <w:t>Audits and</w:t>
            </w:r>
            <w:r w:rsidR="00C2010A" w:rsidRPr="001B61A2">
              <w:rPr>
                <w:rStyle w:val="Hyperlink"/>
                <w:noProof/>
                <w:spacing w:val="-6"/>
              </w:rPr>
              <w:t xml:space="preserve"> </w:t>
            </w:r>
            <w:r w:rsidR="00C2010A" w:rsidRPr="001B61A2">
              <w:rPr>
                <w:rStyle w:val="Hyperlink"/>
                <w:noProof/>
              </w:rPr>
              <w:t>inspections</w:t>
            </w:r>
            <w:r w:rsidR="00C2010A">
              <w:rPr>
                <w:noProof/>
                <w:webHidden/>
              </w:rPr>
              <w:tab/>
            </w:r>
            <w:r w:rsidR="00C2010A">
              <w:rPr>
                <w:noProof/>
                <w:webHidden/>
              </w:rPr>
              <w:fldChar w:fldCharType="begin"/>
            </w:r>
            <w:r w:rsidR="00C2010A">
              <w:rPr>
                <w:noProof/>
                <w:webHidden/>
              </w:rPr>
              <w:instrText xml:space="preserve"> PAGEREF _Toc75337771 \h </w:instrText>
            </w:r>
            <w:r w:rsidR="00C2010A">
              <w:rPr>
                <w:noProof/>
                <w:webHidden/>
              </w:rPr>
            </w:r>
            <w:r w:rsidR="00C2010A">
              <w:rPr>
                <w:noProof/>
                <w:webHidden/>
              </w:rPr>
              <w:fldChar w:fldCharType="separate"/>
            </w:r>
            <w:r w:rsidR="00C2010A">
              <w:rPr>
                <w:noProof/>
                <w:webHidden/>
              </w:rPr>
              <w:t>18</w:t>
            </w:r>
            <w:r w:rsidR="00C2010A">
              <w:rPr>
                <w:noProof/>
                <w:webHidden/>
              </w:rPr>
              <w:fldChar w:fldCharType="end"/>
            </w:r>
          </w:hyperlink>
        </w:p>
        <w:p w14:paraId="02424208" w14:textId="68F09FEF" w:rsidR="00C2010A" w:rsidRDefault="008175DD">
          <w:pPr>
            <w:pStyle w:val="TOC2"/>
            <w:tabs>
              <w:tab w:val="left" w:pos="880"/>
              <w:tab w:val="right" w:leader="dot" w:pos="9960"/>
            </w:tabs>
            <w:rPr>
              <w:rFonts w:asciiTheme="minorHAnsi" w:hAnsiTheme="minorHAnsi" w:cstheme="minorBidi"/>
              <w:noProof/>
            </w:rPr>
          </w:pPr>
          <w:hyperlink w:anchor="_Toc75337772" w:history="1">
            <w:r w:rsidR="00C2010A" w:rsidRPr="001B61A2">
              <w:rPr>
                <w:rStyle w:val="Hyperlink"/>
                <w:iCs/>
                <w:noProof/>
              </w:rPr>
              <w:t>12.6</w:t>
            </w:r>
            <w:r w:rsidR="00C2010A">
              <w:rPr>
                <w:rFonts w:asciiTheme="minorHAnsi" w:hAnsiTheme="minorHAnsi" w:cstheme="minorBidi"/>
                <w:noProof/>
              </w:rPr>
              <w:tab/>
            </w:r>
            <w:r w:rsidR="00C2010A" w:rsidRPr="001B61A2">
              <w:rPr>
                <w:rStyle w:val="Hyperlink"/>
                <w:noProof/>
              </w:rPr>
              <w:t>Governance</w:t>
            </w:r>
            <w:r w:rsidR="00C2010A">
              <w:rPr>
                <w:noProof/>
                <w:webHidden/>
              </w:rPr>
              <w:tab/>
            </w:r>
            <w:r w:rsidR="00C2010A">
              <w:rPr>
                <w:noProof/>
                <w:webHidden/>
              </w:rPr>
              <w:fldChar w:fldCharType="begin"/>
            </w:r>
            <w:r w:rsidR="00C2010A">
              <w:rPr>
                <w:noProof/>
                <w:webHidden/>
              </w:rPr>
              <w:instrText xml:space="preserve"> PAGEREF _Toc75337772 \h </w:instrText>
            </w:r>
            <w:r w:rsidR="00C2010A">
              <w:rPr>
                <w:noProof/>
                <w:webHidden/>
              </w:rPr>
            </w:r>
            <w:r w:rsidR="00C2010A">
              <w:rPr>
                <w:noProof/>
                <w:webHidden/>
              </w:rPr>
              <w:fldChar w:fldCharType="separate"/>
            </w:r>
            <w:r w:rsidR="00C2010A">
              <w:rPr>
                <w:noProof/>
                <w:webHidden/>
              </w:rPr>
              <w:t>19</w:t>
            </w:r>
            <w:r w:rsidR="00C2010A">
              <w:rPr>
                <w:noProof/>
                <w:webHidden/>
              </w:rPr>
              <w:fldChar w:fldCharType="end"/>
            </w:r>
          </w:hyperlink>
        </w:p>
        <w:p w14:paraId="42EBED6B" w14:textId="52621141" w:rsidR="00C2010A" w:rsidRDefault="008175DD">
          <w:pPr>
            <w:pStyle w:val="TOC2"/>
            <w:tabs>
              <w:tab w:val="left" w:pos="880"/>
              <w:tab w:val="right" w:leader="dot" w:pos="9960"/>
            </w:tabs>
            <w:rPr>
              <w:rFonts w:asciiTheme="minorHAnsi" w:hAnsiTheme="minorHAnsi" w:cstheme="minorBidi"/>
              <w:noProof/>
            </w:rPr>
          </w:pPr>
          <w:hyperlink w:anchor="_Toc75337773" w:history="1">
            <w:r w:rsidR="00C2010A" w:rsidRPr="001B61A2">
              <w:rPr>
                <w:rStyle w:val="Hyperlink"/>
                <w:iCs/>
                <w:noProof/>
              </w:rPr>
              <w:t>12.7</w:t>
            </w:r>
            <w:r w:rsidR="00C2010A">
              <w:rPr>
                <w:rFonts w:asciiTheme="minorHAnsi" w:hAnsiTheme="minorHAnsi" w:cstheme="minorBidi"/>
                <w:noProof/>
              </w:rPr>
              <w:tab/>
            </w:r>
            <w:r w:rsidR="00C2010A" w:rsidRPr="001B61A2">
              <w:rPr>
                <w:rStyle w:val="Hyperlink"/>
                <w:noProof/>
              </w:rPr>
              <w:t>Privacy</w:t>
            </w:r>
            <w:r w:rsidR="00C2010A">
              <w:rPr>
                <w:noProof/>
                <w:webHidden/>
              </w:rPr>
              <w:tab/>
            </w:r>
            <w:r w:rsidR="00C2010A">
              <w:rPr>
                <w:noProof/>
                <w:webHidden/>
              </w:rPr>
              <w:fldChar w:fldCharType="begin"/>
            </w:r>
            <w:r w:rsidR="00C2010A">
              <w:rPr>
                <w:noProof/>
                <w:webHidden/>
              </w:rPr>
              <w:instrText xml:space="preserve"> PAGEREF _Toc75337773 \h </w:instrText>
            </w:r>
            <w:r w:rsidR="00C2010A">
              <w:rPr>
                <w:noProof/>
                <w:webHidden/>
              </w:rPr>
            </w:r>
            <w:r w:rsidR="00C2010A">
              <w:rPr>
                <w:noProof/>
                <w:webHidden/>
              </w:rPr>
              <w:fldChar w:fldCharType="separate"/>
            </w:r>
            <w:r w:rsidR="00C2010A">
              <w:rPr>
                <w:noProof/>
                <w:webHidden/>
              </w:rPr>
              <w:t>20</w:t>
            </w:r>
            <w:r w:rsidR="00C2010A">
              <w:rPr>
                <w:noProof/>
                <w:webHidden/>
              </w:rPr>
              <w:fldChar w:fldCharType="end"/>
            </w:r>
          </w:hyperlink>
        </w:p>
        <w:p w14:paraId="70000AC5" w14:textId="451F7255" w:rsidR="00C2010A" w:rsidRDefault="008175DD">
          <w:pPr>
            <w:pStyle w:val="TOC1"/>
            <w:tabs>
              <w:tab w:val="left" w:pos="660"/>
              <w:tab w:val="right" w:leader="dot" w:pos="9960"/>
            </w:tabs>
            <w:rPr>
              <w:rFonts w:asciiTheme="minorHAnsi" w:hAnsiTheme="minorHAnsi" w:cstheme="minorBidi"/>
              <w:noProof/>
            </w:rPr>
          </w:pPr>
          <w:hyperlink w:anchor="_Toc75337774" w:history="1">
            <w:r w:rsidR="00C2010A" w:rsidRPr="001B61A2">
              <w:rPr>
                <w:rStyle w:val="Hyperlink"/>
                <w:noProof/>
              </w:rPr>
              <w:t>13</w:t>
            </w:r>
            <w:r w:rsidR="00C2010A">
              <w:rPr>
                <w:rFonts w:asciiTheme="minorHAnsi" w:hAnsiTheme="minorHAnsi" w:cstheme="minorBidi"/>
                <w:noProof/>
              </w:rPr>
              <w:tab/>
            </w:r>
            <w:r w:rsidR="00C2010A" w:rsidRPr="001B61A2">
              <w:rPr>
                <w:rStyle w:val="Hyperlink"/>
                <w:noProof/>
              </w:rPr>
              <w:t>Suspension</w:t>
            </w:r>
            <w:r w:rsidR="00C2010A">
              <w:rPr>
                <w:noProof/>
                <w:webHidden/>
              </w:rPr>
              <w:tab/>
            </w:r>
            <w:r w:rsidR="00C2010A">
              <w:rPr>
                <w:noProof/>
                <w:webHidden/>
              </w:rPr>
              <w:fldChar w:fldCharType="begin"/>
            </w:r>
            <w:r w:rsidR="00C2010A">
              <w:rPr>
                <w:noProof/>
                <w:webHidden/>
              </w:rPr>
              <w:instrText xml:space="preserve"> PAGEREF _Toc75337774 \h </w:instrText>
            </w:r>
            <w:r w:rsidR="00C2010A">
              <w:rPr>
                <w:noProof/>
                <w:webHidden/>
              </w:rPr>
            </w:r>
            <w:r w:rsidR="00C2010A">
              <w:rPr>
                <w:noProof/>
                <w:webHidden/>
              </w:rPr>
              <w:fldChar w:fldCharType="separate"/>
            </w:r>
            <w:r w:rsidR="00C2010A">
              <w:rPr>
                <w:noProof/>
                <w:webHidden/>
              </w:rPr>
              <w:t>20</w:t>
            </w:r>
            <w:r w:rsidR="00C2010A">
              <w:rPr>
                <w:noProof/>
                <w:webHidden/>
              </w:rPr>
              <w:fldChar w:fldCharType="end"/>
            </w:r>
          </w:hyperlink>
        </w:p>
        <w:p w14:paraId="4CAA23CC" w14:textId="353787F5" w:rsidR="00C2010A" w:rsidRDefault="008175DD">
          <w:pPr>
            <w:pStyle w:val="TOC1"/>
            <w:tabs>
              <w:tab w:val="left" w:pos="660"/>
              <w:tab w:val="right" w:leader="dot" w:pos="9960"/>
            </w:tabs>
            <w:rPr>
              <w:rFonts w:asciiTheme="minorHAnsi" w:hAnsiTheme="minorHAnsi" w:cstheme="minorBidi"/>
              <w:noProof/>
            </w:rPr>
          </w:pPr>
          <w:hyperlink w:anchor="_Toc75337775" w:history="1">
            <w:r w:rsidR="00C2010A" w:rsidRPr="001B61A2">
              <w:rPr>
                <w:rStyle w:val="Hyperlink"/>
                <w:noProof/>
              </w:rPr>
              <w:t>14</w:t>
            </w:r>
            <w:r w:rsidR="00C2010A">
              <w:rPr>
                <w:rFonts w:asciiTheme="minorHAnsi" w:hAnsiTheme="minorHAnsi" w:cstheme="minorBidi"/>
                <w:noProof/>
              </w:rPr>
              <w:tab/>
            </w:r>
            <w:r w:rsidR="00C2010A" w:rsidRPr="001B61A2">
              <w:rPr>
                <w:rStyle w:val="Hyperlink"/>
                <w:noProof/>
              </w:rPr>
              <w:t>Termination or</w:t>
            </w:r>
            <w:r w:rsidR="00C2010A" w:rsidRPr="001B61A2">
              <w:rPr>
                <w:rStyle w:val="Hyperlink"/>
                <w:noProof/>
                <w:spacing w:val="-8"/>
              </w:rPr>
              <w:t xml:space="preserve"> </w:t>
            </w:r>
            <w:r w:rsidR="00C2010A" w:rsidRPr="001B61A2">
              <w:rPr>
                <w:rStyle w:val="Hyperlink"/>
                <w:noProof/>
              </w:rPr>
              <w:t>expiry</w:t>
            </w:r>
            <w:r w:rsidR="00C2010A">
              <w:rPr>
                <w:noProof/>
                <w:webHidden/>
              </w:rPr>
              <w:tab/>
            </w:r>
            <w:r w:rsidR="00C2010A">
              <w:rPr>
                <w:noProof/>
                <w:webHidden/>
              </w:rPr>
              <w:fldChar w:fldCharType="begin"/>
            </w:r>
            <w:r w:rsidR="00C2010A">
              <w:rPr>
                <w:noProof/>
                <w:webHidden/>
              </w:rPr>
              <w:instrText xml:space="preserve"> PAGEREF _Toc75337775 \h </w:instrText>
            </w:r>
            <w:r w:rsidR="00C2010A">
              <w:rPr>
                <w:noProof/>
                <w:webHidden/>
              </w:rPr>
            </w:r>
            <w:r w:rsidR="00C2010A">
              <w:rPr>
                <w:noProof/>
                <w:webHidden/>
              </w:rPr>
              <w:fldChar w:fldCharType="separate"/>
            </w:r>
            <w:r w:rsidR="00C2010A">
              <w:rPr>
                <w:noProof/>
                <w:webHidden/>
              </w:rPr>
              <w:t>20</w:t>
            </w:r>
            <w:r w:rsidR="00C2010A">
              <w:rPr>
                <w:noProof/>
                <w:webHidden/>
              </w:rPr>
              <w:fldChar w:fldCharType="end"/>
            </w:r>
          </w:hyperlink>
        </w:p>
        <w:p w14:paraId="362C293E" w14:textId="637DBA95" w:rsidR="00C2010A" w:rsidRDefault="008175DD">
          <w:pPr>
            <w:pStyle w:val="TOC2"/>
            <w:tabs>
              <w:tab w:val="left" w:pos="880"/>
              <w:tab w:val="right" w:leader="dot" w:pos="9960"/>
            </w:tabs>
            <w:rPr>
              <w:rFonts w:asciiTheme="minorHAnsi" w:hAnsiTheme="minorHAnsi" w:cstheme="minorBidi"/>
              <w:noProof/>
            </w:rPr>
          </w:pPr>
          <w:hyperlink w:anchor="_Toc75337776" w:history="1">
            <w:r w:rsidR="00C2010A" w:rsidRPr="001B61A2">
              <w:rPr>
                <w:rStyle w:val="Hyperlink"/>
                <w:iCs/>
                <w:noProof/>
              </w:rPr>
              <w:t>14.1</w:t>
            </w:r>
            <w:r w:rsidR="00C2010A">
              <w:rPr>
                <w:rFonts w:asciiTheme="minorHAnsi" w:hAnsiTheme="minorHAnsi" w:cstheme="minorBidi"/>
                <w:noProof/>
              </w:rPr>
              <w:tab/>
            </w:r>
            <w:r w:rsidR="00C2010A" w:rsidRPr="001B61A2">
              <w:rPr>
                <w:rStyle w:val="Hyperlink"/>
                <w:noProof/>
              </w:rPr>
              <w:t>Termination or expiry of this</w:t>
            </w:r>
            <w:r w:rsidR="00C2010A" w:rsidRPr="001B61A2">
              <w:rPr>
                <w:rStyle w:val="Hyperlink"/>
                <w:noProof/>
                <w:spacing w:val="-2"/>
              </w:rPr>
              <w:t xml:space="preserve"> </w:t>
            </w:r>
            <w:r w:rsidR="00C2010A" w:rsidRPr="001B61A2">
              <w:rPr>
                <w:rStyle w:val="Hyperlink"/>
                <w:noProof/>
              </w:rPr>
              <w:t>Agreement</w:t>
            </w:r>
            <w:r w:rsidR="00C2010A">
              <w:rPr>
                <w:noProof/>
                <w:webHidden/>
              </w:rPr>
              <w:tab/>
            </w:r>
            <w:r w:rsidR="00C2010A">
              <w:rPr>
                <w:noProof/>
                <w:webHidden/>
              </w:rPr>
              <w:fldChar w:fldCharType="begin"/>
            </w:r>
            <w:r w:rsidR="00C2010A">
              <w:rPr>
                <w:noProof/>
                <w:webHidden/>
              </w:rPr>
              <w:instrText xml:space="preserve"> PAGEREF _Toc75337776 \h </w:instrText>
            </w:r>
            <w:r w:rsidR="00C2010A">
              <w:rPr>
                <w:noProof/>
                <w:webHidden/>
              </w:rPr>
            </w:r>
            <w:r w:rsidR="00C2010A">
              <w:rPr>
                <w:noProof/>
                <w:webHidden/>
              </w:rPr>
              <w:fldChar w:fldCharType="separate"/>
            </w:r>
            <w:r w:rsidR="00C2010A">
              <w:rPr>
                <w:noProof/>
                <w:webHidden/>
              </w:rPr>
              <w:t>20</w:t>
            </w:r>
            <w:r w:rsidR="00C2010A">
              <w:rPr>
                <w:noProof/>
                <w:webHidden/>
              </w:rPr>
              <w:fldChar w:fldCharType="end"/>
            </w:r>
          </w:hyperlink>
        </w:p>
        <w:p w14:paraId="57370B16" w14:textId="19287869" w:rsidR="00C2010A" w:rsidRDefault="008175DD">
          <w:pPr>
            <w:pStyle w:val="TOC2"/>
            <w:tabs>
              <w:tab w:val="left" w:pos="880"/>
              <w:tab w:val="right" w:leader="dot" w:pos="9960"/>
            </w:tabs>
            <w:rPr>
              <w:rFonts w:asciiTheme="minorHAnsi" w:hAnsiTheme="minorHAnsi" w:cstheme="minorBidi"/>
              <w:noProof/>
            </w:rPr>
          </w:pPr>
          <w:hyperlink w:anchor="_Toc75337777" w:history="1">
            <w:r w:rsidR="00C2010A" w:rsidRPr="001B61A2">
              <w:rPr>
                <w:rStyle w:val="Hyperlink"/>
                <w:iCs/>
                <w:noProof/>
              </w:rPr>
              <w:t>14.2</w:t>
            </w:r>
            <w:r w:rsidR="00C2010A">
              <w:rPr>
                <w:rFonts w:asciiTheme="minorHAnsi" w:hAnsiTheme="minorHAnsi" w:cstheme="minorBidi"/>
                <w:noProof/>
              </w:rPr>
              <w:tab/>
            </w:r>
            <w:r w:rsidR="00C2010A" w:rsidRPr="001B61A2">
              <w:rPr>
                <w:rStyle w:val="Hyperlink"/>
                <w:noProof/>
              </w:rPr>
              <w:t>Termination of a</w:t>
            </w:r>
            <w:r w:rsidR="00C2010A" w:rsidRPr="001B61A2">
              <w:rPr>
                <w:rStyle w:val="Hyperlink"/>
                <w:noProof/>
                <w:spacing w:val="-5"/>
              </w:rPr>
              <w:t xml:space="preserve"> </w:t>
            </w:r>
            <w:r w:rsidR="00C2010A" w:rsidRPr="001B61A2">
              <w:rPr>
                <w:rStyle w:val="Hyperlink"/>
                <w:noProof/>
              </w:rPr>
              <w:t>Contract</w:t>
            </w:r>
            <w:r w:rsidR="00C2010A">
              <w:rPr>
                <w:noProof/>
                <w:webHidden/>
              </w:rPr>
              <w:tab/>
            </w:r>
            <w:r w:rsidR="00C2010A">
              <w:rPr>
                <w:noProof/>
                <w:webHidden/>
              </w:rPr>
              <w:fldChar w:fldCharType="begin"/>
            </w:r>
            <w:r w:rsidR="00C2010A">
              <w:rPr>
                <w:noProof/>
                <w:webHidden/>
              </w:rPr>
              <w:instrText xml:space="preserve"> PAGEREF _Toc75337777 \h </w:instrText>
            </w:r>
            <w:r w:rsidR="00C2010A">
              <w:rPr>
                <w:noProof/>
                <w:webHidden/>
              </w:rPr>
            </w:r>
            <w:r w:rsidR="00C2010A">
              <w:rPr>
                <w:noProof/>
                <w:webHidden/>
              </w:rPr>
              <w:fldChar w:fldCharType="separate"/>
            </w:r>
            <w:r w:rsidR="00C2010A">
              <w:rPr>
                <w:noProof/>
                <w:webHidden/>
              </w:rPr>
              <w:t>20</w:t>
            </w:r>
            <w:r w:rsidR="00C2010A">
              <w:rPr>
                <w:noProof/>
                <w:webHidden/>
              </w:rPr>
              <w:fldChar w:fldCharType="end"/>
            </w:r>
          </w:hyperlink>
        </w:p>
        <w:p w14:paraId="75B1237B" w14:textId="20422F7E" w:rsidR="00C2010A" w:rsidRDefault="008175DD">
          <w:pPr>
            <w:pStyle w:val="TOC1"/>
            <w:tabs>
              <w:tab w:val="left" w:pos="660"/>
              <w:tab w:val="right" w:leader="dot" w:pos="9960"/>
            </w:tabs>
            <w:rPr>
              <w:rFonts w:asciiTheme="minorHAnsi" w:hAnsiTheme="minorHAnsi" w:cstheme="minorBidi"/>
              <w:noProof/>
            </w:rPr>
          </w:pPr>
          <w:hyperlink w:anchor="_Toc75337778" w:history="1">
            <w:r w:rsidR="00C2010A" w:rsidRPr="001B61A2">
              <w:rPr>
                <w:rStyle w:val="Hyperlink"/>
                <w:noProof/>
              </w:rPr>
              <w:t>15</w:t>
            </w:r>
            <w:r w:rsidR="00C2010A">
              <w:rPr>
                <w:rFonts w:asciiTheme="minorHAnsi" w:hAnsiTheme="minorHAnsi" w:cstheme="minorBidi"/>
                <w:noProof/>
              </w:rPr>
              <w:tab/>
            </w:r>
            <w:r w:rsidR="00C2010A" w:rsidRPr="001B61A2">
              <w:rPr>
                <w:rStyle w:val="Hyperlink"/>
                <w:noProof/>
              </w:rPr>
              <w:t>Dispute resolution</w:t>
            </w:r>
            <w:r w:rsidR="00C2010A">
              <w:rPr>
                <w:noProof/>
                <w:webHidden/>
              </w:rPr>
              <w:tab/>
            </w:r>
            <w:r w:rsidR="00C2010A">
              <w:rPr>
                <w:noProof/>
                <w:webHidden/>
              </w:rPr>
              <w:fldChar w:fldCharType="begin"/>
            </w:r>
            <w:r w:rsidR="00C2010A">
              <w:rPr>
                <w:noProof/>
                <w:webHidden/>
              </w:rPr>
              <w:instrText xml:space="preserve"> PAGEREF _Toc75337778 \h </w:instrText>
            </w:r>
            <w:r w:rsidR="00C2010A">
              <w:rPr>
                <w:noProof/>
                <w:webHidden/>
              </w:rPr>
            </w:r>
            <w:r w:rsidR="00C2010A">
              <w:rPr>
                <w:noProof/>
                <w:webHidden/>
              </w:rPr>
              <w:fldChar w:fldCharType="separate"/>
            </w:r>
            <w:r w:rsidR="00C2010A">
              <w:rPr>
                <w:noProof/>
                <w:webHidden/>
              </w:rPr>
              <w:t>20</w:t>
            </w:r>
            <w:r w:rsidR="00C2010A">
              <w:rPr>
                <w:noProof/>
                <w:webHidden/>
              </w:rPr>
              <w:fldChar w:fldCharType="end"/>
            </w:r>
          </w:hyperlink>
        </w:p>
        <w:p w14:paraId="27AB1361" w14:textId="4DAF4016" w:rsidR="00C2010A" w:rsidRDefault="008175DD">
          <w:pPr>
            <w:pStyle w:val="TOC2"/>
            <w:tabs>
              <w:tab w:val="left" w:pos="880"/>
              <w:tab w:val="right" w:leader="dot" w:pos="9960"/>
            </w:tabs>
            <w:rPr>
              <w:rFonts w:asciiTheme="minorHAnsi" w:hAnsiTheme="minorHAnsi" w:cstheme="minorBidi"/>
              <w:noProof/>
            </w:rPr>
          </w:pPr>
          <w:hyperlink w:anchor="_Toc75337779" w:history="1">
            <w:r w:rsidR="00C2010A" w:rsidRPr="001B61A2">
              <w:rPr>
                <w:rStyle w:val="Hyperlink"/>
                <w:iCs/>
                <w:noProof/>
              </w:rPr>
              <w:t>15.1</w:t>
            </w:r>
            <w:r w:rsidR="00C2010A">
              <w:rPr>
                <w:rFonts w:asciiTheme="minorHAnsi" w:hAnsiTheme="minorHAnsi" w:cstheme="minorBidi"/>
                <w:noProof/>
              </w:rPr>
              <w:tab/>
            </w:r>
            <w:r w:rsidR="00C2010A" w:rsidRPr="001B61A2">
              <w:rPr>
                <w:rStyle w:val="Hyperlink"/>
                <w:noProof/>
              </w:rPr>
              <w:t>General</w:t>
            </w:r>
            <w:r w:rsidR="00C2010A">
              <w:rPr>
                <w:noProof/>
                <w:webHidden/>
              </w:rPr>
              <w:tab/>
            </w:r>
            <w:r w:rsidR="00C2010A">
              <w:rPr>
                <w:noProof/>
                <w:webHidden/>
              </w:rPr>
              <w:fldChar w:fldCharType="begin"/>
            </w:r>
            <w:r w:rsidR="00C2010A">
              <w:rPr>
                <w:noProof/>
                <w:webHidden/>
              </w:rPr>
              <w:instrText xml:space="preserve"> PAGEREF _Toc75337779 \h </w:instrText>
            </w:r>
            <w:r w:rsidR="00C2010A">
              <w:rPr>
                <w:noProof/>
                <w:webHidden/>
              </w:rPr>
            </w:r>
            <w:r w:rsidR="00C2010A">
              <w:rPr>
                <w:noProof/>
                <w:webHidden/>
              </w:rPr>
              <w:fldChar w:fldCharType="separate"/>
            </w:r>
            <w:r w:rsidR="00C2010A">
              <w:rPr>
                <w:noProof/>
                <w:webHidden/>
              </w:rPr>
              <w:t>20</w:t>
            </w:r>
            <w:r w:rsidR="00C2010A">
              <w:rPr>
                <w:noProof/>
                <w:webHidden/>
              </w:rPr>
              <w:fldChar w:fldCharType="end"/>
            </w:r>
          </w:hyperlink>
        </w:p>
        <w:p w14:paraId="69134714" w14:textId="53273CCE" w:rsidR="00C2010A" w:rsidRDefault="008175DD">
          <w:pPr>
            <w:pStyle w:val="TOC2"/>
            <w:tabs>
              <w:tab w:val="left" w:pos="880"/>
              <w:tab w:val="right" w:leader="dot" w:pos="9960"/>
            </w:tabs>
            <w:rPr>
              <w:rFonts w:asciiTheme="minorHAnsi" w:hAnsiTheme="minorHAnsi" w:cstheme="minorBidi"/>
              <w:noProof/>
            </w:rPr>
          </w:pPr>
          <w:hyperlink w:anchor="_Toc75337780" w:history="1">
            <w:r w:rsidR="00C2010A" w:rsidRPr="001B61A2">
              <w:rPr>
                <w:rStyle w:val="Hyperlink"/>
                <w:iCs/>
                <w:noProof/>
              </w:rPr>
              <w:t>15.2</w:t>
            </w:r>
            <w:r w:rsidR="00C2010A">
              <w:rPr>
                <w:rFonts w:asciiTheme="minorHAnsi" w:hAnsiTheme="minorHAnsi" w:cstheme="minorBidi"/>
                <w:noProof/>
              </w:rPr>
              <w:tab/>
            </w:r>
            <w:r w:rsidR="00C2010A" w:rsidRPr="001B61A2">
              <w:rPr>
                <w:rStyle w:val="Hyperlink"/>
                <w:noProof/>
              </w:rPr>
              <w:t>Escalation</w:t>
            </w:r>
            <w:r w:rsidR="00C2010A">
              <w:rPr>
                <w:noProof/>
                <w:webHidden/>
              </w:rPr>
              <w:tab/>
            </w:r>
            <w:r w:rsidR="00C2010A">
              <w:rPr>
                <w:noProof/>
                <w:webHidden/>
              </w:rPr>
              <w:fldChar w:fldCharType="begin"/>
            </w:r>
            <w:r w:rsidR="00C2010A">
              <w:rPr>
                <w:noProof/>
                <w:webHidden/>
              </w:rPr>
              <w:instrText xml:space="preserve"> PAGEREF _Toc75337780 \h </w:instrText>
            </w:r>
            <w:r w:rsidR="00C2010A">
              <w:rPr>
                <w:noProof/>
                <w:webHidden/>
              </w:rPr>
            </w:r>
            <w:r w:rsidR="00C2010A">
              <w:rPr>
                <w:noProof/>
                <w:webHidden/>
              </w:rPr>
              <w:fldChar w:fldCharType="separate"/>
            </w:r>
            <w:r w:rsidR="00C2010A">
              <w:rPr>
                <w:noProof/>
                <w:webHidden/>
              </w:rPr>
              <w:t>21</w:t>
            </w:r>
            <w:r w:rsidR="00C2010A">
              <w:rPr>
                <w:noProof/>
                <w:webHidden/>
              </w:rPr>
              <w:fldChar w:fldCharType="end"/>
            </w:r>
          </w:hyperlink>
        </w:p>
        <w:p w14:paraId="239AB81D" w14:textId="7DE35325" w:rsidR="00C2010A" w:rsidRDefault="008175DD">
          <w:pPr>
            <w:pStyle w:val="TOC2"/>
            <w:tabs>
              <w:tab w:val="left" w:pos="880"/>
              <w:tab w:val="right" w:leader="dot" w:pos="9960"/>
            </w:tabs>
            <w:rPr>
              <w:rFonts w:asciiTheme="minorHAnsi" w:hAnsiTheme="minorHAnsi" w:cstheme="minorBidi"/>
              <w:noProof/>
            </w:rPr>
          </w:pPr>
          <w:hyperlink w:anchor="_Toc75337781" w:history="1">
            <w:r w:rsidR="00C2010A" w:rsidRPr="001B61A2">
              <w:rPr>
                <w:rStyle w:val="Hyperlink"/>
                <w:iCs/>
                <w:noProof/>
              </w:rPr>
              <w:t>15.3</w:t>
            </w:r>
            <w:r w:rsidR="00C2010A">
              <w:rPr>
                <w:rFonts w:asciiTheme="minorHAnsi" w:hAnsiTheme="minorHAnsi" w:cstheme="minorBidi"/>
                <w:noProof/>
              </w:rPr>
              <w:tab/>
            </w:r>
            <w:r w:rsidR="00C2010A" w:rsidRPr="001B61A2">
              <w:rPr>
                <w:rStyle w:val="Hyperlink"/>
                <w:noProof/>
              </w:rPr>
              <w:t>Alternative dispute</w:t>
            </w:r>
            <w:r w:rsidR="00C2010A" w:rsidRPr="001B61A2">
              <w:rPr>
                <w:rStyle w:val="Hyperlink"/>
                <w:noProof/>
                <w:spacing w:val="-5"/>
              </w:rPr>
              <w:t xml:space="preserve"> </w:t>
            </w:r>
            <w:r w:rsidR="00C2010A" w:rsidRPr="001B61A2">
              <w:rPr>
                <w:rStyle w:val="Hyperlink"/>
                <w:noProof/>
              </w:rPr>
              <w:t>resolution</w:t>
            </w:r>
            <w:r w:rsidR="00C2010A">
              <w:rPr>
                <w:noProof/>
                <w:webHidden/>
              </w:rPr>
              <w:tab/>
            </w:r>
            <w:r w:rsidR="00C2010A">
              <w:rPr>
                <w:noProof/>
                <w:webHidden/>
              </w:rPr>
              <w:fldChar w:fldCharType="begin"/>
            </w:r>
            <w:r w:rsidR="00C2010A">
              <w:rPr>
                <w:noProof/>
                <w:webHidden/>
              </w:rPr>
              <w:instrText xml:space="preserve"> PAGEREF _Toc75337781 \h </w:instrText>
            </w:r>
            <w:r w:rsidR="00C2010A">
              <w:rPr>
                <w:noProof/>
                <w:webHidden/>
              </w:rPr>
            </w:r>
            <w:r w:rsidR="00C2010A">
              <w:rPr>
                <w:noProof/>
                <w:webHidden/>
              </w:rPr>
              <w:fldChar w:fldCharType="separate"/>
            </w:r>
            <w:r w:rsidR="00C2010A">
              <w:rPr>
                <w:noProof/>
                <w:webHidden/>
              </w:rPr>
              <w:t>21</w:t>
            </w:r>
            <w:r w:rsidR="00C2010A">
              <w:rPr>
                <w:noProof/>
                <w:webHidden/>
              </w:rPr>
              <w:fldChar w:fldCharType="end"/>
            </w:r>
          </w:hyperlink>
        </w:p>
        <w:p w14:paraId="0195EEF4" w14:textId="398612F3" w:rsidR="00C2010A" w:rsidRDefault="008175DD">
          <w:pPr>
            <w:pStyle w:val="TOC2"/>
            <w:tabs>
              <w:tab w:val="left" w:pos="880"/>
              <w:tab w:val="right" w:leader="dot" w:pos="9960"/>
            </w:tabs>
            <w:rPr>
              <w:rFonts w:asciiTheme="minorHAnsi" w:hAnsiTheme="minorHAnsi" w:cstheme="minorBidi"/>
              <w:noProof/>
            </w:rPr>
          </w:pPr>
          <w:hyperlink w:anchor="_Toc75337782" w:history="1">
            <w:r w:rsidR="00C2010A" w:rsidRPr="001B61A2">
              <w:rPr>
                <w:rStyle w:val="Hyperlink"/>
                <w:iCs/>
                <w:noProof/>
              </w:rPr>
              <w:t>15.4</w:t>
            </w:r>
            <w:r w:rsidR="00C2010A">
              <w:rPr>
                <w:rFonts w:asciiTheme="minorHAnsi" w:hAnsiTheme="minorHAnsi" w:cstheme="minorBidi"/>
                <w:noProof/>
              </w:rPr>
              <w:tab/>
            </w:r>
            <w:r w:rsidR="00C2010A" w:rsidRPr="001B61A2">
              <w:rPr>
                <w:rStyle w:val="Hyperlink"/>
                <w:noProof/>
              </w:rPr>
              <w:t>Costs</w:t>
            </w:r>
            <w:r w:rsidR="00C2010A">
              <w:rPr>
                <w:noProof/>
                <w:webHidden/>
              </w:rPr>
              <w:tab/>
            </w:r>
            <w:r w:rsidR="00C2010A">
              <w:rPr>
                <w:noProof/>
                <w:webHidden/>
              </w:rPr>
              <w:fldChar w:fldCharType="begin"/>
            </w:r>
            <w:r w:rsidR="00C2010A">
              <w:rPr>
                <w:noProof/>
                <w:webHidden/>
              </w:rPr>
              <w:instrText xml:space="preserve"> PAGEREF _Toc75337782 \h </w:instrText>
            </w:r>
            <w:r w:rsidR="00C2010A">
              <w:rPr>
                <w:noProof/>
                <w:webHidden/>
              </w:rPr>
            </w:r>
            <w:r w:rsidR="00C2010A">
              <w:rPr>
                <w:noProof/>
                <w:webHidden/>
              </w:rPr>
              <w:fldChar w:fldCharType="separate"/>
            </w:r>
            <w:r w:rsidR="00C2010A">
              <w:rPr>
                <w:noProof/>
                <w:webHidden/>
              </w:rPr>
              <w:t>21</w:t>
            </w:r>
            <w:r w:rsidR="00C2010A">
              <w:rPr>
                <w:noProof/>
                <w:webHidden/>
              </w:rPr>
              <w:fldChar w:fldCharType="end"/>
            </w:r>
          </w:hyperlink>
        </w:p>
        <w:p w14:paraId="6FFCC5E1" w14:textId="101C9A7C" w:rsidR="00C2010A" w:rsidRDefault="008175DD">
          <w:pPr>
            <w:pStyle w:val="TOC2"/>
            <w:tabs>
              <w:tab w:val="left" w:pos="880"/>
              <w:tab w:val="right" w:leader="dot" w:pos="9960"/>
            </w:tabs>
            <w:rPr>
              <w:rFonts w:asciiTheme="minorHAnsi" w:hAnsiTheme="minorHAnsi" w:cstheme="minorBidi"/>
              <w:noProof/>
            </w:rPr>
          </w:pPr>
          <w:hyperlink w:anchor="_Toc75337783" w:history="1">
            <w:r w:rsidR="00C2010A" w:rsidRPr="001B61A2">
              <w:rPr>
                <w:rStyle w:val="Hyperlink"/>
                <w:iCs/>
                <w:noProof/>
              </w:rPr>
              <w:t>15.5</w:t>
            </w:r>
            <w:r w:rsidR="00C2010A">
              <w:rPr>
                <w:rFonts w:asciiTheme="minorHAnsi" w:hAnsiTheme="minorHAnsi" w:cstheme="minorBidi"/>
                <w:noProof/>
              </w:rPr>
              <w:tab/>
            </w:r>
            <w:r w:rsidR="00C2010A" w:rsidRPr="001B61A2">
              <w:rPr>
                <w:rStyle w:val="Hyperlink"/>
                <w:noProof/>
              </w:rPr>
              <w:t>Continue to</w:t>
            </w:r>
            <w:r w:rsidR="00C2010A" w:rsidRPr="001B61A2">
              <w:rPr>
                <w:rStyle w:val="Hyperlink"/>
                <w:noProof/>
                <w:spacing w:val="-2"/>
              </w:rPr>
              <w:t xml:space="preserve"> </w:t>
            </w:r>
            <w:r w:rsidR="00C2010A" w:rsidRPr="001B61A2">
              <w:rPr>
                <w:rStyle w:val="Hyperlink"/>
                <w:noProof/>
              </w:rPr>
              <w:t>perform</w:t>
            </w:r>
            <w:r w:rsidR="00C2010A">
              <w:rPr>
                <w:noProof/>
                <w:webHidden/>
              </w:rPr>
              <w:tab/>
            </w:r>
            <w:r w:rsidR="00C2010A">
              <w:rPr>
                <w:noProof/>
                <w:webHidden/>
              </w:rPr>
              <w:fldChar w:fldCharType="begin"/>
            </w:r>
            <w:r w:rsidR="00C2010A">
              <w:rPr>
                <w:noProof/>
                <w:webHidden/>
              </w:rPr>
              <w:instrText xml:space="preserve"> PAGEREF _Toc75337783 \h </w:instrText>
            </w:r>
            <w:r w:rsidR="00C2010A">
              <w:rPr>
                <w:noProof/>
                <w:webHidden/>
              </w:rPr>
            </w:r>
            <w:r w:rsidR="00C2010A">
              <w:rPr>
                <w:noProof/>
                <w:webHidden/>
              </w:rPr>
              <w:fldChar w:fldCharType="separate"/>
            </w:r>
            <w:r w:rsidR="00C2010A">
              <w:rPr>
                <w:noProof/>
                <w:webHidden/>
              </w:rPr>
              <w:t>21</w:t>
            </w:r>
            <w:r w:rsidR="00C2010A">
              <w:rPr>
                <w:noProof/>
                <w:webHidden/>
              </w:rPr>
              <w:fldChar w:fldCharType="end"/>
            </w:r>
          </w:hyperlink>
        </w:p>
        <w:p w14:paraId="4F402E44" w14:textId="75265A91" w:rsidR="00C2010A" w:rsidRDefault="008175DD">
          <w:pPr>
            <w:pStyle w:val="TOC1"/>
            <w:tabs>
              <w:tab w:val="left" w:pos="660"/>
              <w:tab w:val="right" w:leader="dot" w:pos="9960"/>
            </w:tabs>
            <w:rPr>
              <w:rFonts w:asciiTheme="minorHAnsi" w:hAnsiTheme="minorHAnsi" w:cstheme="minorBidi"/>
              <w:noProof/>
            </w:rPr>
          </w:pPr>
          <w:hyperlink w:anchor="_Toc75337784" w:history="1">
            <w:r w:rsidR="00C2010A" w:rsidRPr="001B61A2">
              <w:rPr>
                <w:rStyle w:val="Hyperlink"/>
                <w:noProof/>
              </w:rPr>
              <w:t>16</w:t>
            </w:r>
            <w:r w:rsidR="00C2010A">
              <w:rPr>
                <w:rFonts w:asciiTheme="minorHAnsi" w:hAnsiTheme="minorHAnsi" w:cstheme="minorBidi"/>
                <w:noProof/>
              </w:rPr>
              <w:tab/>
            </w:r>
            <w:r w:rsidR="00C2010A" w:rsidRPr="001B61A2">
              <w:rPr>
                <w:rStyle w:val="Hyperlink"/>
                <w:noProof/>
              </w:rPr>
              <w:t>Variation</w:t>
            </w:r>
            <w:r w:rsidR="00C2010A">
              <w:rPr>
                <w:noProof/>
                <w:webHidden/>
              </w:rPr>
              <w:tab/>
            </w:r>
            <w:r w:rsidR="00C2010A">
              <w:rPr>
                <w:noProof/>
                <w:webHidden/>
              </w:rPr>
              <w:fldChar w:fldCharType="begin"/>
            </w:r>
            <w:r w:rsidR="00C2010A">
              <w:rPr>
                <w:noProof/>
                <w:webHidden/>
              </w:rPr>
              <w:instrText xml:space="preserve"> PAGEREF _Toc75337784 \h </w:instrText>
            </w:r>
            <w:r w:rsidR="00C2010A">
              <w:rPr>
                <w:noProof/>
                <w:webHidden/>
              </w:rPr>
            </w:r>
            <w:r w:rsidR="00C2010A">
              <w:rPr>
                <w:noProof/>
                <w:webHidden/>
              </w:rPr>
              <w:fldChar w:fldCharType="separate"/>
            </w:r>
            <w:r w:rsidR="00C2010A">
              <w:rPr>
                <w:noProof/>
                <w:webHidden/>
              </w:rPr>
              <w:t>21</w:t>
            </w:r>
            <w:r w:rsidR="00C2010A">
              <w:rPr>
                <w:noProof/>
                <w:webHidden/>
              </w:rPr>
              <w:fldChar w:fldCharType="end"/>
            </w:r>
          </w:hyperlink>
        </w:p>
        <w:p w14:paraId="6C3BD0E0" w14:textId="0B7576B5" w:rsidR="00C2010A" w:rsidRDefault="008175DD">
          <w:pPr>
            <w:pStyle w:val="TOC2"/>
            <w:tabs>
              <w:tab w:val="left" w:pos="880"/>
              <w:tab w:val="right" w:leader="dot" w:pos="9960"/>
            </w:tabs>
            <w:rPr>
              <w:rFonts w:asciiTheme="minorHAnsi" w:hAnsiTheme="minorHAnsi" w:cstheme="minorBidi"/>
              <w:noProof/>
            </w:rPr>
          </w:pPr>
          <w:hyperlink w:anchor="_Toc75337785" w:history="1">
            <w:r w:rsidR="00C2010A" w:rsidRPr="001B61A2">
              <w:rPr>
                <w:rStyle w:val="Hyperlink"/>
                <w:iCs/>
                <w:noProof/>
              </w:rPr>
              <w:t>16.1</w:t>
            </w:r>
            <w:r w:rsidR="00C2010A">
              <w:rPr>
                <w:rFonts w:asciiTheme="minorHAnsi" w:hAnsiTheme="minorHAnsi" w:cstheme="minorBidi"/>
                <w:noProof/>
              </w:rPr>
              <w:tab/>
            </w:r>
            <w:r w:rsidR="00C2010A" w:rsidRPr="001B61A2">
              <w:rPr>
                <w:rStyle w:val="Hyperlink"/>
                <w:noProof/>
              </w:rPr>
              <w:t>Variation to this Agreement</w:t>
            </w:r>
            <w:r w:rsidR="00C2010A">
              <w:rPr>
                <w:noProof/>
                <w:webHidden/>
              </w:rPr>
              <w:tab/>
            </w:r>
            <w:r w:rsidR="00C2010A">
              <w:rPr>
                <w:noProof/>
                <w:webHidden/>
              </w:rPr>
              <w:fldChar w:fldCharType="begin"/>
            </w:r>
            <w:r w:rsidR="00C2010A">
              <w:rPr>
                <w:noProof/>
                <w:webHidden/>
              </w:rPr>
              <w:instrText xml:space="preserve"> PAGEREF _Toc75337785 \h </w:instrText>
            </w:r>
            <w:r w:rsidR="00C2010A">
              <w:rPr>
                <w:noProof/>
                <w:webHidden/>
              </w:rPr>
            </w:r>
            <w:r w:rsidR="00C2010A">
              <w:rPr>
                <w:noProof/>
                <w:webHidden/>
              </w:rPr>
              <w:fldChar w:fldCharType="separate"/>
            </w:r>
            <w:r w:rsidR="00C2010A">
              <w:rPr>
                <w:noProof/>
                <w:webHidden/>
              </w:rPr>
              <w:t>21</w:t>
            </w:r>
            <w:r w:rsidR="00C2010A">
              <w:rPr>
                <w:noProof/>
                <w:webHidden/>
              </w:rPr>
              <w:fldChar w:fldCharType="end"/>
            </w:r>
          </w:hyperlink>
        </w:p>
        <w:p w14:paraId="4DC909F9" w14:textId="1682EEB6" w:rsidR="00C2010A" w:rsidRDefault="008175DD">
          <w:pPr>
            <w:pStyle w:val="TOC2"/>
            <w:tabs>
              <w:tab w:val="left" w:pos="880"/>
              <w:tab w:val="right" w:leader="dot" w:pos="9960"/>
            </w:tabs>
            <w:rPr>
              <w:rFonts w:asciiTheme="minorHAnsi" w:hAnsiTheme="minorHAnsi" w:cstheme="minorBidi"/>
              <w:noProof/>
            </w:rPr>
          </w:pPr>
          <w:hyperlink w:anchor="_Toc75337786" w:history="1">
            <w:r w:rsidR="00C2010A" w:rsidRPr="001B61A2">
              <w:rPr>
                <w:rStyle w:val="Hyperlink"/>
                <w:iCs/>
                <w:noProof/>
              </w:rPr>
              <w:t>16.2</w:t>
            </w:r>
            <w:r w:rsidR="00C2010A">
              <w:rPr>
                <w:rFonts w:asciiTheme="minorHAnsi" w:hAnsiTheme="minorHAnsi" w:cstheme="minorBidi"/>
                <w:noProof/>
              </w:rPr>
              <w:tab/>
            </w:r>
            <w:r w:rsidR="00C2010A" w:rsidRPr="001B61A2">
              <w:rPr>
                <w:rStyle w:val="Hyperlink"/>
                <w:noProof/>
              </w:rPr>
              <w:t>Change Request</w:t>
            </w:r>
            <w:r w:rsidR="00C2010A">
              <w:rPr>
                <w:noProof/>
                <w:webHidden/>
              </w:rPr>
              <w:tab/>
            </w:r>
            <w:r w:rsidR="00C2010A">
              <w:rPr>
                <w:noProof/>
                <w:webHidden/>
              </w:rPr>
              <w:fldChar w:fldCharType="begin"/>
            </w:r>
            <w:r w:rsidR="00C2010A">
              <w:rPr>
                <w:noProof/>
                <w:webHidden/>
              </w:rPr>
              <w:instrText xml:space="preserve"> PAGEREF _Toc75337786 \h </w:instrText>
            </w:r>
            <w:r w:rsidR="00C2010A">
              <w:rPr>
                <w:noProof/>
                <w:webHidden/>
              </w:rPr>
            </w:r>
            <w:r w:rsidR="00C2010A">
              <w:rPr>
                <w:noProof/>
                <w:webHidden/>
              </w:rPr>
              <w:fldChar w:fldCharType="separate"/>
            </w:r>
            <w:r w:rsidR="00C2010A">
              <w:rPr>
                <w:noProof/>
                <w:webHidden/>
              </w:rPr>
              <w:t>21</w:t>
            </w:r>
            <w:r w:rsidR="00C2010A">
              <w:rPr>
                <w:noProof/>
                <w:webHidden/>
              </w:rPr>
              <w:fldChar w:fldCharType="end"/>
            </w:r>
          </w:hyperlink>
        </w:p>
        <w:p w14:paraId="3490852D" w14:textId="23EC59B3" w:rsidR="00C2010A" w:rsidRDefault="008175DD">
          <w:pPr>
            <w:pStyle w:val="TOC1"/>
            <w:tabs>
              <w:tab w:val="left" w:pos="660"/>
              <w:tab w:val="right" w:leader="dot" w:pos="9960"/>
            </w:tabs>
            <w:rPr>
              <w:rFonts w:asciiTheme="minorHAnsi" w:hAnsiTheme="minorHAnsi" w:cstheme="minorBidi"/>
              <w:noProof/>
            </w:rPr>
          </w:pPr>
          <w:hyperlink w:anchor="_Toc75337787" w:history="1">
            <w:r w:rsidR="00C2010A" w:rsidRPr="001B61A2">
              <w:rPr>
                <w:rStyle w:val="Hyperlink"/>
                <w:noProof/>
              </w:rPr>
              <w:t>17</w:t>
            </w:r>
            <w:r w:rsidR="00C2010A">
              <w:rPr>
                <w:rFonts w:asciiTheme="minorHAnsi" w:hAnsiTheme="minorHAnsi" w:cstheme="minorBidi"/>
                <w:noProof/>
              </w:rPr>
              <w:tab/>
            </w:r>
            <w:r w:rsidR="00C2010A" w:rsidRPr="001B61A2">
              <w:rPr>
                <w:rStyle w:val="Hyperlink"/>
                <w:noProof/>
              </w:rPr>
              <w:t>Notices</w:t>
            </w:r>
            <w:r w:rsidR="00C2010A">
              <w:rPr>
                <w:noProof/>
                <w:webHidden/>
              </w:rPr>
              <w:tab/>
            </w:r>
            <w:r w:rsidR="00C2010A">
              <w:rPr>
                <w:noProof/>
                <w:webHidden/>
              </w:rPr>
              <w:fldChar w:fldCharType="begin"/>
            </w:r>
            <w:r w:rsidR="00C2010A">
              <w:rPr>
                <w:noProof/>
                <w:webHidden/>
              </w:rPr>
              <w:instrText xml:space="preserve"> PAGEREF _Toc75337787 \h </w:instrText>
            </w:r>
            <w:r w:rsidR="00C2010A">
              <w:rPr>
                <w:noProof/>
                <w:webHidden/>
              </w:rPr>
            </w:r>
            <w:r w:rsidR="00C2010A">
              <w:rPr>
                <w:noProof/>
                <w:webHidden/>
              </w:rPr>
              <w:fldChar w:fldCharType="separate"/>
            </w:r>
            <w:r w:rsidR="00C2010A">
              <w:rPr>
                <w:noProof/>
                <w:webHidden/>
              </w:rPr>
              <w:t>22</w:t>
            </w:r>
            <w:r w:rsidR="00C2010A">
              <w:rPr>
                <w:noProof/>
                <w:webHidden/>
              </w:rPr>
              <w:fldChar w:fldCharType="end"/>
            </w:r>
          </w:hyperlink>
        </w:p>
        <w:p w14:paraId="2751E285" w14:textId="33491659" w:rsidR="00C2010A" w:rsidRDefault="008175DD">
          <w:pPr>
            <w:pStyle w:val="TOC1"/>
            <w:tabs>
              <w:tab w:val="left" w:pos="660"/>
              <w:tab w:val="right" w:leader="dot" w:pos="9960"/>
            </w:tabs>
            <w:rPr>
              <w:rFonts w:asciiTheme="minorHAnsi" w:hAnsiTheme="minorHAnsi" w:cstheme="minorBidi"/>
              <w:noProof/>
            </w:rPr>
          </w:pPr>
          <w:hyperlink w:anchor="_Toc75337788" w:history="1">
            <w:r w:rsidR="00C2010A" w:rsidRPr="001B61A2">
              <w:rPr>
                <w:rStyle w:val="Hyperlink"/>
                <w:noProof/>
              </w:rPr>
              <w:t>18</w:t>
            </w:r>
            <w:r w:rsidR="00C2010A">
              <w:rPr>
                <w:rFonts w:asciiTheme="minorHAnsi" w:hAnsiTheme="minorHAnsi" w:cstheme="minorBidi"/>
                <w:noProof/>
              </w:rPr>
              <w:tab/>
            </w:r>
            <w:r w:rsidR="00C2010A" w:rsidRPr="001B61A2">
              <w:rPr>
                <w:rStyle w:val="Hyperlink"/>
                <w:noProof/>
              </w:rPr>
              <w:t>General</w:t>
            </w:r>
            <w:r w:rsidR="00C2010A" w:rsidRPr="001B61A2">
              <w:rPr>
                <w:rStyle w:val="Hyperlink"/>
                <w:noProof/>
                <w:spacing w:val="-11"/>
              </w:rPr>
              <w:t xml:space="preserve"> </w:t>
            </w:r>
            <w:r w:rsidR="00C2010A" w:rsidRPr="001B61A2">
              <w:rPr>
                <w:rStyle w:val="Hyperlink"/>
                <w:noProof/>
              </w:rPr>
              <w:t>provisions</w:t>
            </w:r>
            <w:r w:rsidR="00C2010A">
              <w:rPr>
                <w:noProof/>
                <w:webHidden/>
              </w:rPr>
              <w:tab/>
            </w:r>
            <w:r w:rsidR="00C2010A">
              <w:rPr>
                <w:noProof/>
                <w:webHidden/>
              </w:rPr>
              <w:fldChar w:fldCharType="begin"/>
            </w:r>
            <w:r w:rsidR="00C2010A">
              <w:rPr>
                <w:noProof/>
                <w:webHidden/>
              </w:rPr>
              <w:instrText xml:space="preserve"> PAGEREF _Toc75337788 \h </w:instrText>
            </w:r>
            <w:r w:rsidR="00C2010A">
              <w:rPr>
                <w:noProof/>
                <w:webHidden/>
              </w:rPr>
            </w:r>
            <w:r w:rsidR="00C2010A">
              <w:rPr>
                <w:noProof/>
                <w:webHidden/>
              </w:rPr>
              <w:fldChar w:fldCharType="separate"/>
            </w:r>
            <w:r w:rsidR="00C2010A">
              <w:rPr>
                <w:noProof/>
                <w:webHidden/>
              </w:rPr>
              <w:t>22</w:t>
            </w:r>
            <w:r w:rsidR="00C2010A">
              <w:rPr>
                <w:noProof/>
                <w:webHidden/>
              </w:rPr>
              <w:fldChar w:fldCharType="end"/>
            </w:r>
          </w:hyperlink>
        </w:p>
        <w:p w14:paraId="0B6BD39F" w14:textId="65A2B91A" w:rsidR="00C2010A" w:rsidRDefault="008175DD">
          <w:pPr>
            <w:pStyle w:val="TOC2"/>
            <w:tabs>
              <w:tab w:val="left" w:pos="880"/>
              <w:tab w:val="right" w:leader="dot" w:pos="9960"/>
            </w:tabs>
            <w:rPr>
              <w:rFonts w:asciiTheme="minorHAnsi" w:hAnsiTheme="minorHAnsi" w:cstheme="minorBidi"/>
              <w:noProof/>
            </w:rPr>
          </w:pPr>
          <w:hyperlink w:anchor="_Toc75337789" w:history="1">
            <w:r w:rsidR="00C2010A" w:rsidRPr="001B61A2">
              <w:rPr>
                <w:rStyle w:val="Hyperlink"/>
                <w:iCs/>
                <w:noProof/>
              </w:rPr>
              <w:t>18.1</w:t>
            </w:r>
            <w:r w:rsidR="00C2010A">
              <w:rPr>
                <w:rFonts w:asciiTheme="minorHAnsi" w:hAnsiTheme="minorHAnsi" w:cstheme="minorBidi"/>
                <w:noProof/>
              </w:rPr>
              <w:tab/>
            </w:r>
            <w:r w:rsidR="00C2010A" w:rsidRPr="001B61A2">
              <w:rPr>
                <w:rStyle w:val="Hyperlink"/>
                <w:noProof/>
              </w:rPr>
              <w:t>Government</w:t>
            </w:r>
            <w:r w:rsidR="00C2010A" w:rsidRPr="001B61A2">
              <w:rPr>
                <w:rStyle w:val="Hyperlink"/>
                <w:noProof/>
                <w:spacing w:val="-5"/>
              </w:rPr>
              <w:t xml:space="preserve"> </w:t>
            </w:r>
            <w:r w:rsidR="00C2010A" w:rsidRPr="001B61A2">
              <w:rPr>
                <w:rStyle w:val="Hyperlink"/>
                <w:noProof/>
              </w:rPr>
              <w:t>information</w:t>
            </w:r>
            <w:r w:rsidR="00C2010A">
              <w:rPr>
                <w:noProof/>
                <w:webHidden/>
              </w:rPr>
              <w:tab/>
            </w:r>
            <w:r w:rsidR="00C2010A">
              <w:rPr>
                <w:noProof/>
                <w:webHidden/>
              </w:rPr>
              <w:fldChar w:fldCharType="begin"/>
            </w:r>
            <w:r w:rsidR="00C2010A">
              <w:rPr>
                <w:noProof/>
                <w:webHidden/>
              </w:rPr>
              <w:instrText xml:space="preserve"> PAGEREF _Toc75337789 \h </w:instrText>
            </w:r>
            <w:r w:rsidR="00C2010A">
              <w:rPr>
                <w:noProof/>
                <w:webHidden/>
              </w:rPr>
            </w:r>
            <w:r w:rsidR="00C2010A">
              <w:rPr>
                <w:noProof/>
                <w:webHidden/>
              </w:rPr>
              <w:fldChar w:fldCharType="separate"/>
            </w:r>
            <w:r w:rsidR="00C2010A">
              <w:rPr>
                <w:noProof/>
                <w:webHidden/>
              </w:rPr>
              <w:t>22</w:t>
            </w:r>
            <w:r w:rsidR="00C2010A">
              <w:rPr>
                <w:noProof/>
                <w:webHidden/>
              </w:rPr>
              <w:fldChar w:fldCharType="end"/>
            </w:r>
          </w:hyperlink>
        </w:p>
        <w:p w14:paraId="42A2434B" w14:textId="786225C4" w:rsidR="00C2010A" w:rsidRDefault="008175DD">
          <w:pPr>
            <w:pStyle w:val="TOC2"/>
            <w:tabs>
              <w:tab w:val="left" w:pos="880"/>
              <w:tab w:val="right" w:leader="dot" w:pos="9960"/>
            </w:tabs>
            <w:rPr>
              <w:rFonts w:asciiTheme="minorHAnsi" w:hAnsiTheme="minorHAnsi" w:cstheme="minorBidi"/>
              <w:noProof/>
            </w:rPr>
          </w:pPr>
          <w:hyperlink w:anchor="_Toc75337790" w:history="1">
            <w:r w:rsidR="00C2010A" w:rsidRPr="001B61A2">
              <w:rPr>
                <w:rStyle w:val="Hyperlink"/>
                <w:iCs/>
                <w:noProof/>
              </w:rPr>
              <w:t>18.2</w:t>
            </w:r>
            <w:r w:rsidR="00C2010A">
              <w:rPr>
                <w:rFonts w:asciiTheme="minorHAnsi" w:hAnsiTheme="minorHAnsi" w:cstheme="minorBidi"/>
                <w:noProof/>
              </w:rPr>
              <w:tab/>
            </w:r>
            <w:r w:rsidR="00C2010A" w:rsidRPr="001B61A2">
              <w:rPr>
                <w:rStyle w:val="Hyperlink"/>
                <w:noProof/>
              </w:rPr>
              <w:t>Approvals and consents</w:t>
            </w:r>
            <w:r w:rsidR="00C2010A">
              <w:rPr>
                <w:noProof/>
                <w:webHidden/>
              </w:rPr>
              <w:tab/>
            </w:r>
            <w:r w:rsidR="00C2010A">
              <w:rPr>
                <w:noProof/>
                <w:webHidden/>
              </w:rPr>
              <w:fldChar w:fldCharType="begin"/>
            </w:r>
            <w:r w:rsidR="00C2010A">
              <w:rPr>
                <w:noProof/>
                <w:webHidden/>
              </w:rPr>
              <w:instrText xml:space="preserve"> PAGEREF _Toc75337790 \h </w:instrText>
            </w:r>
            <w:r w:rsidR="00C2010A">
              <w:rPr>
                <w:noProof/>
                <w:webHidden/>
              </w:rPr>
            </w:r>
            <w:r w:rsidR="00C2010A">
              <w:rPr>
                <w:noProof/>
                <w:webHidden/>
              </w:rPr>
              <w:fldChar w:fldCharType="separate"/>
            </w:r>
            <w:r w:rsidR="00C2010A">
              <w:rPr>
                <w:noProof/>
                <w:webHidden/>
              </w:rPr>
              <w:t>23</w:t>
            </w:r>
            <w:r w:rsidR="00C2010A">
              <w:rPr>
                <w:noProof/>
                <w:webHidden/>
              </w:rPr>
              <w:fldChar w:fldCharType="end"/>
            </w:r>
          </w:hyperlink>
        </w:p>
        <w:p w14:paraId="65FC677D" w14:textId="1E41DE90" w:rsidR="00C2010A" w:rsidRDefault="008175DD">
          <w:pPr>
            <w:pStyle w:val="TOC2"/>
            <w:tabs>
              <w:tab w:val="left" w:pos="880"/>
              <w:tab w:val="right" w:leader="dot" w:pos="9960"/>
            </w:tabs>
            <w:rPr>
              <w:rFonts w:asciiTheme="minorHAnsi" w:hAnsiTheme="minorHAnsi" w:cstheme="minorBidi"/>
              <w:noProof/>
            </w:rPr>
          </w:pPr>
          <w:hyperlink w:anchor="_Toc75337791" w:history="1">
            <w:r w:rsidR="00C2010A" w:rsidRPr="001B61A2">
              <w:rPr>
                <w:rStyle w:val="Hyperlink"/>
                <w:iCs/>
                <w:noProof/>
              </w:rPr>
              <w:t>18.3</w:t>
            </w:r>
            <w:r w:rsidR="00C2010A">
              <w:rPr>
                <w:rFonts w:asciiTheme="minorHAnsi" w:hAnsiTheme="minorHAnsi" w:cstheme="minorBidi"/>
                <w:noProof/>
              </w:rPr>
              <w:tab/>
            </w:r>
            <w:r w:rsidR="00C2010A" w:rsidRPr="001B61A2">
              <w:rPr>
                <w:rStyle w:val="Hyperlink"/>
                <w:noProof/>
              </w:rPr>
              <w:t>Costs</w:t>
            </w:r>
            <w:r w:rsidR="00C2010A">
              <w:rPr>
                <w:noProof/>
                <w:webHidden/>
              </w:rPr>
              <w:tab/>
            </w:r>
            <w:r w:rsidR="00C2010A">
              <w:rPr>
                <w:noProof/>
                <w:webHidden/>
              </w:rPr>
              <w:fldChar w:fldCharType="begin"/>
            </w:r>
            <w:r w:rsidR="00C2010A">
              <w:rPr>
                <w:noProof/>
                <w:webHidden/>
              </w:rPr>
              <w:instrText xml:space="preserve"> PAGEREF _Toc75337791 \h </w:instrText>
            </w:r>
            <w:r w:rsidR="00C2010A">
              <w:rPr>
                <w:noProof/>
                <w:webHidden/>
              </w:rPr>
            </w:r>
            <w:r w:rsidR="00C2010A">
              <w:rPr>
                <w:noProof/>
                <w:webHidden/>
              </w:rPr>
              <w:fldChar w:fldCharType="separate"/>
            </w:r>
            <w:r w:rsidR="00C2010A">
              <w:rPr>
                <w:noProof/>
                <w:webHidden/>
              </w:rPr>
              <w:t>23</w:t>
            </w:r>
            <w:r w:rsidR="00C2010A">
              <w:rPr>
                <w:noProof/>
                <w:webHidden/>
              </w:rPr>
              <w:fldChar w:fldCharType="end"/>
            </w:r>
          </w:hyperlink>
        </w:p>
        <w:p w14:paraId="1F1B1F0C" w14:textId="256B3E73" w:rsidR="00C2010A" w:rsidRDefault="008175DD">
          <w:pPr>
            <w:pStyle w:val="TOC2"/>
            <w:tabs>
              <w:tab w:val="left" w:pos="880"/>
              <w:tab w:val="right" w:leader="dot" w:pos="9960"/>
            </w:tabs>
            <w:rPr>
              <w:rFonts w:asciiTheme="minorHAnsi" w:hAnsiTheme="minorHAnsi" w:cstheme="minorBidi"/>
              <w:noProof/>
            </w:rPr>
          </w:pPr>
          <w:hyperlink w:anchor="_Toc75337792" w:history="1">
            <w:r w:rsidR="00C2010A" w:rsidRPr="001B61A2">
              <w:rPr>
                <w:rStyle w:val="Hyperlink"/>
                <w:iCs/>
                <w:noProof/>
              </w:rPr>
              <w:t>18.4</w:t>
            </w:r>
            <w:r w:rsidR="00C2010A">
              <w:rPr>
                <w:rFonts w:asciiTheme="minorHAnsi" w:hAnsiTheme="minorHAnsi" w:cstheme="minorBidi"/>
                <w:noProof/>
              </w:rPr>
              <w:tab/>
            </w:r>
            <w:r w:rsidR="00C2010A" w:rsidRPr="001B61A2">
              <w:rPr>
                <w:rStyle w:val="Hyperlink"/>
                <w:noProof/>
              </w:rPr>
              <w:t>Further action</w:t>
            </w:r>
            <w:r w:rsidR="00C2010A">
              <w:rPr>
                <w:noProof/>
                <w:webHidden/>
              </w:rPr>
              <w:tab/>
            </w:r>
            <w:r w:rsidR="00C2010A">
              <w:rPr>
                <w:noProof/>
                <w:webHidden/>
              </w:rPr>
              <w:fldChar w:fldCharType="begin"/>
            </w:r>
            <w:r w:rsidR="00C2010A">
              <w:rPr>
                <w:noProof/>
                <w:webHidden/>
              </w:rPr>
              <w:instrText xml:space="preserve"> PAGEREF _Toc75337792 \h </w:instrText>
            </w:r>
            <w:r w:rsidR="00C2010A">
              <w:rPr>
                <w:noProof/>
                <w:webHidden/>
              </w:rPr>
            </w:r>
            <w:r w:rsidR="00C2010A">
              <w:rPr>
                <w:noProof/>
                <w:webHidden/>
              </w:rPr>
              <w:fldChar w:fldCharType="separate"/>
            </w:r>
            <w:r w:rsidR="00C2010A">
              <w:rPr>
                <w:noProof/>
                <w:webHidden/>
              </w:rPr>
              <w:t>23</w:t>
            </w:r>
            <w:r w:rsidR="00C2010A">
              <w:rPr>
                <w:noProof/>
                <w:webHidden/>
              </w:rPr>
              <w:fldChar w:fldCharType="end"/>
            </w:r>
          </w:hyperlink>
        </w:p>
        <w:p w14:paraId="6E82D3C4" w14:textId="263EDAC3" w:rsidR="00C2010A" w:rsidRDefault="008175DD">
          <w:pPr>
            <w:pStyle w:val="TOC2"/>
            <w:tabs>
              <w:tab w:val="left" w:pos="880"/>
              <w:tab w:val="right" w:leader="dot" w:pos="9960"/>
            </w:tabs>
            <w:rPr>
              <w:rFonts w:asciiTheme="minorHAnsi" w:hAnsiTheme="minorHAnsi" w:cstheme="minorBidi"/>
              <w:noProof/>
            </w:rPr>
          </w:pPr>
          <w:hyperlink w:anchor="_Toc75337793" w:history="1">
            <w:r w:rsidR="00C2010A" w:rsidRPr="001B61A2">
              <w:rPr>
                <w:rStyle w:val="Hyperlink"/>
                <w:iCs/>
                <w:noProof/>
              </w:rPr>
              <w:t>18.5</w:t>
            </w:r>
            <w:r w:rsidR="00C2010A">
              <w:rPr>
                <w:rFonts w:asciiTheme="minorHAnsi" w:hAnsiTheme="minorHAnsi" w:cstheme="minorBidi"/>
                <w:noProof/>
              </w:rPr>
              <w:tab/>
            </w:r>
            <w:r w:rsidR="00C2010A" w:rsidRPr="001B61A2">
              <w:rPr>
                <w:rStyle w:val="Hyperlink"/>
                <w:noProof/>
              </w:rPr>
              <w:t>Assignment and novation</w:t>
            </w:r>
            <w:r w:rsidR="00C2010A">
              <w:rPr>
                <w:noProof/>
                <w:webHidden/>
              </w:rPr>
              <w:tab/>
            </w:r>
            <w:r w:rsidR="00C2010A">
              <w:rPr>
                <w:noProof/>
                <w:webHidden/>
              </w:rPr>
              <w:fldChar w:fldCharType="begin"/>
            </w:r>
            <w:r w:rsidR="00C2010A">
              <w:rPr>
                <w:noProof/>
                <w:webHidden/>
              </w:rPr>
              <w:instrText xml:space="preserve"> PAGEREF _Toc75337793 \h </w:instrText>
            </w:r>
            <w:r w:rsidR="00C2010A">
              <w:rPr>
                <w:noProof/>
                <w:webHidden/>
              </w:rPr>
            </w:r>
            <w:r w:rsidR="00C2010A">
              <w:rPr>
                <w:noProof/>
                <w:webHidden/>
              </w:rPr>
              <w:fldChar w:fldCharType="separate"/>
            </w:r>
            <w:r w:rsidR="00C2010A">
              <w:rPr>
                <w:noProof/>
                <w:webHidden/>
              </w:rPr>
              <w:t>24</w:t>
            </w:r>
            <w:r w:rsidR="00C2010A">
              <w:rPr>
                <w:noProof/>
                <w:webHidden/>
              </w:rPr>
              <w:fldChar w:fldCharType="end"/>
            </w:r>
          </w:hyperlink>
        </w:p>
        <w:p w14:paraId="2C030030" w14:textId="1C4B455A" w:rsidR="00C2010A" w:rsidRDefault="008175DD">
          <w:pPr>
            <w:pStyle w:val="TOC2"/>
            <w:tabs>
              <w:tab w:val="left" w:pos="880"/>
              <w:tab w:val="right" w:leader="dot" w:pos="9960"/>
            </w:tabs>
            <w:rPr>
              <w:rFonts w:asciiTheme="minorHAnsi" w:hAnsiTheme="minorHAnsi" w:cstheme="minorBidi"/>
              <w:noProof/>
            </w:rPr>
          </w:pPr>
          <w:hyperlink w:anchor="_Toc75337794" w:history="1">
            <w:r w:rsidR="00C2010A" w:rsidRPr="001B61A2">
              <w:rPr>
                <w:rStyle w:val="Hyperlink"/>
                <w:iCs/>
                <w:noProof/>
              </w:rPr>
              <w:t>18.6</w:t>
            </w:r>
            <w:r w:rsidR="00C2010A">
              <w:rPr>
                <w:rFonts w:asciiTheme="minorHAnsi" w:hAnsiTheme="minorHAnsi" w:cstheme="minorBidi"/>
                <w:noProof/>
              </w:rPr>
              <w:tab/>
            </w:r>
            <w:r w:rsidR="00C2010A" w:rsidRPr="001B61A2">
              <w:rPr>
                <w:rStyle w:val="Hyperlink"/>
                <w:noProof/>
              </w:rPr>
              <w:t>Waiver</w:t>
            </w:r>
            <w:r w:rsidR="00C2010A">
              <w:rPr>
                <w:noProof/>
                <w:webHidden/>
              </w:rPr>
              <w:tab/>
            </w:r>
            <w:r w:rsidR="00C2010A">
              <w:rPr>
                <w:noProof/>
                <w:webHidden/>
              </w:rPr>
              <w:fldChar w:fldCharType="begin"/>
            </w:r>
            <w:r w:rsidR="00C2010A">
              <w:rPr>
                <w:noProof/>
                <w:webHidden/>
              </w:rPr>
              <w:instrText xml:space="preserve"> PAGEREF _Toc75337794 \h </w:instrText>
            </w:r>
            <w:r w:rsidR="00C2010A">
              <w:rPr>
                <w:noProof/>
                <w:webHidden/>
              </w:rPr>
            </w:r>
            <w:r w:rsidR="00C2010A">
              <w:rPr>
                <w:noProof/>
                <w:webHidden/>
              </w:rPr>
              <w:fldChar w:fldCharType="separate"/>
            </w:r>
            <w:r w:rsidR="00C2010A">
              <w:rPr>
                <w:noProof/>
                <w:webHidden/>
              </w:rPr>
              <w:t>24</w:t>
            </w:r>
            <w:r w:rsidR="00C2010A">
              <w:rPr>
                <w:noProof/>
                <w:webHidden/>
              </w:rPr>
              <w:fldChar w:fldCharType="end"/>
            </w:r>
          </w:hyperlink>
        </w:p>
        <w:p w14:paraId="0A2B0031" w14:textId="72157D29" w:rsidR="00C2010A" w:rsidRDefault="008175DD">
          <w:pPr>
            <w:pStyle w:val="TOC2"/>
            <w:tabs>
              <w:tab w:val="left" w:pos="880"/>
              <w:tab w:val="right" w:leader="dot" w:pos="9960"/>
            </w:tabs>
            <w:rPr>
              <w:rFonts w:asciiTheme="minorHAnsi" w:hAnsiTheme="minorHAnsi" w:cstheme="minorBidi"/>
              <w:noProof/>
            </w:rPr>
          </w:pPr>
          <w:hyperlink w:anchor="_Toc75337795" w:history="1">
            <w:r w:rsidR="00C2010A" w:rsidRPr="001B61A2">
              <w:rPr>
                <w:rStyle w:val="Hyperlink"/>
                <w:iCs/>
                <w:noProof/>
              </w:rPr>
              <w:t>18.7</w:t>
            </w:r>
            <w:r w:rsidR="00C2010A">
              <w:rPr>
                <w:rFonts w:asciiTheme="minorHAnsi" w:hAnsiTheme="minorHAnsi" w:cstheme="minorBidi"/>
                <w:noProof/>
              </w:rPr>
              <w:tab/>
            </w:r>
            <w:r w:rsidR="00C2010A" w:rsidRPr="001B61A2">
              <w:rPr>
                <w:rStyle w:val="Hyperlink"/>
                <w:noProof/>
              </w:rPr>
              <w:t>Severability</w:t>
            </w:r>
            <w:r w:rsidR="00C2010A">
              <w:rPr>
                <w:noProof/>
                <w:webHidden/>
              </w:rPr>
              <w:tab/>
            </w:r>
            <w:r w:rsidR="00C2010A">
              <w:rPr>
                <w:noProof/>
                <w:webHidden/>
              </w:rPr>
              <w:fldChar w:fldCharType="begin"/>
            </w:r>
            <w:r w:rsidR="00C2010A">
              <w:rPr>
                <w:noProof/>
                <w:webHidden/>
              </w:rPr>
              <w:instrText xml:space="preserve"> PAGEREF _Toc75337795 \h </w:instrText>
            </w:r>
            <w:r w:rsidR="00C2010A">
              <w:rPr>
                <w:noProof/>
                <w:webHidden/>
              </w:rPr>
            </w:r>
            <w:r w:rsidR="00C2010A">
              <w:rPr>
                <w:noProof/>
                <w:webHidden/>
              </w:rPr>
              <w:fldChar w:fldCharType="separate"/>
            </w:r>
            <w:r w:rsidR="00C2010A">
              <w:rPr>
                <w:noProof/>
                <w:webHidden/>
              </w:rPr>
              <w:t>24</w:t>
            </w:r>
            <w:r w:rsidR="00C2010A">
              <w:rPr>
                <w:noProof/>
                <w:webHidden/>
              </w:rPr>
              <w:fldChar w:fldCharType="end"/>
            </w:r>
          </w:hyperlink>
        </w:p>
        <w:p w14:paraId="2EB3079B" w14:textId="021A4701" w:rsidR="00C2010A" w:rsidRDefault="008175DD">
          <w:pPr>
            <w:pStyle w:val="TOC2"/>
            <w:tabs>
              <w:tab w:val="left" w:pos="880"/>
              <w:tab w:val="right" w:leader="dot" w:pos="9960"/>
            </w:tabs>
            <w:rPr>
              <w:rFonts w:asciiTheme="minorHAnsi" w:hAnsiTheme="minorHAnsi" w:cstheme="minorBidi"/>
              <w:noProof/>
            </w:rPr>
          </w:pPr>
          <w:hyperlink w:anchor="_Toc75337796" w:history="1">
            <w:r w:rsidR="00C2010A" w:rsidRPr="001B61A2">
              <w:rPr>
                <w:rStyle w:val="Hyperlink"/>
                <w:iCs/>
                <w:noProof/>
              </w:rPr>
              <w:t>18.8</w:t>
            </w:r>
            <w:r w:rsidR="00C2010A">
              <w:rPr>
                <w:rFonts w:asciiTheme="minorHAnsi" w:hAnsiTheme="minorHAnsi" w:cstheme="minorBidi"/>
                <w:noProof/>
              </w:rPr>
              <w:tab/>
            </w:r>
            <w:r w:rsidR="00C2010A" w:rsidRPr="001B61A2">
              <w:rPr>
                <w:rStyle w:val="Hyperlink"/>
                <w:noProof/>
              </w:rPr>
              <w:t>Entire agreement</w:t>
            </w:r>
            <w:r w:rsidR="00C2010A">
              <w:rPr>
                <w:noProof/>
                <w:webHidden/>
              </w:rPr>
              <w:tab/>
            </w:r>
            <w:r w:rsidR="00C2010A">
              <w:rPr>
                <w:noProof/>
                <w:webHidden/>
              </w:rPr>
              <w:fldChar w:fldCharType="begin"/>
            </w:r>
            <w:r w:rsidR="00C2010A">
              <w:rPr>
                <w:noProof/>
                <w:webHidden/>
              </w:rPr>
              <w:instrText xml:space="preserve"> PAGEREF _Toc75337796 \h </w:instrText>
            </w:r>
            <w:r w:rsidR="00C2010A">
              <w:rPr>
                <w:noProof/>
                <w:webHidden/>
              </w:rPr>
            </w:r>
            <w:r w:rsidR="00C2010A">
              <w:rPr>
                <w:noProof/>
                <w:webHidden/>
              </w:rPr>
              <w:fldChar w:fldCharType="separate"/>
            </w:r>
            <w:r w:rsidR="00C2010A">
              <w:rPr>
                <w:noProof/>
                <w:webHidden/>
              </w:rPr>
              <w:t>24</w:t>
            </w:r>
            <w:r w:rsidR="00C2010A">
              <w:rPr>
                <w:noProof/>
                <w:webHidden/>
              </w:rPr>
              <w:fldChar w:fldCharType="end"/>
            </w:r>
          </w:hyperlink>
        </w:p>
        <w:p w14:paraId="25379ACE" w14:textId="46FB5372" w:rsidR="00C2010A" w:rsidRDefault="008175DD">
          <w:pPr>
            <w:pStyle w:val="TOC2"/>
            <w:tabs>
              <w:tab w:val="left" w:pos="880"/>
              <w:tab w:val="right" w:leader="dot" w:pos="9960"/>
            </w:tabs>
            <w:rPr>
              <w:rFonts w:asciiTheme="minorHAnsi" w:hAnsiTheme="minorHAnsi" w:cstheme="minorBidi"/>
              <w:noProof/>
            </w:rPr>
          </w:pPr>
          <w:hyperlink w:anchor="_Toc75337797" w:history="1">
            <w:r w:rsidR="00C2010A" w:rsidRPr="001B61A2">
              <w:rPr>
                <w:rStyle w:val="Hyperlink"/>
                <w:iCs/>
                <w:noProof/>
              </w:rPr>
              <w:t>18.9</w:t>
            </w:r>
            <w:r w:rsidR="00C2010A">
              <w:rPr>
                <w:rFonts w:asciiTheme="minorHAnsi" w:hAnsiTheme="minorHAnsi" w:cstheme="minorBidi"/>
                <w:noProof/>
              </w:rPr>
              <w:tab/>
            </w:r>
            <w:r w:rsidR="00C2010A" w:rsidRPr="001B61A2">
              <w:rPr>
                <w:rStyle w:val="Hyperlink"/>
                <w:noProof/>
              </w:rPr>
              <w:t>Rights are cumulative</w:t>
            </w:r>
            <w:r w:rsidR="00C2010A">
              <w:rPr>
                <w:noProof/>
                <w:webHidden/>
              </w:rPr>
              <w:tab/>
            </w:r>
            <w:r w:rsidR="00C2010A">
              <w:rPr>
                <w:noProof/>
                <w:webHidden/>
              </w:rPr>
              <w:fldChar w:fldCharType="begin"/>
            </w:r>
            <w:r w:rsidR="00C2010A">
              <w:rPr>
                <w:noProof/>
                <w:webHidden/>
              </w:rPr>
              <w:instrText xml:space="preserve"> PAGEREF _Toc75337797 \h </w:instrText>
            </w:r>
            <w:r w:rsidR="00C2010A">
              <w:rPr>
                <w:noProof/>
                <w:webHidden/>
              </w:rPr>
            </w:r>
            <w:r w:rsidR="00C2010A">
              <w:rPr>
                <w:noProof/>
                <w:webHidden/>
              </w:rPr>
              <w:fldChar w:fldCharType="separate"/>
            </w:r>
            <w:r w:rsidR="00C2010A">
              <w:rPr>
                <w:noProof/>
                <w:webHidden/>
              </w:rPr>
              <w:t>24</w:t>
            </w:r>
            <w:r w:rsidR="00C2010A">
              <w:rPr>
                <w:noProof/>
                <w:webHidden/>
              </w:rPr>
              <w:fldChar w:fldCharType="end"/>
            </w:r>
          </w:hyperlink>
        </w:p>
        <w:p w14:paraId="613A8DFA" w14:textId="440B0E32" w:rsidR="00C2010A" w:rsidRDefault="008175DD">
          <w:pPr>
            <w:pStyle w:val="TOC2"/>
            <w:tabs>
              <w:tab w:val="left" w:pos="1100"/>
              <w:tab w:val="right" w:leader="dot" w:pos="9960"/>
            </w:tabs>
            <w:rPr>
              <w:rFonts w:asciiTheme="minorHAnsi" w:hAnsiTheme="minorHAnsi" w:cstheme="minorBidi"/>
              <w:noProof/>
            </w:rPr>
          </w:pPr>
          <w:hyperlink w:anchor="_Toc75337798" w:history="1">
            <w:r w:rsidR="00C2010A" w:rsidRPr="001B61A2">
              <w:rPr>
                <w:rStyle w:val="Hyperlink"/>
                <w:iCs/>
                <w:noProof/>
              </w:rPr>
              <w:t>18.10</w:t>
            </w:r>
            <w:r w:rsidR="00C2010A">
              <w:rPr>
                <w:rFonts w:asciiTheme="minorHAnsi" w:hAnsiTheme="minorHAnsi" w:cstheme="minorBidi"/>
                <w:noProof/>
              </w:rPr>
              <w:tab/>
            </w:r>
            <w:r w:rsidR="00C2010A" w:rsidRPr="001B61A2">
              <w:rPr>
                <w:rStyle w:val="Hyperlink"/>
                <w:noProof/>
              </w:rPr>
              <w:t>No merger</w:t>
            </w:r>
            <w:r w:rsidR="00C2010A">
              <w:rPr>
                <w:noProof/>
                <w:webHidden/>
              </w:rPr>
              <w:tab/>
            </w:r>
            <w:r w:rsidR="00C2010A">
              <w:rPr>
                <w:noProof/>
                <w:webHidden/>
              </w:rPr>
              <w:fldChar w:fldCharType="begin"/>
            </w:r>
            <w:r w:rsidR="00C2010A">
              <w:rPr>
                <w:noProof/>
                <w:webHidden/>
              </w:rPr>
              <w:instrText xml:space="preserve"> PAGEREF _Toc75337798 \h </w:instrText>
            </w:r>
            <w:r w:rsidR="00C2010A">
              <w:rPr>
                <w:noProof/>
                <w:webHidden/>
              </w:rPr>
            </w:r>
            <w:r w:rsidR="00C2010A">
              <w:rPr>
                <w:noProof/>
                <w:webHidden/>
              </w:rPr>
              <w:fldChar w:fldCharType="separate"/>
            </w:r>
            <w:r w:rsidR="00C2010A">
              <w:rPr>
                <w:noProof/>
                <w:webHidden/>
              </w:rPr>
              <w:t>24</w:t>
            </w:r>
            <w:r w:rsidR="00C2010A">
              <w:rPr>
                <w:noProof/>
                <w:webHidden/>
              </w:rPr>
              <w:fldChar w:fldCharType="end"/>
            </w:r>
          </w:hyperlink>
        </w:p>
        <w:p w14:paraId="1E65920E" w14:textId="30A8C076" w:rsidR="00C2010A" w:rsidRDefault="008175DD">
          <w:pPr>
            <w:pStyle w:val="TOC2"/>
            <w:tabs>
              <w:tab w:val="left" w:pos="1100"/>
              <w:tab w:val="right" w:leader="dot" w:pos="9960"/>
            </w:tabs>
            <w:rPr>
              <w:rFonts w:asciiTheme="minorHAnsi" w:hAnsiTheme="minorHAnsi" w:cstheme="minorBidi"/>
              <w:noProof/>
            </w:rPr>
          </w:pPr>
          <w:hyperlink w:anchor="_Toc75337799" w:history="1">
            <w:r w:rsidR="00C2010A" w:rsidRPr="001B61A2">
              <w:rPr>
                <w:rStyle w:val="Hyperlink"/>
                <w:iCs/>
                <w:noProof/>
              </w:rPr>
              <w:t>18.11</w:t>
            </w:r>
            <w:r w:rsidR="00C2010A">
              <w:rPr>
                <w:rFonts w:asciiTheme="minorHAnsi" w:hAnsiTheme="minorHAnsi" w:cstheme="minorBidi"/>
                <w:noProof/>
              </w:rPr>
              <w:tab/>
            </w:r>
            <w:r w:rsidR="00C2010A" w:rsidRPr="001B61A2">
              <w:rPr>
                <w:rStyle w:val="Hyperlink"/>
                <w:noProof/>
              </w:rPr>
              <w:t>Survival</w:t>
            </w:r>
            <w:r w:rsidR="00C2010A">
              <w:rPr>
                <w:noProof/>
                <w:webHidden/>
              </w:rPr>
              <w:tab/>
            </w:r>
            <w:r w:rsidR="00C2010A">
              <w:rPr>
                <w:noProof/>
                <w:webHidden/>
              </w:rPr>
              <w:fldChar w:fldCharType="begin"/>
            </w:r>
            <w:r w:rsidR="00C2010A">
              <w:rPr>
                <w:noProof/>
                <w:webHidden/>
              </w:rPr>
              <w:instrText xml:space="preserve"> PAGEREF _Toc75337799 \h </w:instrText>
            </w:r>
            <w:r w:rsidR="00C2010A">
              <w:rPr>
                <w:noProof/>
                <w:webHidden/>
              </w:rPr>
            </w:r>
            <w:r w:rsidR="00C2010A">
              <w:rPr>
                <w:noProof/>
                <w:webHidden/>
              </w:rPr>
              <w:fldChar w:fldCharType="separate"/>
            </w:r>
            <w:r w:rsidR="00C2010A">
              <w:rPr>
                <w:noProof/>
                <w:webHidden/>
              </w:rPr>
              <w:t>24</w:t>
            </w:r>
            <w:r w:rsidR="00C2010A">
              <w:rPr>
                <w:noProof/>
                <w:webHidden/>
              </w:rPr>
              <w:fldChar w:fldCharType="end"/>
            </w:r>
          </w:hyperlink>
        </w:p>
        <w:p w14:paraId="39A0DB95" w14:textId="11317DB8" w:rsidR="00C2010A" w:rsidRDefault="008175DD">
          <w:pPr>
            <w:pStyle w:val="TOC2"/>
            <w:tabs>
              <w:tab w:val="left" w:pos="1100"/>
              <w:tab w:val="right" w:leader="dot" w:pos="9960"/>
            </w:tabs>
            <w:rPr>
              <w:rFonts w:asciiTheme="minorHAnsi" w:hAnsiTheme="minorHAnsi" w:cstheme="minorBidi"/>
              <w:noProof/>
            </w:rPr>
          </w:pPr>
          <w:hyperlink w:anchor="_Toc75337800" w:history="1">
            <w:r w:rsidR="00C2010A" w:rsidRPr="001B61A2">
              <w:rPr>
                <w:rStyle w:val="Hyperlink"/>
                <w:iCs/>
                <w:noProof/>
              </w:rPr>
              <w:t>18.12</w:t>
            </w:r>
            <w:r w:rsidR="00C2010A">
              <w:rPr>
                <w:rFonts w:asciiTheme="minorHAnsi" w:hAnsiTheme="minorHAnsi" w:cstheme="minorBidi"/>
                <w:noProof/>
              </w:rPr>
              <w:tab/>
            </w:r>
            <w:r w:rsidR="00C2010A" w:rsidRPr="001B61A2">
              <w:rPr>
                <w:rStyle w:val="Hyperlink"/>
                <w:noProof/>
              </w:rPr>
              <w:t>Counterparts</w:t>
            </w:r>
            <w:r w:rsidR="00C2010A">
              <w:rPr>
                <w:noProof/>
                <w:webHidden/>
              </w:rPr>
              <w:tab/>
            </w:r>
            <w:r w:rsidR="00C2010A">
              <w:rPr>
                <w:noProof/>
                <w:webHidden/>
              </w:rPr>
              <w:fldChar w:fldCharType="begin"/>
            </w:r>
            <w:r w:rsidR="00C2010A">
              <w:rPr>
                <w:noProof/>
                <w:webHidden/>
              </w:rPr>
              <w:instrText xml:space="preserve"> PAGEREF _Toc75337800 \h </w:instrText>
            </w:r>
            <w:r w:rsidR="00C2010A">
              <w:rPr>
                <w:noProof/>
                <w:webHidden/>
              </w:rPr>
            </w:r>
            <w:r w:rsidR="00C2010A">
              <w:rPr>
                <w:noProof/>
                <w:webHidden/>
              </w:rPr>
              <w:fldChar w:fldCharType="separate"/>
            </w:r>
            <w:r w:rsidR="00C2010A">
              <w:rPr>
                <w:noProof/>
                <w:webHidden/>
              </w:rPr>
              <w:t>25</w:t>
            </w:r>
            <w:r w:rsidR="00C2010A">
              <w:rPr>
                <w:noProof/>
                <w:webHidden/>
              </w:rPr>
              <w:fldChar w:fldCharType="end"/>
            </w:r>
          </w:hyperlink>
        </w:p>
        <w:p w14:paraId="6B14BB51" w14:textId="38479F02" w:rsidR="00C2010A" w:rsidRDefault="008175DD">
          <w:pPr>
            <w:pStyle w:val="TOC2"/>
            <w:tabs>
              <w:tab w:val="left" w:pos="1100"/>
              <w:tab w:val="right" w:leader="dot" w:pos="9960"/>
            </w:tabs>
            <w:rPr>
              <w:rFonts w:asciiTheme="minorHAnsi" w:hAnsiTheme="minorHAnsi" w:cstheme="minorBidi"/>
              <w:noProof/>
            </w:rPr>
          </w:pPr>
          <w:hyperlink w:anchor="_Toc75337801" w:history="1">
            <w:r w:rsidR="00C2010A" w:rsidRPr="001B61A2">
              <w:rPr>
                <w:rStyle w:val="Hyperlink"/>
                <w:iCs/>
                <w:noProof/>
              </w:rPr>
              <w:t>18.13</w:t>
            </w:r>
            <w:r w:rsidR="00C2010A">
              <w:rPr>
                <w:rFonts w:asciiTheme="minorHAnsi" w:hAnsiTheme="minorHAnsi" w:cstheme="minorBidi"/>
                <w:noProof/>
              </w:rPr>
              <w:tab/>
            </w:r>
            <w:r w:rsidR="00C2010A" w:rsidRPr="001B61A2">
              <w:rPr>
                <w:rStyle w:val="Hyperlink"/>
                <w:noProof/>
              </w:rPr>
              <w:t>Governing Law and jurisdiction</w:t>
            </w:r>
            <w:r w:rsidR="00C2010A">
              <w:rPr>
                <w:noProof/>
                <w:webHidden/>
              </w:rPr>
              <w:tab/>
            </w:r>
            <w:r w:rsidR="00C2010A">
              <w:rPr>
                <w:noProof/>
                <w:webHidden/>
              </w:rPr>
              <w:fldChar w:fldCharType="begin"/>
            </w:r>
            <w:r w:rsidR="00C2010A">
              <w:rPr>
                <w:noProof/>
                <w:webHidden/>
              </w:rPr>
              <w:instrText xml:space="preserve"> PAGEREF _Toc75337801 \h </w:instrText>
            </w:r>
            <w:r w:rsidR="00C2010A">
              <w:rPr>
                <w:noProof/>
                <w:webHidden/>
              </w:rPr>
            </w:r>
            <w:r w:rsidR="00C2010A">
              <w:rPr>
                <w:noProof/>
                <w:webHidden/>
              </w:rPr>
              <w:fldChar w:fldCharType="separate"/>
            </w:r>
            <w:r w:rsidR="00C2010A">
              <w:rPr>
                <w:noProof/>
                <w:webHidden/>
              </w:rPr>
              <w:t>25</w:t>
            </w:r>
            <w:r w:rsidR="00C2010A">
              <w:rPr>
                <w:noProof/>
                <w:webHidden/>
              </w:rPr>
              <w:fldChar w:fldCharType="end"/>
            </w:r>
          </w:hyperlink>
        </w:p>
        <w:p w14:paraId="15630A9D" w14:textId="54EF274C" w:rsidR="00C2010A" w:rsidRDefault="008175DD">
          <w:pPr>
            <w:pStyle w:val="TOC2"/>
            <w:tabs>
              <w:tab w:val="left" w:pos="1100"/>
              <w:tab w:val="right" w:leader="dot" w:pos="9960"/>
            </w:tabs>
            <w:rPr>
              <w:rFonts w:asciiTheme="minorHAnsi" w:hAnsiTheme="minorHAnsi" w:cstheme="minorBidi"/>
              <w:noProof/>
            </w:rPr>
          </w:pPr>
          <w:hyperlink w:anchor="_Toc75337802" w:history="1">
            <w:r w:rsidR="00C2010A" w:rsidRPr="001B61A2">
              <w:rPr>
                <w:rStyle w:val="Hyperlink"/>
                <w:iCs/>
                <w:noProof/>
              </w:rPr>
              <w:t>18.14</w:t>
            </w:r>
            <w:r w:rsidR="00C2010A">
              <w:rPr>
                <w:rFonts w:asciiTheme="minorHAnsi" w:hAnsiTheme="minorHAnsi" w:cstheme="minorBidi"/>
                <w:noProof/>
              </w:rPr>
              <w:tab/>
            </w:r>
            <w:r w:rsidR="00C2010A" w:rsidRPr="001B61A2">
              <w:rPr>
                <w:rStyle w:val="Hyperlink"/>
                <w:noProof/>
              </w:rPr>
              <w:t>Compliance with Laws</w:t>
            </w:r>
            <w:r w:rsidR="00C2010A">
              <w:rPr>
                <w:noProof/>
                <w:webHidden/>
              </w:rPr>
              <w:tab/>
            </w:r>
            <w:r w:rsidR="00C2010A">
              <w:rPr>
                <w:noProof/>
                <w:webHidden/>
              </w:rPr>
              <w:fldChar w:fldCharType="begin"/>
            </w:r>
            <w:r w:rsidR="00C2010A">
              <w:rPr>
                <w:noProof/>
                <w:webHidden/>
              </w:rPr>
              <w:instrText xml:space="preserve"> PAGEREF _Toc75337802 \h </w:instrText>
            </w:r>
            <w:r w:rsidR="00C2010A">
              <w:rPr>
                <w:noProof/>
                <w:webHidden/>
              </w:rPr>
            </w:r>
            <w:r w:rsidR="00C2010A">
              <w:rPr>
                <w:noProof/>
                <w:webHidden/>
              </w:rPr>
              <w:fldChar w:fldCharType="separate"/>
            </w:r>
            <w:r w:rsidR="00C2010A">
              <w:rPr>
                <w:noProof/>
                <w:webHidden/>
              </w:rPr>
              <w:t>25</w:t>
            </w:r>
            <w:r w:rsidR="00C2010A">
              <w:rPr>
                <w:noProof/>
                <w:webHidden/>
              </w:rPr>
              <w:fldChar w:fldCharType="end"/>
            </w:r>
          </w:hyperlink>
        </w:p>
        <w:p w14:paraId="139AEA00" w14:textId="6E1C8506" w:rsidR="00C2010A" w:rsidRDefault="008175DD">
          <w:pPr>
            <w:pStyle w:val="TOC1"/>
            <w:tabs>
              <w:tab w:val="left" w:pos="660"/>
              <w:tab w:val="right" w:leader="dot" w:pos="9960"/>
            </w:tabs>
            <w:rPr>
              <w:rFonts w:asciiTheme="minorHAnsi" w:hAnsiTheme="minorHAnsi" w:cstheme="minorBidi"/>
              <w:noProof/>
            </w:rPr>
          </w:pPr>
          <w:hyperlink w:anchor="_Toc75337803" w:history="1">
            <w:r w:rsidR="00C2010A" w:rsidRPr="001B61A2">
              <w:rPr>
                <w:rStyle w:val="Hyperlink"/>
                <w:noProof/>
              </w:rPr>
              <w:t>19</w:t>
            </w:r>
            <w:r w:rsidR="00C2010A">
              <w:rPr>
                <w:rFonts w:asciiTheme="minorHAnsi" w:hAnsiTheme="minorHAnsi" w:cstheme="minorBidi"/>
                <w:noProof/>
              </w:rPr>
              <w:tab/>
            </w:r>
            <w:r w:rsidR="00C2010A" w:rsidRPr="001B61A2">
              <w:rPr>
                <w:rStyle w:val="Hyperlink"/>
                <w:noProof/>
              </w:rPr>
              <w:t>Definitions and</w:t>
            </w:r>
            <w:r w:rsidR="00C2010A" w:rsidRPr="001B61A2">
              <w:rPr>
                <w:rStyle w:val="Hyperlink"/>
                <w:noProof/>
                <w:spacing w:val="-19"/>
              </w:rPr>
              <w:t xml:space="preserve"> </w:t>
            </w:r>
            <w:r w:rsidR="00C2010A" w:rsidRPr="001B61A2">
              <w:rPr>
                <w:rStyle w:val="Hyperlink"/>
                <w:noProof/>
              </w:rPr>
              <w:t>interpretation</w:t>
            </w:r>
            <w:r w:rsidR="00C2010A">
              <w:rPr>
                <w:noProof/>
                <w:webHidden/>
              </w:rPr>
              <w:tab/>
            </w:r>
            <w:r w:rsidR="00C2010A">
              <w:rPr>
                <w:noProof/>
                <w:webHidden/>
              </w:rPr>
              <w:fldChar w:fldCharType="begin"/>
            </w:r>
            <w:r w:rsidR="00C2010A">
              <w:rPr>
                <w:noProof/>
                <w:webHidden/>
              </w:rPr>
              <w:instrText xml:space="preserve"> PAGEREF _Toc75337803 \h </w:instrText>
            </w:r>
            <w:r w:rsidR="00C2010A">
              <w:rPr>
                <w:noProof/>
                <w:webHidden/>
              </w:rPr>
            </w:r>
            <w:r w:rsidR="00C2010A">
              <w:rPr>
                <w:noProof/>
                <w:webHidden/>
              </w:rPr>
              <w:fldChar w:fldCharType="separate"/>
            </w:r>
            <w:r w:rsidR="00C2010A">
              <w:rPr>
                <w:noProof/>
                <w:webHidden/>
              </w:rPr>
              <w:t>25</w:t>
            </w:r>
            <w:r w:rsidR="00C2010A">
              <w:rPr>
                <w:noProof/>
                <w:webHidden/>
              </w:rPr>
              <w:fldChar w:fldCharType="end"/>
            </w:r>
          </w:hyperlink>
        </w:p>
        <w:p w14:paraId="390FC7FC" w14:textId="1E6DB6E3" w:rsidR="00C2010A" w:rsidRDefault="008175DD">
          <w:pPr>
            <w:pStyle w:val="TOC2"/>
            <w:tabs>
              <w:tab w:val="left" w:pos="880"/>
              <w:tab w:val="right" w:leader="dot" w:pos="9960"/>
            </w:tabs>
            <w:rPr>
              <w:rFonts w:asciiTheme="minorHAnsi" w:hAnsiTheme="minorHAnsi" w:cstheme="minorBidi"/>
              <w:noProof/>
            </w:rPr>
          </w:pPr>
          <w:hyperlink w:anchor="_Toc75337804" w:history="1">
            <w:r w:rsidR="00C2010A" w:rsidRPr="001B61A2">
              <w:rPr>
                <w:rStyle w:val="Hyperlink"/>
                <w:iCs/>
                <w:noProof/>
              </w:rPr>
              <w:t>19.1</w:t>
            </w:r>
            <w:r w:rsidR="00C2010A">
              <w:rPr>
                <w:rFonts w:asciiTheme="minorHAnsi" w:hAnsiTheme="minorHAnsi" w:cstheme="minorBidi"/>
                <w:noProof/>
              </w:rPr>
              <w:tab/>
            </w:r>
            <w:r w:rsidR="00C2010A" w:rsidRPr="001B61A2">
              <w:rPr>
                <w:rStyle w:val="Hyperlink"/>
                <w:noProof/>
              </w:rPr>
              <w:t>Definitions</w:t>
            </w:r>
            <w:r w:rsidR="00C2010A">
              <w:rPr>
                <w:noProof/>
                <w:webHidden/>
              </w:rPr>
              <w:tab/>
            </w:r>
            <w:r w:rsidR="00C2010A">
              <w:rPr>
                <w:noProof/>
                <w:webHidden/>
              </w:rPr>
              <w:fldChar w:fldCharType="begin"/>
            </w:r>
            <w:r w:rsidR="00C2010A">
              <w:rPr>
                <w:noProof/>
                <w:webHidden/>
              </w:rPr>
              <w:instrText xml:space="preserve"> PAGEREF _Toc75337804 \h </w:instrText>
            </w:r>
            <w:r w:rsidR="00C2010A">
              <w:rPr>
                <w:noProof/>
                <w:webHidden/>
              </w:rPr>
            </w:r>
            <w:r w:rsidR="00C2010A">
              <w:rPr>
                <w:noProof/>
                <w:webHidden/>
              </w:rPr>
              <w:fldChar w:fldCharType="separate"/>
            </w:r>
            <w:r w:rsidR="00C2010A">
              <w:rPr>
                <w:noProof/>
                <w:webHidden/>
              </w:rPr>
              <w:t>25</w:t>
            </w:r>
            <w:r w:rsidR="00C2010A">
              <w:rPr>
                <w:noProof/>
                <w:webHidden/>
              </w:rPr>
              <w:fldChar w:fldCharType="end"/>
            </w:r>
          </w:hyperlink>
        </w:p>
        <w:p w14:paraId="2D77DB0D" w14:textId="563BBF25" w:rsidR="00C2010A" w:rsidRDefault="008175DD">
          <w:pPr>
            <w:pStyle w:val="TOC2"/>
            <w:tabs>
              <w:tab w:val="left" w:pos="880"/>
              <w:tab w:val="right" w:leader="dot" w:pos="9960"/>
            </w:tabs>
            <w:rPr>
              <w:rFonts w:asciiTheme="minorHAnsi" w:hAnsiTheme="minorHAnsi" w:cstheme="minorBidi"/>
              <w:noProof/>
            </w:rPr>
          </w:pPr>
          <w:hyperlink w:anchor="_Toc75337805" w:history="1">
            <w:r w:rsidR="00C2010A" w:rsidRPr="001B61A2">
              <w:rPr>
                <w:rStyle w:val="Hyperlink"/>
                <w:iCs/>
                <w:noProof/>
              </w:rPr>
              <w:t>19.2</w:t>
            </w:r>
            <w:r w:rsidR="00C2010A">
              <w:rPr>
                <w:rFonts w:asciiTheme="minorHAnsi" w:hAnsiTheme="minorHAnsi" w:cstheme="minorBidi"/>
                <w:noProof/>
              </w:rPr>
              <w:tab/>
            </w:r>
            <w:r w:rsidR="00C2010A" w:rsidRPr="001B61A2">
              <w:rPr>
                <w:rStyle w:val="Hyperlink"/>
                <w:noProof/>
              </w:rPr>
              <w:t>Interpretation</w:t>
            </w:r>
            <w:r w:rsidR="00C2010A">
              <w:rPr>
                <w:noProof/>
                <w:webHidden/>
              </w:rPr>
              <w:tab/>
            </w:r>
            <w:r w:rsidR="00C2010A">
              <w:rPr>
                <w:noProof/>
                <w:webHidden/>
              </w:rPr>
              <w:fldChar w:fldCharType="begin"/>
            </w:r>
            <w:r w:rsidR="00C2010A">
              <w:rPr>
                <w:noProof/>
                <w:webHidden/>
              </w:rPr>
              <w:instrText xml:space="preserve"> PAGEREF _Toc75337805 \h </w:instrText>
            </w:r>
            <w:r w:rsidR="00C2010A">
              <w:rPr>
                <w:noProof/>
                <w:webHidden/>
              </w:rPr>
            </w:r>
            <w:r w:rsidR="00C2010A">
              <w:rPr>
                <w:noProof/>
                <w:webHidden/>
              </w:rPr>
              <w:fldChar w:fldCharType="separate"/>
            </w:r>
            <w:r w:rsidR="00C2010A">
              <w:rPr>
                <w:noProof/>
                <w:webHidden/>
              </w:rPr>
              <w:t>31</w:t>
            </w:r>
            <w:r w:rsidR="00C2010A">
              <w:rPr>
                <w:noProof/>
                <w:webHidden/>
              </w:rPr>
              <w:fldChar w:fldCharType="end"/>
            </w:r>
          </w:hyperlink>
        </w:p>
        <w:p w14:paraId="6A1B46A8" w14:textId="68C780F6" w:rsidR="00C2010A" w:rsidRDefault="008175DD">
          <w:pPr>
            <w:pStyle w:val="TOC2"/>
            <w:tabs>
              <w:tab w:val="left" w:pos="880"/>
              <w:tab w:val="right" w:leader="dot" w:pos="9960"/>
            </w:tabs>
            <w:rPr>
              <w:rFonts w:asciiTheme="minorHAnsi" w:hAnsiTheme="minorHAnsi" w:cstheme="minorBidi"/>
              <w:noProof/>
            </w:rPr>
          </w:pPr>
          <w:hyperlink w:anchor="_Toc75337806" w:history="1">
            <w:r w:rsidR="00C2010A" w:rsidRPr="001B61A2">
              <w:rPr>
                <w:rStyle w:val="Hyperlink"/>
                <w:iCs/>
                <w:noProof/>
              </w:rPr>
              <w:t>19.3</w:t>
            </w:r>
            <w:r w:rsidR="00C2010A">
              <w:rPr>
                <w:rFonts w:asciiTheme="minorHAnsi" w:hAnsiTheme="minorHAnsi" w:cstheme="minorBidi"/>
                <w:noProof/>
              </w:rPr>
              <w:tab/>
            </w:r>
            <w:r w:rsidR="00C2010A" w:rsidRPr="001B61A2">
              <w:rPr>
                <w:rStyle w:val="Hyperlink"/>
                <w:noProof/>
              </w:rPr>
              <w:t>Discretion</w:t>
            </w:r>
            <w:r w:rsidR="00C2010A">
              <w:rPr>
                <w:noProof/>
                <w:webHidden/>
              </w:rPr>
              <w:tab/>
            </w:r>
            <w:r w:rsidR="00C2010A">
              <w:rPr>
                <w:noProof/>
                <w:webHidden/>
              </w:rPr>
              <w:fldChar w:fldCharType="begin"/>
            </w:r>
            <w:r w:rsidR="00C2010A">
              <w:rPr>
                <w:noProof/>
                <w:webHidden/>
              </w:rPr>
              <w:instrText xml:space="preserve"> PAGEREF _Toc75337806 \h </w:instrText>
            </w:r>
            <w:r w:rsidR="00C2010A">
              <w:rPr>
                <w:noProof/>
                <w:webHidden/>
              </w:rPr>
            </w:r>
            <w:r w:rsidR="00C2010A">
              <w:rPr>
                <w:noProof/>
                <w:webHidden/>
              </w:rPr>
              <w:fldChar w:fldCharType="separate"/>
            </w:r>
            <w:r w:rsidR="00C2010A">
              <w:rPr>
                <w:noProof/>
                <w:webHidden/>
              </w:rPr>
              <w:t>32</w:t>
            </w:r>
            <w:r w:rsidR="00C2010A">
              <w:rPr>
                <w:noProof/>
                <w:webHidden/>
              </w:rPr>
              <w:fldChar w:fldCharType="end"/>
            </w:r>
          </w:hyperlink>
        </w:p>
        <w:p w14:paraId="33727911" w14:textId="2440C978" w:rsidR="00C2010A" w:rsidRDefault="008175DD">
          <w:pPr>
            <w:pStyle w:val="TOC2"/>
            <w:tabs>
              <w:tab w:val="left" w:pos="880"/>
              <w:tab w:val="right" w:leader="dot" w:pos="9960"/>
            </w:tabs>
            <w:rPr>
              <w:rFonts w:asciiTheme="minorHAnsi" w:hAnsiTheme="minorHAnsi" w:cstheme="minorBidi"/>
              <w:noProof/>
            </w:rPr>
          </w:pPr>
          <w:hyperlink w:anchor="_Toc75337807" w:history="1">
            <w:r w:rsidR="00C2010A" w:rsidRPr="001B61A2">
              <w:rPr>
                <w:rStyle w:val="Hyperlink"/>
                <w:iCs/>
                <w:noProof/>
              </w:rPr>
              <w:t>19.4</w:t>
            </w:r>
            <w:r w:rsidR="00C2010A">
              <w:rPr>
                <w:rFonts w:asciiTheme="minorHAnsi" w:hAnsiTheme="minorHAnsi" w:cstheme="minorBidi"/>
                <w:noProof/>
              </w:rPr>
              <w:tab/>
            </w:r>
            <w:r w:rsidR="00C2010A" w:rsidRPr="001B61A2">
              <w:rPr>
                <w:rStyle w:val="Hyperlink"/>
                <w:noProof/>
              </w:rPr>
              <w:t>Order of precedence</w:t>
            </w:r>
            <w:r w:rsidR="00C2010A">
              <w:rPr>
                <w:noProof/>
                <w:webHidden/>
              </w:rPr>
              <w:tab/>
            </w:r>
            <w:r w:rsidR="00C2010A">
              <w:rPr>
                <w:noProof/>
                <w:webHidden/>
              </w:rPr>
              <w:fldChar w:fldCharType="begin"/>
            </w:r>
            <w:r w:rsidR="00C2010A">
              <w:rPr>
                <w:noProof/>
                <w:webHidden/>
              </w:rPr>
              <w:instrText xml:space="preserve"> PAGEREF _Toc75337807 \h </w:instrText>
            </w:r>
            <w:r w:rsidR="00C2010A">
              <w:rPr>
                <w:noProof/>
                <w:webHidden/>
              </w:rPr>
            </w:r>
            <w:r w:rsidR="00C2010A">
              <w:rPr>
                <w:noProof/>
                <w:webHidden/>
              </w:rPr>
              <w:fldChar w:fldCharType="separate"/>
            </w:r>
            <w:r w:rsidR="00C2010A">
              <w:rPr>
                <w:noProof/>
                <w:webHidden/>
              </w:rPr>
              <w:t>32</w:t>
            </w:r>
            <w:r w:rsidR="00C2010A">
              <w:rPr>
                <w:noProof/>
                <w:webHidden/>
              </w:rPr>
              <w:fldChar w:fldCharType="end"/>
            </w:r>
          </w:hyperlink>
        </w:p>
        <w:p w14:paraId="499B5971" w14:textId="52E80F00" w:rsidR="00C2010A" w:rsidRDefault="008175DD">
          <w:pPr>
            <w:pStyle w:val="TOC1"/>
            <w:tabs>
              <w:tab w:val="right" w:leader="dot" w:pos="9960"/>
            </w:tabs>
            <w:rPr>
              <w:rFonts w:asciiTheme="minorHAnsi" w:hAnsiTheme="minorHAnsi" w:cstheme="minorBidi"/>
              <w:noProof/>
            </w:rPr>
          </w:pPr>
          <w:hyperlink w:anchor="_Toc75337808" w:history="1">
            <w:r w:rsidR="00C2010A" w:rsidRPr="001B61A2">
              <w:rPr>
                <w:rStyle w:val="Hyperlink"/>
                <w:noProof/>
              </w:rPr>
              <w:t>Annexure A  - Key</w:t>
            </w:r>
            <w:r w:rsidR="00C2010A" w:rsidRPr="001B61A2">
              <w:rPr>
                <w:rStyle w:val="Hyperlink"/>
                <w:noProof/>
                <w:spacing w:val="-5"/>
              </w:rPr>
              <w:t xml:space="preserve"> </w:t>
            </w:r>
            <w:r w:rsidR="00C2010A" w:rsidRPr="001B61A2">
              <w:rPr>
                <w:rStyle w:val="Hyperlink"/>
                <w:noProof/>
              </w:rPr>
              <w:t>Details</w:t>
            </w:r>
            <w:r w:rsidR="00C2010A">
              <w:rPr>
                <w:noProof/>
                <w:webHidden/>
              </w:rPr>
              <w:tab/>
            </w:r>
            <w:r w:rsidR="00C2010A">
              <w:rPr>
                <w:noProof/>
                <w:webHidden/>
              </w:rPr>
              <w:fldChar w:fldCharType="begin"/>
            </w:r>
            <w:r w:rsidR="00C2010A">
              <w:rPr>
                <w:noProof/>
                <w:webHidden/>
              </w:rPr>
              <w:instrText xml:space="preserve"> PAGEREF _Toc75337808 \h </w:instrText>
            </w:r>
            <w:r w:rsidR="00C2010A">
              <w:rPr>
                <w:noProof/>
                <w:webHidden/>
              </w:rPr>
            </w:r>
            <w:r w:rsidR="00C2010A">
              <w:rPr>
                <w:noProof/>
                <w:webHidden/>
              </w:rPr>
              <w:fldChar w:fldCharType="separate"/>
            </w:r>
            <w:r w:rsidR="00C2010A">
              <w:rPr>
                <w:noProof/>
                <w:webHidden/>
              </w:rPr>
              <w:t>34</w:t>
            </w:r>
            <w:r w:rsidR="00C2010A">
              <w:rPr>
                <w:noProof/>
                <w:webHidden/>
              </w:rPr>
              <w:fldChar w:fldCharType="end"/>
            </w:r>
          </w:hyperlink>
        </w:p>
        <w:p w14:paraId="67C31CD7" w14:textId="5F727C88" w:rsidR="00C2010A" w:rsidRDefault="008175DD">
          <w:pPr>
            <w:pStyle w:val="TOC1"/>
            <w:tabs>
              <w:tab w:val="right" w:leader="dot" w:pos="9960"/>
            </w:tabs>
            <w:rPr>
              <w:rFonts w:asciiTheme="minorHAnsi" w:hAnsiTheme="minorHAnsi" w:cstheme="minorBidi"/>
              <w:noProof/>
            </w:rPr>
          </w:pPr>
          <w:hyperlink w:anchor="_Toc75337809" w:history="1">
            <w:r w:rsidR="00C2010A" w:rsidRPr="001B61A2">
              <w:rPr>
                <w:rStyle w:val="Hyperlink"/>
                <w:noProof/>
              </w:rPr>
              <w:t>Annexure B –</w:t>
            </w:r>
            <w:r w:rsidR="00C2010A" w:rsidRPr="001B61A2">
              <w:rPr>
                <w:rStyle w:val="Hyperlink"/>
                <w:noProof/>
                <w:spacing w:val="-5"/>
              </w:rPr>
              <w:t xml:space="preserve"> </w:t>
            </w:r>
            <w:r w:rsidR="00C2010A" w:rsidRPr="001B61A2">
              <w:rPr>
                <w:rStyle w:val="Hyperlink"/>
                <w:noProof/>
              </w:rPr>
              <w:t>Governance</w:t>
            </w:r>
            <w:r w:rsidR="00C2010A">
              <w:rPr>
                <w:noProof/>
                <w:webHidden/>
              </w:rPr>
              <w:tab/>
            </w:r>
            <w:r w:rsidR="00C2010A">
              <w:rPr>
                <w:noProof/>
                <w:webHidden/>
              </w:rPr>
              <w:fldChar w:fldCharType="begin"/>
            </w:r>
            <w:r w:rsidR="00C2010A">
              <w:rPr>
                <w:noProof/>
                <w:webHidden/>
              </w:rPr>
              <w:instrText xml:space="preserve"> PAGEREF _Toc75337809 \h </w:instrText>
            </w:r>
            <w:r w:rsidR="00C2010A">
              <w:rPr>
                <w:noProof/>
                <w:webHidden/>
              </w:rPr>
            </w:r>
            <w:r w:rsidR="00C2010A">
              <w:rPr>
                <w:noProof/>
                <w:webHidden/>
              </w:rPr>
              <w:fldChar w:fldCharType="separate"/>
            </w:r>
            <w:r w:rsidR="00C2010A">
              <w:rPr>
                <w:noProof/>
                <w:webHidden/>
              </w:rPr>
              <w:t>39</w:t>
            </w:r>
            <w:r w:rsidR="00C2010A">
              <w:rPr>
                <w:noProof/>
                <w:webHidden/>
              </w:rPr>
              <w:fldChar w:fldCharType="end"/>
            </w:r>
          </w:hyperlink>
        </w:p>
        <w:p w14:paraId="43364750" w14:textId="19047963" w:rsidR="00C2010A" w:rsidRDefault="008175DD">
          <w:pPr>
            <w:pStyle w:val="TOC1"/>
            <w:tabs>
              <w:tab w:val="right" w:leader="dot" w:pos="9960"/>
            </w:tabs>
            <w:rPr>
              <w:rFonts w:asciiTheme="minorHAnsi" w:hAnsiTheme="minorHAnsi" w:cstheme="minorBidi"/>
              <w:noProof/>
            </w:rPr>
          </w:pPr>
          <w:hyperlink w:anchor="_Toc75337810" w:history="1">
            <w:r w:rsidR="00C2010A" w:rsidRPr="001B61A2">
              <w:rPr>
                <w:rStyle w:val="Hyperlink"/>
                <w:noProof/>
              </w:rPr>
              <w:t>Annexure C - Schedule of Prices and</w:t>
            </w:r>
            <w:r w:rsidR="00C2010A" w:rsidRPr="001B61A2">
              <w:rPr>
                <w:rStyle w:val="Hyperlink"/>
                <w:noProof/>
                <w:spacing w:val="-9"/>
              </w:rPr>
              <w:t xml:space="preserve"> </w:t>
            </w:r>
            <w:r w:rsidR="00C2010A" w:rsidRPr="001B61A2">
              <w:rPr>
                <w:rStyle w:val="Hyperlink"/>
                <w:noProof/>
              </w:rPr>
              <w:t>Indexation</w:t>
            </w:r>
            <w:r w:rsidR="00C2010A">
              <w:rPr>
                <w:noProof/>
                <w:webHidden/>
              </w:rPr>
              <w:tab/>
            </w:r>
            <w:r w:rsidR="00C2010A">
              <w:rPr>
                <w:noProof/>
                <w:webHidden/>
              </w:rPr>
              <w:fldChar w:fldCharType="begin"/>
            </w:r>
            <w:r w:rsidR="00C2010A">
              <w:rPr>
                <w:noProof/>
                <w:webHidden/>
              </w:rPr>
              <w:instrText xml:space="preserve"> PAGEREF _Toc75337810 \h </w:instrText>
            </w:r>
            <w:r w:rsidR="00C2010A">
              <w:rPr>
                <w:noProof/>
                <w:webHidden/>
              </w:rPr>
            </w:r>
            <w:r w:rsidR="00C2010A">
              <w:rPr>
                <w:noProof/>
                <w:webHidden/>
              </w:rPr>
              <w:fldChar w:fldCharType="separate"/>
            </w:r>
            <w:r w:rsidR="00C2010A">
              <w:rPr>
                <w:noProof/>
                <w:webHidden/>
              </w:rPr>
              <w:t>45</w:t>
            </w:r>
            <w:r w:rsidR="00C2010A">
              <w:rPr>
                <w:noProof/>
                <w:webHidden/>
              </w:rPr>
              <w:fldChar w:fldCharType="end"/>
            </w:r>
          </w:hyperlink>
        </w:p>
        <w:p w14:paraId="145A8E6C" w14:textId="5CAA1D6E" w:rsidR="00C2010A" w:rsidRDefault="008175DD">
          <w:pPr>
            <w:pStyle w:val="TOC1"/>
            <w:tabs>
              <w:tab w:val="right" w:leader="dot" w:pos="9960"/>
            </w:tabs>
            <w:rPr>
              <w:rFonts w:asciiTheme="minorHAnsi" w:hAnsiTheme="minorHAnsi" w:cstheme="minorBidi"/>
              <w:noProof/>
            </w:rPr>
          </w:pPr>
          <w:hyperlink w:anchor="_Toc75337811" w:history="1">
            <w:r w:rsidR="00C2010A" w:rsidRPr="001B61A2">
              <w:rPr>
                <w:rStyle w:val="Hyperlink"/>
                <w:noProof/>
              </w:rPr>
              <w:t>Annexure D - Order</w:t>
            </w:r>
            <w:r w:rsidR="00C2010A" w:rsidRPr="001B61A2">
              <w:rPr>
                <w:rStyle w:val="Hyperlink"/>
                <w:noProof/>
                <w:spacing w:val="-5"/>
              </w:rPr>
              <w:t xml:space="preserve"> </w:t>
            </w:r>
            <w:r w:rsidR="00C2010A" w:rsidRPr="001B61A2">
              <w:rPr>
                <w:rStyle w:val="Hyperlink"/>
                <w:noProof/>
              </w:rPr>
              <w:t>Proposal</w:t>
            </w:r>
            <w:r w:rsidR="00C2010A">
              <w:rPr>
                <w:noProof/>
                <w:webHidden/>
              </w:rPr>
              <w:tab/>
            </w:r>
            <w:r w:rsidR="00C2010A">
              <w:rPr>
                <w:noProof/>
                <w:webHidden/>
              </w:rPr>
              <w:fldChar w:fldCharType="begin"/>
            </w:r>
            <w:r w:rsidR="00C2010A">
              <w:rPr>
                <w:noProof/>
                <w:webHidden/>
              </w:rPr>
              <w:instrText xml:space="preserve"> PAGEREF _Toc75337811 \h </w:instrText>
            </w:r>
            <w:r w:rsidR="00C2010A">
              <w:rPr>
                <w:noProof/>
                <w:webHidden/>
              </w:rPr>
            </w:r>
            <w:r w:rsidR="00C2010A">
              <w:rPr>
                <w:noProof/>
                <w:webHidden/>
              </w:rPr>
              <w:fldChar w:fldCharType="separate"/>
            </w:r>
            <w:r w:rsidR="00C2010A">
              <w:rPr>
                <w:noProof/>
                <w:webHidden/>
              </w:rPr>
              <w:t>46</w:t>
            </w:r>
            <w:r w:rsidR="00C2010A">
              <w:rPr>
                <w:noProof/>
                <w:webHidden/>
              </w:rPr>
              <w:fldChar w:fldCharType="end"/>
            </w:r>
          </w:hyperlink>
        </w:p>
        <w:p w14:paraId="71168E36" w14:textId="63D8F49A" w:rsidR="00C2010A" w:rsidRDefault="008175DD">
          <w:pPr>
            <w:pStyle w:val="TOC1"/>
            <w:tabs>
              <w:tab w:val="right" w:leader="dot" w:pos="9960"/>
            </w:tabs>
            <w:rPr>
              <w:rFonts w:asciiTheme="minorHAnsi" w:hAnsiTheme="minorHAnsi" w:cstheme="minorBidi"/>
              <w:noProof/>
            </w:rPr>
          </w:pPr>
          <w:hyperlink w:anchor="_Toc75337812" w:history="1">
            <w:r w:rsidR="00C2010A" w:rsidRPr="001B61A2">
              <w:rPr>
                <w:rStyle w:val="Hyperlink"/>
                <w:noProof/>
              </w:rPr>
              <w:t>Annexure E - Form of</w:t>
            </w:r>
            <w:r w:rsidR="00C2010A" w:rsidRPr="001B61A2">
              <w:rPr>
                <w:rStyle w:val="Hyperlink"/>
                <w:noProof/>
                <w:spacing w:val="-5"/>
              </w:rPr>
              <w:t xml:space="preserve"> </w:t>
            </w:r>
            <w:r w:rsidR="00C2010A" w:rsidRPr="001B61A2">
              <w:rPr>
                <w:rStyle w:val="Hyperlink"/>
                <w:noProof/>
              </w:rPr>
              <w:t>Order</w:t>
            </w:r>
            <w:r w:rsidR="00C2010A">
              <w:rPr>
                <w:noProof/>
                <w:webHidden/>
              </w:rPr>
              <w:tab/>
            </w:r>
            <w:r w:rsidR="00C2010A">
              <w:rPr>
                <w:noProof/>
                <w:webHidden/>
              </w:rPr>
              <w:fldChar w:fldCharType="begin"/>
            </w:r>
            <w:r w:rsidR="00C2010A">
              <w:rPr>
                <w:noProof/>
                <w:webHidden/>
              </w:rPr>
              <w:instrText xml:space="preserve"> PAGEREF _Toc75337812 \h </w:instrText>
            </w:r>
            <w:r w:rsidR="00C2010A">
              <w:rPr>
                <w:noProof/>
                <w:webHidden/>
              </w:rPr>
            </w:r>
            <w:r w:rsidR="00C2010A">
              <w:rPr>
                <w:noProof/>
                <w:webHidden/>
              </w:rPr>
              <w:fldChar w:fldCharType="separate"/>
            </w:r>
            <w:r w:rsidR="00C2010A">
              <w:rPr>
                <w:noProof/>
                <w:webHidden/>
              </w:rPr>
              <w:t>48</w:t>
            </w:r>
            <w:r w:rsidR="00C2010A">
              <w:rPr>
                <w:noProof/>
                <w:webHidden/>
              </w:rPr>
              <w:fldChar w:fldCharType="end"/>
            </w:r>
          </w:hyperlink>
        </w:p>
        <w:p w14:paraId="095AAAAD" w14:textId="3F94D69D" w:rsidR="00C2010A" w:rsidRDefault="008175DD">
          <w:pPr>
            <w:pStyle w:val="TOC1"/>
            <w:tabs>
              <w:tab w:val="right" w:leader="dot" w:pos="9960"/>
            </w:tabs>
            <w:rPr>
              <w:rFonts w:asciiTheme="minorHAnsi" w:hAnsiTheme="minorHAnsi" w:cstheme="minorBidi"/>
              <w:noProof/>
            </w:rPr>
          </w:pPr>
          <w:hyperlink w:anchor="_Toc75337813" w:history="1">
            <w:r w:rsidR="00C2010A" w:rsidRPr="001B61A2">
              <w:rPr>
                <w:rStyle w:val="Hyperlink"/>
                <w:noProof/>
              </w:rPr>
              <w:t>Annexure F - Agreement</w:t>
            </w:r>
            <w:r w:rsidR="00C2010A" w:rsidRPr="001B61A2">
              <w:rPr>
                <w:rStyle w:val="Hyperlink"/>
                <w:noProof/>
                <w:spacing w:val="-4"/>
              </w:rPr>
              <w:t xml:space="preserve"> </w:t>
            </w:r>
            <w:r w:rsidR="00C2010A" w:rsidRPr="001B61A2">
              <w:rPr>
                <w:rStyle w:val="Hyperlink"/>
                <w:noProof/>
              </w:rPr>
              <w:t>Scope</w:t>
            </w:r>
            <w:r w:rsidR="00C2010A">
              <w:rPr>
                <w:noProof/>
                <w:webHidden/>
              </w:rPr>
              <w:tab/>
            </w:r>
            <w:r w:rsidR="00C2010A">
              <w:rPr>
                <w:noProof/>
                <w:webHidden/>
              </w:rPr>
              <w:fldChar w:fldCharType="begin"/>
            </w:r>
            <w:r w:rsidR="00C2010A">
              <w:rPr>
                <w:noProof/>
                <w:webHidden/>
              </w:rPr>
              <w:instrText xml:space="preserve"> PAGEREF _Toc75337813 \h </w:instrText>
            </w:r>
            <w:r w:rsidR="00C2010A">
              <w:rPr>
                <w:noProof/>
                <w:webHidden/>
              </w:rPr>
            </w:r>
            <w:r w:rsidR="00C2010A">
              <w:rPr>
                <w:noProof/>
                <w:webHidden/>
              </w:rPr>
              <w:fldChar w:fldCharType="separate"/>
            </w:r>
            <w:r w:rsidR="00C2010A">
              <w:rPr>
                <w:noProof/>
                <w:webHidden/>
              </w:rPr>
              <w:t>49</w:t>
            </w:r>
            <w:r w:rsidR="00C2010A">
              <w:rPr>
                <w:noProof/>
                <w:webHidden/>
              </w:rPr>
              <w:fldChar w:fldCharType="end"/>
            </w:r>
          </w:hyperlink>
        </w:p>
        <w:p w14:paraId="76526877" w14:textId="6E2E9782" w:rsidR="00C2010A" w:rsidRDefault="008175DD">
          <w:pPr>
            <w:pStyle w:val="TOC1"/>
            <w:tabs>
              <w:tab w:val="right" w:leader="dot" w:pos="9960"/>
            </w:tabs>
            <w:rPr>
              <w:rFonts w:asciiTheme="minorHAnsi" w:hAnsiTheme="minorHAnsi" w:cstheme="minorBidi"/>
              <w:noProof/>
            </w:rPr>
          </w:pPr>
          <w:hyperlink w:anchor="_Toc75337814" w:history="1">
            <w:r w:rsidR="00C2010A" w:rsidRPr="001B61A2">
              <w:rPr>
                <w:rStyle w:val="Hyperlink"/>
                <w:noProof/>
              </w:rPr>
              <w:t>Annexure G - Financial</w:t>
            </w:r>
            <w:r w:rsidR="00C2010A" w:rsidRPr="001B61A2">
              <w:rPr>
                <w:rStyle w:val="Hyperlink"/>
                <w:noProof/>
                <w:spacing w:val="-6"/>
              </w:rPr>
              <w:t xml:space="preserve"> </w:t>
            </w:r>
            <w:r w:rsidR="00C2010A" w:rsidRPr="001B61A2">
              <w:rPr>
                <w:rStyle w:val="Hyperlink"/>
                <w:noProof/>
              </w:rPr>
              <w:t>Security</w:t>
            </w:r>
            <w:r w:rsidR="00C2010A">
              <w:rPr>
                <w:noProof/>
                <w:webHidden/>
              </w:rPr>
              <w:tab/>
            </w:r>
            <w:r w:rsidR="00C2010A">
              <w:rPr>
                <w:noProof/>
                <w:webHidden/>
              </w:rPr>
              <w:fldChar w:fldCharType="begin"/>
            </w:r>
            <w:r w:rsidR="00C2010A">
              <w:rPr>
                <w:noProof/>
                <w:webHidden/>
              </w:rPr>
              <w:instrText xml:space="preserve"> PAGEREF _Toc75337814 \h </w:instrText>
            </w:r>
            <w:r w:rsidR="00C2010A">
              <w:rPr>
                <w:noProof/>
                <w:webHidden/>
              </w:rPr>
            </w:r>
            <w:r w:rsidR="00C2010A">
              <w:rPr>
                <w:noProof/>
                <w:webHidden/>
              </w:rPr>
              <w:fldChar w:fldCharType="separate"/>
            </w:r>
            <w:r w:rsidR="00C2010A">
              <w:rPr>
                <w:noProof/>
                <w:webHidden/>
              </w:rPr>
              <w:t>74</w:t>
            </w:r>
            <w:r w:rsidR="00C2010A">
              <w:rPr>
                <w:noProof/>
                <w:webHidden/>
              </w:rPr>
              <w:fldChar w:fldCharType="end"/>
            </w:r>
          </w:hyperlink>
        </w:p>
        <w:p w14:paraId="527E9138" w14:textId="6572C36A" w:rsidR="00C2010A" w:rsidRDefault="008175DD">
          <w:pPr>
            <w:pStyle w:val="TOC1"/>
            <w:tabs>
              <w:tab w:val="right" w:leader="dot" w:pos="9960"/>
            </w:tabs>
            <w:rPr>
              <w:rFonts w:asciiTheme="minorHAnsi" w:hAnsiTheme="minorHAnsi" w:cstheme="minorBidi"/>
              <w:noProof/>
            </w:rPr>
          </w:pPr>
          <w:hyperlink w:anchor="_Toc75337815" w:history="1">
            <w:r w:rsidR="00C2010A" w:rsidRPr="001B61A2">
              <w:rPr>
                <w:rStyle w:val="Hyperlink"/>
                <w:noProof/>
              </w:rPr>
              <w:t>Annexure H - Additional Conditions</w:t>
            </w:r>
            <w:r w:rsidR="00C2010A">
              <w:rPr>
                <w:noProof/>
                <w:webHidden/>
              </w:rPr>
              <w:tab/>
            </w:r>
            <w:r w:rsidR="00C2010A">
              <w:rPr>
                <w:noProof/>
                <w:webHidden/>
              </w:rPr>
              <w:fldChar w:fldCharType="begin"/>
            </w:r>
            <w:r w:rsidR="00C2010A">
              <w:rPr>
                <w:noProof/>
                <w:webHidden/>
              </w:rPr>
              <w:instrText xml:space="preserve"> PAGEREF _Toc75337815 \h </w:instrText>
            </w:r>
            <w:r w:rsidR="00C2010A">
              <w:rPr>
                <w:noProof/>
                <w:webHidden/>
              </w:rPr>
            </w:r>
            <w:r w:rsidR="00C2010A">
              <w:rPr>
                <w:noProof/>
                <w:webHidden/>
              </w:rPr>
              <w:fldChar w:fldCharType="separate"/>
            </w:r>
            <w:r w:rsidR="00C2010A">
              <w:rPr>
                <w:noProof/>
                <w:webHidden/>
              </w:rPr>
              <w:t>76</w:t>
            </w:r>
            <w:r w:rsidR="00C2010A">
              <w:rPr>
                <w:noProof/>
                <w:webHidden/>
              </w:rPr>
              <w:fldChar w:fldCharType="end"/>
            </w:r>
          </w:hyperlink>
        </w:p>
        <w:p w14:paraId="5C95F213" w14:textId="18595F07" w:rsidR="00C2010A" w:rsidRDefault="008175DD">
          <w:pPr>
            <w:pStyle w:val="TOC1"/>
            <w:tabs>
              <w:tab w:val="right" w:leader="dot" w:pos="9960"/>
            </w:tabs>
            <w:rPr>
              <w:rFonts w:asciiTheme="minorHAnsi" w:hAnsiTheme="minorHAnsi" w:cstheme="minorBidi"/>
              <w:noProof/>
            </w:rPr>
          </w:pPr>
          <w:hyperlink w:anchor="_Toc75337816" w:history="1">
            <w:r w:rsidR="00C2010A" w:rsidRPr="001B61A2">
              <w:rPr>
                <w:rStyle w:val="Hyperlink"/>
                <w:noProof/>
              </w:rPr>
              <w:t>Annexure I – Customer Agreement</w:t>
            </w:r>
            <w:r w:rsidR="00C2010A">
              <w:rPr>
                <w:noProof/>
                <w:webHidden/>
              </w:rPr>
              <w:tab/>
            </w:r>
            <w:r w:rsidR="00C2010A">
              <w:rPr>
                <w:noProof/>
                <w:webHidden/>
              </w:rPr>
              <w:fldChar w:fldCharType="begin"/>
            </w:r>
            <w:r w:rsidR="00C2010A">
              <w:rPr>
                <w:noProof/>
                <w:webHidden/>
              </w:rPr>
              <w:instrText xml:space="preserve"> PAGEREF _Toc75337816 \h </w:instrText>
            </w:r>
            <w:r w:rsidR="00C2010A">
              <w:rPr>
                <w:noProof/>
                <w:webHidden/>
              </w:rPr>
            </w:r>
            <w:r w:rsidR="00C2010A">
              <w:rPr>
                <w:noProof/>
                <w:webHidden/>
              </w:rPr>
              <w:fldChar w:fldCharType="separate"/>
            </w:r>
            <w:r w:rsidR="00C2010A">
              <w:rPr>
                <w:noProof/>
                <w:webHidden/>
              </w:rPr>
              <w:t>77</w:t>
            </w:r>
            <w:r w:rsidR="00C2010A">
              <w:rPr>
                <w:noProof/>
                <w:webHidden/>
              </w:rPr>
              <w:fldChar w:fldCharType="end"/>
            </w:r>
          </w:hyperlink>
        </w:p>
        <w:p w14:paraId="7F74AFD8" w14:textId="5E176010" w:rsidR="00C2010A" w:rsidRDefault="008175DD">
          <w:pPr>
            <w:pStyle w:val="TOC1"/>
            <w:tabs>
              <w:tab w:val="right" w:leader="dot" w:pos="9960"/>
            </w:tabs>
            <w:rPr>
              <w:rFonts w:asciiTheme="minorHAnsi" w:hAnsiTheme="minorHAnsi" w:cstheme="minorBidi"/>
              <w:noProof/>
            </w:rPr>
          </w:pPr>
          <w:hyperlink w:anchor="_Toc75337817" w:history="1">
            <w:r w:rsidR="00C2010A" w:rsidRPr="001B61A2">
              <w:rPr>
                <w:rStyle w:val="Hyperlink"/>
                <w:noProof/>
              </w:rPr>
              <w:t>Annexure J - Deed of Confidentiality</w:t>
            </w:r>
            <w:r w:rsidR="00C2010A">
              <w:rPr>
                <w:noProof/>
                <w:webHidden/>
              </w:rPr>
              <w:tab/>
            </w:r>
            <w:r w:rsidR="00C2010A">
              <w:rPr>
                <w:noProof/>
                <w:webHidden/>
              </w:rPr>
              <w:fldChar w:fldCharType="begin"/>
            </w:r>
            <w:r w:rsidR="00C2010A">
              <w:rPr>
                <w:noProof/>
                <w:webHidden/>
              </w:rPr>
              <w:instrText xml:space="preserve"> PAGEREF _Toc75337817 \h </w:instrText>
            </w:r>
            <w:r w:rsidR="00C2010A">
              <w:rPr>
                <w:noProof/>
                <w:webHidden/>
              </w:rPr>
            </w:r>
            <w:r w:rsidR="00C2010A">
              <w:rPr>
                <w:noProof/>
                <w:webHidden/>
              </w:rPr>
              <w:fldChar w:fldCharType="separate"/>
            </w:r>
            <w:r w:rsidR="00C2010A">
              <w:rPr>
                <w:noProof/>
                <w:webHidden/>
              </w:rPr>
              <w:t>78</w:t>
            </w:r>
            <w:r w:rsidR="00C2010A">
              <w:rPr>
                <w:noProof/>
                <w:webHidden/>
              </w:rPr>
              <w:fldChar w:fldCharType="end"/>
            </w:r>
          </w:hyperlink>
        </w:p>
        <w:p w14:paraId="3A8AF5B8" w14:textId="57AF034C" w:rsidR="00C2010A" w:rsidRDefault="008175DD">
          <w:pPr>
            <w:pStyle w:val="TOC1"/>
            <w:tabs>
              <w:tab w:val="right" w:leader="dot" w:pos="9960"/>
            </w:tabs>
            <w:rPr>
              <w:rFonts w:asciiTheme="minorHAnsi" w:hAnsiTheme="minorHAnsi" w:cstheme="minorBidi"/>
              <w:noProof/>
            </w:rPr>
          </w:pPr>
          <w:hyperlink w:anchor="_Toc75337818" w:history="1">
            <w:r w:rsidR="00C2010A" w:rsidRPr="001B61A2">
              <w:rPr>
                <w:rStyle w:val="Hyperlink"/>
                <w:noProof/>
              </w:rPr>
              <w:t>Annexure K - Change Request Form</w:t>
            </w:r>
            <w:r w:rsidR="00C2010A">
              <w:rPr>
                <w:noProof/>
                <w:webHidden/>
              </w:rPr>
              <w:tab/>
            </w:r>
            <w:r w:rsidR="00C2010A">
              <w:rPr>
                <w:noProof/>
                <w:webHidden/>
              </w:rPr>
              <w:fldChar w:fldCharType="begin"/>
            </w:r>
            <w:r w:rsidR="00C2010A">
              <w:rPr>
                <w:noProof/>
                <w:webHidden/>
              </w:rPr>
              <w:instrText xml:space="preserve"> PAGEREF _Toc75337818 \h </w:instrText>
            </w:r>
            <w:r w:rsidR="00C2010A">
              <w:rPr>
                <w:noProof/>
                <w:webHidden/>
              </w:rPr>
            </w:r>
            <w:r w:rsidR="00C2010A">
              <w:rPr>
                <w:noProof/>
                <w:webHidden/>
              </w:rPr>
              <w:fldChar w:fldCharType="separate"/>
            </w:r>
            <w:r w:rsidR="00C2010A">
              <w:rPr>
                <w:noProof/>
                <w:webHidden/>
              </w:rPr>
              <w:t>85</w:t>
            </w:r>
            <w:r w:rsidR="00C2010A">
              <w:rPr>
                <w:noProof/>
                <w:webHidden/>
              </w:rPr>
              <w:fldChar w:fldCharType="end"/>
            </w:r>
          </w:hyperlink>
        </w:p>
        <w:p w14:paraId="73410A9B" w14:textId="00015E40" w:rsidR="004E5055" w:rsidRDefault="005963E7">
          <w:r>
            <w:fldChar w:fldCharType="end"/>
          </w:r>
        </w:p>
      </w:sdtContent>
    </w:sdt>
    <w:p w14:paraId="2140E162" w14:textId="77777777" w:rsidR="004E5055" w:rsidRDefault="004E5055">
      <w:pPr>
        <w:pStyle w:val="Heading3"/>
        <w:tabs>
          <w:tab w:val="right" w:leader="dot" w:pos="8357"/>
        </w:tabs>
        <w:kinsoku w:val="0"/>
        <w:overflowPunct w:val="0"/>
        <w:spacing w:before="121"/>
        <w:ind w:left="138" w:firstLine="0"/>
        <w:sectPr w:rsidR="004E5055">
          <w:pgSz w:w="11910" w:h="16840"/>
          <w:pgMar w:top="1460" w:right="660" w:bottom="680" w:left="1280" w:header="1084" w:footer="498" w:gutter="0"/>
          <w:cols w:space="720"/>
          <w:noEndnote/>
        </w:sectPr>
      </w:pPr>
    </w:p>
    <w:p w14:paraId="511336DB" w14:textId="57F7F535" w:rsidR="004E5055" w:rsidRDefault="005963E7">
      <w:pPr>
        <w:pStyle w:val="BodyText"/>
        <w:kinsoku w:val="0"/>
        <w:overflowPunct w:val="0"/>
        <w:spacing w:before="85"/>
        <w:rPr>
          <w:b/>
          <w:bCs/>
          <w:sz w:val="32"/>
          <w:szCs w:val="32"/>
        </w:rPr>
      </w:pPr>
      <w:r>
        <w:rPr>
          <w:noProof/>
        </w:rPr>
        <w:lastRenderedPageBreak/>
        <mc:AlternateContent>
          <mc:Choice Requires="wps">
            <w:drawing>
              <wp:anchor distT="0" distB="0" distL="114300" distR="114300" simplePos="0" relativeHeight="251658240" behindDoc="0" locked="0" layoutInCell="0" allowOverlap="1" wp14:anchorId="4C14B356" wp14:editId="11BEB622">
                <wp:simplePos x="0" y="0"/>
                <wp:positionH relativeFrom="page">
                  <wp:posOffset>882650</wp:posOffset>
                </wp:positionH>
                <wp:positionV relativeFrom="paragraph">
                  <wp:posOffset>299085</wp:posOffset>
                </wp:positionV>
                <wp:extent cx="5977255" cy="18415"/>
                <wp:effectExtent l="0" t="0" r="0" b="0"/>
                <wp:wrapNone/>
                <wp:docPr id="73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18415"/>
                        </a:xfrm>
                        <a:custGeom>
                          <a:avLst/>
                          <a:gdLst>
                            <a:gd name="T0" fmla="*/ 9412 w 9413"/>
                            <a:gd name="T1" fmla="*/ 0 h 29"/>
                            <a:gd name="T2" fmla="*/ 0 w 9413"/>
                            <a:gd name="T3" fmla="*/ 0 h 29"/>
                            <a:gd name="T4" fmla="*/ 0 w 9413"/>
                            <a:gd name="T5" fmla="*/ 28 h 29"/>
                            <a:gd name="T6" fmla="*/ 9412 w 9413"/>
                            <a:gd name="T7" fmla="*/ 28 h 29"/>
                            <a:gd name="T8" fmla="*/ 9412 w 9413"/>
                            <a:gd name="T9" fmla="*/ 0 h 29"/>
                          </a:gdLst>
                          <a:ahLst/>
                          <a:cxnLst>
                            <a:cxn ang="0">
                              <a:pos x="T0" y="T1"/>
                            </a:cxn>
                            <a:cxn ang="0">
                              <a:pos x="T2" y="T3"/>
                            </a:cxn>
                            <a:cxn ang="0">
                              <a:pos x="T4" y="T5"/>
                            </a:cxn>
                            <a:cxn ang="0">
                              <a:pos x="T6" y="T7"/>
                            </a:cxn>
                            <a:cxn ang="0">
                              <a:pos x="T8" y="T9"/>
                            </a:cxn>
                          </a:cxnLst>
                          <a:rect l="0" t="0" r="r" b="b"/>
                          <a:pathLst>
                            <a:path w="9413" h="29">
                              <a:moveTo>
                                <a:pt x="9412" y="0"/>
                              </a:moveTo>
                              <a:lnTo>
                                <a:pt x="0" y="0"/>
                              </a:lnTo>
                              <a:lnTo>
                                <a:pt x="0" y="28"/>
                              </a:lnTo>
                              <a:lnTo>
                                <a:pt x="9412" y="28"/>
                              </a:lnTo>
                              <a:lnTo>
                                <a:pt x="9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37BA" id="Freeform 62" o:spid="_x0000_s1026" style="position:absolute;margin-left:69.5pt;margin-top:23.55pt;width:470.65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" o:allowincell="f" path="m9412,l,,,28r9412,l9412,xe" fillcolor="black" stroked="f">
                <v:path arrowok="t" o:connecttype="custom" o:connectlocs="5976620,0;0,0;0,17780;5976620,17780;5976620,0" o:connectangles="0,0,0,0,0"/>
                <w10:wrap anchorx="page"/>
              </v:shape>
            </w:pict>
          </mc:Fallback>
        </mc:AlternateContent>
      </w:r>
      <w:r w:rsidR="009F1521">
        <w:rPr>
          <w:b/>
          <w:bCs/>
          <w:sz w:val="32"/>
          <w:szCs w:val="32"/>
        </w:rPr>
        <w:t>Head Agreement</w:t>
      </w:r>
    </w:p>
    <w:p w14:paraId="692C499F" w14:textId="1B5BFCD9" w:rsidR="004E5055" w:rsidRDefault="009F1521">
      <w:pPr>
        <w:pStyle w:val="BodyText"/>
        <w:kinsoku w:val="0"/>
        <w:overflowPunct w:val="0"/>
        <w:spacing w:before="530"/>
        <w:rPr>
          <w:sz w:val="24"/>
          <w:szCs w:val="24"/>
        </w:rPr>
      </w:pPr>
      <w:r>
        <w:rPr>
          <w:b/>
          <w:bCs/>
          <w:sz w:val="24"/>
          <w:szCs w:val="24"/>
        </w:rPr>
        <w:t>Agreement</w:t>
      </w:r>
      <w:r w:rsidR="005963E7">
        <w:rPr>
          <w:b/>
          <w:bCs/>
          <w:sz w:val="24"/>
          <w:szCs w:val="24"/>
        </w:rPr>
        <w:t xml:space="preserve"> </w:t>
      </w:r>
      <w:r w:rsidR="005963E7">
        <w:rPr>
          <w:sz w:val="24"/>
          <w:szCs w:val="24"/>
        </w:rPr>
        <w:t xml:space="preserve">made on the </w:t>
      </w:r>
      <w:r w:rsidRPr="009F1521">
        <w:rPr>
          <w:sz w:val="24"/>
          <w:szCs w:val="24"/>
          <w:highlight w:val="yellow"/>
        </w:rPr>
        <w:t>[insert date]</w:t>
      </w:r>
    </w:p>
    <w:p w14:paraId="63113F56" w14:textId="201C1A25" w:rsidR="004E5055" w:rsidRDefault="005963E7">
      <w:pPr>
        <w:pStyle w:val="BodyText"/>
        <w:tabs>
          <w:tab w:val="left" w:pos="1975"/>
        </w:tabs>
        <w:kinsoku w:val="0"/>
        <w:overflowPunct w:val="0"/>
        <w:spacing w:before="240"/>
        <w:ind w:left="1837" w:right="686" w:hanging="1837"/>
      </w:pPr>
      <w:r>
        <w:rPr>
          <w:b/>
          <w:bCs/>
          <w:sz w:val="24"/>
          <w:szCs w:val="24"/>
        </w:rPr>
        <w:t>Parties</w:t>
      </w:r>
      <w:r>
        <w:rPr>
          <w:b/>
          <w:bCs/>
          <w:sz w:val="24"/>
          <w:szCs w:val="24"/>
        </w:rPr>
        <w:tab/>
      </w:r>
      <w:r w:rsidR="00F266A9">
        <w:t>The party identified as the "Contract Authority" in the Key Details</w:t>
      </w:r>
      <w:r>
        <w:rPr>
          <w:b/>
          <w:bCs/>
        </w:rPr>
        <w:t xml:space="preserve"> </w:t>
      </w:r>
      <w:r>
        <w:t>(</w:t>
      </w:r>
      <w:r>
        <w:rPr>
          <w:b/>
          <w:bCs/>
        </w:rPr>
        <w:t>Contract</w:t>
      </w:r>
      <w:r>
        <w:rPr>
          <w:b/>
          <w:bCs/>
          <w:spacing w:val="-1"/>
        </w:rPr>
        <w:t xml:space="preserve"> </w:t>
      </w:r>
      <w:r>
        <w:rPr>
          <w:b/>
          <w:bCs/>
        </w:rPr>
        <w:t>Authority</w:t>
      </w:r>
      <w:r>
        <w:t>)</w:t>
      </w:r>
    </w:p>
    <w:p w14:paraId="27B7B9A2" w14:textId="4CE1C83B" w:rsidR="004E5055" w:rsidRDefault="005963E7">
      <w:pPr>
        <w:pStyle w:val="BodyText"/>
        <w:tabs>
          <w:tab w:val="left" w:pos="1975"/>
        </w:tabs>
        <w:kinsoku w:val="0"/>
        <w:overflowPunct w:val="0"/>
        <w:spacing w:before="240"/>
        <w:ind w:left="1837" w:right="686" w:hanging="1837"/>
        <w:rPr>
          <w:sz w:val="16"/>
          <w:szCs w:val="16"/>
        </w:rPr>
      </w:pPr>
      <w:r>
        <w:rPr>
          <w:b/>
          <w:bCs/>
          <w:sz w:val="24"/>
          <w:szCs w:val="24"/>
        </w:rPr>
        <w:tab/>
      </w:r>
      <w:r w:rsidR="00F266A9">
        <w:t>The party identified as the "Contractor" in the Key Details</w:t>
      </w:r>
      <w:r>
        <w:t xml:space="preserve"> </w:t>
      </w:r>
      <w:r>
        <w:rPr>
          <w:b/>
          <w:bCs/>
        </w:rPr>
        <w:t>(Contractor)</w:t>
      </w:r>
    </w:p>
    <w:p w14:paraId="4E594B33" w14:textId="77777777" w:rsidR="004E5055" w:rsidRDefault="005963E7">
      <w:pPr>
        <w:pStyle w:val="BodyText"/>
        <w:kinsoku w:val="0"/>
        <w:overflowPunct w:val="0"/>
        <w:spacing w:before="100" w:line="264" w:lineRule="auto"/>
        <w:rPr>
          <w:b/>
          <w:bCs/>
          <w:sz w:val="24"/>
          <w:szCs w:val="24"/>
        </w:rPr>
      </w:pPr>
      <w:r>
        <w:rPr>
          <w:b/>
          <w:bCs/>
          <w:sz w:val="24"/>
          <w:szCs w:val="24"/>
        </w:rPr>
        <w:t>Background</w:t>
      </w:r>
    </w:p>
    <w:p w14:paraId="52A6CB14" w14:textId="0E55BCD9" w:rsidR="004E5055" w:rsidRDefault="004E5055" w:rsidP="009F1521">
      <w:pPr>
        <w:pStyle w:val="ListParagraph"/>
        <w:tabs>
          <w:tab w:val="left" w:pos="1104"/>
        </w:tabs>
        <w:kinsoku w:val="0"/>
        <w:overflowPunct w:val="0"/>
        <w:spacing w:before="100" w:line="264" w:lineRule="auto"/>
        <w:ind w:left="720" w:right="545" w:firstLine="0"/>
        <w:rPr>
          <w:sz w:val="20"/>
          <w:szCs w:val="20"/>
          <w:highlight w:val="yellow"/>
        </w:rPr>
      </w:pPr>
    </w:p>
    <w:p w14:paraId="63C99927" w14:textId="06271DF0" w:rsidR="004E5055" w:rsidRDefault="005963E7" w:rsidP="00BB0070">
      <w:pPr>
        <w:pStyle w:val="ListParagraph"/>
        <w:numPr>
          <w:ilvl w:val="0"/>
          <w:numId w:val="4"/>
        </w:numPr>
        <w:tabs>
          <w:tab w:val="left" w:pos="1104"/>
        </w:tabs>
        <w:kinsoku w:val="0"/>
        <w:overflowPunct w:val="0"/>
        <w:spacing w:before="100" w:line="264" w:lineRule="auto"/>
        <w:ind w:left="720" w:right="910" w:hanging="720"/>
        <w:rPr>
          <w:sz w:val="20"/>
          <w:szCs w:val="20"/>
        </w:rPr>
      </w:pPr>
      <w:bookmarkStart w:id="1" w:name="_Ref70026573"/>
      <w:r>
        <w:rPr>
          <w:sz w:val="20"/>
          <w:szCs w:val="20"/>
        </w:rPr>
        <w:t xml:space="preserve">This </w:t>
      </w:r>
      <w:r w:rsidR="00EA5411">
        <w:rPr>
          <w:sz w:val="20"/>
          <w:szCs w:val="20"/>
        </w:rPr>
        <w:t xml:space="preserve">Agreement </w:t>
      </w:r>
      <w:r>
        <w:rPr>
          <w:sz w:val="20"/>
          <w:szCs w:val="20"/>
        </w:rPr>
        <w:t xml:space="preserve">contains the terms and conditions on which the Contractor agrees to supply </w:t>
      </w:r>
      <w:r w:rsidR="00F266A9">
        <w:rPr>
          <w:sz w:val="20"/>
          <w:szCs w:val="20"/>
        </w:rPr>
        <w:t>data centre services and</w:t>
      </w:r>
      <w:r>
        <w:rPr>
          <w:sz w:val="20"/>
          <w:szCs w:val="20"/>
        </w:rPr>
        <w:t xml:space="preserve"> related goods that are within the scope of this </w:t>
      </w:r>
      <w:r w:rsidR="00EA5411">
        <w:rPr>
          <w:sz w:val="20"/>
          <w:szCs w:val="20"/>
        </w:rPr>
        <w:t>Agreement</w:t>
      </w:r>
      <w:r>
        <w:rPr>
          <w:sz w:val="20"/>
          <w:szCs w:val="20"/>
        </w:rPr>
        <w:t>, to Eligible Customers, on a standing offer</w:t>
      </w:r>
      <w:r>
        <w:rPr>
          <w:spacing w:val="-8"/>
          <w:sz w:val="20"/>
          <w:szCs w:val="20"/>
        </w:rPr>
        <w:t xml:space="preserve"> </w:t>
      </w:r>
      <w:r>
        <w:rPr>
          <w:sz w:val="20"/>
          <w:szCs w:val="20"/>
        </w:rPr>
        <w:t>basis.</w:t>
      </w:r>
      <w:bookmarkEnd w:id="1"/>
    </w:p>
    <w:p w14:paraId="480553AB" w14:textId="415AB611" w:rsidR="004E5055" w:rsidRDefault="005963E7" w:rsidP="00BB0070">
      <w:pPr>
        <w:pStyle w:val="ListParagraph"/>
        <w:numPr>
          <w:ilvl w:val="0"/>
          <w:numId w:val="4"/>
        </w:numPr>
        <w:tabs>
          <w:tab w:val="left" w:pos="1104"/>
        </w:tabs>
        <w:kinsoku w:val="0"/>
        <w:overflowPunct w:val="0"/>
        <w:spacing w:before="100" w:line="264" w:lineRule="auto"/>
        <w:ind w:left="720" w:right="643" w:hanging="720"/>
        <w:rPr>
          <w:sz w:val="20"/>
          <w:szCs w:val="20"/>
        </w:rPr>
      </w:pPr>
      <w:bookmarkStart w:id="2" w:name="_Ref70026574"/>
      <w:r>
        <w:rPr>
          <w:sz w:val="20"/>
          <w:szCs w:val="20"/>
        </w:rPr>
        <w:t xml:space="preserve">Eligible Customers wishing to procure the ICT related goods and services within the scope of this </w:t>
      </w:r>
      <w:r w:rsidR="009F1521">
        <w:rPr>
          <w:sz w:val="20"/>
          <w:szCs w:val="20"/>
        </w:rPr>
        <w:t>Agreement</w:t>
      </w:r>
      <w:r>
        <w:rPr>
          <w:sz w:val="20"/>
          <w:szCs w:val="20"/>
        </w:rPr>
        <w:t xml:space="preserve"> must do so by entering into a Contract with the Contractor, on the terms and conditions of the </w:t>
      </w:r>
      <w:r w:rsidR="00EA5411">
        <w:rPr>
          <w:sz w:val="20"/>
          <w:szCs w:val="20"/>
        </w:rPr>
        <w:t xml:space="preserve">Customer </w:t>
      </w:r>
      <w:r>
        <w:rPr>
          <w:sz w:val="20"/>
          <w:szCs w:val="20"/>
        </w:rPr>
        <w:t>Agreement.</w:t>
      </w:r>
      <w:bookmarkEnd w:id="2"/>
    </w:p>
    <w:p w14:paraId="0F67B38C" w14:textId="794EC12A" w:rsidR="004E5055" w:rsidRDefault="005963E7" w:rsidP="00BB0070">
      <w:pPr>
        <w:pStyle w:val="ListParagraph"/>
        <w:numPr>
          <w:ilvl w:val="0"/>
          <w:numId w:val="4"/>
        </w:numPr>
        <w:tabs>
          <w:tab w:val="left" w:pos="1104"/>
        </w:tabs>
        <w:kinsoku w:val="0"/>
        <w:overflowPunct w:val="0"/>
        <w:spacing w:before="100" w:line="264" w:lineRule="auto"/>
        <w:ind w:left="720" w:right="643" w:hanging="720"/>
        <w:rPr>
          <w:sz w:val="20"/>
          <w:szCs w:val="20"/>
        </w:rPr>
      </w:pPr>
      <w:bookmarkStart w:id="3" w:name="_Ref70026575"/>
      <w:r>
        <w:rPr>
          <w:sz w:val="20"/>
          <w:szCs w:val="20"/>
        </w:rPr>
        <w:t>The Contractor has represented to the Contract Authority in respect of this A</w:t>
      </w:r>
      <w:r w:rsidR="00EA5411">
        <w:rPr>
          <w:sz w:val="20"/>
          <w:szCs w:val="20"/>
        </w:rPr>
        <w:t>greement</w:t>
      </w:r>
      <w:r>
        <w:rPr>
          <w:sz w:val="20"/>
          <w:szCs w:val="20"/>
        </w:rPr>
        <w:t xml:space="preserve"> that it has the ability to provide the </w:t>
      </w:r>
      <w:bookmarkStart w:id="4" w:name="_9kR3WTr2664CJQ6lq1yvsdpt1"/>
      <w:r>
        <w:rPr>
          <w:sz w:val="20"/>
          <w:szCs w:val="20"/>
        </w:rPr>
        <w:t>Deliverables</w:t>
      </w:r>
      <w:bookmarkEnd w:id="4"/>
      <w:r>
        <w:rPr>
          <w:sz w:val="20"/>
          <w:szCs w:val="20"/>
        </w:rPr>
        <w:t xml:space="preserve"> </w:t>
      </w:r>
      <w:bookmarkEnd w:id="3"/>
      <w:r w:rsidR="00DD541D">
        <w:rPr>
          <w:sz w:val="20"/>
          <w:szCs w:val="20"/>
        </w:rPr>
        <w:t>for each Module to which it has been enrolled under this Agreement</w:t>
      </w:r>
      <w:r w:rsidR="00565FC7">
        <w:rPr>
          <w:sz w:val="20"/>
          <w:szCs w:val="20"/>
        </w:rPr>
        <w:t>.</w:t>
      </w:r>
      <w:r>
        <w:rPr>
          <w:sz w:val="20"/>
          <w:szCs w:val="20"/>
        </w:rPr>
        <w:t xml:space="preserve"> </w:t>
      </w:r>
    </w:p>
    <w:p w14:paraId="185FAEF8" w14:textId="77777777" w:rsidR="004E5055" w:rsidRDefault="005963E7" w:rsidP="00BB0070">
      <w:pPr>
        <w:pStyle w:val="ListParagraph"/>
        <w:numPr>
          <w:ilvl w:val="0"/>
          <w:numId w:val="4"/>
        </w:numPr>
        <w:tabs>
          <w:tab w:val="left" w:pos="1104"/>
        </w:tabs>
        <w:kinsoku w:val="0"/>
        <w:overflowPunct w:val="0"/>
        <w:spacing w:before="100" w:line="264" w:lineRule="auto"/>
        <w:ind w:left="720" w:right="592" w:hanging="720"/>
        <w:rPr>
          <w:sz w:val="20"/>
          <w:szCs w:val="20"/>
        </w:rPr>
      </w:pPr>
      <w:bookmarkStart w:id="5" w:name="_Ref70026576"/>
      <w:r>
        <w:rPr>
          <w:sz w:val="20"/>
          <w:szCs w:val="20"/>
        </w:rPr>
        <w:t xml:space="preserve">The Contract Authority is accredited or authorised by the </w:t>
      </w:r>
      <w:bookmarkStart w:id="6" w:name="_9kR3WTr2664DJZ4ECY4qxDyuvxDcSy26"/>
      <w:r>
        <w:rPr>
          <w:sz w:val="20"/>
          <w:szCs w:val="20"/>
        </w:rPr>
        <w:t>NSW Procurement Board</w:t>
      </w:r>
      <w:bookmarkEnd w:id="6"/>
      <w:r>
        <w:rPr>
          <w:sz w:val="20"/>
          <w:szCs w:val="20"/>
        </w:rPr>
        <w:t xml:space="preserve"> to procure ICT related goods and services on its own behalf and on behalf of Eligible</w:t>
      </w:r>
      <w:r>
        <w:rPr>
          <w:spacing w:val="-11"/>
          <w:sz w:val="20"/>
          <w:szCs w:val="20"/>
        </w:rPr>
        <w:t xml:space="preserve"> </w:t>
      </w:r>
      <w:r>
        <w:rPr>
          <w:sz w:val="20"/>
          <w:szCs w:val="20"/>
        </w:rPr>
        <w:t>Customers.</w:t>
      </w:r>
      <w:bookmarkEnd w:id="5"/>
    </w:p>
    <w:p w14:paraId="7DA342B0" w14:textId="77777777" w:rsidR="004E5055" w:rsidRDefault="005963E7">
      <w:pPr>
        <w:pStyle w:val="BodyText"/>
        <w:kinsoku w:val="0"/>
        <w:overflowPunct w:val="0"/>
        <w:spacing w:before="100" w:line="264" w:lineRule="auto"/>
        <w:rPr>
          <w:b/>
          <w:bCs/>
          <w:sz w:val="24"/>
          <w:szCs w:val="24"/>
        </w:rPr>
      </w:pPr>
      <w:r>
        <w:rPr>
          <w:b/>
          <w:bCs/>
          <w:sz w:val="24"/>
          <w:szCs w:val="24"/>
        </w:rPr>
        <w:t>Agreement</w:t>
      </w:r>
    </w:p>
    <w:p w14:paraId="7B42550B" w14:textId="77777777" w:rsidR="004E5055" w:rsidRDefault="005963E7">
      <w:pPr>
        <w:pStyle w:val="AllensHeading1"/>
      </w:pPr>
      <w:bookmarkStart w:id="7" w:name="_bookmark0"/>
      <w:bookmarkStart w:id="8" w:name="_Ref70026578"/>
      <w:bookmarkStart w:id="9" w:name="_Toc70436623"/>
      <w:bookmarkStart w:id="10" w:name="_Toc75337724"/>
      <w:bookmarkEnd w:id="7"/>
      <w:r>
        <w:t>Operation</w:t>
      </w:r>
      <w:bookmarkEnd w:id="8"/>
      <w:bookmarkEnd w:id="9"/>
      <w:bookmarkEnd w:id="10"/>
    </w:p>
    <w:p w14:paraId="3AC5719F" w14:textId="556CF180" w:rsidR="004E5055" w:rsidRDefault="005963E7">
      <w:pPr>
        <w:pStyle w:val="AllensHeading2"/>
      </w:pPr>
      <w:bookmarkStart w:id="11" w:name="_bookmark1"/>
      <w:bookmarkStart w:id="12" w:name="_Ref70026579"/>
      <w:bookmarkStart w:id="13" w:name="_Toc70436624"/>
      <w:bookmarkStart w:id="14" w:name="_Toc75337725"/>
      <w:bookmarkEnd w:id="11"/>
      <w:r>
        <w:t xml:space="preserve">Term of the </w:t>
      </w:r>
      <w:r w:rsidR="009F1521">
        <w:t>Agreement</w:t>
      </w:r>
      <w:bookmarkEnd w:id="12"/>
      <w:bookmarkEnd w:id="13"/>
      <w:bookmarkEnd w:id="14"/>
    </w:p>
    <w:p w14:paraId="43A4A685" w14:textId="517B963A" w:rsidR="004E5055" w:rsidRDefault="005963E7">
      <w:pPr>
        <w:pStyle w:val="BodyText"/>
        <w:kinsoku w:val="0"/>
        <w:overflowPunct w:val="0"/>
        <w:spacing w:before="100" w:line="264" w:lineRule="auto"/>
        <w:ind w:left="1103" w:right="743"/>
      </w:pPr>
      <w:r>
        <w:t xml:space="preserve">This </w:t>
      </w:r>
      <w:r w:rsidR="009F1521">
        <w:t>Agreement</w:t>
      </w:r>
      <w:r>
        <w:t xml:space="preserve"> commences on the </w:t>
      </w:r>
      <w:r w:rsidR="00DE607E">
        <w:t xml:space="preserve">Commencement </w:t>
      </w:r>
      <w:r>
        <w:t xml:space="preserve">Date and </w:t>
      </w:r>
      <w:r w:rsidR="00F266A9">
        <w:t xml:space="preserve">expires on the Expiry Date unless it is extended in accordance with clause </w:t>
      </w:r>
      <w:r w:rsidR="00F266A9">
        <w:fldChar w:fldCharType="begin"/>
      </w:r>
      <w:r w:rsidR="00F266A9">
        <w:instrText xml:space="preserve"> REF _Ref72779782 \w \h </w:instrText>
      </w:r>
      <w:r w:rsidR="00F266A9">
        <w:fldChar w:fldCharType="separate"/>
      </w:r>
      <w:r w:rsidR="009040BF">
        <w:t>1.2</w:t>
      </w:r>
      <w:r w:rsidR="00F266A9">
        <w:fldChar w:fldCharType="end"/>
      </w:r>
      <w:r w:rsidR="00F266A9">
        <w:t xml:space="preserve"> or</w:t>
      </w:r>
      <w:r w:rsidR="00E02726">
        <w:t xml:space="preserve"> terminat</w:t>
      </w:r>
      <w:r w:rsidR="00680706">
        <w:t>ed</w:t>
      </w:r>
      <w:r w:rsidR="00E02726">
        <w:t xml:space="preserve"> </w:t>
      </w:r>
      <w:r w:rsidR="00F266A9">
        <w:t xml:space="preserve">earlier </w:t>
      </w:r>
      <w:r w:rsidR="00E02726">
        <w:t>in accordance with this Agreement or until the last Contract expires</w:t>
      </w:r>
      <w:r>
        <w:t xml:space="preserve"> (</w:t>
      </w:r>
      <w:r>
        <w:rPr>
          <w:b/>
          <w:bCs/>
        </w:rPr>
        <w:t>Term</w:t>
      </w:r>
      <w:r>
        <w:t>).</w:t>
      </w:r>
    </w:p>
    <w:p w14:paraId="7AFFBD77" w14:textId="23E50389" w:rsidR="00F266A9" w:rsidRDefault="00F266A9">
      <w:pPr>
        <w:pStyle w:val="AllensHeading2"/>
      </w:pPr>
      <w:bookmarkStart w:id="15" w:name="_bookmark6"/>
      <w:bookmarkStart w:id="16" w:name="_Ref72779782"/>
      <w:bookmarkStart w:id="17" w:name="_Toc75337726"/>
      <w:bookmarkStart w:id="18" w:name="_Ref70026585"/>
      <w:bookmarkStart w:id="19" w:name="_Ref70027389"/>
      <w:bookmarkEnd w:id="15"/>
      <w:r>
        <w:t>Extension</w:t>
      </w:r>
      <w:bookmarkEnd w:id="16"/>
      <w:bookmarkEnd w:id="17"/>
    </w:p>
    <w:p w14:paraId="1E39C65B" w14:textId="24061A4F" w:rsidR="00F36D15" w:rsidRDefault="00F36D15" w:rsidP="00BD2DAA">
      <w:pPr>
        <w:pStyle w:val="AllensHeading4"/>
      </w:pPr>
      <w:bookmarkStart w:id="20" w:name="_Ref72940496"/>
      <w:r>
        <w:t>The Contract Authority may, in its absolute discretion, extend the Term:</w:t>
      </w:r>
      <w:bookmarkEnd w:id="20"/>
    </w:p>
    <w:p w14:paraId="192C205E" w14:textId="34F576ED" w:rsidR="00F36D15" w:rsidRDefault="00F36D15" w:rsidP="00BD2DAA">
      <w:pPr>
        <w:pStyle w:val="AllensHeading5"/>
      </w:pPr>
      <w:bookmarkStart w:id="21" w:name="_Ref72784040"/>
      <w:r>
        <w:t xml:space="preserve">by the number of additional periods set out in the Key Details (each, an </w:t>
      </w:r>
      <w:r w:rsidRPr="00F36D15">
        <w:rPr>
          <w:b/>
          <w:bCs/>
        </w:rPr>
        <w:t>Additional Period</w:t>
      </w:r>
      <w:r>
        <w:t>); and</w:t>
      </w:r>
      <w:bookmarkEnd w:id="21"/>
    </w:p>
    <w:p w14:paraId="254D99EB" w14:textId="2F6F4B2E" w:rsidR="00F36D15" w:rsidRDefault="00F36D15" w:rsidP="00BD2DAA">
      <w:pPr>
        <w:pStyle w:val="AllensHeading5"/>
      </w:pPr>
      <w:bookmarkStart w:id="22" w:name="_Ref72784098"/>
      <w:r>
        <w:t>for a period up to the length of each Additional Period specified in the Key Details,</w:t>
      </w:r>
      <w:bookmarkEnd w:id="22"/>
    </w:p>
    <w:p w14:paraId="5BA3E918" w14:textId="02DD681E" w:rsidR="00F36D15" w:rsidRPr="00FD053A" w:rsidRDefault="00F36D15" w:rsidP="00F36D15">
      <w:pPr>
        <w:pStyle w:val="NormalIndent"/>
        <w:ind w:left="1080"/>
        <w:rPr>
          <w:sz w:val="20"/>
          <w:szCs w:val="20"/>
          <w:lang w:eastAsia="en-US"/>
        </w:rPr>
      </w:pPr>
      <w:r w:rsidRPr="00FD053A">
        <w:rPr>
          <w:sz w:val="20"/>
          <w:szCs w:val="20"/>
          <w:lang w:eastAsia="en-US"/>
        </w:rPr>
        <w:t xml:space="preserve">by giving written notice to the </w:t>
      </w:r>
      <w:r w:rsidR="004F6095" w:rsidRPr="00FD053A">
        <w:rPr>
          <w:sz w:val="20"/>
          <w:szCs w:val="20"/>
          <w:lang w:eastAsia="en-US"/>
        </w:rPr>
        <w:t>Contractor</w:t>
      </w:r>
      <w:r w:rsidRPr="00FD053A">
        <w:rPr>
          <w:sz w:val="20"/>
          <w:szCs w:val="20"/>
          <w:lang w:eastAsia="en-US"/>
        </w:rPr>
        <w:t xml:space="preserve"> at least 15 Business Days before the end of the then current Term.</w:t>
      </w:r>
    </w:p>
    <w:p w14:paraId="4BCB5484" w14:textId="16B17779" w:rsidR="00F36D15" w:rsidRPr="00F36D15" w:rsidRDefault="00F36D15" w:rsidP="00BD2DAA">
      <w:pPr>
        <w:pStyle w:val="AllensHeading4"/>
      </w:pPr>
      <w:bookmarkStart w:id="23" w:name="_Ref72784095"/>
      <w:r>
        <w:t xml:space="preserve">Any extension exercised in accordance with this clause </w:t>
      </w:r>
      <w:r>
        <w:fldChar w:fldCharType="begin"/>
      </w:r>
      <w:r>
        <w:instrText xml:space="preserve"> REF _Ref72779782 \w \h </w:instrText>
      </w:r>
      <w:r>
        <w:fldChar w:fldCharType="separate"/>
      </w:r>
      <w:r w:rsidR="009040BF">
        <w:t>1.2</w:t>
      </w:r>
      <w:r>
        <w:fldChar w:fldCharType="end"/>
      </w:r>
      <w:r>
        <w:t xml:space="preserve"> will be on the same terms and conditions of this Agreement in effect at the end of the then current Term, unless the parties agree to amend this Agreement in accordance with clause </w:t>
      </w:r>
      <w:r>
        <w:fldChar w:fldCharType="begin"/>
      </w:r>
      <w:r>
        <w:instrText xml:space="preserve"> REF _Ref72780475 \w \h </w:instrText>
      </w:r>
      <w:r>
        <w:fldChar w:fldCharType="separate"/>
      </w:r>
      <w:r w:rsidR="009040BF">
        <w:t>16</w:t>
      </w:r>
      <w:r>
        <w:fldChar w:fldCharType="end"/>
      </w:r>
      <w:r>
        <w:t>.</w:t>
      </w:r>
      <w:bookmarkEnd w:id="23"/>
      <w:r>
        <w:t xml:space="preserve"> </w:t>
      </w:r>
    </w:p>
    <w:p w14:paraId="0CE6648B" w14:textId="1021C7EE" w:rsidR="004E5055" w:rsidRDefault="005963E7">
      <w:pPr>
        <w:pStyle w:val="AllensHeading2"/>
      </w:pPr>
      <w:bookmarkStart w:id="24" w:name="_Toc70436625"/>
      <w:bookmarkStart w:id="25" w:name="_Toc75337727"/>
      <w:r>
        <w:t>No guarantee of work or</w:t>
      </w:r>
      <w:r>
        <w:rPr>
          <w:spacing w:val="-8"/>
        </w:rPr>
        <w:t xml:space="preserve"> </w:t>
      </w:r>
      <w:r>
        <w:t>exclusivity</w:t>
      </w:r>
      <w:bookmarkEnd w:id="18"/>
      <w:bookmarkEnd w:id="19"/>
      <w:bookmarkEnd w:id="24"/>
      <w:bookmarkEnd w:id="25"/>
    </w:p>
    <w:p w14:paraId="7DABCDBB" w14:textId="5F60F0EC" w:rsidR="004E5055" w:rsidRDefault="005963E7">
      <w:pPr>
        <w:pStyle w:val="BodyText"/>
        <w:kinsoku w:val="0"/>
        <w:overflowPunct w:val="0"/>
        <w:spacing w:before="100" w:line="264" w:lineRule="auto"/>
        <w:ind w:left="1103"/>
      </w:pPr>
      <w:r>
        <w:t>The Contract Authority is not, by executing this</w:t>
      </w:r>
      <w:r>
        <w:rPr>
          <w:spacing w:val="-10"/>
        </w:rPr>
        <w:t xml:space="preserve"> </w:t>
      </w:r>
      <w:r w:rsidR="009F1521">
        <w:t>Agreement</w:t>
      </w:r>
      <w:r>
        <w:t>:</w:t>
      </w:r>
    </w:p>
    <w:p w14:paraId="430089B3" w14:textId="77777777" w:rsidR="004E5055" w:rsidRDefault="005963E7">
      <w:pPr>
        <w:pStyle w:val="AllensHeading4"/>
      </w:pPr>
      <w:bookmarkStart w:id="26" w:name="_Ref70026586"/>
      <w:r>
        <w:t>bound to issue any Order Proposal to the</w:t>
      </w:r>
      <w:r>
        <w:rPr>
          <w:spacing w:val="-16"/>
        </w:rPr>
        <w:t xml:space="preserve"> </w:t>
      </w:r>
      <w:r>
        <w:t>Contractor;</w:t>
      </w:r>
      <w:bookmarkEnd w:id="26"/>
    </w:p>
    <w:p w14:paraId="06AF8128" w14:textId="77777777" w:rsidR="004E5055" w:rsidRDefault="005963E7">
      <w:pPr>
        <w:pStyle w:val="AllensHeading4"/>
      </w:pPr>
      <w:bookmarkStart w:id="27" w:name="_Ref70026587"/>
      <w:r>
        <w:t>bound to engage the Contractor to supply any goods, services and/or other activities or to enter into any Contract; or</w:t>
      </w:r>
      <w:bookmarkEnd w:id="27"/>
    </w:p>
    <w:p w14:paraId="15FA88F1" w14:textId="77777777" w:rsidR="004E5055" w:rsidRDefault="005963E7">
      <w:pPr>
        <w:pStyle w:val="AllensHeading4"/>
      </w:pPr>
      <w:bookmarkStart w:id="28" w:name="_Ref70026588"/>
      <w:r>
        <w:lastRenderedPageBreak/>
        <w:t>restricted in any way from engaging any other person to supply any goods, services and/or other</w:t>
      </w:r>
      <w:r>
        <w:rPr>
          <w:spacing w:val="-3"/>
        </w:rPr>
        <w:t xml:space="preserve"> </w:t>
      </w:r>
      <w:r>
        <w:t>activities:</w:t>
      </w:r>
      <w:bookmarkEnd w:id="28"/>
    </w:p>
    <w:p w14:paraId="47643BE0" w14:textId="77777777" w:rsidR="004E5055" w:rsidRDefault="005963E7">
      <w:pPr>
        <w:pStyle w:val="AllensHeading5"/>
      </w:pPr>
      <w:bookmarkStart w:id="29" w:name="_Ref70026589"/>
      <w:r>
        <w:t>of any type, including goods, services and/or other activities that are similar to any Contractor's Activities or ICT Activities;</w:t>
      </w:r>
      <w:r>
        <w:rPr>
          <w:spacing w:val="1"/>
        </w:rPr>
        <w:t xml:space="preserve"> </w:t>
      </w:r>
      <w:r>
        <w:t>or</w:t>
      </w:r>
      <w:bookmarkEnd w:id="29"/>
    </w:p>
    <w:p w14:paraId="6B59CE4C" w14:textId="77777777" w:rsidR="004E5055" w:rsidRDefault="005963E7">
      <w:pPr>
        <w:pStyle w:val="AllensHeading5"/>
      </w:pPr>
      <w:bookmarkStart w:id="30" w:name="_Ref70026590"/>
      <w:r>
        <w:t>at any location where, or in respect of any project that, the Contractor may be required to supply goods, services and/or other</w:t>
      </w:r>
      <w:r>
        <w:rPr>
          <w:spacing w:val="-4"/>
        </w:rPr>
        <w:t xml:space="preserve"> </w:t>
      </w:r>
      <w:r>
        <w:t>activities.</w:t>
      </w:r>
      <w:bookmarkEnd w:id="30"/>
    </w:p>
    <w:p w14:paraId="6F4C3636" w14:textId="77777777" w:rsidR="004E5055" w:rsidRDefault="005963E7">
      <w:pPr>
        <w:pStyle w:val="AllensHeading2"/>
      </w:pPr>
      <w:bookmarkStart w:id="31" w:name="_bookmark7"/>
      <w:bookmarkStart w:id="32" w:name="_Ref70026591"/>
      <w:bookmarkStart w:id="33" w:name="_Toc70436626"/>
      <w:bookmarkStart w:id="34" w:name="_Toc75337728"/>
      <w:bookmarkEnd w:id="31"/>
      <w:r>
        <w:t>No</w:t>
      </w:r>
      <w:r>
        <w:rPr>
          <w:spacing w:val="-2"/>
        </w:rPr>
        <w:t xml:space="preserve"> </w:t>
      </w:r>
      <w:r>
        <w:t>representation</w:t>
      </w:r>
      <w:bookmarkEnd w:id="32"/>
      <w:bookmarkEnd w:id="33"/>
      <w:bookmarkEnd w:id="34"/>
    </w:p>
    <w:p w14:paraId="59C8B884" w14:textId="490A010F" w:rsidR="004E5055" w:rsidRDefault="005963E7">
      <w:pPr>
        <w:pStyle w:val="BodyText"/>
        <w:kinsoku w:val="0"/>
        <w:overflowPunct w:val="0"/>
        <w:spacing w:before="100" w:line="264" w:lineRule="auto"/>
        <w:ind w:left="1103" w:right="564"/>
      </w:pPr>
      <w:r>
        <w:t xml:space="preserve">Clause </w:t>
      </w:r>
      <w:hyperlink w:anchor="bookmark6" w:history="1">
        <w:r>
          <w:fldChar w:fldCharType="begin"/>
        </w:r>
        <w:r>
          <w:instrText xml:space="preserve"> REF _Ref70027389 \w \h </w:instrText>
        </w:r>
        <w:r>
          <w:fldChar w:fldCharType="separate"/>
        </w:r>
        <w:r w:rsidR="009040BF">
          <w:t>1.2</w:t>
        </w:r>
        <w:r>
          <w:fldChar w:fldCharType="end"/>
        </w:r>
        <w:r>
          <w:t xml:space="preserve"> </w:t>
        </w:r>
      </w:hyperlink>
      <w:r>
        <w:t>applies even though the Contract Authority may have provided the Contractor with a forecast or estimate of the goods, services, ICT Activities and/or other activities that the Contract Authority or any Eligible Customer may require at any time. The Contractor acknowledges that any forecasts or estimates do not constitute a representation of the goods, services and/or other activities the Contract Authority or any Eligible Customer may require in any</w:t>
      </w:r>
      <w:r>
        <w:rPr>
          <w:spacing w:val="-1"/>
        </w:rPr>
        <w:t xml:space="preserve"> </w:t>
      </w:r>
      <w:r>
        <w:t>period.</w:t>
      </w:r>
    </w:p>
    <w:p w14:paraId="045B8662" w14:textId="77777777" w:rsidR="004E5055" w:rsidRDefault="005963E7">
      <w:pPr>
        <w:pStyle w:val="AllensHeading2"/>
      </w:pPr>
      <w:bookmarkStart w:id="35" w:name="_bookmark8"/>
      <w:bookmarkStart w:id="36" w:name="_Ref70026592"/>
      <w:bookmarkStart w:id="37" w:name="_Ref70029500"/>
      <w:bookmarkStart w:id="38" w:name="_Toc70436627"/>
      <w:bookmarkStart w:id="39" w:name="_Toc75337729"/>
      <w:bookmarkEnd w:id="35"/>
      <w:r>
        <w:t>Contract Authority's</w:t>
      </w:r>
      <w:r>
        <w:rPr>
          <w:spacing w:val="-7"/>
        </w:rPr>
        <w:t xml:space="preserve"> </w:t>
      </w:r>
      <w:r>
        <w:t>Representative</w:t>
      </w:r>
      <w:bookmarkEnd w:id="36"/>
      <w:bookmarkEnd w:id="37"/>
      <w:bookmarkEnd w:id="38"/>
      <w:bookmarkEnd w:id="39"/>
    </w:p>
    <w:p w14:paraId="463F1CB1" w14:textId="77777777" w:rsidR="004E5055" w:rsidRDefault="005963E7">
      <w:pPr>
        <w:pStyle w:val="BodyText"/>
        <w:kinsoku w:val="0"/>
        <w:overflowPunct w:val="0"/>
        <w:spacing w:before="100" w:line="264" w:lineRule="auto"/>
        <w:ind w:left="1103"/>
      </w:pPr>
      <w:r>
        <w:t>The Contract Authority may by written</w:t>
      </w:r>
      <w:r>
        <w:rPr>
          <w:spacing w:val="-13"/>
        </w:rPr>
        <w:t xml:space="preserve"> </w:t>
      </w:r>
      <w:r>
        <w:t>notice:</w:t>
      </w:r>
    </w:p>
    <w:p w14:paraId="7E3C89E3" w14:textId="77777777" w:rsidR="004E5055" w:rsidRDefault="005963E7">
      <w:pPr>
        <w:pStyle w:val="AllensHeading4"/>
      </w:pPr>
      <w:bookmarkStart w:id="40" w:name="_Ref70026593"/>
      <w:r>
        <w:t>replace the Contract Authority's Representative, in which case the Contract Authority will appoint another person as the Contract Authority's Representative and notify the Contractor of that appointment;</w:t>
      </w:r>
      <w:r>
        <w:rPr>
          <w:spacing w:val="1"/>
        </w:rPr>
        <w:t xml:space="preserve"> </w:t>
      </w:r>
      <w:r>
        <w:t>and</w:t>
      </w:r>
      <w:bookmarkEnd w:id="40"/>
    </w:p>
    <w:p w14:paraId="7382D6A0" w14:textId="2CAC4F92" w:rsidR="004E5055" w:rsidRDefault="005963E7">
      <w:pPr>
        <w:pStyle w:val="AllensHeading4"/>
      </w:pPr>
      <w:bookmarkStart w:id="41" w:name="_Ref70026594"/>
      <w:r>
        <w:t xml:space="preserve">appoint persons to exercise any of the Contract Authority's Representative's functions under this </w:t>
      </w:r>
      <w:r w:rsidR="009F1521">
        <w:t>Agreement</w:t>
      </w:r>
      <w:r>
        <w:t>, and revoke any such</w:t>
      </w:r>
      <w:r>
        <w:rPr>
          <w:spacing w:val="-6"/>
        </w:rPr>
        <w:t xml:space="preserve"> </w:t>
      </w:r>
      <w:r>
        <w:t>appointment.</w:t>
      </w:r>
      <w:bookmarkEnd w:id="41"/>
    </w:p>
    <w:p w14:paraId="7D70C06B" w14:textId="77777777" w:rsidR="004E5055" w:rsidRDefault="005963E7">
      <w:pPr>
        <w:pStyle w:val="AllensHeading2"/>
      </w:pPr>
      <w:bookmarkStart w:id="42" w:name="_bookmark9"/>
      <w:bookmarkStart w:id="43" w:name="_Ref70026595"/>
      <w:bookmarkStart w:id="44" w:name="_Toc70436628"/>
      <w:bookmarkStart w:id="45" w:name="_Toc75337730"/>
      <w:bookmarkEnd w:id="42"/>
      <w:r>
        <w:t>Contractor's Representative and</w:t>
      </w:r>
      <w:r>
        <w:rPr>
          <w:spacing w:val="-11"/>
        </w:rPr>
        <w:t xml:space="preserve"> </w:t>
      </w:r>
      <w:r>
        <w:t>Personnel</w:t>
      </w:r>
      <w:bookmarkEnd w:id="43"/>
      <w:bookmarkEnd w:id="44"/>
      <w:bookmarkEnd w:id="45"/>
    </w:p>
    <w:p w14:paraId="6992B24B" w14:textId="556D4BCB" w:rsidR="004E5055" w:rsidRDefault="005963E7">
      <w:pPr>
        <w:pStyle w:val="AllensHeading4"/>
      </w:pPr>
      <w:bookmarkStart w:id="46" w:name="_Ref70026596"/>
      <w:r>
        <w:t xml:space="preserve">The Contractor must ensure that the Contractor's Representative and any other Personnel who perform activities under or in connection with the </w:t>
      </w:r>
      <w:r w:rsidR="009F1521">
        <w:t>Agreement</w:t>
      </w:r>
      <w:r>
        <w:t xml:space="preserve"> are fit and proper</w:t>
      </w:r>
      <w:r>
        <w:rPr>
          <w:spacing w:val="-2"/>
        </w:rPr>
        <w:t xml:space="preserve"> </w:t>
      </w:r>
      <w:r>
        <w:t>persons.</w:t>
      </w:r>
      <w:bookmarkEnd w:id="46"/>
    </w:p>
    <w:p w14:paraId="3BCED6F7" w14:textId="205EE81D" w:rsidR="004E5055" w:rsidRDefault="005963E7">
      <w:pPr>
        <w:pStyle w:val="AllensHeading4"/>
      </w:pPr>
      <w:bookmarkStart w:id="47" w:name="_Ref70026597"/>
      <w:r>
        <w:t xml:space="preserve">The Contract Authority's Representative may, by notice in writing to the Contractor, direct the Contractor to remove the Contractor's Representative or any other Personnel from performing any obligations under or in connection with the </w:t>
      </w:r>
      <w:r w:rsidR="009F1521">
        <w:t>Agreement</w:t>
      </w:r>
      <w:r>
        <w:t xml:space="preserve"> or who, in the reasonable opinion of the Contract Authority's</w:t>
      </w:r>
      <w:r>
        <w:rPr>
          <w:spacing w:val="-3"/>
        </w:rPr>
        <w:t xml:space="preserve"> </w:t>
      </w:r>
      <w:r>
        <w:t>Representative:</w:t>
      </w:r>
      <w:bookmarkEnd w:id="47"/>
    </w:p>
    <w:p w14:paraId="091994E8" w14:textId="77777777" w:rsidR="004E5055" w:rsidRDefault="005963E7">
      <w:pPr>
        <w:pStyle w:val="AllensHeading5"/>
      </w:pPr>
      <w:bookmarkStart w:id="48" w:name="_Ref70026598"/>
      <w:r>
        <w:t>are guilty of</w:t>
      </w:r>
      <w:r>
        <w:rPr>
          <w:spacing w:val="-8"/>
        </w:rPr>
        <w:t xml:space="preserve"> </w:t>
      </w:r>
      <w:r>
        <w:t>misconduct;</w:t>
      </w:r>
      <w:bookmarkEnd w:id="48"/>
    </w:p>
    <w:p w14:paraId="35722D39" w14:textId="77777777" w:rsidR="004E5055" w:rsidRDefault="005963E7">
      <w:pPr>
        <w:pStyle w:val="AllensHeading5"/>
      </w:pPr>
      <w:bookmarkStart w:id="49" w:name="_Ref70026599"/>
      <w:r>
        <w:t>are not fit and proper persons to carry out those obligations;</w:t>
      </w:r>
      <w:r>
        <w:rPr>
          <w:spacing w:val="-18"/>
        </w:rPr>
        <w:t xml:space="preserve"> </w:t>
      </w:r>
      <w:r>
        <w:t>or</w:t>
      </w:r>
      <w:bookmarkEnd w:id="49"/>
    </w:p>
    <w:p w14:paraId="783DAC3C" w14:textId="77777777" w:rsidR="004E5055" w:rsidRDefault="005963E7">
      <w:pPr>
        <w:pStyle w:val="AllensHeading5"/>
      </w:pPr>
      <w:bookmarkStart w:id="50" w:name="_Ref70026600"/>
      <w:r>
        <w:t>may bring the Contract Authority or any Eligible Customer into</w:t>
      </w:r>
      <w:r>
        <w:rPr>
          <w:spacing w:val="-24"/>
        </w:rPr>
        <w:t xml:space="preserve"> </w:t>
      </w:r>
      <w:r>
        <w:t>disrepute.</w:t>
      </w:r>
      <w:bookmarkEnd w:id="50"/>
    </w:p>
    <w:p w14:paraId="71057367" w14:textId="68D0CFA7" w:rsidR="004E5055" w:rsidRDefault="005963E7">
      <w:pPr>
        <w:pStyle w:val="AllensHeading2"/>
      </w:pPr>
      <w:bookmarkStart w:id="51" w:name="_bookmark10"/>
      <w:bookmarkStart w:id="52" w:name="_Ref70026601"/>
      <w:bookmarkStart w:id="53" w:name="_Ref70029575"/>
      <w:bookmarkStart w:id="54" w:name="_Ref70029865"/>
      <w:bookmarkStart w:id="55" w:name="_Toc70436629"/>
      <w:bookmarkStart w:id="56" w:name="_Toc75337731"/>
      <w:bookmarkEnd w:id="51"/>
      <w:r>
        <w:t>Use of this</w:t>
      </w:r>
      <w:r>
        <w:rPr>
          <w:spacing w:val="-2"/>
        </w:rPr>
        <w:t xml:space="preserve"> </w:t>
      </w:r>
      <w:r w:rsidR="009F1521">
        <w:t>Agreement</w:t>
      </w:r>
      <w:bookmarkEnd w:id="52"/>
      <w:bookmarkEnd w:id="53"/>
      <w:bookmarkEnd w:id="54"/>
      <w:bookmarkEnd w:id="55"/>
      <w:bookmarkEnd w:id="56"/>
    </w:p>
    <w:p w14:paraId="79292F20" w14:textId="77777777" w:rsidR="004E5055" w:rsidRDefault="005963E7">
      <w:pPr>
        <w:pStyle w:val="AllensHeading4"/>
      </w:pPr>
      <w:bookmarkStart w:id="57" w:name="_Ref70026602"/>
      <w:r>
        <w:t>This clause applies if specified in the Key</w:t>
      </w:r>
      <w:r>
        <w:rPr>
          <w:spacing w:val="-15"/>
        </w:rPr>
        <w:t xml:space="preserve"> </w:t>
      </w:r>
      <w:r>
        <w:t>Details.</w:t>
      </w:r>
      <w:bookmarkEnd w:id="57"/>
    </w:p>
    <w:p w14:paraId="3C01D071" w14:textId="2F6C26BE" w:rsidR="004E5055" w:rsidRDefault="005963E7">
      <w:pPr>
        <w:pStyle w:val="AllensHeading4"/>
      </w:pPr>
      <w:bookmarkStart w:id="58" w:name="_Ref70026603"/>
      <w:r>
        <w:t>The Contractor must not supply any ICT Activities to an Eligible Customer</w:t>
      </w:r>
      <w:r w:rsidR="00F36D15">
        <w:t xml:space="preserve"> that is an Agency</w:t>
      </w:r>
      <w:r>
        <w:t xml:space="preserve"> other than under this </w:t>
      </w:r>
      <w:r w:rsidR="009F1521">
        <w:t>Agreement</w:t>
      </w:r>
      <w:r>
        <w:t xml:space="preserve">, unless </w:t>
      </w:r>
      <w:r w:rsidR="00F36D15">
        <w:t>such supply</w:t>
      </w:r>
      <w:bookmarkEnd w:id="58"/>
      <w:r w:rsidR="00F36D15">
        <w:t>:</w:t>
      </w:r>
    </w:p>
    <w:p w14:paraId="487E07EC" w14:textId="5706097A" w:rsidR="00F36D15" w:rsidRDefault="00F36D15" w:rsidP="00F36D15">
      <w:pPr>
        <w:pStyle w:val="AllensHeading5"/>
      </w:pPr>
      <w:r>
        <w:t>is expressly authorised in writing by the Contract Authority; or</w:t>
      </w:r>
    </w:p>
    <w:p w14:paraId="1DA67FE3" w14:textId="534DFEE0" w:rsidR="00F36D15" w:rsidRDefault="00F36D15" w:rsidP="00F36D15">
      <w:pPr>
        <w:pStyle w:val="AllensHeading5"/>
      </w:pPr>
      <w:r>
        <w:t>occurs under a binding and current agreement between the Contractor and the Contract Authority under which those ICT Activities may lawfully be contracted and performed by the Contractor for that Eligible Customer.</w:t>
      </w:r>
    </w:p>
    <w:p w14:paraId="2CA65598" w14:textId="77777777" w:rsidR="004E5055" w:rsidRDefault="005963E7">
      <w:pPr>
        <w:pStyle w:val="AllensHeading2"/>
      </w:pPr>
      <w:bookmarkStart w:id="59" w:name="_bookmark11"/>
      <w:bookmarkStart w:id="60" w:name="_Ref70026604"/>
      <w:bookmarkStart w:id="61" w:name="_Toc70436630"/>
      <w:bookmarkStart w:id="62" w:name="_Toc75337732"/>
      <w:bookmarkEnd w:id="59"/>
      <w:r>
        <w:t>Role</w:t>
      </w:r>
      <w:bookmarkEnd w:id="60"/>
      <w:bookmarkEnd w:id="61"/>
      <w:bookmarkEnd w:id="62"/>
    </w:p>
    <w:p w14:paraId="0DAD4F23" w14:textId="23E3815F" w:rsidR="004E5055" w:rsidRDefault="005963E7" w:rsidP="00E7086E">
      <w:pPr>
        <w:pStyle w:val="BodyText"/>
        <w:kinsoku w:val="0"/>
        <w:overflowPunct w:val="0"/>
        <w:spacing w:before="100" w:line="264" w:lineRule="auto"/>
        <w:ind w:left="1103"/>
      </w:pPr>
      <w:r>
        <w:t>The Contractor acknowledges and agrees</w:t>
      </w:r>
      <w:r>
        <w:rPr>
          <w:spacing w:val="-14"/>
        </w:rPr>
        <w:t xml:space="preserve"> </w:t>
      </w:r>
      <w:r>
        <w:t>that</w:t>
      </w:r>
      <w:r w:rsidR="00E7086E">
        <w:t xml:space="preserve"> </w:t>
      </w:r>
      <w:bookmarkStart w:id="63" w:name="_Ref70026605"/>
      <w:r>
        <w:t xml:space="preserve">the Contract Authority is responsible for administering this </w:t>
      </w:r>
      <w:r w:rsidR="009F1521">
        <w:t>Agreement</w:t>
      </w:r>
      <w:r w:rsidR="00E7086E">
        <w:t>.</w:t>
      </w:r>
      <w:r>
        <w:rPr>
          <w:spacing w:val="-21"/>
        </w:rPr>
        <w:t xml:space="preserve"> </w:t>
      </w:r>
      <w:bookmarkEnd w:id="63"/>
    </w:p>
    <w:p w14:paraId="4CC1989A" w14:textId="77777777" w:rsidR="004E5055" w:rsidRDefault="005963E7">
      <w:pPr>
        <w:pStyle w:val="AllensHeading2"/>
      </w:pPr>
      <w:bookmarkStart w:id="64" w:name="_bookmark12"/>
      <w:bookmarkStart w:id="65" w:name="_Ref70026607"/>
      <w:bookmarkStart w:id="66" w:name="_Ref70029856"/>
      <w:bookmarkStart w:id="67" w:name="_Toc70436631"/>
      <w:bookmarkStart w:id="68" w:name="_Toc75337733"/>
      <w:bookmarkEnd w:id="64"/>
      <w:r>
        <w:lastRenderedPageBreak/>
        <w:t>Additional</w:t>
      </w:r>
      <w:r>
        <w:rPr>
          <w:spacing w:val="-2"/>
        </w:rPr>
        <w:t xml:space="preserve"> </w:t>
      </w:r>
      <w:r>
        <w:t>Conditions</w:t>
      </w:r>
      <w:bookmarkEnd w:id="65"/>
      <w:bookmarkEnd w:id="66"/>
      <w:bookmarkEnd w:id="67"/>
      <w:bookmarkEnd w:id="68"/>
    </w:p>
    <w:p w14:paraId="3A083033" w14:textId="77777777" w:rsidR="004E5055" w:rsidRDefault="005963E7">
      <w:pPr>
        <w:pStyle w:val="AllensHeading4"/>
      </w:pPr>
      <w:bookmarkStart w:id="69" w:name="_bookmark13"/>
      <w:bookmarkStart w:id="70" w:name="_Ref70026608"/>
      <w:bookmarkEnd w:id="69"/>
      <w:r>
        <w:t>The parties agree to comply with any Additional</w:t>
      </w:r>
      <w:r>
        <w:rPr>
          <w:spacing w:val="-19"/>
        </w:rPr>
        <w:t xml:space="preserve"> </w:t>
      </w:r>
      <w:r>
        <w:t>Conditions.</w:t>
      </w:r>
      <w:bookmarkEnd w:id="70"/>
    </w:p>
    <w:p w14:paraId="672DEFB7" w14:textId="3E954AB9" w:rsidR="004E5055" w:rsidRDefault="005963E7">
      <w:pPr>
        <w:pStyle w:val="AllensHeading4"/>
      </w:pPr>
      <w:bookmarkStart w:id="71" w:name="_Ref70026609"/>
      <w:r>
        <w:t xml:space="preserve">Any Additional Conditions must be consistent with all applicable New South Wales procurement Laws and policies and any directions of the </w:t>
      </w:r>
      <w:bookmarkStart w:id="72" w:name="_9kMHG5YVt4886FLb6GEa6szF0wxzFeU048"/>
      <w:r>
        <w:t>NSW Procurement</w:t>
      </w:r>
      <w:r>
        <w:rPr>
          <w:spacing w:val="-13"/>
        </w:rPr>
        <w:t xml:space="preserve"> </w:t>
      </w:r>
      <w:r>
        <w:t>Board</w:t>
      </w:r>
      <w:bookmarkEnd w:id="72"/>
      <w:r>
        <w:t>.</w:t>
      </w:r>
      <w:bookmarkEnd w:id="71"/>
      <w:r w:rsidR="00D81384">
        <w:t xml:space="preserve"> </w:t>
      </w:r>
    </w:p>
    <w:p w14:paraId="68521B7E" w14:textId="0047F6D9" w:rsidR="004E5055" w:rsidRDefault="004F6095">
      <w:pPr>
        <w:pStyle w:val="AllensHeading1"/>
      </w:pPr>
      <w:bookmarkStart w:id="73" w:name="_bookmark14"/>
      <w:bookmarkStart w:id="74" w:name="_Ref72836365"/>
      <w:bookmarkStart w:id="75" w:name="_Toc75337734"/>
      <w:bookmarkEnd w:id="73"/>
      <w:r>
        <w:t>Warranties</w:t>
      </w:r>
      <w:bookmarkEnd w:id="74"/>
      <w:bookmarkEnd w:id="75"/>
    </w:p>
    <w:p w14:paraId="183D939A" w14:textId="66252B41" w:rsidR="004F6095" w:rsidRDefault="004F6095">
      <w:pPr>
        <w:pStyle w:val="AllensHeading2"/>
      </w:pPr>
      <w:bookmarkStart w:id="76" w:name="_bookmark15"/>
      <w:bookmarkStart w:id="77" w:name="_Toc75337735"/>
      <w:bookmarkStart w:id="78" w:name="_Ref70026611"/>
      <w:bookmarkStart w:id="79" w:name="_Ref70027419"/>
      <w:bookmarkEnd w:id="76"/>
      <w:r>
        <w:t>Mutual warranty</w:t>
      </w:r>
      <w:bookmarkEnd w:id="77"/>
    </w:p>
    <w:p w14:paraId="7B99261A" w14:textId="77777777" w:rsidR="004F6095" w:rsidRDefault="004F6095" w:rsidP="004F6095">
      <w:pPr>
        <w:pStyle w:val="BodyText"/>
        <w:kinsoku w:val="0"/>
        <w:overflowPunct w:val="0"/>
        <w:spacing w:before="100" w:line="264" w:lineRule="auto"/>
        <w:ind w:left="1103" w:right="865"/>
      </w:pPr>
      <w:r>
        <w:t>Each party represents, warrants and undertakes to the other party that:</w:t>
      </w:r>
    </w:p>
    <w:p w14:paraId="3D57A6E9" w14:textId="7E5D5531" w:rsidR="004F6095" w:rsidRDefault="004F6095" w:rsidP="004F6095">
      <w:pPr>
        <w:pStyle w:val="AllensHeading4"/>
      </w:pPr>
      <w:r>
        <w:t>as at the Commencement Date, it is properly constituted and has sufficient power, capacity and authority to enter into this Agreement and perform the activities required under it;</w:t>
      </w:r>
    </w:p>
    <w:p w14:paraId="66AB0F09" w14:textId="0725EA99" w:rsidR="004F6095" w:rsidRDefault="004F6095" w:rsidP="004F6095">
      <w:pPr>
        <w:pStyle w:val="AllensHeading4"/>
      </w:pPr>
      <w:r>
        <w:t>in so far as it uses Personnel to perform activities on its behalf under this Agreement, those Personnel are duly authorised by it; and</w:t>
      </w:r>
    </w:p>
    <w:p w14:paraId="4B6CB6AB" w14:textId="6C287493" w:rsidR="004F6095" w:rsidRDefault="004F6095" w:rsidP="004F6095">
      <w:pPr>
        <w:pStyle w:val="AllensHeading4"/>
      </w:pPr>
      <w:r>
        <w:t>it will reasonably co-operate with the other party and its respective Personnel to promote timely progress and fulfilment of this Agreement.</w:t>
      </w:r>
    </w:p>
    <w:p w14:paraId="30F58CB6" w14:textId="608C64CA" w:rsidR="004E5055" w:rsidRDefault="005963E7">
      <w:pPr>
        <w:pStyle w:val="AllensHeading2"/>
      </w:pPr>
      <w:bookmarkStart w:id="80" w:name="_Ref72939628"/>
      <w:bookmarkStart w:id="81" w:name="_Toc70436633"/>
      <w:bookmarkStart w:id="82" w:name="_Toc75337736"/>
      <w:r>
        <w:t>General</w:t>
      </w:r>
      <w:r>
        <w:rPr>
          <w:spacing w:val="-4"/>
        </w:rPr>
        <w:t xml:space="preserve"> </w:t>
      </w:r>
      <w:r w:rsidR="004F6095">
        <w:rPr>
          <w:spacing w:val="-4"/>
        </w:rPr>
        <w:t xml:space="preserve">Contractor </w:t>
      </w:r>
      <w:r>
        <w:t>warrantie</w:t>
      </w:r>
      <w:bookmarkStart w:id="83" w:name="_bookmark16"/>
      <w:bookmarkEnd w:id="83"/>
      <w:r>
        <w:t>s</w:t>
      </w:r>
      <w:bookmarkEnd w:id="78"/>
      <w:bookmarkEnd w:id="79"/>
      <w:bookmarkEnd w:id="80"/>
      <w:bookmarkEnd w:id="81"/>
      <w:bookmarkEnd w:id="82"/>
    </w:p>
    <w:p w14:paraId="5723F716" w14:textId="78A7ADE3" w:rsidR="004E5055" w:rsidRDefault="005963E7">
      <w:pPr>
        <w:pStyle w:val="BodyText"/>
        <w:kinsoku w:val="0"/>
        <w:overflowPunct w:val="0"/>
        <w:spacing w:before="100" w:line="264" w:lineRule="auto"/>
        <w:ind w:left="1103" w:right="865"/>
      </w:pPr>
      <w:r>
        <w:t xml:space="preserve">Without limiting any other warranty under this </w:t>
      </w:r>
      <w:r w:rsidR="009F1521">
        <w:t>Agreement</w:t>
      </w:r>
      <w:r>
        <w:t>, any Contract or at Law, the Contractor represents and warrants to the Contract Authority</w:t>
      </w:r>
      <w:r>
        <w:rPr>
          <w:spacing w:val="2"/>
        </w:rPr>
        <w:t xml:space="preserve"> </w:t>
      </w:r>
      <w:r>
        <w:t>that:</w:t>
      </w:r>
    </w:p>
    <w:p w14:paraId="17035E59" w14:textId="60FCD90E" w:rsidR="004E5055" w:rsidRDefault="005963E7">
      <w:pPr>
        <w:pStyle w:val="AllensHeading4"/>
      </w:pPr>
      <w:bookmarkStart w:id="84" w:name="_Ref70026613"/>
      <w:r>
        <w:t>to the best of its knowledge and belief, there is no Conflict of Interest, in respect</w:t>
      </w:r>
      <w:r>
        <w:rPr>
          <w:spacing w:val="-23"/>
        </w:rPr>
        <w:t xml:space="preserve"> </w:t>
      </w:r>
      <w:r>
        <w:t>of itself and its Personnel, which relates to the Contractor’s ability to perform its obligations under this</w:t>
      </w:r>
      <w:r>
        <w:rPr>
          <w:spacing w:val="1"/>
        </w:rPr>
        <w:t xml:space="preserve"> </w:t>
      </w:r>
      <w:r w:rsidR="009F1521">
        <w:t>Agreement</w:t>
      </w:r>
      <w:r>
        <w:t>;</w:t>
      </w:r>
      <w:bookmarkEnd w:id="84"/>
    </w:p>
    <w:p w14:paraId="77473234" w14:textId="000E1F9D" w:rsidR="004E5055" w:rsidRDefault="005963E7">
      <w:pPr>
        <w:pStyle w:val="AllensHeading4"/>
      </w:pPr>
      <w:bookmarkStart w:id="85" w:name="_Ref70026614"/>
      <w:r>
        <w:t xml:space="preserve">the information that is provided to the Contract Authority by the Contractor, </w:t>
      </w:r>
      <w:bookmarkEnd w:id="85"/>
      <w:r w:rsidR="004F6095">
        <w:t xml:space="preserve">in terms of the structure, viability, reliability, insurance cover, capacity, experience and expertise of the Contractor and its Personnel is, to the best of the Contractor’s knowledge and belief, correct and not misleading as at the date it was (or is to be) supplied to the Contract Authority or Eligible Customer; </w:t>
      </w:r>
    </w:p>
    <w:p w14:paraId="015DE5BD" w14:textId="65A62AE9" w:rsidR="004E5055" w:rsidRDefault="005963E7">
      <w:pPr>
        <w:pStyle w:val="AllensHeading4"/>
      </w:pPr>
      <w:bookmarkStart w:id="86" w:name="_Ref70026615"/>
      <w:r>
        <w:t xml:space="preserve">it is not aware of any information which, if it had provided that information to the Contract Authority or Eligible Customer, may </w:t>
      </w:r>
      <w:r w:rsidR="004F6095">
        <w:t xml:space="preserve">reasonable expected to </w:t>
      </w:r>
      <w:r>
        <w:t xml:space="preserve">have had a material effect on the decision made by the Contract Authority or Eligible Customer to enter into this </w:t>
      </w:r>
      <w:r w:rsidR="009F1521">
        <w:t>Agreement</w:t>
      </w:r>
      <w:r>
        <w:t xml:space="preserve"> or to enter into any Contract (as</w:t>
      </w:r>
      <w:r>
        <w:rPr>
          <w:spacing w:val="-3"/>
        </w:rPr>
        <w:t xml:space="preserve"> </w:t>
      </w:r>
      <w:r>
        <w:t>applicable);</w:t>
      </w:r>
      <w:bookmarkEnd w:id="86"/>
    </w:p>
    <w:p w14:paraId="0A43260E" w14:textId="575B2BE8" w:rsidR="004E5055" w:rsidRDefault="005963E7">
      <w:pPr>
        <w:pStyle w:val="AllensHeading4"/>
      </w:pPr>
      <w:bookmarkStart w:id="87" w:name="_Ref70026616"/>
      <w:r>
        <w:t xml:space="preserve">the office holders of the Contractor and any associate of the Contractor (as defined under section 11 of the Corporations Act) </w:t>
      </w:r>
      <w:r w:rsidR="004F6095">
        <w:t xml:space="preserve">or its Related Body Corporate </w:t>
      </w:r>
      <w:r>
        <w:t>are of good fame and character;</w:t>
      </w:r>
      <w:r>
        <w:rPr>
          <w:spacing w:val="4"/>
        </w:rPr>
        <w:t xml:space="preserve"> </w:t>
      </w:r>
      <w:r>
        <w:t>and</w:t>
      </w:r>
      <w:bookmarkEnd w:id="87"/>
    </w:p>
    <w:p w14:paraId="4D17A8E0" w14:textId="636459DA" w:rsidR="004E5055" w:rsidRDefault="005963E7">
      <w:pPr>
        <w:pStyle w:val="AllensHeading4"/>
      </w:pPr>
      <w:bookmarkStart w:id="88" w:name="_Ref70026617"/>
      <w:r>
        <w:t>the Contractor has all the Authorisations necessary to perform its obligations under this</w:t>
      </w:r>
      <w:r>
        <w:rPr>
          <w:spacing w:val="-1"/>
        </w:rPr>
        <w:t xml:space="preserve"> </w:t>
      </w:r>
      <w:r w:rsidR="009F1521">
        <w:t>Agreement</w:t>
      </w:r>
      <w:r>
        <w:t>.</w:t>
      </w:r>
      <w:bookmarkEnd w:id="88"/>
    </w:p>
    <w:p w14:paraId="1FB66AC9" w14:textId="080F6CF5" w:rsidR="004E5055" w:rsidRDefault="004F6095">
      <w:pPr>
        <w:pStyle w:val="AllensHeading2"/>
      </w:pPr>
      <w:bookmarkStart w:id="89" w:name="_bookmark17"/>
      <w:bookmarkStart w:id="90" w:name="_Ref72836364"/>
      <w:bookmarkStart w:id="91" w:name="_Toc75337737"/>
      <w:bookmarkEnd w:id="89"/>
      <w:r>
        <w:t>Contractor acknowledgments</w:t>
      </w:r>
      <w:bookmarkEnd w:id="90"/>
      <w:bookmarkEnd w:id="91"/>
      <w:r>
        <w:t xml:space="preserve"> </w:t>
      </w:r>
    </w:p>
    <w:p w14:paraId="342B753D" w14:textId="77777777" w:rsidR="004E5055" w:rsidRDefault="005963E7">
      <w:pPr>
        <w:pStyle w:val="BodyText"/>
        <w:kinsoku w:val="0"/>
        <w:overflowPunct w:val="0"/>
        <w:spacing w:before="100" w:line="264" w:lineRule="auto"/>
        <w:ind w:left="1103"/>
      </w:pPr>
      <w:r>
        <w:t>The Contractor warrants, represents, acknowledges and agrees that</w:t>
      </w:r>
      <w:r>
        <w:rPr>
          <w:spacing w:val="-17"/>
        </w:rPr>
        <w:t xml:space="preserve"> </w:t>
      </w:r>
      <w:r>
        <w:t>it:</w:t>
      </w:r>
    </w:p>
    <w:p w14:paraId="1C57F691" w14:textId="5D775FD7" w:rsidR="004F6095" w:rsidRDefault="004F6095" w:rsidP="004F6095">
      <w:pPr>
        <w:pStyle w:val="AllensHeading4"/>
      </w:pPr>
      <w:bookmarkStart w:id="92" w:name="_Ref70026619"/>
      <w:r>
        <w:t>has the expertise to carry out the activities within Annexure F;</w:t>
      </w:r>
    </w:p>
    <w:p w14:paraId="759AEB9E" w14:textId="56C763ED" w:rsidR="004F6095" w:rsidRDefault="004F6095" w:rsidP="004F6095">
      <w:pPr>
        <w:pStyle w:val="AllensHeading4"/>
      </w:pPr>
      <w:r>
        <w:t>has satisfied itself about, and has obtained all information necessary to enable it to understand, the Contract Authority's requirements under this Agreement in so far as they relate to the Contractor's obligations under this Agreement;</w:t>
      </w:r>
    </w:p>
    <w:p w14:paraId="023D854C" w14:textId="3B89EECB" w:rsidR="004E5055" w:rsidRDefault="005963E7">
      <w:pPr>
        <w:pStyle w:val="AllensHeading4"/>
      </w:pPr>
      <w:r>
        <w:t>did not in any way rely</w:t>
      </w:r>
      <w:r>
        <w:rPr>
          <w:spacing w:val="-10"/>
        </w:rPr>
        <w:t xml:space="preserve"> </w:t>
      </w:r>
      <w:r>
        <w:t>on:</w:t>
      </w:r>
      <w:bookmarkEnd w:id="92"/>
    </w:p>
    <w:p w14:paraId="0D2F69D0" w14:textId="043F8CC8" w:rsidR="004E5055" w:rsidRDefault="005963E7">
      <w:pPr>
        <w:pStyle w:val="AllensHeading5"/>
      </w:pPr>
      <w:bookmarkStart w:id="93" w:name="_Ref70026620"/>
      <w:r>
        <w:t>any information, data, representation, statement or document made</w:t>
      </w:r>
      <w:r>
        <w:rPr>
          <w:spacing w:val="-26"/>
        </w:rPr>
        <w:t xml:space="preserve"> </w:t>
      </w:r>
      <w:r>
        <w:t>by</w:t>
      </w:r>
      <w:r w:rsidR="004F6095">
        <w:t xml:space="preserve"> the Contract Authority, any Eligible Customer, or their respective Personnel,</w:t>
      </w:r>
      <w:r>
        <w:t xml:space="preserve"> or </w:t>
      </w:r>
      <w:r>
        <w:lastRenderedPageBreak/>
        <w:t>provided to the Contractor by the Contract Authority</w:t>
      </w:r>
      <w:r w:rsidR="004F6095">
        <w:t xml:space="preserve"> or </w:t>
      </w:r>
      <w:r>
        <w:t>any Eligible Customer</w:t>
      </w:r>
      <w:r w:rsidR="004F6095">
        <w:t xml:space="preserve"> (or their respective Personnel)</w:t>
      </w:r>
      <w:r>
        <w:t>;</w:t>
      </w:r>
      <w:r>
        <w:rPr>
          <w:spacing w:val="-6"/>
        </w:rPr>
        <w:t xml:space="preserve"> </w:t>
      </w:r>
      <w:r>
        <w:t>or</w:t>
      </w:r>
      <w:bookmarkEnd w:id="93"/>
    </w:p>
    <w:p w14:paraId="6EFB02B0" w14:textId="77777777" w:rsidR="004E5055" w:rsidRDefault="005963E7">
      <w:pPr>
        <w:pStyle w:val="AllensHeading5"/>
      </w:pPr>
      <w:bookmarkStart w:id="94" w:name="_Ref70026621"/>
      <w:r>
        <w:t>the accuracy, adequacy, suitability or completeness of any such information, data, representation, statement or</w:t>
      </w:r>
      <w:r>
        <w:rPr>
          <w:spacing w:val="-5"/>
        </w:rPr>
        <w:t xml:space="preserve"> </w:t>
      </w:r>
      <w:r>
        <w:t>document,</w:t>
      </w:r>
      <w:bookmarkEnd w:id="94"/>
    </w:p>
    <w:p w14:paraId="2EA31EA1" w14:textId="183F0B8D" w:rsidR="004E5055" w:rsidRDefault="005963E7">
      <w:pPr>
        <w:pStyle w:val="BodyText"/>
        <w:kinsoku w:val="0"/>
        <w:overflowPunct w:val="0"/>
        <w:spacing w:before="100" w:line="264" w:lineRule="auto"/>
        <w:ind w:left="2160" w:right="1007"/>
        <w:jc w:val="both"/>
      </w:pPr>
      <w:r>
        <w:t xml:space="preserve">for the purposes of entering into the </w:t>
      </w:r>
      <w:r w:rsidR="009F1521">
        <w:t>Agreement</w:t>
      </w:r>
      <w:r>
        <w:t xml:space="preserve"> or into any Contract, except to the extent that any such information, data, representation, statement or document forms part of the </w:t>
      </w:r>
      <w:r w:rsidR="009F1521">
        <w:t>Agreement</w:t>
      </w:r>
      <w:r>
        <w:t xml:space="preserve"> or</w:t>
      </w:r>
      <w:r>
        <w:rPr>
          <w:spacing w:val="3"/>
        </w:rPr>
        <w:t xml:space="preserve"> </w:t>
      </w:r>
      <w:r>
        <w:t>Contract;</w:t>
      </w:r>
    </w:p>
    <w:p w14:paraId="42DAC50E" w14:textId="4465F8C3" w:rsidR="004E5055" w:rsidRDefault="005963E7">
      <w:pPr>
        <w:pStyle w:val="AllensHeading4"/>
      </w:pPr>
      <w:bookmarkStart w:id="95" w:name="_Ref70026622"/>
      <w:r>
        <w:t xml:space="preserve">entered into the </w:t>
      </w:r>
      <w:r w:rsidR="009F1521">
        <w:t>Agreement</w:t>
      </w:r>
      <w:r>
        <w:t xml:space="preserve"> based on its own investigations, interpretations, deductions, information and determinations; and</w:t>
      </w:r>
      <w:bookmarkEnd w:id="95"/>
    </w:p>
    <w:p w14:paraId="5DC67743" w14:textId="673D38F0" w:rsidR="004E5055" w:rsidRDefault="005963E7">
      <w:pPr>
        <w:pStyle w:val="AllensHeading4"/>
      </w:pPr>
      <w:bookmarkStart w:id="96" w:name="_Ref70026623"/>
      <w:r>
        <w:t xml:space="preserve">is aware that the Contract Authority has entered into the </w:t>
      </w:r>
      <w:r w:rsidR="009F1521">
        <w:t>Agreement</w:t>
      </w:r>
      <w:r>
        <w:t xml:space="preserve"> and that Eligible Customers will enter into any Contract relying upon the warranties in clause</w:t>
      </w:r>
      <w:r w:rsidR="00786F5F">
        <w:t>s</w:t>
      </w:r>
      <w:r>
        <w:t xml:space="preserve"> </w:t>
      </w:r>
      <w:hyperlink w:anchor="bookmark16" w:history="1">
        <w:r>
          <w:fldChar w:fldCharType="begin"/>
        </w:r>
        <w:r>
          <w:instrText xml:space="preserve"> REF _Ref70027419 \w \h </w:instrText>
        </w:r>
        <w:r>
          <w:fldChar w:fldCharType="separate"/>
        </w:r>
        <w:r w:rsidR="009040BF">
          <w:t>2.1</w:t>
        </w:r>
        <w:r>
          <w:fldChar w:fldCharType="end"/>
        </w:r>
        <w:r w:rsidR="00786F5F">
          <w:t xml:space="preserve">, </w:t>
        </w:r>
        <w:r w:rsidR="00786F5F">
          <w:fldChar w:fldCharType="begin"/>
        </w:r>
        <w:r w:rsidR="00786F5F">
          <w:instrText xml:space="preserve"> REF _Ref72939628 \r \h </w:instrText>
        </w:r>
        <w:r w:rsidR="00786F5F">
          <w:fldChar w:fldCharType="separate"/>
        </w:r>
        <w:r w:rsidR="009040BF">
          <w:t>2.2</w:t>
        </w:r>
        <w:r w:rsidR="00786F5F">
          <w:fldChar w:fldCharType="end"/>
        </w:r>
        <w:r>
          <w:t xml:space="preserve"> </w:t>
        </w:r>
      </w:hyperlink>
      <w:r>
        <w:t>and this clause</w:t>
      </w:r>
      <w:r>
        <w:rPr>
          <w:spacing w:val="-1"/>
        </w:rPr>
        <w:t xml:space="preserve"> </w:t>
      </w:r>
      <w:hyperlink w:anchor="bookmark17" w:history="1">
        <w:r w:rsidR="002B4209">
          <w:fldChar w:fldCharType="begin"/>
        </w:r>
        <w:r w:rsidR="002B4209">
          <w:instrText xml:space="preserve"> REF _Ref72836364 \r \h </w:instrText>
        </w:r>
        <w:r w:rsidR="002B4209">
          <w:fldChar w:fldCharType="separate"/>
        </w:r>
        <w:r w:rsidR="009040BF">
          <w:t>2.3</w:t>
        </w:r>
        <w:r w:rsidR="002B4209">
          <w:fldChar w:fldCharType="end"/>
        </w:r>
        <w:r>
          <w:t>.</w:t>
        </w:r>
      </w:hyperlink>
      <w:bookmarkEnd w:id="96"/>
    </w:p>
    <w:p w14:paraId="24785F56" w14:textId="171F2E33" w:rsidR="004F6095" w:rsidRDefault="004F6095" w:rsidP="004F6095">
      <w:pPr>
        <w:pStyle w:val="AllensHeading2"/>
      </w:pPr>
      <w:bookmarkStart w:id="97" w:name="_Ref72781279"/>
      <w:bookmarkStart w:id="98" w:name="_Toc75337738"/>
      <w:r>
        <w:t>Implied warranties</w:t>
      </w:r>
      <w:bookmarkEnd w:id="97"/>
      <w:bookmarkEnd w:id="98"/>
    </w:p>
    <w:p w14:paraId="223C253C" w14:textId="48D62E10" w:rsidR="004F6095" w:rsidRPr="002B4209" w:rsidRDefault="004F6095" w:rsidP="004F6095">
      <w:pPr>
        <w:pStyle w:val="NormalIndent"/>
        <w:ind w:left="1080"/>
        <w:rPr>
          <w:sz w:val="20"/>
          <w:szCs w:val="20"/>
          <w:lang w:eastAsia="en-US"/>
        </w:rPr>
      </w:pPr>
      <w:r w:rsidRPr="002B4209">
        <w:rPr>
          <w:sz w:val="20"/>
          <w:szCs w:val="20"/>
          <w:lang w:eastAsia="en-US"/>
        </w:rPr>
        <w:t xml:space="preserve">The express warranties given by the Contractor under this Agreement are provided by the Contractor to the exclusion of any implied representations or warranties not set out in this Agreement, provided that this clause </w:t>
      </w:r>
      <w:r w:rsidRPr="002B4209">
        <w:rPr>
          <w:sz w:val="20"/>
          <w:szCs w:val="20"/>
          <w:lang w:eastAsia="en-US"/>
        </w:rPr>
        <w:fldChar w:fldCharType="begin"/>
      </w:r>
      <w:r w:rsidRPr="002B4209">
        <w:rPr>
          <w:sz w:val="20"/>
          <w:szCs w:val="20"/>
          <w:lang w:eastAsia="en-US"/>
        </w:rPr>
        <w:instrText xml:space="preserve"> REF _Ref72781279 \w \h </w:instrText>
      </w:r>
      <w:r w:rsidR="002B4209">
        <w:rPr>
          <w:sz w:val="20"/>
          <w:szCs w:val="20"/>
          <w:lang w:eastAsia="en-US"/>
        </w:rPr>
        <w:instrText xml:space="preserve"> \* MERGEFORMAT </w:instrText>
      </w:r>
      <w:r w:rsidRPr="002B4209">
        <w:rPr>
          <w:sz w:val="20"/>
          <w:szCs w:val="20"/>
          <w:lang w:eastAsia="en-US"/>
        </w:rPr>
      </w:r>
      <w:r w:rsidRPr="002B4209">
        <w:rPr>
          <w:sz w:val="20"/>
          <w:szCs w:val="20"/>
          <w:lang w:eastAsia="en-US"/>
        </w:rPr>
        <w:fldChar w:fldCharType="separate"/>
      </w:r>
      <w:r w:rsidR="009040BF">
        <w:rPr>
          <w:sz w:val="20"/>
          <w:szCs w:val="20"/>
          <w:lang w:eastAsia="en-US"/>
        </w:rPr>
        <w:t>2.4</w:t>
      </w:r>
      <w:r w:rsidRPr="002B4209">
        <w:rPr>
          <w:sz w:val="20"/>
          <w:szCs w:val="20"/>
          <w:lang w:eastAsia="en-US"/>
        </w:rPr>
        <w:fldChar w:fldCharType="end"/>
      </w:r>
      <w:r w:rsidRPr="002B4209">
        <w:rPr>
          <w:sz w:val="20"/>
          <w:szCs w:val="20"/>
          <w:lang w:eastAsia="en-US"/>
        </w:rPr>
        <w:t xml:space="preserve"> does not operate to exclude any statutorily implied representations, warranties, conditions or guarantees which cannot legally be excluded. To the extent that any such statutorily non-excludable representations, warranties, conditions or guarantees apply, the Contractor limits its liability for their breach to the maximum amount permitted by Law.</w:t>
      </w:r>
    </w:p>
    <w:p w14:paraId="21DA22A1" w14:textId="77777777" w:rsidR="004E5055" w:rsidRDefault="005963E7">
      <w:pPr>
        <w:pStyle w:val="AllensHeading1"/>
      </w:pPr>
      <w:bookmarkStart w:id="99" w:name="_bookmark18"/>
      <w:bookmarkStart w:id="100" w:name="_Ref70026624"/>
      <w:bookmarkStart w:id="101" w:name="_Toc70436635"/>
      <w:bookmarkStart w:id="102" w:name="_Toc75337739"/>
      <w:bookmarkEnd w:id="99"/>
      <w:r>
        <w:t>Compliance</w:t>
      </w:r>
      <w:bookmarkEnd w:id="100"/>
      <w:bookmarkEnd w:id="101"/>
      <w:bookmarkEnd w:id="102"/>
    </w:p>
    <w:p w14:paraId="486F336F" w14:textId="77777777" w:rsidR="004E5055" w:rsidRDefault="005963E7">
      <w:pPr>
        <w:pStyle w:val="AllensHeading2"/>
      </w:pPr>
      <w:bookmarkStart w:id="103" w:name="_bookmark19"/>
      <w:bookmarkStart w:id="104" w:name="_Ref70026625"/>
      <w:bookmarkStart w:id="105" w:name="_Ref70027439"/>
      <w:bookmarkStart w:id="106" w:name="_Toc70436636"/>
      <w:bookmarkStart w:id="107" w:name="_Toc75337740"/>
      <w:bookmarkEnd w:id="103"/>
      <w:r>
        <w:t>Compliance with Laws and</w:t>
      </w:r>
      <w:r>
        <w:rPr>
          <w:spacing w:val="-5"/>
        </w:rPr>
        <w:t xml:space="preserve"> </w:t>
      </w:r>
      <w:r>
        <w:t>directions</w:t>
      </w:r>
      <w:bookmarkEnd w:id="104"/>
      <w:bookmarkEnd w:id="105"/>
      <w:bookmarkEnd w:id="106"/>
      <w:bookmarkEnd w:id="107"/>
    </w:p>
    <w:p w14:paraId="6D1504F6" w14:textId="164B002C" w:rsidR="004E5055" w:rsidRDefault="005963E7">
      <w:pPr>
        <w:pStyle w:val="BodyText"/>
        <w:kinsoku w:val="0"/>
        <w:overflowPunct w:val="0"/>
        <w:spacing w:before="100" w:line="264" w:lineRule="auto"/>
        <w:ind w:left="1103"/>
      </w:pPr>
      <w:r>
        <w:t xml:space="preserve">While carrying out its obligations under this </w:t>
      </w:r>
      <w:r w:rsidR="009F1521">
        <w:t>Agreement</w:t>
      </w:r>
      <w:r>
        <w:t>, the Contractor</w:t>
      </w:r>
      <w:r>
        <w:rPr>
          <w:spacing w:val="-14"/>
        </w:rPr>
        <w:t xml:space="preserve"> </w:t>
      </w:r>
      <w:r>
        <w:t>must:</w:t>
      </w:r>
    </w:p>
    <w:p w14:paraId="5A6C30D3" w14:textId="2F988EDB" w:rsidR="004E5055" w:rsidRDefault="005963E7">
      <w:pPr>
        <w:pStyle w:val="AllensHeading4"/>
      </w:pPr>
      <w:bookmarkStart w:id="108" w:name="_Ref70026626"/>
      <w:r>
        <w:t>acquire and maintain all Authorisations necessary for the performance of its obligations under this</w:t>
      </w:r>
      <w:r>
        <w:rPr>
          <w:spacing w:val="1"/>
        </w:rPr>
        <w:t xml:space="preserve"> </w:t>
      </w:r>
      <w:r w:rsidR="009F1521">
        <w:t>Agreement</w:t>
      </w:r>
      <w:r>
        <w:t>;</w:t>
      </w:r>
      <w:bookmarkEnd w:id="108"/>
    </w:p>
    <w:p w14:paraId="0399F861" w14:textId="34734F10" w:rsidR="004E5055" w:rsidRDefault="005963E7">
      <w:pPr>
        <w:pStyle w:val="AllensHeading4"/>
      </w:pPr>
      <w:bookmarkStart w:id="109" w:name="_Ref70026627"/>
      <w:r>
        <w:t xml:space="preserve">ensure that, in performing its obligations under this </w:t>
      </w:r>
      <w:r w:rsidR="009F1521">
        <w:t>Agreement</w:t>
      </w:r>
      <w:r>
        <w:t>, it complies with all applicable Laws;</w:t>
      </w:r>
      <w:bookmarkEnd w:id="109"/>
    </w:p>
    <w:p w14:paraId="44DA6007" w14:textId="72B2302D" w:rsidR="004E5055" w:rsidRDefault="005963E7">
      <w:pPr>
        <w:pStyle w:val="AllensHeading4"/>
      </w:pPr>
      <w:bookmarkStart w:id="110" w:name="_Ref70026628"/>
      <w:r>
        <w:t xml:space="preserve">comply with all applicable </w:t>
      </w:r>
      <w:bookmarkStart w:id="111" w:name="_9kR3WTr2664BLQJ888qlukqcK2L"/>
      <w:r>
        <w:t>Australian Laws</w:t>
      </w:r>
      <w:bookmarkEnd w:id="111"/>
      <w:r>
        <w:t xml:space="preserve"> in performing its obligations under this </w:t>
      </w:r>
      <w:r w:rsidR="009F1521">
        <w:t>Agreement</w:t>
      </w:r>
      <w:r>
        <w:t>, even if the Contractor is not domiciled in Australia;</w:t>
      </w:r>
      <w:r>
        <w:rPr>
          <w:spacing w:val="-4"/>
        </w:rPr>
        <w:t xml:space="preserve"> </w:t>
      </w:r>
      <w:r>
        <w:t>and</w:t>
      </w:r>
      <w:bookmarkEnd w:id="110"/>
    </w:p>
    <w:p w14:paraId="08A2CEA1" w14:textId="47DFEB51" w:rsidR="004E5055" w:rsidRDefault="005963E7">
      <w:pPr>
        <w:pStyle w:val="AllensHeading4"/>
      </w:pPr>
      <w:bookmarkStart w:id="112" w:name="_Ref70026629"/>
      <w:r>
        <w:t xml:space="preserve">comply with any reasonable directions made by the Contract Authority under this </w:t>
      </w:r>
      <w:r w:rsidR="009F1521">
        <w:t>Agreement</w:t>
      </w:r>
      <w:r>
        <w:t>.</w:t>
      </w:r>
      <w:bookmarkEnd w:id="112"/>
    </w:p>
    <w:p w14:paraId="68DDA10C" w14:textId="77777777" w:rsidR="004E5055" w:rsidRDefault="005963E7">
      <w:pPr>
        <w:pStyle w:val="AllensHeading2"/>
      </w:pPr>
      <w:bookmarkStart w:id="113" w:name="_bookmark20"/>
      <w:bookmarkStart w:id="114" w:name="_Ref70026630"/>
      <w:bookmarkStart w:id="115" w:name="_Toc70436637"/>
      <w:bookmarkStart w:id="116" w:name="_Toc75337741"/>
      <w:bookmarkEnd w:id="113"/>
      <w:r>
        <w:t>Policies, Codes and</w:t>
      </w:r>
      <w:r>
        <w:rPr>
          <w:spacing w:val="-4"/>
        </w:rPr>
        <w:t xml:space="preserve"> </w:t>
      </w:r>
      <w:r>
        <w:t>Standards</w:t>
      </w:r>
      <w:bookmarkEnd w:id="114"/>
      <w:bookmarkEnd w:id="115"/>
      <w:bookmarkEnd w:id="116"/>
    </w:p>
    <w:p w14:paraId="197829CB" w14:textId="00AF6313" w:rsidR="004E5055" w:rsidRDefault="005963E7">
      <w:pPr>
        <w:pStyle w:val="BodyText"/>
        <w:kinsoku w:val="0"/>
        <w:overflowPunct w:val="0"/>
        <w:spacing w:before="100" w:line="264" w:lineRule="auto"/>
        <w:ind w:left="1103" w:right="831"/>
      </w:pPr>
      <w:r>
        <w:t xml:space="preserve">Without limiting the generality of clause </w:t>
      </w:r>
      <w:hyperlink w:anchor="bookmark19" w:history="1">
        <w:r>
          <w:fldChar w:fldCharType="begin"/>
        </w:r>
        <w:r>
          <w:instrText xml:space="preserve"> REF _Ref70027439 \w \h </w:instrText>
        </w:r>
        <w:r>
          <w:fldChar w:fldCharType="separate"/>
        </w:r>
        <w:r w:rsidR="009040BF">
          <w:t>3.1</w:t>
        </w:r>
        <w:r>
          <w:fldChar w:fldCharType="end"/>
        </w:r>
        <w:r>
          <w:t xml:space="preserve">, </w:t>
        </w:r>
      </w:hyperlink>
      <w:r>
        <w:t xml:space="preserve">the Contractor must, in performing its obligations under this </w:t>
      </w:r>
      <w:r w:rsidR="009F1521">
        <w:t>Agreement</w:t>
      </w:r>
      <w:r>
        <w:t>, comply with all relevant Policies, Codes and Standards.</w:t>
      </w:r>
    </w:p>
    <w:p w14:paraId="31E821D2" w14:textId="77777777" w:rsidR="004E5055" w:rsidRDefault="005963E7">
      <w:pPr>
        <w:pStyle w:val="AllensHeading2"/>
      </w:pPr>
      <w:bookmarkStart w:id="117" w:name="_bookmark21"/>
      <w:bookmarkStart w:id="118" w:name="_Ref70026631"/>
      <w:bookmarkStart w:id="119" w:name="_Toc70436638"/>
      <w:bookmarkStart w:id="120" w:name="_Toc75337742"/>
      <w:bookmarkEnd w:id="117"/>
      <w:r>
        <w:t>Conflicts of</w:t>
      </w:r>
      <w:r>
        <w:rPr>
          <w:spacing w:val="-3"/>
        </w:rPr>
        <w:t xml:space="preserve"> </w:t>
      </w:r>
      <w:r>
        <w:t>Interest</w:t>
      </w:r>
      <w:bookmarkEnd w:id="118"/>
      <w:bookmarkEnd w:id="119"/>
      <w:bookmarkEnd w:id="120"/>
    </w:p>
    <w:p w14:paraId="31663D4C" w14:textId="77777777" w:rsidR="004E5055" w:rsidRDefault="005963E7">
      <w:pPr>
        <w:pStyle w:val="BodyText"/>
        <w:kinsoku w:val="0"/>
        <w:overflowPunct w:val="0"/>
        <w:spacing w:before="100" w:line="264" w:lineRule="auto"/>
        <w:ind w:left="1103"/>
      </w:pPr>
      <w:r>
        <w:t>The Contractor</w:t>
      </w:r>
      <w:r>
        <w:rPr>
          <w:spacing w:val="-8"/>
        </w:rPr>
        <w:t xml:space="preserve"> </w:t>
      </w:r>
      <w:r>
        <w:t>must:</w:t>
      </w:r>
    </w:p>
    <w:p w14:paraId="3A4A5571" w14:textId="4538E5F1" w:rsidR="004E5055" w:rsidRDefault="005963E7">
      <w:pPr>
        <w:pStyle w:val="AllensHeading4"/>
      </w:pPr>
      <w:bookmarkStart w:id="121" w:name="_Ref70026632"/>
      <w:r>
        <w:t>promptly notify the Contract Authority in writing if a Conflict of Interest arises or</w:t>
      </w:r>
      <w:r>
        <w:rPr>
          <w:spacing w:val="-26"/>
        </w:rPr>
        <w:t xml:space="preserve"> </w:t>
      </w:r>
      <w:r>
        <w:t xml:space="preserve">is likely to arise during the performance of its obligations under this </w:t>
      </w:r>
      <w:r w:rsidR="009F1521">
        <w:t>Agreement</w:t>
      </w:r>
      <w:r>
        <w:t>;</w:t>
      </w:r>
      <w:r>
        <w:rPr>
          <w:spacing w:val="-10"/>
        </w:rPr>
        <w:t xml:space="preserve"> </w:t>
      </w:r>
      <w:r>
        <w:t>and</w:t>
      </w:r>
      <w:bookmarkEnd w:id="121"/>
    </w:p>
    <w:p w14:paraId="50BC98CE" w14:textId="77777777" w:rsidR="004E5055" w:rsidRDefault="005963E7">
      <w:pPr>
        <w:pStyle w:val="AllensHeading4"/>
      </w:pPr>
      <w:bookmarkStart w:id="122" w:name="_Ref70026633"/>
      <w:r>
        <w:t>take all necessary action as may be reasonably required by the Contract Authority to avoid or minimise such a Conflict of</w:t>
      </w:r>
      <w:r>
        <w:rPr>
          <w:spacing w:val="-2"/>
        </w:rPr>
        <w:t xml:space="preserve"> </w:t>
      </w:r>
      <w:r>
        <w:t>Interest.</w:t>
      </w:r>
      <w:bookmarkEnd w:id="122"/>
    </w:p>
    <w:p w14:paraId="6E3EFEFC" w14:textId="75CA8F27" w:rsidR="004E5055" w:rsidRDefault="009F1521">
      <w:pPr>
        <w:pStyle w:val="AllensHeading1"/>
      </w:pPr>
      <w:bookmarkStart w:id="123" w:name="_bookmark22"/>
      <w:bookmarkStart w:id="124" w:name="_Ref70026634"/>
      <w:bookmarkStart w:id="125" w:name="_Toc70436639"/>
      <w:bookmarkStart w:id="126" w:name="_Toc75337743"/>
      <w:bookmarkEnd w:id="123"/>
      <w:r>
        <w:t>Head Agreement</w:t>
      </w:r>
      <w:r w:rsidR="005963E7">
        <w:rPr>
          <w:spacing w:val="-7"/>
        </w:rPr>
        <w:t xml:space="preserve"> </w:t>
      </w:r>
      <w:r w:rsidR="005963E7">
        <w:t>Mechanism</w:t>
      </w:r>
      <w:bookmarkEnd w:id="124"/>
      <w:bookmarkEnd w:id="125"/>
      <w:bookmarkEnd w:id="126"/>
    </w:p>
    <w:p w14:paraId="01C8F5D3" w14:textId="77777777" w:rsidR="004E5055" w:rsidRDefault="005963E7">
      <w:pPr>
        <w:pStyle w:val="AllensHeading2"/>
      </w:pPr>
      <w:bookmarkStart w:id="127" w:name="_bookmark23"/>
      <w:bookmarkStart w:id="128" w:name="_Ref70026635"/>
      <w:bookmarkStart w:id="129" w:name="_Ref70029283"/>
      <w:bookmarkStart w:id="130" w:name="_Toc70436640"/>
      <w:bookmarkStart w:id="131" w:name="_Toc75337744"/>
      <w:bookmarkEnd w:id="127"/>
      <w:r>
        <w:t>Eligible Customer may issue Order</w:t>
      </w:r>
      <w:r>
        <w:rPr>
          <w:spacing w:val="-8"/>
        </w:rPr>
        <w:t xml:space="preserve"> </w:t>
      </w:r>
      <w:r>
        <w:t>Proposal</w:t>
      </w:r>
      <w:bookmarkEnd w:id="128"/>
      <w:bookmarkEnd w:id="129"/>
      <w:bookmarkEnd w:id="130"/>
      <w:bookmarkEnd w:id="131"/>
    </w:p>
    <w:p w14:paraId="158B3EE6" w14:textId="761F4791" w:rsidR="004E5055" w:rsidRDefault="005963E7">
      <w:pPr>
        <w:pStyle w:val="AllensHeading4"/>
      </w:pPr>
      <w:bookmarkStart w:id="132" w:name="_Ref70026636"/>
      <w:r>
        <w:t xml:space="preserve">If an Eligible Customer is considering procuring ICT Activities from the Contractor under this </w:t>
      </w:r>
      <w:r w:rsidR="009F1521">
        <w:t>Agreement</w:t>
      </w:r>
      <w:r>
        <w:t>, the Eligible Customer m</w:t>
      </w:r>
      <w:bookmarkStart w:id="133" w:name="_bookmark24"/>
      <w:bookmarkEnd w:id="133"/>
      <w:r>
        <w:t>ay issue to the Contractor an Order Proposal.</w:t>
      </w:r>
      <w:bookmarkEnd w:id="132"/>
    </w:p>
    <w:p w14:paraId="340084CC" w14:textId="56DD5ED7" w:rsidR="004E5055" w:rsidRDefault="005963E7" w:rsidP="00C334EC">
      <w:pPr>
        <w:pStyle w:val="AllensHeading4"/>
      </w:pPr>
      <w:bookmarkStart w:id="134" w:name="_Ref70026637"/>
      <w:r>
        <w:lastRenderedPageBreak/>
        <w:t xml:space="preserve">Each Order Proposal issued by the Eligible Customer under clause </w:t>
      </w:r>
      <w:hyperlink w:anchor="bookmark24" w:history="1">
        <w:r w:rsidR="00F66523">
          <w:fldChar w:fldCharType="begin"/>
        </w:r>
        <w:r w:rsidR="00F66523">
          <w:instrText xml:space="preserve"> REF _Ref70026636 \w \h </w:instrText>
        </w:r>
        <w:r w:rsidR="00F66523">
          <w:fldChar w:fldCharType="separate"/>
        </w:r>
        <w:r w:rsidR="009040BF">
          <w:t>4.1(a)</w:t>
        </w:r>
        <w:r w:rsidR="00F66523">
          <w:fldChar w:fldCharType="end"/>
        </w:r>
        <w:r>
          <w:t xml:space="preserve"> </w:t>
        </w:r>
      </w:hyperlink>
      <w:r>
        <w:t xml:space="preserve">must specify the details required by Parts </w:t>
      </w:r>
      <w:bookmarkStart w:id="135" w:name="DocXTextRef4"/>
      <w:r>
        <w:t>1</w:t>
      </w:r>
      <w:bookmarkEnd w:id="135"/>
      <w:r>
        <w:t xml:space="preserve"> and </w:t>
      </w:r>
      <w:bookmarkStart w:id="136" w:name="DocXTextRef5"/>
      <w:r>
        <w:t>2</w:t>
      </w:r>
      <w:bookmarkEnd w:id="136"/>
      <w:r>
        <w:t xml:space="preserve"> of the Order Proposal (other than the </w:t>
      </w:r>
      <w:bookmarkStart w:id="137" w:name="_9kR3WTr2664DNfVvhe"/>
      <w:r w:rsidR="00BB0070">
        <w:t>Charg</w:t>
      </w:r>
      <w:bookmarkEnd w:id="137"/>
      <w:r w:rsidR="00BB0070">
        <w:t>e</w:t>
      </w:r>
      <w:r w:rsidR="00E7086E">
        <w:t>s</w:t>
      </w:r>
      <w:r>
        <w:t>),</w:t>
      </w:r>
      <w:r w:rsidRPr="00BD01B5">
        <w:rPr>
          <w:spacing w:val="-2"/>
        </w:rPr>
        <w:t xml:space="preserve"> </w:t>
      </w:r>
      <w:r>
        <w:t>including</w:t>
      </w:r>
      <w:r w:rsidR="00BD01B5">
        <w:t xml:space="preserve"> Attachment 1 </w:t>
      </w:r>
      <w:bookmarkStart w:id="138" w:name="_Ref70026639"/>
      <w:bookmarkEnd w:id="134"/>
      <w:r>
        <w:t xml:space="preserve">of the Order Proposal that sets out any </w:t>
      </w:r>
      <w:r w:rsidR="00D81321">
        <w:t>Service Level</w:t>
      </w:r>
      <w:r>
        <w:t>s that will apply to the particular Contract that the Contract Authority is considering (if any)</w:t>
      </w:r>
      <w:r w:rsidR="004F6095">
        <w:t>, in addition to those set out in the Customer Agreement</w:t>
      </w:r>
      <w:r>
        <w:t>.</w:t>
      </w:r>
      <w:bookmarkEnd w:id="138"/>
    </w:p>
    <w:p w14:paraId="12F34A86" w14:textId="77777777" w:rsidR="004E5055" w:rsidRDefault="005963E7">
      <w:pPr>
        <w:pStyle w:val="AllensHeading4"/>
      </w:pPr>
      <w:bookmarkStart w:id="139" w:name="_Ref70026640"/>
      <w:r>
        <w:t>The Eligible Customer may withdraw an Order Proposal at any time prior to entering into a</w:t>
      </w:r>
      <w:r>
        <w:rPr>
          <w:spacing w:val="1"/>
        </w:rPr>
        <w:t xml:space="preserve"> </w:t>
      </w:r>
      <w:r>
        <w:t>Contract.</w:t>
      </w:r>
      <w:bookmarkEnd w:id="139"/>
    </w:p>
    <w:p w14:paraId="1A7EA3F0" w14:textId="77777777" w:rsidR="004E5055" w:rsidRDefault="005963E7">
      <w:pPr>
        <w:pStyle w:val="AllensHeading2"/>
      </w:pPr>
      <w:bookmarkStart w:id="140" w:name="_bookmark25"/>
      <w:bookmarkStart w:id="141" w:name="_Ref70026641"/>
      <w:bookmarkStart w:id="142" w:name="_Ref70027495"/>
      <w:bookmarkStart w:id="143" w:name="_Toc70436641"/>
      <w:bookmarkStart w:id="144" w:name="_Toc75337745"/>
      <w:bookmarkEnd w:id="140"/>
      <w:r>
        <w:t>Contractor may submit Draft</w:t>
      </w:r>
      <w:r>
        <w:rPr>
          <w:spacing w:val="-9"/>
        </w:rPr>
        <w:t xml:space="preserve"> </w:t>
      </w:r>
      <w:r>
        <w:t>Order</w:t>
      </w:r>
      <w:bookmarkEnd w:id="141"/>
      <w:bookmarkEnd w:id="142"/>
      <w:bookmarkEnd w:id="143"/>
      <w:bookmarkEnd w:id="144"/>
    </w:p>
    <w:p w14:paraId="0763FCF1" w14:textId="77777777" w:rsidR="004E5055" w:rsidRDefault="005963E7">
      <w:pPr>
        <w:pStyle w:val="AllensHeading4"/>
      </w:pPr>
      <w:bookmarkStart w:id="145" w:name="_Ref70026642"/>
      <w:r>
        <w:t>Where the Eligible Customer has issued an Order Proposal to the Contractor, within the time specified in the Order Proposal or as otherwise agreed by the parties (or if no time is specified or so agreed, within 25 Business Days of being issued an Order Proposal), the Contractor</w:t>
      </w:r>
      <w:r>
        <w:rPr>
          <w:spacing w:val="-1"/>
        </w:rPr>
        <w:t xml:space="preserve"> </w:t>
      </w:r>
      <w:r>
        <w:t>must:</w:t>
      </w:r>
      <w:bookmarkEnd w:id="145"/>
    </w:p>
    <w:p w14:paraId="21EB595B" w14:textId="6E28DB4A" w:rsidR="004E5055" w:rsidRDefault="005963E7">
      <w:pPr>
        <w:pStyle w:val="AllensHeading5"/>
      </w:pPr>
      <w:bookmarkStart w:id="146" w:name="_bookmark26"/>
      <w:bookmarkStart w:id="147" w:name="_Ref70026643"/>
      <w:bookmarkEnd w:id="146"/>
      <w:r>
        <w:t xml:space="preserve">prepare and submit a Draft Order in accordance with clause </w:t>
      </w:r>
      <w:hyperlink w:anchor="bookmark28" w:history="1">
        <w:r>
          <w:fldChar w:fldCharType="begin"/>
        </w:r>
        <w:r>
          <w:instrText xml:space="preserve"> REF _Ref70026645 \w \h </w:instrText>
        </w:r>
        <w:r>
          <w:fldChar w:fldCharType="separate"/>
        </w:r>
        <w:r w:rsidR="009040BF">
          <w:t>4.2(b)</w:t>
        </w:r>
        <w:r>
          <w:fldChar w:fldCharType="end"/>
        </w:r>
        <w:r>
          <w:t>;</w:t>
        </w:r>
        <w:r>
          <w:rPr>
            <w:spacing w:val="-18"/>
          </w:rPr>
          <w:t xml:space="preserve"> </w:t>
        </w:r>
      </w:hyperlink>
      <w:r>
        <w:t>or</w:t>
      </w:r>
      <w:bookmarkEnd w:id="147"/>
    </w:p>
    <w:p w14:paraId="5CCFCD8D" w14:textId="430AB2AA" w:rsidR="004E5055" w:rsidRDefault="005963E7">
      <w:pPr>
        <w:pStyle w:val="AllensHeading5"/>
      </w:pPr>
      <w:bookmarkStart w:id="148" w:name="_bookmark27"/>
      <w:bookmarkStart w:id="149" w:name="_Ref70026644"/>
      <w:bookmarkEnd w:id="148"/>
      <w:r>
        <w:t xml:space="preserve">notify the Eligible Customer that issued an Order Proposal under clause </w:t>
      </w:r>
      <w:hyperlink w:anchor="bookmark24" w:history="1">
        <w:r>
          <w:fldChar w:fldCharType="begin"/>
        </w:r>
        <w:r>
          <w:instrText xml:space="preserve"> REF _Ref70026636 \w \h </w:instrText>
        </w:r>
        <w:r>
          <w:fldChar w:fldCharType="separate"/>
        </w:r>
        <w:r w:rsidR="009040BF">
          <w:t>4.1(a)</w:t>
        </w:r>
        <w:r>
          <w:fldChar w:fldCharType="end"/>
        </w:r>
        <w:r>
          <w:t xml:space="preserve"> </w:t>
        </w:r>
      </w:hyperlink>
      <w:r>
        <w:t>that the Contractor will not submit a Draft</w:t>
      </w:r>
      <w:r>
        <w:rPr>
          <w:spacing w:val="-3"/>
        </w:rPr>
        <w:t xml:space="preserve"> </w:t>
      </w:r>
      <w:r>
        <w:t>Order.</w:t>
      </w:r>
      <w:bookmarkEnd w:id="149"/>
    </w:p>
    <w:p w14:paraId="2B0D7DBB" w14:textId="1F903D63" w:rsidR="004E5055" w:rsidRDefault="005963E7">
      <w:pPr>
        <w:pStyle w:val="AllensHeading4"/>
      </w:pPr>
      <w:bookmarkStart w:id="150" w:name="_bookmark28"/>
      <w:bookmarkStart w:id="151" w:name="_Ref70026645"/>
      <w:bookmarkEnd w:id="150"/>
      <w:r>
        <w:t xml:space="preserve">Where the Contractor wishes to submit a Draft Order in accordance with clause </w:t>
      </w:r>
      <w:hyperlink w:anchor="bookmark26" w:history="1">
        <w:r>
          <w:fldChar w:fldCharType="begin"/>
        </w:r>
        <w:r>
          <w:instrText xml:space="preserve"> REF _Ref70026643 \w \h </w:instrText>
        </w:r>
        <w:r>
          <w:fldChar w:fldCharType="separate"/>
        </w:r>
        <w:r w:rsidR="009040BF">
          <w:t>4.2(a)(i)</w:t>
        </w:r>
        <w:r>
          <w:fldChar w:fldCharType="end"/>
        </w:r>
        <w:r>
          <w:t xml:space="preserve">, </w:t>
        </w:r>
      </w:hyperlink>
      <w:r>
        <w:t xml:space="preserve">the Contractor must return to the Eligible Customer that issued an Order Proposal under clause </w:t>
      </w:r>
      <w:hyperlink w:anchor="bookmark24" w:history="1">
        <w:r>
          <w:fldChar w:fldCharType="begin"/>
        </w:r>
        <w:r>
          <w:instrText xml:space="preserve"> REF _Ref70026636 \w \h </w:instrText>
        </w:r>
        <w:r>
          <w:fldChar w:fldCharType="separate"/>
        </w:r>
        <w:r w:rsidR="009040BF">
          <w:t>4.1(a)</w:t>
        </w:r>
        <w:r>
          <w:fldChar w:fldCharType="end"/>
        </w:r>
        <w:r>
          <w:t xml:space="preserve">, </w:t>
        </w:r>
      </w:hyperlink>
      <w:r>
        <w:t>a Draft Order</w:t>
      </w:r>
      <w:r>
        <w:rPr>
          <w:spacing w:val="-4"/>
        </w:rPr>
        <w:t xml:space="preserve"> </w:t>
      </w:r>
      <w:r>
        <w:t>by:</w:t>
      </w:r>
      <w:bookmarkEnd w:id="151"/>
    </w:p>
    <w:p w14:paraId="3F9D2ACD" w14:textId="7C075FEC" w:rsidR="004E5055" w:rsidRDefault="005963E7">
      <w:pPr>
        <w:pStyle w:val="AllensHeading5"/>
      </w:pPr>
      <w:bookmarkStart w:id="152" w:name="_Ref70026646"/>
      <w:r>
        <w:t xml:space="preserve">setting out the proposed </w:t>
      </w:r>
      <w:bookmarkStart w:id="153" w:name="_9kMHG5YVt4886FPhXxjg"/>
      <w:r w:rsidR="00BB0070">
        <w:t>Charg</w:t>
      </w:r>
      <w:bookmarkEnd w:id="153"/>
      <w:r w:rsidR="00BB0070">
        <w:t>e</w:t>
      </w:r>
      <w:r>
        <w:t xml:space="preserve"> in Part </w:t>
      </w:r>
      <w:bookmarkStart w:id="154" w:name="DocXTextRef6"/>
      <w:r>
        <w:t>2</w:t>
      </w:r>
      <w:bookmarkEnd w:id="154"/>
      <w:r>
        <w:t xml:space="preserve"> of the Order Proposal, which must be determined using rates and prices calculated in accordance with, and not exceeding, the rates and prices in the Schedule of</w:t>
      </w:r>
      <w:bookmarkStart w:id="155" w:name="_9kMIH5YVt4886FPhXxjg"/>
      <w:r>
        <w:t xml:space="preserve"> </w:t>
      </w:r>
      <w:r w:rsidR="00BB0070">
        <w:t>Charg</w:t>
      </w:r>
      <w:bookmarkEnd w:id="155"/>
      <w:r w:rsidR="00BB0070">
        <w:t>e</w:t>
      </w:r>
      <w:r>
        <w:t>s; and</w:t>
      </w:r>
      <w:bookmarkEnd w:id="152"/>
    </w:p>
    <w:p w14:paraId="0B7FD956" w14:textId="77777777" w:rsidR="004E5055" w:rsidRDefault="005963E7">
      <w:pPr>
        <w:pStyle w:val="AllensHeading5"/>
      </w:pPr>
      <w:bookmarkStart w:id="156" w:name="_Ref70026647"/>
      <w:r>
        <w:t xml:space="preserve">duly completing any remaining relevant particulars in Part </w:t>
      </w:r>
      <w:bookmarkStart w:id="157" w:name="DocXTextRef7"/>
      <w:r>
        <w:t>2</w:t>
      </w:r>
      <w:bookmarkEnd w:id="157"/>
      <w:r>
        <w:t xml:space="preserve"> of the Order Proposal,</w:t>
      </w:r>
      <w:bookmarkEnd w:id="156"/>
    </w:p>
    <w:p w14:paraId="42C16A12" w14:textId="77777777" w:rsidR="004E5055" w:rsidRDefault="005963E7">
      <w:pPr>
        <w:pStyle w:val="BodyText"/>
        <w:kinsoku w:val="0"/>
        <w:overflowPunct w:val="0"/>
        <w:spacing w:before="100" w:line="264" w:lineRule="auto"/>
        <w:ind w:left="2066"/>
      </w:pPr>
      <w:r>
        <w:t>(</w:t>
      </w:r>
      <w:r>
        <w:rPr>
          <w:b/>
          <w:bCs/>
        </w:rPr>
        <w:t>Draft</w:t>
      </w:r>
      <w:r>
        <w:rPr>
          <w:b/>
          <w:bCs/>
          <w:spacing w:val="-8"/>
        </w:rPr>
        <w:t xml:space="preserve"> </w:t>
      </w:r>
      <w:r>
        <w:rPr>
          <w:b/>
          <w:bCs/>
        </w:rPr>
        <w:t>Order</w:t>
      </w:r>
      <w:r>
        <w:t>).</w:t>
      </w:r>
    </w:p>
    <w:p w14:paraId="110F065D" w14:textId="3BA2F4AA" w:rsidR="004E5055" w:rsidRDefault="005963E7">
      <w:pPr>
        <w:pStyle w:val="AllensHeading2"/>
      </w:pPr>
      <w:bookmarkStart w:id="158" w:name="_bookmark29"/>
      <w:bookmarkStart w:id="159" w:name="_Ref70026648"/>
      <w:bookmarkStart w:id="160" w:name="_Ref70027584"/>
      <w:bookmarkStart w:id="161" w:name="_Toc70436642"/>
      <w:bookmarkStart w:id="162" w:name="_Toc75337746"/>
      <w:bookmarkEnd w:id="158"/>
      <w:r>
        <w:t>Review of Draft</w:t>
      </w:r>
      <w:r>
        <w:rPr>
          <w:spacing w:val="-3"/>
        </w:rPr>
        <w:t xml:space="preserve"> </w:t>
      </w:r>
      <w:r>
        <w:t>Order</w:t>
      </w:r>
      <w:bookmarkEnd w:id="159"/>
      <w:bookmarkEnd w:id="160"/>
      <w:bookmarkEnd w:id="161"/>
      <w:bookmarkEnd w:id="162"/>
    </w:p>
    <w:p w14:paraId="0873DEC0" w14:textId="2888BC64" w:rsidR="004E5055" w:rsidRDefault="005963E7">
      <w:pPr>
        <w:pStyle w:val="AllensHeading4"/>
      </w:pPr>
      <w:bookmarkStart w:id="163" w:name="_Ref70026649"/>
      <w:r>
        <w:t xml:space="preserve">After receiving a Draft Order from the Contractor under clauses </w:t>
      </w:r>
      <w:hyperlink w:anchor="bookmark25" w:history="1">
        <w:r>
          <w:fldChar w:fldCharType="begin"/>
        </w:r>
        <w:r>
          <w:instrText xml:space="preserve"> REF _Ref70027495 \w \h </w:instrText>
        </w:r>
        <w:r>
          <w:fldChar w:fldCharType="separate"/>
        </w:r>
        <w:r w:rsidR="009040BF">
          <w:t>4.2</w:t>
        </w:r>
        <w:r>
          <w:fldChar w:fldCharType="end"/>
        </w:r>
        <w:r>
          <w:t xml:space="preserve"> </w:t>
        </w:r>
      </w:hyperlink>
      <w:r>
        <w:t xml:space="preserve">or </w:t>
      </w:r>
      <w:hyperlink w:anchor="bookmark33" w:history="1">
        <w:r>
          <w:fldChar w:fldCharType="begin"/>
        </w:r>
        <w:r>
          <w:instrText xml:space="preserve"> REF _Ref70026656 \w \h </w:instrText>
        </w:r>
        <w:r>
          <w:fldChar w:fldCharType="separate"/>
        </w:r>
        <w:r w:rsidR="009040BF">
          <w:t>4.3(c)(i)</w:t>
        </w:r>
        <w:r>
          <w:fldChar w:fldCharType="end"/>
        </w:r>
        <w:r>
          <w:t xml:space="preserve">, </w:t>
        </w:r>
      </w:hyperlink>
      <w:r>
        <w:t xml:space="preserve">the Eligible Customer that issued an Order Proposal under clause </w:t>
      </w:r>
      <w:hyperlink w:anchor="bookmark24" w:history="1">
        <w:r>
          <w:fldChar w:fldCharType="begin"/>
        </w:r>
        <w:r>
          <w:instrText xml:space="preserve"> REF _Ref70026636 \w \h </w:instrText>
        </w:r>
        <w:r>
          <w:fldChar w:fldCharType="separate"/>
        </w:r>
        <w:r w:rsidR="009040BF">
          <w:t>4.1(a)</w:t>
        </w:r>
        <w:r>
          <w:fldChar w:fldCharType="end"/>
        </w:r>
        <w:r>
          <w:rPr>
            <w:spacing w:val="-9"/>
          </w:rPr>
          <w:t xml:space="preserve"> </w:t>
        </w:r>
      </w:hyperlink>
      <w:r>
        <w:t>may:</w:t>
      </w:r>
      <w:bookmarkEnd w:id="163"/>
    </w:p>
    <w:p w14:paraId="603531BB" w14:textId="20B008D8" w:rsidR="004E5055" w:rsidRDefault="005963E7">
      <w:pPr>
        <w:pStyle w:val="AllensHeading5"/>
      </w:pPr>
      <w:bookmarkStart w:id="164" w:name="_bookmark30"/>
      <w:bookmarkStart w:id="165" w:name="_Ref70026650"/>
      <w:bookmarkEnd w:id="164"/>
      <w:r>
        <w:t xml:space="preserve">prepare and issue to the Contractor a document titled "Order" in draft form, substantially in the form of </w:t>
      </w:r>
      <w:hyperlink w:anchor="bookmark125" w:history="1">
        <w:r>
          <w:t xml:space="preserve">Annexure E </w:t>
        </w:r>
      </w:hyperlink>
      <w:r>
        <w:t>(or in any other form chosen by the Eligible Customer);</w:t>
      </w:r>
      <w:r>
        <w:rPr>
          <w:spacing w:val="1"/>
        </w:rPr>
        <w:t xml:space="preserve"> </w:t>
      </w:r>
      <w:r>
        <w:t>or</w:t>
      </w:r>
      <w:bookmarkEnd w:id="165"/>
    </w:p>
    <w:p w14:paraId="73C1C5CC" w14:textId="2783A9F7" w:rsidR="004E5055" w:rsidRDefault="005963E7">
      <w:pPr>
        <w:pStyle w:val="AllensHeading5"/>
      </w:pPr>
      <w:bookmarkStart w:id="166" w:name="_Ref70026651"/>
      <w:r>
        <w:t>by notice in writing to the Contractor, within 20 Business Days (or such other longer period a</w:t>
      </w:r>
      <w:r w:rsidR="00E7086E">
        <w:t>s determined by the Eligible Customer</w:t>
      </w:r>
      <w:r>
        <w:t>):</w:t>
      </w:r>
      <w:bookmarkEnd w:id="166"/>
    </w:p>
    <w:p w14:paraId="6BCE0E68" w14:textId="77777777" w:rsidR="004E5055" w:rsidRDefault="005963E7" w:rsidP="004A3D19">
      <w:pPr>
        <w:pStyle w:val="AllensHeading6"/>
        <w:ind w:left="4253"/>
      </w:pPr>
      <w:bookmarkStart w:id="167" w:name="_bookmark32"/>
      <w:bookmarkStart w:id="168" w:name="_Ref70026652"/>
      <w:bookmarkEnd w:id="167"/>
      <w:r>
        <w:t>request the Contractor to submit an amended Draft Order by providing a notice setting out the aspects of the Draft Order which require amendment; or</w:t>
      </w:r>
      <w:bookmarkEnd w:id="168"/>
    </w:p>
    <w:p w14:paraId="5B0B89D1" w14:textId="77777777" w:rsidR="004E5055" w:rsidRDefault="005963E7" w:rsidP="004A3D19">
      <w:pPr>
        <w:pStyle w:val="AllensHeading6"/>
        <w:ind w:left="4253"/>
      </w:pPr>
      <w:bookmarkStart w:id="169" w:name="_Ref70026653"/>
      <w:r>
        <w:t>reject the Draft</w:t>
      </w:r>
      <w:r>
        <w:rPr>
          <w:spacing w:val="-9"/>
        </w:rPr>
        <w:t xml:space="preserve"> </w:t>
      </w:r>
      <w:r>
        <w:t>Order.</w:t>
      </w:r>
      <w:bookmarkEnd w:id="169"/>
    </w:p>
    <w:p w14:paraId="6F6E2C4C" w14:textId="66FE99E7" w:rsidR="00303CB4" w:rsidRDefault="005963E7">
      <w:pPr>
        <w:pStyle w:val="AllensHeading4"/>
      </w:pPr>
      <w:bookmarkStart w:id="170" w:name="_Ref70026654"/>
      <w:r>
        <w:t xml:space="preserve">If the Eligible Customer that issued an Order Proposal under clause </w:t>
      </w:r>
      <w:hyperlink w:anchor="bookmark24" w:history="1">
        <w:r>
          <w:fldChar w:fldCharType="begin"/>
        </w:r>
        <w:r>
          <w:instrText xml:space="preserve"> REF _Ref70026636 \w \h </w:instrText>
        </w:r>
        <w:r>
          <w:fldChar w:fldCharType="separate"/>
        </w:r>
        <w:r w:rsidR="009040BF">
          <w:t>4.1(a)</w:t>
        </w:r>
        <w:r>
          <w:fldChar w:fldCharType="end"/>
        </w:r>
        <w:r>
          <w:t xml:space="preserve"> </w:t>
        </w:r>
      </w:hyperlink>
      <w:r>
        <w:t>does not issue</w:t>
      </w:r>
      <w:r w:rsidR="00303CB4">
        <w:t>:</w:t>
      </w:r>
      <w:r>
        <w:t xml:space="preserve"> </w:t>
      </w:r>
    </w:p>
    <w:p w14:paraId="221D495A" w14:textId="06B8D471" w:rsidR="00303CB4" w:rsidRDefault="00303CB4" w:rsidP="00303CB4">
      <w:pPr>
        <w:pStyle w:val="AllensHeading5"/>
      </w:pPr>
      <w:r>
        <w:t xml:space="preserve">an Order in draft for under clause </w:t>
      </w:r>
      <w:r>
        <w:fldChar w:fldCharType="begin"/>
      </w:r>
      <w:r>
        <w:instrText xml:space="preserve"> REF _Ref70026650 \w \h </w:instrText>
      </w:r>
      <w:r>
        <w:fldChar w:fldCharType="separate"/>
      </w:r>
      <w:r w:rsidR="009040BF">
        <w:t>4.3(a)(i)</w:t>
      </w:r>
      <w:r>
        <w:fldChar w:fldCharType="end"/>
      </w:r>
      <w:r>
        <w:t>; or</w:t>
      </w:r>
    </w:p>
    <w:p w14:paraId="466AA465" w14:textId="0B5352BA" w:rsidR="00303CB4" w:rsidRDefault="005963E7" w:rsidP="00303CB4">
      <w:pPr>
        <w:pStyle w:val="AllensHeading5"/>
      </w:pPr>
      <w:r>
        <w:t xml:space="preserve">any notice under clause </w:t>
      </w:r>
      <w:hyperlink w:anchor="bookmark31" w:history="1">
        <w:r>
          <w:t xml:space="preserve">4.3(a)(ii) </w:t>
        </w:r>
      </w:hyperlink>
      <w:r>
        <w:t>to the Contractor within the time</w:t>
      </w:r>
      <w:r w:rsidR="00303CB4">
        <w:t>frames</w:t>
      </w:r>
      <w:r>
        <w:t xml:space="preserve"> required by clause </w:t>
      </w:r>
      <w:hyperlink w:anchor="bookmark31" w:history="1">
        <w:r>
          <w:fldChar w:fldCharType="begin"/>
        </w:r>
        <w:r>
          <w:instrText xml:space="preserve"> REF _Ref70026651 \w \h </w:instrText>
        </w:r>
        <w:r>
          <w:fldChar w:fldCharType="separate"/>
        </w:r>
        <w:r w:rsidR="009040BF">
          <w:t>4.3(a)(ii)</w:t>
        </w:r>
        <w:r>
          <w:fldChar w:fldCharType="end"/>
        </w:r>
        <w:r>
          <w:t xml:space="preserve">, </w:t>
        </w:r>
      </w:hyperlink>
    </w:p>
    <w:p w14:paraId="64B2EF44" w14:textId="64B9C941" w:rsidR="004E5055" w:rsidRDefault="005963E7" w:rsidP="00303CB4">
      <w:pPr>
        <w:pStyle w:val="BodyText"/>
        <w:kinsoku w:val="0"/>
        <w:overflowPunct w:val="0"/>
        <w:spacing w:before="100" w:line="264" w:lineRule="auto"/>
        <w:ind w:left="2160"/>
      </w:pPr>
      <w:r>
        <w:t>the Eligible Customer will be deemed to have rejected the Draft Order.</w:t>
      </w:r>
      <w:bookmarkEnd w:id="170"/>
    </w:p>
    <w:p w14:paraId="3F91E376" w14:textId="247F288D" w:rsidR="004E5055" w:rsidRDefault="005963E7">
      <w:pPr>
        <w:pStyle w:val="AllensHeading4"/>
      </w:pPr>
      <w:bookmarkStart w:id="171" w:name="_Ref70026655"/>
      <w:r>
        <w:lastRenderedPageBreak/>
        <w:t xml:space="preserve">If the Eligible Customer that issued an Order Proposal under clause </w:t>
      </w:r>
      <w:hyperlink w:anchor="bookmark24" w:history="1">
        <w:r>
          <w:fldChar w:fldCharType="begin"/>
        </w:r>
        <w:r>
          <w:instrText xml:space="preserve"> REF _Ref70026636 \w \h </w:instrText>
        </w:r>
        <w:r>
          <w:fldChar w:fldCharType="separate"/>
        </w:r>
        <w:r w:rsidR="009040BF">
          <w:t>4.1(a)</w:t>
        </w:r>
        <w:r>
          <w:fldChar w:fldCharType="end"/>
        </w:r>
        <w:r>
          <w:t xml:space="preserve"> </w:t>
        </w:r>
      </w:hyperlink>
      <w:r>
        <w:t xml:space="preserve">requests the Contractor to submit an amended Draft Order under clause </w:t>
      </w:r>
      <w:hyperlink w:anchor="bookmark32" w:history="1">
        <w:r>
          <w:fldChar w:fldCharType="begin"/>
        </w:r>
        <w:r>
          <w:instrText xml:space="preserve"> REF _Ref70026652 \w \h </w:instrText>
        </w:r>
        <w:r>
          <w:fldChar w:fldCharType="separate"/>
        </w:r>
        <w:r w:rsidR="009040BF">
          <w:t>4.3(a)(ii)A</w:t>
        </w:r>
        <w:r>
          <w:fldChar w:fldCharType="end"/>
        </w:r>
        <w:r>
          <w:t xml:space="preserve">, </w:t>
        </w:r>
      </w:hyperlink>
      <w:r>
        <w:t>the Contractor must, within 5 Business Days (or such other period agreed by the</w:t>
      </w:r>
      <w:r>
        <w:rPr>
          <w:spacing w:val="-18"/>
        </w:rPr>
        <w:t xml:space="preserve"> </w:t>
      </w:r>
      <w:r>
        <w:t>parties):</w:t>
      </w:r>
      <w:bookmarkEnd w:id="171"/>
    </w:p>
    <w:p w14:paraId="5AD004F3" w14:textId="45C5A2CE" w:rsidR="004E5055" w:rsidRDefault="005963E7">
      <w:pPr>
        <w:pStyle w:val="AllensHeading5"/>
      </w:pPr>
      <w:bookmarkStart w:id="172" w:name="_bookmark33"/>
      <w:bookmarkStart w:id="173" w:name="_Ref70026656"/>
      <w:bookmarkEnd w:id="172"/>
      <w:r>
        <w:t>submit a</w:t>
      </w:r>
      <w:r w:rsidR="00303CB4">
        <w:t>n amended</w:t>
      </w:r>
      <w:r>
        <w:t xml:space="preserve"> Draft Order that addresses the issues identified in the Eligible Customer's notice under clause </w:t>
      </w:r>
      <w:hyperlink w:anchor="bookmark32" w:history="1">
        <w:r>
          <w:fldChar w:fldCharType="begin"/>
        </w:r>
        <w:r>
          <w:instrText xml:space="preserve"> REF _Ref70026652 \w \h </w:instrText>
        </w:r>
        <w:r>
          <w:fldChar w:fldCharType="separate"/>
        </w:r>
        <w:r w:rsidR="009040BF">
          <w:t>4.3(a)(ii)A</w:t>
        </w:r>
        <w:r>
          <w:fldChar w:fldCharType="end"/>
        </w:r>
        <w:r>
          <w:t>;</w:t>
        </w:r>
        <w:r>
          <w:rPr>
            <w:spacing w:val="-2"/>
          </w:rPr>
          <w:t xml:space="preserve"> </w:t>
        </w:r>
      </w:hyperlink>
      <w:r>
        <w:t>or</w:t>
      </w:r>
      <w:bookmarkEnd w:id="173"/>
    </w:p>
    <w:p w14:paraId="795ACB5F" w14:textId="77777777" w:rsidR="004E5055" w:rsidRDefault="005963E7">
      <w:pPr>
        <w:pStyle w:val="AllensHeading5"/>
      </w:pPr>
      <w:bookmarkStart w:id="174" w:name="_bookmark34"/>
      <w:bookmarkStart w:id="175" w:name="_Ref70026657"/>
      <w:bookmarkEnd w:id="174"/>
      <w:r>
        <w:t>notify the Eligible Customer that the Contractor will not submit an amended Draft Order, in which case the Contractor's original Draft Order is deemed to be</w:t>
      </w:r>
      <w:r>
        <w:rPr>
          <w:spacing w:val="-1"/>
        </w:rPr>
        <w:t xml:space="preserve"> </w:t>
      </w:r>
      <w:r>
        <w:t>rejected.</w:t>
      </w:r>
      <w:bookmarkEnd w:id="175"/>
    </w:p>
    <w:p w14:paraId="2B38E756" w14:textId="4E9C8905" w:rsidR="004E5055" w:rsidRDefault="005963E7">
      <w:pPr>
        <w:pStyle w:val="AllensHeading4"/>
      </w:pPr>
      <w:bookmarkStart w:id="176" w:name="_Ref70026658"/>
      <w:r>
        <w:t xml:space="preserve">Where the Contractor submits an amended Draft Order under clause </w:t>
      </w:r>
      <w:hyperlink w:anchor="bookmark33" w:history="1">
        <w:r>
          <w:fldChar w:fldCharType="begin"/>
        </w:r>
        <w:r>
          <w:instrText xml:space="preserve"> REF _Ref70026656 \w \h </w:instrText>
        </w:r>
        <w:r>
          <w:fldChar w:fldCharType="separate"/>
        </w:r>
        <w:r w:rsidR="009040BF">
          <w:t>4.3(c)(i)</w:t>
        </w:r>
        <w:r>
          <w:fldChar w:fldCharType="end"/>
        </w:r>
        <w:r>
          <w:t xml:space="preserve">, </w:t>
        </w:r>
      </w:hyperlink>
      <w:r>
        <w:t xml:space="preserve">this clause </w:t>
      </w:r>
      <w:hyperlink w:anchor="bookmark29" w:history="1">
        <w:r>
          <w:fldChar w:fldCharType="begin"/>
        </w:r>
        <w:r>
          <w:instrText xml:space="preserve"> REF _Ref70027584 \w \h </w:instrText>
        </w:r>
        <w:r>
          <w:fldChar w:fldCharType="separate"/>
        </w:r>
        <w:r w:rsidR="009040BF">
          <w:t>4.3</w:t>
        </w:r>
        <w:r>
          <w:fldChar w:fldCharType="end"/>
        </w:r>
        <w:r>
          <w:t xml:space="preserve"> </w:t>
        </w:r>
      </w:hyperlink>
      <w:r>
        <w:t>will</w:t>
      </w:r>
      <w:r>
        <w:rPr>
          <w:spacing w:val="-5"/>
        </w:rPr>
        <w:t xml:space="preserve"> </w:t>
      </w:r>
      <w:r>
        <w:t>reapply.</w:t>
      </w:r>
      <w:bookmarkEnd w:id="176"/>
    </w:p>
    <w:p w14:paraId="410F9067" w14:textId="77777777" w:rsidR="004E5055" w:rsidRDefault="005963E7">
      <w:pPr>
        <w:pStyle w:val="AllensHeading2"/>
      </w:pPr>
      <w:bookmarkStart w:id="177" w:name="_bookmark35"/>
      <w:bookmarkStart w:id="178" w:name="_Ref70026659"/>
      <w:bookmarkStart w:id="179" w:name="_Toc70436643"/>
      <w:bookmarkStart w:id="180" w:name="_Toc75337747"/>
      <w:bookmarkEnd w:id="177"/>
      <w:r>
        <w:t>Refusal by Contractor to provide or amend a Draft</w:t>
      </w:r>
      <w:r>
        <w:rPr>
          <w:spacing w:val="-8"/>
        </w:rPr>
        <w:t xml:space="preserve"> </w:t>
      </w:r>
      <w:r>
        <w:t>Order</w:t>
      </w:r>
      <w:bookmarkEnd w:id="178"/>
      <w:bookmarkEnd w:id="179"/>
      <w:bookmarkEnd w:id="180"/>
    </w:p>
    <w:p w14:paraId="0D23A82C" w14:textId="77777777" w:rsidR="004E5055" w:rsidRDefault="005963E7">
      <w:pPr>
        <w:pStyle w:val="BodyText"/>
        <w:kinsoku w:val="0"/>
        <w:overflowPunct w:val="0"/>
        <w:spacing w:before="100" w:line="264" w:lineRule="auto"/>
        <w:ind w:left="1103"/>
      </w:pPr>
      <w:r>
        <w:t>If:</w:t>
      </w:r>
    </w:p>
    <w:p w14:paraId="2BF750EA" w14:textId="66415417" w:rsidR="004E5055" w:rsidRDefault="005963E7">
      <w:pPr>
        <w:pStyle w:val="AllensHeading4"/>
      </w:pPr>
      <w:bookmarkStart w:id="181" w:name="_Ref70026660"/>
      <w:r>
        <w:t xml:space="preserve">the Contractor notifies the Eligible Customer that issued an Order Proposal under clause </w:t>
      </w:r>
      <w:hyperlink w:anchor="bookmark24" w:history="1">
        <w:r>
          <w:t>4.1(a)</w:t>
        </w:r>
        <w:r>
          <w:rPr>
            <w:spacing w:val="-2"/>
          </w:rPr>
          <w:t xml:space="preserve"> </w:t>
        </w:r>
      </w:hyperlink>
      <w:r>
        <w:t>that:</w:t>
      </w:r>
      <w:bookmarkEnd w:id="181"/>
    </w:p>
    <w:p w14:paraId="49E7EBF0" w14:textId="7AD7284A" w:rsidR="004E5055" w:rsidRDefault="005963E7">
      <w:pPr>
        <w:pStyle w:val="AllensHeading5"/>
      </w:pPr>
      <w:bookmarkStart w:id="182" w:name="_Ref70026661"/>
      <w:r>
        <w:t xml:space="preserve">under clause </w:t>
      </w:r>
      <w:hyperlink w:anchor="bookmark27" w:history="1">
        <w:r>
          <w:fldChar w:fldCharType="begin"/>
        </w:r>
        <w:r>
          <w:instrText xml:space="preserve"> REF _Ref70026644 \w \h </w:instrText>
        </w:r>
        <w:r>
          <w:fldChar w:fldCharType="separate"/>
        </w:r>
        <w:r w:rsidR="009040BF">
          <w:t>4.2(a)(ii)</w:t>
        </w:r>
        <w:r>
          <w:fldChar w:fldCharType="end"/>
        </w:r>
        <w:r>
          <w:t xml:space="preserve">, </w:t>
        </w:r>
      </w:hyperlink>
      <w:r>
        <w:t>the Contractor will not submit a Draft Order;</w:t>
      </w:r>
      <w:r>
        <w:rPr>
          <w:spacing w:val="-19"/>
        </w:rPr>
        <w:t xml:space="preserve"> </w:t>
      </w:r>
      <w:r>
        <w:t>or</w:t>
      </w:r>
      <w:bookmarkEnd w:id="182"/>
    </w:p>
    <w:p w14:paraId="6153223D" w14:textId="07FDB09E" w:rsidR="004E5055" w:rsidRDefault="005963E7">
      <w:pPr>
        <w:pStyle w:val="AllensHeading5"/>
      </w:pPr>
      <w:bookmarkStart w:id="183" w:name="_Ref70026662"/>
      <w:r>
        <w:t xml:space="preserve">under clause </w:t>
      </w:r>
      <w:hyperlink w:anchor="bookmark34" w:history="1">
        <w:r>
          <w:fldChar w:fldCharType="begin"/>
        </w:r>
        <w:r>
          <w:instrText xml:space="preserve"> REF _Ref70026657 \w \h </w:instrText>
        </w:r>
        <w:r>
          <w:fldChar w:fldCharType="separate"/>
        </w:r>
        <w:r w:rsidR="009040BF">
          <w:t>4.3(c)(ii)</w:t>
        </w:r>
        <w:r>
          <w:fldChar w:fldCharType="end"/>
        </w:r>
        <w:r>
          <w:t xml:space="preserve">, </w:t>
        </w:r>
      </w:hyperlink>
      <w:r>
        <w:t>the Contractor will not submit an amended Draft Order,</w:t>
      </w:r>
      <w:bookmarkEnd w:id="183"/>
    </w:p>
    <w:p w14:paraId="4D556603" w14:textId="77777777" w:rsidR="004E5055" w:rsidRDefault="005963E7">
      <w:pPr>
        <w:pStyle w:val="BodyText"/>
        <w:kinsoku w:val="0"/>
        <w:overflowPunct w:val="0"/>
        <w:spacing w:before="100" w:line="264" w:lineRule="auto"/>
        <w:ind w:left="2160"/>
      </w:pPr>
      <w:r>
        <w:t>then:</w:t>
      </w:r>
    </w:p>
    <w:p w14:paraId="6037517C" w14:textId="77777777" w:rsidR="004E5055" w:rsidRDefault="005963E7">
      <w:pPr>
        <w:pStyle w:val="AllensHeading5"/>
      </w:pPr>
      <w:bookmarkStart w:id="184" w:name="_Ref70026663"/>
      <w:r>
        <w:t>the Contractor must provide the Eligible Customer with detailed reasons why the Contractor will not submit the Draft Order or the amended Draft Order (as the case may be);</w:t>
      </w:r>
      <w:r>
        <w:rPr>
          <w:spacing w:val="-3"/>
        </w:rPr>
        <w:t xml:space="preserve"> </w:t>
      </w:r>
      <w:r>
        <w:t>and</w:t>
      </w:r>
      <w:bookmarkEnd w:id="184"/>
    </w:p>
    <w:p w14:paraId="453DFE6E" w14:textId="023CFA6C" w:rsidR="004E5055" w:rsidRDefault="005963E7">
      <w:pPr>
        <w:pStyle w:val="AllensHeading5"/>
      </w:pPr>
      <w:bookmarkStart w:id="185" w:name="_Ref70026664"/>
      <w:r>
        <w:t xml:space="preserve">the Contractor must provide the Eligible Customer with any further information </w:t>
      </w:r>
      <w:r w:rsidR="00303CB4">
        <w:t xml:space="preserve">reasonably </w:t>
      </w:r>
      <w:r>
        <w:t>requested by the Eligible Customer regarding the reasons why the Contractor will not submit the Draft Order or the amended Draft Order (as the case may be);</w:t>
      </w:r>
      <w:r>
        <w:rPr>
          <w:spacing w:val="1"/>
        </w:rPr>
        <w:t xml:space="preserve"> </w:t>
      </w:r>
      <w:r>
        <w:t>or</w:t>
      </w:r>
      <w:bookmarkEnd w:id="185"/>
    </w:p>
    <w:p w14:paraId="76568984" w14:textId="5E80F0FA" w:rsidR="004E5055" w:rsidRDefault="005963E7">
      <w:pPr>
        <w:pStyle w:val="AllensHeading4"/>
      </w:pPr>
      <w:bookmarkStart w:id="186" w:name="_Ref70026665"/>
      <w:r>
        <w:t xml:space="preserve">the Contractor submits a Draft Order or amended Draft Order under clauses </w:t>
      </w:r>
      <w:hyperlink w:anchor="bookmark26" w:history="1">
        <w:r>
          <w:fldChar w:fldCharType="begin"/>
        </w:r>
        <w:r>
          <w:instrText xml:space="preserve"> REF _Ref70026643 \w \h </w:instrText>
        </w:r>
        <w:r>
          <w:fldChar w:fldCharType="separate"/>
        </w:r>
        <w:r w:rsidR="009040BF">
          <w:t>4.2(a)(i)</w:t>
        </w:r>
        <w:r>
          <w:fldChar w:fldCharType="end"/>
        </w:r>
      </w:hyperlink>
      <w:r>
        <w:t xml:space="preserve"> or </w:t>
      </w:r>
      <w:hyperlink w:anchor="bookmark33" w:history="1">
        <w:r>
          <w:fldChar w:fldCharType="begin"/>
        </w:r>
        <w:r>
          <w:instrText xml:space="preserve"> REF _Ref70026656 \w \h </w:instrText>
        </w:r>
        <w:r>
          <w:fldChar w:fldCharType="separate"/>
        </w:r>
        <w:r w:rsidR="009040BF">
          <w:t>4.3(c)(i)</w:t>
        </w:r>
        <w:r>
          <w:fldChar w:fldCharType="end"/>
        </w:r>
        <w:r>
          <w:t xml:space="preserve"> </w:t>
        </w:r>
      </w:hyperlink>
      <w:r>
        <w:t>(as applicable) which, in the opinion of the Eligible Customer, is not of a reasonably acceptable</w:t>
      </w:r>
      <w:r>
        <w:rPr>
          <w:spacing w:val="-2"/>
        </w:rPr>
        <w:t xml:space="preserve"> </w:t>
      </w:r>
      <w:r>
        <w:t>quality,</w:t>
      </w:r>
      <w:bookmarkEnd w:id="186"/>
    </w:p>
    <w:p w14:paraId="70E678B3" w14:textId="77777777" w:rsidR="004E5055" w:rsidRDefault="005963E7">
      <w:pPr>
        <w:pStyle w:val="BodyText"/>
        <w:kinsoku w:val="0"/>
        <w:overflowPunct w:val="0"/>
        <w:spacing w:before="100" w:line="264" w:lineRule="auto"/>
        <w:ind w:left="1103"/>
      </w:pPr>
      <w:r>
        <w:t>then:</w:t>
      </w:r>
    </w:p>
    <w:p w14:paraId="54B14CA8" w14:textId="77777777" w:rsidR="004E5055" w:rsidRDefault="005963E7">
      <w:pPr>
        <w:pStyle w:val="AllensHeading4"/>
      </w:pPr>
      <w:bookmarkStart w:id="187" w:name="_bookmark36"/>
      <w:bookmarkStart w:id="188" w:name="_Ref70026666"/>
      <w:bookmarkEnd w:id="187"/>
      <w:r>
        <w:t>the Eligible Customer and the Contract Authority may exclude the Contractor from any other arrangements that the Contract Authority and/or Eligible Customer make</w:t>
      </w:r>
      <w:r>
        <w:rPr>
          <w:spacing w:val="-12"/>
        </w:rPr>
        <w:t xml:space="preserve"> </w:t>
      </w:r>
      <w:r>
        <w:t>to engage a person to supply goods, services and/or other activities that are similar to those proposed under the relevant Order Proposal; and</w:t>
      </w:r>
      <w:bookmarkEnd w:id="188"/>
    </w:p>
    <w:p w14:paraId="30D6BCF2" w14:textId="4A6697B2" w:rsidR="004E5055" w:rsidRDefault="005963E7">
      <w:pPr>
        <w:pStyle w:val="AllensHeading4"/>
      </w:pPr>
      <w:bookmarkStart w:id="189" w:name="_Ref70026667"/>
      <w:r>
        <w:t>the Contractor will not be entitled to make, and the Eligible Customer and/or the Contract Authority will not be liable upon, any Claim arising out of, or in connection with, the Contractor's exclusion from the arrangements contemplated by clause</w:t>
      </w:r>
      <w:r>
        <w:rPr>
          <w:spacing w:val="-17"/>
        </w:rPr>
        <w:t xml:space="preserve"> </w:t>
      </w:r>
      <w:hyperlink w:anchor="bookmark36" w:history="1">
        <w:r>
          <w:fldChar w:fldCharType="begin"/>
        </w:r>
        <w:r>
          <w:instrText xml:space="preserve"> REF _Ref70026666 \w \h </w:instrText>
        </w:r>
        <w:r>
          <w:fldChar w:fldCharType="separate"/>
        </w:r>
        <w:r w:rsidR="009040BF">
          <w:t>4.4(c)</w:t>
        </w:r>
        <w:r>
          <w:fldChar w:fldCharType="end"/>
        </w:r>
      </w:hyperlink>
      <w:r>
        <w:t>.</w:t>
      </w:r>
      <w:bookmarkEnd w:id="189"/>
    </w:p>
    <w:p w14:paraId="391B69AE" w14:textId="77777777" w:rsidR="004E5055" w:rsidRDefault="005963E7">
      <w:pPr>
        <w:pStyle w:val="AllensHeading2"/>
      </w:pPr>
      <w:bookmarkStart w:id="190" w:name="_bookmark37"/>
      <w:bookmarkStart w:id="191" w:name="_Ref70026668"/>
      <w:bookmarkStart w:id="192" w:name="_Toc70436644"/>
      <w:bookmarkStart w:id="193" w:name="_Toc75337748"/>
      <w:bookmarkEnd w:id="190"/>
      <w:r>
        <w:t>Costs</w:t>
      </w:r>
      <w:bookmarkEnd w:id="191"/>
      <w:bookmarkEnd w:id="192"/>
      <w:bookmarkEnd w:id="193"/>
    </w:p>
    <w:p w14:paraId="6BB202E9" w14:textId="5CD6627A" w:rsidR="004E5055" w:rsidRDefault="005963E7">
      <w:pPr>
        <w:pStyle w:val="BodyText"/>
        <w:kinsoku w:val="0"/>
        <w:overflowPunct w:val="0"/>
        <w:spacing w:before="100" w:line="264" w:lineRule="auto"/>
        <w:ind w:left="1103" w:right="742"/>
      </w:pPr>
      <w:r>
        <w:t xml:space="preserve">The Contractor is responsible for all costs it incurs arising out of, or in connection with, the procedures contemplated by this clause </w:t>
      </w:r>
      <w:hyperlink w:anchor="bookmark22" w:history="1">
        <w:r>
          <w:t xml:space="preserve">4 </w:t>
        </w:r>
      </w:hyperlink>
      <w:r>
        <w:t>and the Contractor is not entitled to make, and the Contract Authority and any Eligible Customer will not be liable upon, any Claim in respect of such</w:t>
      </w:r>
      <w:r>
        <w:rPr>
          <w:spacing w:val="-2"/>
        </w:rPr>
        <w:t xml:space="preserve"> </w:t>
      </w:r>
      <w:r>
        <w:t>costs.</w:t>
      </w:r>
    </w:p>
    <w:p w14:paraId="2726A885" w14:textId="77777777" w:rsidR="004E5055" w:rsidRDefault="005963E7">
      <w:pPr>
        <w:pStyle w:val="AllensHeading1"/>
      </w:pPr>
      <w:bookmarkStart w:id="194" w:name="_bookmark38"/>
      <w:bookmarkStart w:id="195" w:name="_Ref70026669"/>
      <w:bookmarkStart w:id="196" w:name="_Ref70028715"/>
      <w:bookmarkStart w:id="197" w:name="_Ref70029273"/>
      <w:bookmarkStart w:id="198" w:name="_Toc70436645"/>
      <w:bookmarkStart w:id="199" w:name="_Toc75337749"/>
      <w:bookmarkEnd w:id="194"/>
      <w:r>
        <w:t>Formation of individual</w:t>
      </w:r>
      <w:r>
        <w:rPr>
          <w:spacing w:val="-18"/>
        </w:rPr>
        <w:t xml:space="preserve"> </w:t>
      </w:r>
      <w:r>
        <w:t>Contracts</w:t>
      </w:r>
      <w:bookmarkEnd w:id="195"/>
      <w:bookmarkEnd w:id="196"/>
      <w:bookmarkEnd w:id="197"/>
      <w:bookmarkEnd w:id="198"/>
      <w:bookmarkEnd w:id="199"/>
    </w:p>
    <w:p w14:paraId="5FD44BD7" w14:textId="36BCFDC2" w:rsidR="00303CB4" w:rsidRDefault="005963E7" w:rsidP="00303CB4">
      <w:pPr>
        <w:pStyle w:val="AllensHeading4"/>
      </w:pPr>
      <w:bookmarkStart w:id="200" w:name="_Ref70026670"/>
      <w:r>
        <w:t xml:space="preserve">If the Eligible Customer issues a document titled "Order" in accordance with clause </w:t>
      </w:r>
      <w:hyperlink w:anchor="bookmark30" w:history="1">
        <w:r>
          <w:fldChar w:fldCharType="begin"/>
        </w:r>
        <w:r>
          <w:instrText xml:space="preserve"> REF _Ref70026650 \w \h </w:instrText>
        </w:r>
        <w:r>
          <w:fldChar w:fldCharType="separate"/>
        </w:r>
        <w:r w:rsidR="009040BF">
          <w:t>4.3(a)(i)</w:t>
        </w:r>
        <w:r>
          <w:fldChar w:fldCharType="end"/>
        </w:r>
        <w:r>
          <w:t xml:space="preserve">, </w:t>
        </w:r>
      </w:hyperlink>
      <w:r>
        <w:t>the Contractor must</w:t>
      </w:r>
      <w:r w:rsidR="00303CB4">
        <w:t>:</w:t>
      </w:r>
      <w:r>
        <w:t xml:space="preserve"> </w:t>
      </w:r>
    </w:p>
    <w:p w14:paraId="58056AF8" w14:textId="77777777" w:rsidR="00303CB4" w:rsidRDefault="005963E7" w:rsidP="00303CB4">
      <w:pPr>
        <w:pStyle w:val="AllensHeading5"/>
      </w:pPr>
      <w:r>
        <w:lastRenderedPageBreak/>
        <w:t>co-operate and work with the Eligible Customer to finalise and execute the relevant</w:t>
      </w:r>
      <w:r>
        <w:rPr>
          <w:spacing w:val="-1"/>
        </w:rPr>
        <w:t xml:space="preserve"> </w:t>
      </w:r>
      <w:r>
        <w:t>Order</w:t>
      </w:r>
      <w:r w:rsidR="00303CB4">
        <w:t>; and</w:t>
      </w:r>
    </w:p>
    <w:p w14:paraId="146A9F02" w14:textId="67AD9255" w:rsidR="00303CB4" w:rsidRPr="00303CB4" w:rsidRDefault="00303CB4" w:rsidP="00303CB4">
      <w:pPr>
        <w:pStyle w:val="AllensHeading5"/>
      </w:pPr>
      <w:r>
        <w:t>provide to the Eligible Customer, on the date that the Contractor executes the relevant Order, a copy of the executed relevant Order</w:t>
      </w:r>
      <w:r w:rsidR="005963E7">
        <w:t>.</w:t>
      </w:r>
      <w:bookmarkEnd w:id="200"/>
      <w:r>
        <w:t xml:space="preserve"> </w:t>
      </w:r>
    </w:p>
    <w:p w14:paraId="714174E4" w14:textId="77777777" w:rsidR="004E5055" w:rsidRDefault="005963E7">
      <w:pPr>
        <w:pStyle w:val="AllensHeading4"/>
      </w:pPr>
      <w:bookmarkStart w:id="201" w:name="_bookmark39"/>
      <w:bookmarkStart w:id="202" w:name="_Ref70026671"/>
      <w:bookmarkEnd w:id="201"/>
      <w:r>
        <w:t>The Eligible Customer and the Contractor will be deemed to have entered into a separate binding Contract on the date that the Order is signed by the last party to sign it.</w:t>
      </w:r>
      <w:bookmarkEnd w:id="202"/>
    </w:p>
    <w:p w14:paraId="772E55C5" w14:textId="77777777" w:rsidR="004E5055" w:rsidRDefault="005963E7">
      <w:pPr>
        <w:pStyle w:val="AllensHeading4"/>
      </w:pPr>
      <w:bookmarkStart w:id="203" w:name="_Ref70026672"/>
      <w:r>
        <w:t>Without limiting the methods by which a party may sign an Order, a party may execute an Order physically, electronically, digitally or by any other legally effective means.</w:t>
      </w:r>
      <w:bookmarkEnd w:id="203"/>
    </w:p>
    <w:p w14:paraId="479D6C03" w14:textId="200E1FDA" w:rsidR="004E5055" w:rsidRDefault="005963E7">
      <w:pPr>
        <w:pStyle w:val="AllensHeading4"/>
      </w:pPr>
      <w:bookmarkStart w:id="204" w:name="_Ref70026673"/>
      <w:r>
        <w:t xml:space="preserve">The Eligible Customer and the Contractor must carry out their respective obligations under each Contract formed in accordance with clause </w:t>
      </w:r>
      <w:hyperlink w:anchor="bookmark39" w:history="1">
        <w:r>
          <w:fldChar w:fldCharType="begin"/>
        </w:r>
        <w:r>
          <w:instrText xml:space="preserve"> REF _Ref70026671 \w \h </w:instrText>
        </w:r>
        <w:r>
          <w:fldChar w:fldCharType="separate"/>
        </w:r>
        <w:r w:rsidR="009040BF">
          <w:t>5(b)</w:t>
        </w:r>
        <w:r>
          <w:fldChar w:fldCharType="end"/>
        </w:r>
        <w:r>
          <w:t xml:space="preserve"> </w:t>
        </w:r>
      </w:hyperlink>
      <w:r>
        <w:t>from the date on which the Contract is deemed to be formed under that</w:t>
      </w:r>
      <w:r>
        <w:rPr>
          <w:spacing w:val="-1"/>
        </w:rPr>
        <w:t xml:space="preserve"> </w:t>
      </w:r>
      <w:r>
        <w:t>clause.</w:t>
      </w:r>
      <w:bookmarkEnd w:id="204"/>
    </w:p>
    <w:p w14:paraId="7D459C42" w14:textId="6A317F36" w:rsidR="004E5055" w:rsidRDefault="005963E7">
      <w:pPr>
        <w:pStyle w:val="AllensHeading4"/>
      </w:pPr>
      <w:bookmarkStart w:id="205" w:name="_Ref70026674"/>
      <w:r>
        <w:t xml:space="preserve">The Contractor must not provide any ICT Activities to an Eligible Customer pursuant to this </w:t>
      </w:r>
      <w:r w:rsidR="009F1521">
        <w:t>Agreement</w:t>
      </w:r>
      <w:r>
        <w:t>, unless it has entered into a</w:t>
      </w:r>
      <w:r>
        <w:rPr>
          <w:spacing w:val="-5"/>
        </w:rPr>
        <w:t xml:space="preserve"> </w:t>
      </w:r>
      <w:r>
        <w:t>Contract.</w:t>
      </w:r>
      <w:bookmarkEnd w:id="205"/>
    </w:p>
    <w:p w14:paraId="728882C4" w14:textId="77777777" w:rsidR="004E5055" w:rsidRDefault="005963E7">
      <w:pPr>
        <w:pStyle w:val="AllensHeading1"/>
      </w:pPr>
      <w:bookmarkStart w:id="206" w:name="_bookmark40"/>
      <w:bookmarkStart w:id="207" w:name="_Ref70026675"/>
      <w:bookmarkStart w:id="208" w:name="_Ref70029604"/>
      <w:bookmarkStart w:id="209" w:name="_Ref70029842"/>
      <w:bookmarkStart w:id="210" w:name="_Toc70436646"/>
      <w:bookmarkStart w:id="211" w:name="_Toc75337750"/>
      <w:bookmarkEnd w:id="206"/>
      <w:r>
        <w:t>Indexation and review of</w:t>
      </w:r>
      <w:r>
        <w:rPr>
          <w:spacing w:val="-7"/>
        </w:rPr>
        <w:t xml:space="preserve"> </w:t>
      </w:r>
      <w:r>
        <w:t>rates</w:t>
      </w:r>
      <w:bookmarkEnd w:id="207"/>
      <w:bookmarkEnd w:id="208"/>
      <w:bookmarkEnd w:id="209"/>
      <w:bookmarkEnd w:id="210"/>
      <w:bookmarkEnd w:id="211"/>
    </w:p>
    <w:p w14:paraId="7A0D7D87" w14:textId="58E8C423" w:rsidR="004E5055" w:rsidRDefault="005963E7">
      <w:pPr>
        <w:pStyle w:val="BodyText"/>
        <w:kinsoku w:val="0"/>
        <w:overflowPunct w:val="0"/>
        <w:spacing w:before="100" w:line="264" w:lineRule="auto"/>
        <w:ind w:left="1132" w:right="647"/>
      </w:pPr>
      <w:r>
        <w:t xml:space="preserve">If specified in the Key Details, the rates and prices in the Schedule of </w:t>
      </w:r>
      <w:bookmarkStart w:id="212" w:name="_9kMJI5YVt4886FPhXxjg"/>
      <w:r w:rsidR="00BB0070">
        <w:t>Charge</w:t>
      </w:r>
      <w:bookmarkEnd w:id="212"/>
      <w:r>
        <w:t xml:space="preserve">s will be reviewed and indexed in accordance with Part </w:t>
      </w:r>
      <w:bookmarkStart w:id="213" w:name="DocXTextRef8"/>
      <w:r>
        <w:t>2</w:t>
      </w:r>
      <w:bookmarkEnd w:id="213"/>
      <w:r>
        <w:t xml:space="preserve"> of </w:t>
      </w:r>
      <w:hyperlink w:anchor="bookmark119" w:history="1">
        <w:r>
          <w:t>Annexure</w:t>
        </w:r>
        <w:r>
          <w:rPr>
            <w:spacing w:val="9"/>
          </w:rPr>
          <w:t xml:space="preserve"> </w:t>
        </w:r>
        <w:r>
          <w:t>C.</w:t>
        </w:r>
      </w:hyperlink>
    </w:p>
    <w:p w14:paraId="7295ACA2" w14:textId="52DCF876" w:rsidR="004E5055" w:rsidRDefault="00DE607E">
      <w:pPr>
        <w:pStyle w:val="AllensHeading1"/>
      </w:pPr>
      <w:bookmarkStart w:id="214" w:name="_bookmark41"/>
      <w:bookmarkStart w:id="215" w:name="_Ref70427040"/>
      <w:bookmarkStart w:id="216" w:name="_Toc70436647"/>
      <w:bookmarkStart w:id="217" w:name="_Toc75337751"/>
      <w:bookmarkEnd w:id="214"/>
      <w:r>
        <w:t>Service Levels</w:t>
      </w:r>
      <w:bookmarkEnd w:id="215"/>
      <w:bookmarkEnd w:id="216"/>
      <w:bookmarkEnd w:id="217"/>
    </w:p>
    <w:p w14:paraId="730CC825" w14:textId="3BC34D91" w:rsidR="004E5055" w:rsidRDefault="005963E7">
      <w:pPr>
        <w:pStyle w:val="BodyText"/>
        <w:kinsoku w:val="0"/>
        <w:overflowPunct w:val="0"/>
        <w:spacing w:before="100" w:line="264" w:lineRule="auto"/>
        <w:ind w:left="1103" w:right="498"/>
      </w:pPr>
      <w:r>
        <w:t xml:space="preserve">The Contractor, in performing its obligations under this </w:t>
      </w:r>
      <w:r w:rsidR="009F1521">
        <w:t>Agreement</w:t>
      </w:r>
      <w:r>
        <w:t xml:space="preserve"> and under any Contract (including in performing the Contractor's Activities), must comply with the </w:t>
      </w:r>
      <w:r w:rsidR="00D81321">
        <w:t>Service Level</w:t>
      </w:r>
      <w:r>
        <w:t>s as may be amended in accordance with this</w:t>
      </w:r>
      <w:r>
        <w:rPr>
          <w:spacing w:val="3"/>
        </w:rPr>
        <w:t xml:space="preserve"> </w:t>
      </w:r>
      <w:r w:rsidR="009F1521">
        <w:t>Agreement</w:t>
      </w:r>
      <w:r>
        <w:t>.</w:t>
      </w:r>
    </w:p>
    <w:p w14:paraId="4C67390A" w14:textId="4E839562" w:rsidR="004E5055" w:rsidRDefault="00D81321">
      <w:pPr>
        <w:pStyle w:val="AllensHeading2"/>
      </w:pPr>
      <w:bookmarkStart w:id="218" w:name="_bookmark42"/>
      <w:bookmarkStart w:id="219" w:name="_Ref70026677"/>
      <w:bookmarkStart w:id="220" w:name="_Ref70028340"/>
      <w:bookmarkStart w:id="221" w:name="_Ref70029259"/>
      <w:bookmarkStart w:id="222" w:name="_Toc70436648"/>
      <w:bookmarkStart w:id="223" w:name="_Toc75337752"/>
      <w:bookmarkEnd w:id="218"/>
      <w:r>
        <w:t>Service Level</w:t>
      </w:r>
      <w:r w:rsidR="005963E7">
        <w:t xml:space="preserve"> Performance</w:t>
      </w:r>
      <w:r w:rsidR="005963E7">
        <w:rPr>
          <w:spacing w:val="-7"/>
        </w:rPr>
        <w:t xml:space="preserve"> </w:t>
      </w:r>
      <w:r w:rsidR="005963E7">
        <w:t>Report</w:t>
      </w:r>
      <w:bookmarkEnd w:id="219"/>
      <w:bookmarkEnd w:id="220"/>
      <w:bookmarkEnd w:id="221"/>
      <w:bookmarkEnd w:id="222"/>
      <w:bookmarkEnd w:id="223"/>
    </w:p>
    <w:p w14:paraId="2F040961" w14:textId="5A498CFC" w:rsidR="004E5055" w:rsidRDefault="005963E7">
      <w:pPr>
        <w:pStyle w:val="AllensHeading4"/>
      </w:pPr>
      <w:bookmarkStart w:id="224" w:name="_bookmark43"/>
      <w:bookmarkStart w:id="225" w:name="_Ref70026678"/>
      <w:bookmarkEnd w:id="224"/>
      <w:r>
        <w:t>The Contractor must report to the Contract Authority's Representative at the frequency specified in the Key Details in the form of a written or electronic report (</w:t>
      </w:r>
      <w:r w:rsidR="00D81321">
        <w:rPr>
          <w:b/>
          <w:bCs/>
        </w:rPr>
        <w:t>Service Level</w:t>
      </w:r>
      <w:r>
        <w:rPr>
          <w:b/>
          <w:bCs/>
        </w:rPr>
        <w:t xml:space="preserve"> Performance Report</w:t>
      </w:r>
      <w:r>
        <w:t>)</w:t>
      </w:r>
      <w:r>
        <w:rPr>
          <w:spacing w:val="1"/>
        </w:rPr>
        <w:t xml:space="preserve"> </w:t>
      </w:r>
      <w:r>
        <w:t>which:</w:t>
      </w:r>
      <w:bookmarkEnd w:id="225"/>
    </w:p>
    <w:p w14:paraId="48E8926C" w14:textId="16F69848" w:rsidR="004E5055" w:rsidRDefault="005963E7">
      <w:pPr>
        <w:pStyle w:val="AllensHeading5"/>
      </w:pPr>
      <w:bookmarkStart w:id="226" w:name="_Ref70026679"/>
      <w:r>
        <w:t xml:space="preserve">provides an analysis of the performance of the Contractor in meeting the </w:t>
      </w:r>
      <w:r w:rsidR="00D81321">
        <w:t>Service Level</w:t>
      </w:r>
      <w:r>
        <w:t>s in respect of each</w:t>
      </w:r>
      <w:r>
        <w:rPr>
          <w:spacing w:val="-1"/>
        </w:rPr>
        <w:t xml:space="preserve"> </w:t>
      </w:r>
      <w:r>
        <w:t>Contract;</w:t>
      </w:r>
      <w:bookmarkEnd w:id="226"/>
    </w:p>
    <w:p w14:paraId="1D461E51" w14:textId="77777777" w:rsidR="004E5055" w:rsidRDefault="005963E7">
      <w:pPr>
        <w:pStyle w:val="AllensHeading5"/>
      </w:pPr>
      <w:bookmarkStart w:id="227" w:name="_Ref70026680"/>
      <w:r>
        <w:t>identifies any</w:t>
      </w:r>
      <w:r>
        <w:rPr>
          <w:spacing w:val="-7"/>
        </w:rPr>
        <w:t xml:space="preserve"> </w:t>
      </w:r>
      <w:r>
        <w:t>non-compliances;</w:t>
      </w:r>
      <w:bookmarkEnd w:id="227"/>
    </w:p>
    <w:p w14:paraId="2605BE2D" w14:textId="77777777" w:rsidR="004E5055" w:rsidRDefault="005963E7">
      <w:pPr>
        <w:pStyle w:val="AllensHeading5"/>
      </w:pPr>
      <w:bookmarkStart w:id="228" w:name="_Ref70026681"/>
      <w:r>
        <w:t>proposes an action plan to remedy non-compliances and implement continuous improvements;</w:t>
      </w:r>
      <w:r>
        <w:rPr>
          <w:spacing w:val="2"/>
        </w:rPr>
        <w:t xml:space="preserve"> </w:t>
      </w:r>
      <w:r>
        <w:t>and</w:t>
      </w:r>
      <w:bookmarkEnd w:id="228"/>
    </w:p>
    <w:p w14:paraId="455D9964" w14:textId="77777777" w:rsidR="004E5055" w:rsidRDefault="005963E7">
      <w:pPr>
        <w:pStyle w:val="AllensHeading5"/>
      </w:pPr>
      <w:bookmarkStart w:id="229" w:name="_Ref70026682"/>
      <w:r>
        <w:t>reports on whether the Contractor has implemented any previous action plan and, if not, the extent of the</w:t>
      </w:r>
      <w:r>
        <w:rPr>
          <w:spacing w:val="-5"/>
        </w:rPr>
        <w:t xml:space="preserve"> </w:t>
      </w:r>
      <w:r>
        <w:t>non-compliance.</w:t>
      </w:r>
      <w:bookmarkEnd w:id="229"/>
    </w:p>
    <w:p w14:paraId="32D27163" w14:textId="6B75800E" w:rsidR="004E5055" w:rsidRDefault="005963E7">
      <w:pPr>
        <w:pStyle w:val="AllensHeading4"/>
      </w:pPr>
      <w:bookmarkStart w:id="230" w:name="_Ref70026683"/>
      <w:r>
        <w:t xml:space="preserve">The Contractor acknowledges and agrees that the Contract Authority may review each </w:t>
      </w:r>
      <w:r w:rsidR="00D81321">
        <w:t>Service Level</w:t>
      </w:r>
      <w:r>
        <w:t xml:space="preserve"> Performance Report to assess the level of compliance by the Contractor with the</w:t>
      </w:r>
      <w:r>
        <w:rPr>
          <w:spacing w:val="1"/>
        </w:rPr>
        <w:t xml:space="preserve"> </w:t>
      </w:r>
      <w:r w:rsidR="00D81321">
        <w:t>Service Level</w:t>
      </w:r>
      <w:r>
        <w:t>s.</w:t>
      </w:r>
      <w:bookmarkEnd w:id="230"/>
    </w:p>
    <w:p w14:paraId="4E54B78F" w14:textId="6DB24AB3" w:rsidR="004E5055" w:rsidRDefault="005963E7">
      <w:pPr>
        <w:pStyle w:val="AllensHeading4"/>
      </w:pPr>
      <w:bookmarkStart w:id="231" w:name="_Ref70026684"/>
      <w:r>
        <w:t xml:space="preserve">The Contractor acknowledges and agrees that the Contract Authority may make available any </w:t>
      </w:r>
      <w:r w:rsidR="00D81321">
        <w:t>Service Level</w:t>
      </w:r>
      <w:r>
        <w:t xml:space="preserve"> Performance Report to any Eligible Customer (including the head of any Eligible Customer and any responsible Minister of an Eligible Customer) where the Contract Authority has reasonable grounds for believing that the Eligible Customer has a legitimate interest in receiving the </w:t>
      </w:r>
      <w:r w:rsidR="00D81321">
        <w:t>Service Level</w:t>
      </w:r>
      <w:r>
        <w:t xml:space="preserve"> Performance</w:t>
      </w:r>
      <w:r>
        <w:rPr>
          <w:spacing w:val="-8"/>
        </w:rPr>
        <w:t xml:space="preserve"> </w:t>
      </w:r>
      <w:r>
        <w:t>Report.</w:t>
      </w:r>
      <w:bookmarkEnd w:id="231"/>
    </w:p>
    <w:p w14:paraId="2312C590" w14:textId="77777777" w:rsidR="004E5055" w:rsidRDefault="005963E7">
      <w:pPr>
        <w:pStyle w:val="AllensHeading2"/>
      </w:pPr>
      <w:bookmarkStart w:id="232" w:name="_bookmark44"/>
      <w:bookmarkStart w:id="233" w:name="_Ref70026685"/>
      <w:bookmarkStart w:id="234" w:name="_Ref70028296"/>
      <w:bookmarkStart w:id="235" w:name="_Ref70028318"/>
      <w:bookmarkStart w:id="236" w:name="_Toc70436649"/>
      <w:bookmarkStart w:id="237" w:name="_Toc75337753"/>
      <w:bookmarkEnd w:id="232"/>
      <w:r>
        <w:t>Action</w:t>
      </w:r>
      <w:r>
        <w:rPr>
          <w:spacing w:val="1"/>
        </w:rPr>
        <w:t xml:space="preserve"> </w:t>
      </w:r>
      <w:r>
        <w:t>Plan</w:t>
      </w:r>
      <w:bookmarkEnd w:id="233"/>
      <w:bookmarkEnd w:id="234"/>
      <w:bookmarkEnd w:id="235"/>
      <w:bookmarkEnd w:id="236"/>
      <w:bookmarkEnd w:id="237"/>
    </w:p>
    <w:p w14:paraId="2231EC46" w14:textId="77777777" w:rsidR="004E5055" w:rsidRDefault="005963E7">
      <w:pPr>
        <w:pStyle w:val="AllensHeading4"/>
      </w:pPr>
      <w:bookmarkStart w:id="238" w:name="_Ref70026686"/>
      <w:r>
        <w:t>The Contractor acknowledges and agrees that the Contract Authority</w:t>
      </w:r>
      <w:r>
        <w:rPr>
          <w:spacing w:val="-25"/>
        </w:rPr>
        <w:t xml:space="preserve"> </w:t>
      </w:r>
      <w:r>
        <w:t>may:</w:t>
      </w:r>
      <w:bookmarkEnd w:id="238"/>
    </w:p>
    <w:p w14:paraId="7041ED6D" w14:textId="4CCE3368" w:rsidR="004E5055" w:rsidRDefault="005963E7">
      <w:pPr>
        <w:pStyle w:val="AllensHeading5"/>
      </w:pPr>
      <w:bookmarkStart w:id="239" w:name="_Ref70026687"/>
      <w:r>
        <w:t xml:space="preserve">direct the Contractor to submit an action plan to remedy any non- compliances of the Contractor with the </w:t>
      </w:r>
      <w:r w:rsidR="00D81321">
        <w:t>Service Level</w:t>
      </w:r>
      <w:r>
        <w:t xml:space="preserve">s under this </w:t>
      </w:r>
      <w:r w:rsidR="009F1521">
        <w:t>Agreement</w:t>
      </w:r>
      <w:r>
        <w:t xml:space="preserve"> </w:t>
      </w:r>
      <w:r>
        <w:lastRenderedPageBreak/>
        <w:t>or under any Contract, within the time required by the Contract Authority and addressing the matters identified by the Contract Authority (</w:t>
      </w:r>
      <w:r>
        <w:rPr>
          <w:b/>
          <w:bCs/>
        </w:rPr>
        <w:t>Action Plan</w:t>
      </w:r>
      <w:r>
        <w:t>);</w:t>
      </w:r>
      <w:r>
        <w:rPr>
          <w:spacing w:val="-2"/>
        </w:rPr>
        <w:t xml:space="preserve"> </w:t>
      </w:r>
      <w:r>
        <w:t>and</w:t>
      </w:r>
      <w:bookmarkEnd w:id="239"/>
    </w:p>
    <w:p w14:paraId="2C3E710D" w14:textId="77777777" w:rsidR="004E5055" w:rsidRDefault="005963E7">
      <w:pPr>
        <w:pStyle w:val="AllensHeading5"/>
      </w:pPr>
      <w:bookmarkStart w:id="240" w:name="_bookmark45"/>
      <w:bookmarkStart w:id="241" w:name="_Ref70026688"/>
      <w:bookmarkEnd w:id="240"/>
      <w:r>
        <w:t>review any Action Plan submitted by the Contractor and, within 15 Business Days of the submission (or resubmission as the case may</w:t>
      </w:r>
      <w:r>
        <w:rPr>
          <w:spacing w:val="-23"/>
        </w:rPr>
        <w:t xml:space="preserve"> </w:t>
      </w:r>
      <w:r>
        <w:t>be) by the Contractor of the Action Plan (or such longer period as reasonably required by the Contract Authority in the</w:t>
      </w:r>
      <w:r>
        <w:rPr>
          <w:spacing w:val="-6"/>
        </w:rPr>
        <w:t xml:space="preserve"> </w:t>
      </w:r>
      <w:r>
        <w:t>circumstances):</w:t>
      </w:r>
      <w:bookmarkEnd w:id="241"/>
    </w:p>
    <w:p w14:paraId="7283BC56" w14:textId="77777777" w:rsidR="004E5055" w:rsidRDefault="005963E7">
      <w:pPr>
        <w:pStyle w:val="AllensHeading6"/>
      </w:pPr>
      <w:bookmarkStart w:id="242" w:name="_Ref70026689"/>
      <w:r>
        <w:t>approve the Action Plan;</w:t>
      </w:r>
      <w:r>
        <w:rPr>
          <w:spacing w:val="-7"/>
        </w:rPr>
        <w:t xml:space="preserve"> </w:t>
      </w:r>
      <w:r>
        <w:t>or</w:t>
      </w:r>
      <w:bookmarkEnd w:id="242"/>
    </w:p>
    <w:p w14:paraId="42DD2D6C" w14:textId="77777777" w:rsidR="004E5055" w:rsidRDefault="005963E7">
      <w:pPr>
        <w:pStyle w:val="AllensHeading6"/>
      </w:pPr>
      <w:bookmarkStart w:id="243" w:name="_bookmark46"/>
      <w:bookmarkStart w:id="244" w:name="_Ref70026690"/>
      <w:bookmarkEnd w:id="243"/>
      <w:r>
        <w:t>reject the Action</w:t>
      </w:r>
      <w:r>
        <w:rPr>
          <w:spacing w:val="-11"/>
        </w:rPr>
        <w:t xml:space="preserve"> </w:t>
      </w:r>
      <w:r>
        <w:t>Plan.</w:t>
      </w:r>
      <w:bookmarkEnd w:id="244"/>
    </w:p>
    <w:p w14:paraId="3A245D94" w14:textId="0EEAE14F" w:rsidR="004E5055" w:rsidRDefault="005963E7">
      <w:pPr>
        <w:pStyle w:val="AllensHeading4"/>
      </w:pPr>
      <w:bookmarkStart w:id="245" w:name="_Ref70026691"/>
      <w:r>
        <w:t>The Contractor must implement and comply with any Action Plan approved by the Contract Authority in accordance with this clause</w:t>
      </w:r>
      <w:r>
        <w:rPr>
          <w:spacing w:val="4"/>
        </w:rPr>
        <w:t xml:space="preserve"> </w:t>
      </w:r>
      <w:hyperlink w:anchor="bookmark44" w:history="1">
        <w:r>
          <w:fldChar w:fldCharType="begin"/>
        </w:r>
        <w:r>
          <w:instrText xml:space="preserve"> REF _Ref70028296 \w \h </w:instrText>
        </w:r>
        <w:r>
          <w:fldChar w:fldCharType="separate"/>
        </w:r>
        <w:r w:rsidR="009040BF">
          <w:t>7.2</w:t>
        </w:r>
        <w:r>
          <w:fldChar w:fldCharType="end"/>
        </w:r>
        <w:r>
          <w:t>.</w:t>
        </w:r>
      </w:hyperlink>
      <w:bookmarkEnd w:id="245"/>
    </w:p>
    <w:p w14:paraId="2026CC56" w14:textId="18D8294C" w:rsidR="004E5055" w:rsidRDefault="005963E7">
      <w:pPr>
        <w:pStyle w:val="AllensHeading4"/>
      </w:pPr>
      <w:bookmarkStart w:id="246" w:name="_Ref70026692"/>
      <w:r>
        <w:t xml:space="preserve">If the Contract Authority gives the Contractor a notice rejecting an Action Plan under clause </w:t>
      </w:r>
      <w:hyperlink w:anchor="bookmark46" w:history="1">
        <w:r>
          <w:fldChar w:fldCharType="begin"/>
        </w:r>
        <w:r>
          <w:instrText xml:space="preserve"> REF _Ref70026690 \w \h </w:instrText>
        </w:r>
        <w:r>
          <w:fldChar w:fldCharType="separate"/>
        </w:r>
        <w:r w:rsidR="009040BF">
          <w:t>7.2(a)(ii)B</w:t>
        </w:r>
        <w:r>
          <w:fldChar w:fldCharType="end"/>
        </w:r>
        <w:r>
          <w:t xml:space="preserve">, </w:t>
        </w:r>
      </w:hyperlink>
      <w:r>
        <w:t>the Contractor must, within 5 Business Days (or any longer period required by the Contract Authority in writing), prepare a revised version of the Action Plan which addresses all of the amendments and issues required by the Contract Authority.</w:t>
      </w:r>
      <w:bookmarkEnd w:id="246"/>
    </w:p>
    <w:p w14:paraId="0B79C35B" w14:textId="211F9081" w:rsidR="004E5055" w:rsidRDefault="005963E7">
      <w:pPr>
        <w:pStyle w:val="AllensHeading4"/>
      </w:pPr>
      <w:bookmarkStart w:id="247" w:name="_Ref70026693"/>
      <w:r>
        <w:t xml:space="preserve">The parties must repeat the process in this clause </w:t>
      </w:r>
      <w:hyperlink w:anchor="bookmark44" w:history="1">
        <w:r>
          <w:fldChar w:fldCharType="begin"/>
        </w:r>
        <w:r>
          <w:instrText xml:space="preserve"> REF _Ref70028318 \w \h </w:instrText>
        </w:r>
        <w:r>
          <w:fldChar w:fldCharType="separate"/>
        </w:r>
        <w:r w:rsidR="009040BF">
          <w:t>7.2</w:t>
        </w:r>
        <w:r>
          <w:fldChar w:fldCharType="end"/>
        </w:r>
        <w:r>
          <w:t xml:space="preserve"> </w:t>
        </w:r>
      </w:hyperlink>
      <w:r>
        <w:t>until the Contract Authority approves the Action Plan or terminates the</w:t>
      </w:r>
      <w:r>
        <w:rPr>
          <w:spacing w:val="1"/>
        </w:rPr>
        <w:t xml:space="preserve"> </w:t>
      </w:r>
      <w:r w:rsidR="009F1521">
        <w:t>Agreement</w:t>
      </w:r>
      <w:r>
        <w:t>.</w:t>
      </w:r>
      <w:bookmarkEnd w:id="247"/>
    </w:p>
    <w:p w14:paraId="594831CE" w14:textId="7836B0DE" w:rsidR="004E5055" w:rsidRDefault="005963E7">
      <w:pPr>
        <w:pStyle w:val="AllensHeading4"/>
      </w:pPr>
      <w:bookmarkStart w:id="248" w:name="_Ref70026694"/>
      <w:r>
        <w:t xml:space="preserve">Where the period referred to in clause </w:t>
      </w:r>
      <w:hyperlink w:anchor="bookmark45" w:history="1">
        <w:r>
          <w:fldChar w:fldCharType="begin"/>
        </w:r>
        <w:r>
          <w:instrText xml:space="preserve"> REF _Ref70026688 \w \h </w:instrText>
        </w:r>
        <w:r>
          <w:fldChar w:fldCharType="separate"/>
        </w:r>
        <w:r w:rsidR="009040BF">
          <w:t>7.2(a)(ii)</w:t>
        </w:r>
        <w:r>
          <w:fldChar w:fldCharType="end"/>
        </w:r>
        <w:r>
          <w:t xml:space="preserve"> </w:t>
        </w:r>
      </w:hyperlink>
      <w:r>
        <w:t>elapses without the Contract Authority approving or rejecting the Action Plan, the Contractor must submit to the Contract Authority a written reminder notice identifying the Action Plan in respect of which it requires a decision by the Contract Authority. If the Contract Authority does not approve or reject the relevant Action Plan or otherwise communicate with the Contractor in relation to that reminder notice within 10 Business Days of its</w:t>
      </w:r>
      <w:r>
        <w:rPr>
          <w:spacing w:val="-21"/>
        </w:rPr>
        <w:t xml:space="preserve"> </w:t>
      </w:r>
      <w:r>
        <w:t>receipt,</w:t>
      </w:r>
      <w:bookmarkEnd w:id="248"/>
    </w:p>
    <w:p w14:paraId="41AB8B12" w14:textId="77777777" w:rsidR="004E5055" w:rsidRDefault="005963E7">
      <w:pPr>
        <w:pStyle w:val="BodyText"/>
        <w:kinsoku w:val="0"/>
        <w:overflowPunct w:val="0"/>
        <w:spacing w:before="100" w:line="264" w:lineRule="auto"/>
        <w:ind w:left="1103" w:right="1235"/>
      </w:pPr>
      <w:r>
        <w:t>then the relevant Action Plan will be deemed to have been approved by the Contract Authority.</w:t>
      </w:r>
    </w:p>
    <w:p w14:paraId="6D030635" w14:textId="77777777" w:rsidR="004E5055" w:rsidRDefault="005963E7">
      <w:pPr>
        <w:pStyle w:val="AllensHeading2"/>
      </w:pPr>
      <w:bookmarkStart w:id="249" w:name="_bookmark47"/>
      <w:bookmarkStart w:id="250" w:name="_Ref70026695"/>
      <w:bookmarkStart w:id="251" w:name="_Ref70029629"/>
      <w:bookmarkStart w:id="252" w:name="_Toc70436650"/>
      <w:bookmarkStart w:id="253" w:name="_Toc75337754"/>
      <w:bookmarkEnd w:id="249"/>
      <w:r>
        <w:t>Meetings</w:t>
      </w:r>
      <w:bookmarkEnd w:id="250"/>
      <w:bookmarkEnd w:id="251"/>
      <w:bookmarkEnd w:id="252"/>
      <w:bookmarkEnd w:id="253"/>
    </w:p>
    <w:p w14:paraId="281202D6" w14:textId="366C9450" w:rsidR="004E5055" w:rsidRDefault="005963E7">
      <w:pPr>
        <w:pStyle w:val="BodyText"/>
        <w:kinsoku w:val="0"/>
        <w:overflowPunct w:val="0"/>
        <w:spacing w:before="100" w:line="264" w:lineRule="auto"/>
        <w:ind w:left="1103" w:right="715"/>
      </w:pPr>
      <w:r>
        <w:t>Unless otherwise required by the Contract Authority, the Contract Authority and the Contractor must meet at the times specified in the Key Details, to monitor and review the Contractor's performance under each Contract and, if required by the Contract Authority, monitor and review the Contractor's compliance with any Action Plan. The parties agree that meetings may be held by video or teleconference if required by the Contract</w:t>
      </w:r>
      <w:r>
        <w:rPr>
          <w:spacing w:val="-4"/>
        </w:rPr>
        <w:t xml:space="preserve"> </w:t>
      </w:r>
      <w:r>
        <w:t>Authority.</w:t>
      </w:r>
    </w:p>
    <w:p w14:paraId="56038EA7" w14:textId="77777777" w:rsidR="004E5055" w:rsidRDefault="005963E7">
      <w:pPr>
        <w:pStyle w:val="AllensHeading1"/>
      </w:pPr>
      <w:bookmarkStart w:id="254" w:name="_bookmark48"/>
      <w:bookmarkStart w:id="255" w:name="_Ref70026696"/>
      <w:bookmarkStart w:id="256" w:name="_Ref70029012"/>
      <w:bookmarkStart w:id="257" w:name="_Ref70029205"/>
      <w:bookmarkStart w:id="258" w:name="_Ref70029640"/>
      <w:bookmarkStart w:id="259" w:name="_Ref70029832"/>
      <w:bookmarkStart w:id="260" w:name="_Toc70436651"/>
      <w:bookmarkStart w:id="261" w:name="_Toc75337755"/>
      <w:bookmarkEnd w:id="254"/>
      <w:r>
        <w:t>Reporting</w:t>
      </w:r>
      <w:r>
        <w:rPr>
          <w:spacing w:val="-13"/>
        </w:rPr>
        <w:t xml:space="preserve"> </w:t>
      </w:r>
      <w:r>
        <w:t>requirements</w:t>
      </w:r>
      <w:bookmarkEnd w:id="255"/>
      <w:bookmarkEnd w:id="256"/>
      <w:bookmarkEnd w:id="257"/>
      <w:bookmarkEnd w:id="258"/>
      <w:bookmarkEnd w:id="259"/>
      <w:bookmarkEnd w:id="260"/>
      <w:bookmarkEnd w:id="261"/>
    </w:p>
    <w:p w14:paraId="61847E5F" w14:textId="77777777" w:rsidR="004E5055" w:rsidRDefault="005963E7">
      <w:pPr>
        <w:pStyle w:val="BodyText"/>
        <w:kinsoku w:val="0"/>
        <w:overflowPunct w:val="0"/>
        <w:spacing w:before="100" w:line="264" w:lineRule="auto"/>
        <w:ind w:left="1103" w:right="642"/>
      </w:pPr>
      <w:r>
        <w:t>Unless otherwise specified in the Key Details, the Contractor must provide the following reports (</w:t>
      </w:r>
      <w:r>
        <w:rPr>
          <w:b/>
          <w:bCs/>
        </w:rPr>
        <w:t>Contractor's Reports</w:t>
      </w:r>
      <w:r>
        <w:t>) to the Contract</w:t>
      </w:r>
      <w:r>
        <w:rPr>
          <w:spacing w:val="-2"/>
        </w:rPr>
        <w:t xml:space="preserve"> </w:t>
      </w:r>
      <w:r>
        <w:t>Authority:</w:t>
      </w:r>
    </w:p>
    <w:p w14:paraId="32F0FD52" w14:textId="7F856038" w:rsidR="004E5055" w:rsidRDefault="005963E7">
      <w:pPr>
        <w:pStyle w:val="AllensHeading4"/>
      </w:pPr>
      <w:bookmarkStart w:id="262" w:name="_Ref70026697"/>
      <w:r>
        <w:t xml:space="preserve">the </w:t>
      </w:r>
      <w:r w:rsidR="00D81321">
        <w:t>Service Level</w:t>
      </w:r>
      <w:r>
        <w:t xml:space="preserve"> Performance Reports required under clause</w:t>
      </w:r>
      <w:r>
        <w:rPr>
          <w:spacing w:val="-13"/>
        </w:rPr>
        <w:t xml:space="preserve"> </w:t>
      </w:r>
      <w:hyperlink w:anchor="bookmark42" w:history="1">
        <w:r>
          <w:fldChar w:fldCharType="begin"/>
        </w:r>
        <w:r>
          <w:instrText xml:space="preserve"> REF _Ref70028340 \w \h </w:instrText>
        </w:r>
        <w:r>
          <w:fldChar w:fldCharType="separate"/>
        </w:r>
        <w:r w:rsidR="009040BF">
          <w:t>7.1</w:t>
        </w:r>
        <w:r>
          <w:fldChar w:fldCharType="end"/>
        </w:r>
        <w:r>
          <w:t>;</w:t>
        </w:r>
      </w:hyperlink>
      <w:bookmarkEnd w:id="262"/>
    </w:p>
    <w:p w14:paraId="62330176" w14:textId="77777777" w:rsidR="004E5055" w:rsidRDefault="005963E7">
      <w:pPr>
        <w:pStyle w:val="AllensHeading4"/>
      </w:pPr>
      <w:bookmarkStart w:id="263" w:name="_Ref70026698"/>
      <w:r>
        <w:t>within 14 days of the end of each calendar quarter (or as otherwise</w:t>
      </w:r>
      <w:r>
        <w:rPr>
          <w:spacing w:val="-26"/>
        </w:rPr>
        <w:t xml:space="preserve"> </w:t>
      </w:r>
      <w:r>
        <w:t>reasonably required by the Contract Authority), a written or electronic report relating to the relevant quarter:</w:t>
      </w:r>
      <w:bookmarkEnd w:id="263"/>
    </w:p>
    <w:p w14:paraId="59CC016E" w14:textId="77777777" w:rsidR="004E5055" w:rsidRDefault="005963E7">
      <w:pPr>
        <w:pStyle w:val="AllensHeading5"/>
      </w:pPr>
      <w:bookmarkStart w:id="264" w:name="_Ref70026699"/>
      <w:r>
        <w:t>detailing the expenditure of each Contract (together with a breakdown of the number of units, quantity and cost of the goods, services and/or activities procured under each Contract), that tracks the information</w:t>
      </w:r>
      <w:r>
        <w:rPr>
          <w:spacing w:val="-25"/>
        </w:rPr>
        <w:t xml:space="preserve"> </w:t>
      </w:r>
      <w:r>
        <w:t>over time and usage, and that identifies any applicable discounts, credits, rebates and any other benefits;</w:t>
      </w:r>
      <w:bookmarkEnd w:id="264"/>
    </w:p>
    <w:p w14:paraId="025FB294" w14:textId="77777777" w:rsidR="004E5055" w:rsidRDefault="005963E7">
      <w:pPr>
        <w:pStyle w:val="AllensHeading5"/>
      </w:pPr>
      <w:bookmarkStart w:id="265" w:name="_Ref70026700"/>
      <w:r>
        <w:t>to the extent that any Eligible Customer has procured software</w:t>
      </w:r>
      <w:r>
        <w:rPr>
          <w:spacing w:val="-20"/>
        </w:rPr>
        <w:t xml:space="preserve"> </w:t>
      </w:r>
      <w:r>
        <w:t>licenses under any given Contract, specifying the number of licenses that have been utilised by the relevant Eligible</w:t>
      </w:r>
      <w:r>
        <w:rPr>
          <w:spacing w:val="-5"/>
        </w:rPr>
        <w:t xml:space="preserve"> </w:t>
      </w:r>
      <w:r>
        <w:t>Customer;</w:t>
      </w:r>
      <w:bookmarkEnd w:id="265"/>
    </w:p>
    <w:p w14:paraId="2C529489" w14:textId="77777777" w:rsidR="004E5055" w:rsidRDefault="005963E7">
      <w:pPr>
        <w:pStyle w:val="AllensHeading5"/>
      </w:pPr>
      <w:bookmarkStart w:id="266" w:name="_Ref70026701"/>
      <w:r>
        <w:lastRenderedPageBreak/>
        <w:t>reporting</w:t>
      </w:r>
      <w:r>
        <w:rPr>
          <w:spacing w:val="-4"/>
        </w:rPr>
        <w:t xml:space="preserve"> </w:t>
      </w:r>
      <w:r>
        <w:t>on:</w:t>
      </w:r>
      <w:bookmarkEnd w:id="266"/>
    </w:p>
    <w:p w14:paraId="77190B28" w14:textId="77777777" w:rsidR="004E5055" w:rsidRDefault="005963E7">
      <w:pPr>
        <w:pStyle w:val="AllensHeading6"/>
      </w:pPr>
      <w:bookmarkStart w:id="267" w:name="_Ref70026702"/>
      <w:r>
        <w:t>the Contractor's compliance with</w:t>
      </w:r>
      <w:r>
        <w:rPr>
          <w:spacing w:val="-12"/>
        </w:rPr>
        <w:t xml:space="preserve"> </w:t>
      </w:r>
      <w:r>
        <w:t>the:</w:t>
      </w:r>
      <w:bookmarkEnd w:id="267"/>
    </w:p>
    <w:p w14:paraId="16CE0800" w14:textId="77777777" w:rsidR="004E5055" w:rsidRDefault="005963E7" w:rsidP="00BB0070">
      <w:pPr>
        <w:pStyle w:val="ListParagraph"/>
        <w:numPr>
          <w:ilvl w:val="3"/>
          <w:numId w:val="3"/>
        </w:numPr>
        <w:tabs>
          <w:tab w:val="left" w:pos="4959"/>
        </w:tabs>
        <w:kinsoku w:val="0"/>
        <w:overflowPunct w:val="0"/>
        <w:spacing w:before="100" w:line="264" w:lineRule="auto"/>
        <w:ind w:right="1047" w:hanging="639"/>
        <w:rPr>
          <w:sz w:val="20"/>
          <w:szCs w:val="20"/>
        </w:rPr>
      </w:pPr>
      <w:bookmarkStart w:id="268" w:name="_bookmark49"/>
      <w:bookmarkStart w:id="269" w:name="_Ref70026703"/>
      <w:bookmarkEnd w:id="268"/>
      <w:r>
        <w:rPr>
          <w:sz w:val="20"/>
          <w:szCs w:val="20"/>
        </w:rPr>
        <w:t>Small and Medium Enterprises and Regional Procurement Policy (</w:t>
      </w:r>
      <w:r>
        <w:rPr>
          <w:b/>
          <w:bCs/>
          <w:sz w:val="20"/>
          <w:szCs w:val="20"/>
        </w:rPr>
        <w:t>SME Policy</w:t>
      </w:r>
      <w:r>
        <w:rPr>
          <w:sz w:val="20"/>
          <w:szCs w:val="20"/>
        </w:rPr>
        <w:t>),</w:t>
      </w:r>
      <w:r>
        <w:rPr>
          <w:spacing w:val="-14"/>
          <w:sz w:val="20"/>
          <w:szCs w:val="20"/>
        </w:rPr>
        <w:t xml:space="preserve"> </w:t>
      </w:r>
      <w:r>
        <w:rPr>
          <w:sz w:val="20"/>
          <w:szCs w:val="20"/>
        </w:rPr>
        <w:t>including:</w:t>
      </w:r>
      <w:bookmarkEnd w:id="269"/>
    </w:p>
    <w:p w14:paraId="7915B53F" w14:textId="77777777" w:rsidR="004E5055" w:rsidRDefault="005963E7" w:rsidP="00BB0070">
      <w:pPr>
        <w:pStyle w:val="ListParagraph"/>
        <w:numPr>
          <w:ilvl w:val="4"/>
          <w:numId w:val="3"/>
        </w:numPr>
        <w:tabs>
          <w:tab w:val="left" w:pos="5924"/>
        </w:tabs>
        <w:kinsoku w:val="0"/>
        <w:overflowPunct w:val="0"/>
        <w:spacing w:before="100" w:line="264" w:lineRule="auto"/>
        <w:ind w:left="5924" w:right="1073" w:hanging="642"/>
        <w:rPr>
          <w:sz w:val="20"/>
          <w:szCs w:val="20"/>
        </w:rPr>
      </w:pPr>
      <w:bookmarkStart w:id="270" w:name="_Ref70026704"/>
      <w:r>
        <w:rPr>
          <w:sz w:val="20"/>
          <w:szCs w:val="20"/>
        </w:rPr>
        <w:t>the SMEs (as defined in the SME Policy) engaged in all Contractor's Activities under all Contracts;</w:t>
      </w:r>
      <w:r>
        <w:rPr>
          <w:spacing w:val="-21"/>
          <w:sz w:val="20"/>
          <w:szCs w:val="20"/>
        </w:rPr>
        <w:t xml:space="preserve"> </w:t>
      </w:r>
      <w:r>
        <w:rPr>
          <w:sz w:val="20"/>
          <w:szCs w:val="20"/>
        </w:rPr>
        <w:t>and</w:t>
      </w:r>
      <w:bookmarkEnd w:id="270"/>
    </w:p>
    <w:p w14:paraId="50D73C81" w14:textId="77777777" w:rsidR="004E5055" w:rsidRDefault="005963E7" w:rsidP="00BB0070">
      <w:pPr>
        <w:pStyle w:val="ListParagraph"/>
        <w:numPr>
          <w:ilvl w:val="4"/>
          <w:numId w:val="3"/>
        </w:numPr>
        <w:tabs>
          <w:tab w:val="left" w:pos="5924"/>
        </w:tabs>
        <w:kinsoku w:val="0"/>
        <w:overflowPunct w:val="0"/>
        <w:spacing w:before="100" w:line="264" w:lineRule="auto"/>
        <w:ind w:left="6247"/>
        <w:rPr>
          <w:sz w:val="20"/>
          <w:szCs w:val="20"/>
        </w:rPr>
      </w:pPr>
      <w:bookmarkStart w:id="271" w:name="_Ref70026705"/>
      <w:r>
        <w:rPr>
          <w:sz w:val="20"/>
          <w:szCs w:val="20"/>
        </w:rPr>
        <w:t>the amounts paid to such</w:t>
      </w:r>
      <w:r>
        <w:rPr>
          <w:spacing w:val="-8"/>
          <w:sz w:val="20"/>
          <w:szCs w:val="20"/>
        </w:rPr>
        <w:t xml:space="preserve"> </w:t>
      </w:r>
      <w:r>
        <w:rPr>
          <w:sz w:val="20"/>
          <w:szCs w:val="20"/>
        </w:rPr>
        <w:t>SMEs;</w:t>
      </w:r>
      <w:bookmarkEnd w:id="271"/>
    </w:p>
    <w:p w14:paraId="6C38FC33" w14:textId="77777777" w:rsidR="004E5055" w:rsidRDefault="005963E7" w:rsidP="00BB0070">
      <w:pPr>
        <w:pStyle w:val="ListParagraph"/>
        <w:numPr>
          <w:ilvl w:val="3"/>
          <w:numId w:val="3"/>
        </w:numPr>
        <w:tabs>
          <w:tab w:val="left" w:pos="4959"/>
        </w:tabs>
        <w:kinsoku w:val="0"/>
        <w:overflowPunct w:val="0"/>
        <w:spacing w:before="100" w:line="264" w:lineRule="auto"/>
        <w:ind w:left="5283"/>
        <w:rPr>
          <w:sz w:val="20"/>
          <w:szCs w:val="20"/>
        </w:rPr>
      </w:pPr>
      <w:bookmarkStart w:id="272" w:name="_Ref70026706"/>
      <w:r>
        <w:rPr>
          <w:sz w:val="20"/>
          <w:szCs w:val="20"/>
        </w:rPr>
        <w:t>Aboriginal Procurement Policy and identifying</w:t>
      </w:r>
      <w:r>
        <w:rPr>
          <w:spacing w:val="-14"/>
          <w:sz w:val="20"/>
          <w:szCs w:val="20"/>
        </w:rPr>
        <w:t xml:space="preserve"> </w:t>
      </w:r>
      <w:r>
        <w:rPr>
          <w:sz w:val="20"/>
          <w:szCs w:val="20"/>
        </w:rPr>
        <w:t>the:</w:t>
      </w:r>
      <w:bookmarkEnd w:id="272"/>
    </w:p>
    <w:p w14:paraId="61301A79" w14:textId="77777777" w:rsidR="004E5055" w:rsidRDefault="005963E7" w:rsidP="00BB0070">
      <w:pPr>
        <w:pStyle w:val="ListParagraph"/>
        <w:numPr>
          <w:ilvl w:val="4"/>
          <w:numId w:val="3"/>
        </w:numPr>
        <w:tabs>
          <w:tab w:val="left" w:pos="5924"/>
        </w:tabs>
        <w:kinsoku w:val="0"/>
        <w:overflowPunct w:val="0"/>
        <w:spacing w:before="100" w:line="264" w:lineRule="auto"/>
        <w:ind w:left="5924" w:right="484" w:hanging="642"/>
        <w:rPr>
          <w:sz w:val="16"/>
          <w:szCs w:val="16"/>
        </w:rPr>
      </w:pPr>
      <w:bookmarkStart w:id="273" w:name="_9kR3WTr2664BFK0l2xnowpo3FFyp"/>
      <w:bookmarkStart w:id="274" w:name="_Ref70026707"/>
      <w:r>
        <w:rPr>
          <w:sz w:val="20"/>
          <w:szCs w:val="20"/>
        </w:rPr>
        <w:t>Aboriginal-owned</w:t>
      </w:r>
      <w:bookmarkEnd w:id="273"/>
      <w:r>
        <w:rPr>
          <w:sz w:val="20"/>
          <w:szCs w:val="20"/>
        </w:rPr>
        <w:t xml:space="preserve"> businesses engaged to perform Contractor's Activities under each Contract and identifying which of those Contracts have a value</w:t>
      </w:r>
      <w:r>
        <w:rPr>
          <w:spacing w:val="-14"/>
          <w:sz w:val="20"/>
          <w:szCs w:val="20"/>
        </w:rPr>
        <w:t xml:space="preserve"> </w:t>
      </w:r>
      <w:r>
        <w:rPr>
          <w:sz w:val="20"/>
          <w:szCs w:val="20"/>
        </w:rPr>
        <w:t>exceeding $50,000 (excluding GST);</w:t>
      </w:r>
      <w:r>
        <w:rPr>
          <w:spacing w:val="-11"/>
          <w:sz w:val="20"/>
          <w:szCs w:val="20"/>
        </w:rPr>
        <w:t xml:space="preserve"> </w:t>
      </w:r>
      <w:r>
        <w:rPr>
          <w:sz w:val="20"/>
          <w:szCs w:val="20"/>
        </w:rPr>
        <w:t>and</w:t>
      </w:r>
      <w:bookmarkEnd w:id="274"/>
    </w:p>
    <w:p w14:paraId="0D748E2B" w14:textId="77777777" w:rsidR="004E5055" w:rsidRDefault="005963E7" w:rsidP="00BB0070">
      <w:pPr>
        <w:pStyle w:val="ListParagraph"/>
        <w:numPr>
          <w:ilvl w:val="4"/>
          <w:numId w:val="3"/>
        </w:numPr>
        <w:tabs>
          <w:tab w:val="left" w:pos="5924"/>
        </w:tabs>
        <w:kinsoku w:val="0"/>
        <w:overflowPunct w:val="0"/>
        <w:spacing w:before="100" w:line="264" w:lineRule="auto"/>
        <w:ind w:left="5924" w:right="635" w:hanging="642"/>
        <w:rPr>
          <w:sz w:val="20"/>
          <w:szCs w:val="20"/>
        </w:rPr>
      </w:pPr>
      <w:bookmarkStart w:id="275" w:name="_Ref70026708"/>
      <w:r>
        <w:rPr>
          <w:sz w:val="20"/>
          <w:szCs w:val="20"/>
        </w:rPr>
        <w:t xml:space="preserve">amounts paid to any </w:t>
      </w:r>
      <w:bookmarkStart w:id="276" w:name="_9kMHG5YVt4886DHM2n4zpqyrq5HH0r"/>
      <w:r>
        <w:rPr>
          <w:sz w:val="20"/>
          <w:szCs w:val="20"/>
        </w:rPr>
        <w:t>Aboriginal-owned</w:t>
      </w:r>
      <w:bookmarkEnd w:id="276"/>
      <w:r>
        <w:rPr>
          <w:sz w:val="20"/>
          <w:szCs w:val="20"/>
        </w:rPr>
        <w:t xml:space="preserve"> businesses under each Contract;</w:t>
      </w:r>
      <w:r>
        <w:rPr>
          <w:spacing w:val="-5"/>
          <w:sz w:val="20"/>
          <w:szCs w:val="20"/>
        </w:rPr>
        <w:t xml:space="preserve"> </w:t>
      </w:r>
      <w:r>
        <w:rPr>
          <w:sz w:val="20"/>
          <w:szCs w:val="20"/>
        </w:rPr>
        <w:t>and</w:t>
      </w:r>
      <w:bookmarkEnd w:id="275"/>
    </w:p>
    <w:p w14:paraId="4B7EC4E9" w14:textId="77777777" w:rsidR="004E5055" w:rsidRDefault="005963E7">
      <w:pPr>
        <w:pStyle w:val="AllensHeading6"/>
      </w:pPr>
      <w:bookmarkStart w:id="277" w:name="_bookmark50"/>
      <w:bookmarkStart w:id="278" w:name="_Ref70026709"/>
      <w:bookmarkEnd w:id="277"/>
      <w:r>
        <w:t>any additional matters specified in the Key</w:t>
      </w:r>
      <w:r>
        <w:rPr>
          <w:spacing w:val="-12"/>
        </w:rPr>
        <w:t xml:space="preserve"> </w:t>
      </w:r>
      <w:r>
        <w:t>Details;</w:t>
      </w:r>
      <w:bookmarkEnd w:id="278"/>
    </w:p>
    <w:p w14:paraId="59550ED0" w14:textId="77777777" w:rsidR="004E5055" w:rsidRDefault="005963E7">
      <w:pPr>
        <w:pStyle w:val="AllensHeading5"/>
      </w:pPr>
      <w:bookmarkStart w:id="279" w:name="_Ref70026710"/>
      <w:r>
        <w:t>providing:</w:t>
      </w:r>
      <w:bookmarkEnd w:id="279"/>
    </w:p>
    <w:p w14:paraId="2F26182E" w14:textId="11759CE2" w:rsidR="004E5055" w:rsidRDefault="005963E7">
      <w:pPr>
        <w:pStyle w:val="AllensHeading6"/>
      </w:pPr>
      <w:bookmarkStart w:id="280" w:name="_Ref70026711"/>
      <w:r>
        <w:t>details</w:t>
      </w:r>
      <w:r>
        <w:rPr>
          <w:spacing w:val="-5"/>
        </w:rPr>
        <w:t xml:space="preserve"> </w:t>
      </w:r>
      <w:r>
        <w:t>of</w:t>
      </w:r>
      <w:r w:rsidR="00303CB4">
        <w:t xml:space="preserve"> the following events or circumstances, in so far as they have arisen in the relevant reporting calendar quarter</w:t>
      </w:r>
      <w:r>
        <w:t>:</w:t>
      </w:r>
      <w:bookmarkEnd w:id="280"/>
    </w:p>
    <w:p w14:paraId="637A75A6" w14:textId="43842717" w:rsidR="004E5055" w:rsidRDefault="005963E7" w:rsidP="00BB0070">
      <w:pPr>
        <w:pStyle w:val="ListParagraph"/>
        <w:numPr>
          <w:ilvl w:val="3"/>
          <w:numId w:val="9"/>
        </w:numPr>
        <w:tabs>
          <w:tab w:val="left" w:pos="4959"/>
        </w:tabs>
        <w:kinsoku w:val="0"/>
        <w:overflowPunct w:val="0"/>
        <w:spacing w:before="100" w:line="264" w:lineRule="auto"/>
        <w:ind w:right="525" w:hanging="639"/>
        <w:rPr>
          <w:sz w:val="20"/>
          <w:szCs w:val="20"/>
        </w:rPr>
      </w:pPr>
      <w:bookmarkStart w:id="281" w:name="_Ref70026712"/>
      <w:r>
        <w:rPr>
          <w:sz w:val="20"/>
          <w:szCs w:val="20"/>
        </w:rPr>
        <w:t xml:space="preserve">issues or disputes between the Contractor and each Eligible Customer under each Contract, regardless of whether a </w:t>
      </w:r>
      <w:r w:rsidR="00303CB4">
        <w:rPr>
          <w:sz w:val="20"/>
          <w:szCs w:val="20"/>
        </w:rPr>
        <w:t>d</w:t>
      </w:r>
      <w:r>
        <w:rPr>
          <w:sz w:val="20"/>
          <w:szCs w:val="20"/>
        </w:rPr>
        <w:t>ispute under the Contract has been initiated;</w:t>
      </w:r>
      <w:bookmarkEnd w:id="281"/>
      <w:r w:rsidR="00AF7A89">
        <w:rPr>
          <w:sz w:val="20"/>
          <w:szCs w:val="20"/>
        </w:rPr>
        <w:t xml:space="preserve"> and</w:t>
      </w:r>
    </w:p>
    <w:p w14:paraId="6C005272" w14:textId="77777777" w:rsidR="004E5055" w:rsidRDefault="005963E7" w:rsidP="00BB0070">
      <w:pPr>
        <w:pStyle w:val="ListParagraph"/>
        <w:numPr>
          <w:ilvl w:val="3"/>
          <w:numId w:val="9"/>
        </w:numPr>
        <w:tabs>
          <w:tab w:val="left" w:pos="4959"/>
        </w:tabs>
        <w:kinsoku w:val="0"/>
        <w:overflowPunct w:val="0"/>
        <w:spacing w:before="100" w:line="264" w:lineRule="auto"/>
        <w:ind w:right="595" w:hanging="639"/>
        <w:rPr>
          <w:sz w:val="20"/>
          <w:szCs w:val="20"/>
        </w:rPr>
      </w:pPr>
      <w:bookmarkStart w:id="282" w:name="_Ref70026713"/>
      <w:r>
        <w:rPr>
          <w:sz w:val="20"/>
          <w:szCs w:val="20"/>
        </w:rPr>
        <w:t>any material breaches by the Contractor under each Contract, including details of which clauses of the Contract were breached (or allegedly breached) and the status of each such</w:t>
      </w:r>
      <w:r>
        <w:rPr>
          <w:spacing w:val="-4"/>
          <w:sz w:val="20"/>
          <w:szCs w:val="20"/>
        </w:rPr>
        <w:t xml:space="preserve"> </w:t>
      </w:r>
      <w:r>
        <w:rPr>
          <w:sz w:val="20"/>
          <w:szCs w:val="20"/>
        </w:rPr>
        <w:t>matter;</w:t>
      </w:r>
      <w:bookmarkEnd w:id="282"/>
    </w:p>
    <w:p w14:paraId="6367C3E4" w14:textId="17442E13" w:rsidR="004E5055" w:rsidRDefault="005963E7" w:rsidP="00BB0070">
      <w:pPr>
        <w:pStyle w:val="ListParagraph"/>
        <w:numPr>
          <w:ilvl w:val="3"/>
          <w:numId w:val="9"/>
        </w:numPr>
        <w:tabs>
          <w:tab w:val="left" w:pos="4959"/>
        </w:tabs>
        <w:kinsoku w:val="0"/>
        <w:overflowPunct w:val="0"/>
        <w:spacing w:before="100" w:line="264" w:lineRule="auto"/>
        <w:ind w:right="528" w:hanging="639"/>
        <w:rPr>
          <w:sz w:val="20"/>
          <w:szCs w:val="20"/>
        </w:rPr>
      </w:pPr>
      <w:bookmarkStart w:id="283" w:name="_Ref70026714"/>
      <w:r>
        <w:rPr>
          <w:sz w:val="20"/>
          <w:szCs w:val="20"/>
        </w:rPr>
        <w:t xml:space="preserve">any breach (or alleged breach) by the Contractor of its security obligations under any Contract and any actual, alleged or suspected </w:t>
      </w:r>
      <w:r w:rsidR="00B115EA">
        <w:rPr>
          <w:sz w:val="20"/>
          <w:szCs w:val="20"/>
        </w:rPr>
        <w:t>s</w:t>
      </w:r>
      <w:r>
        <w:rPr>
          <w:sz w:val="20"/>
          <w:szCs w:val="20"/>
        </w:rPr>
        <w:t xml:space="preserve">ecurity </w:t>
      </w:r>
      <w:r w:rsidR="00B115EA">
        <w:rPr>
          <w:sz w:val="20"/>
          <w:szCs w:val="20"/>
        </w:rPr>
        <w:t>i</w:t>
      </w:r>
      <w:r>
        <w:rPr>
          <w:sz w:val="20"/>
          <w:szCs w:val="20"/>
        </w:rPr>
        <w:t>ncident or relevant security or data breaches experienced by the Contractor under a Contract (regardless of whether that breach is material or not);</w:t>
      </w:r>
      <w:r>
        <w:rPr>
          <w:spacing w:val="-7"/>
          <w:sz w:val="20"/>
          <w:szCs w:val="20"/>
        </w:rPr>
        <w:t xml:space="preserve"> </w:t>
      </w:r>
      <w:r>
        <w:rPr>
          <w:sz w:val="20"/>
          <w:szCs w:val="20"/>
        </w:rPr>
        <w:t>and</w:t>
      </w:r>
      <w:bookmarkEnd w:id="283"/>
    </w:p>
    <w:p w14:paraId="1D9A9A42" w14:textId="77777777" w:rsidR="004E5055" w:rsidRDefault="005963E7">
      <w:pPr>
        <w:pStyle w:val="AllensHeading6"/>
      </w:pPr>
      <w:bookmarkStart w:id="284" w:name="_Ref70026716"/>
      <w:r>
        <w:t>any data the Contractor has available in respect of each Eligible Customer's usage of products, services, goods and other activities under any Other Arrangements;</w:t>
      </w:r>
      <w:r>
        <w:rPr>
          <w:spacing w:val="-1"/>
        </w:rPr>
        <w:t xml:space="preserve"> </w:t>
      </w:r>
      <w:r>
        <w:t>and</w:t>
      </w:r>
      <w:bookmarkEnd w:id="284"/>
    </w:p>
    <w:p w14:paraId="4F1C888D" w14:textId="77777777" w:rsidR="004E5055" w:rsidRDefault="005963E7">
      <w:pPr>
        <w:pStyle w:val="AllensHeading5"/>
      </w:pPr>
      <w:bookmarkStart w:id="285" w:name="_Ref70026717"/>
      <w:r>
        <w:t>listing:</w:t>
      </w:r>
      <w:bookmarkEnd w:id="285"/>
    </w:p>
    <w:p w14:paraId="14AF7A5E" w14:textId="537FB385" w:rsidR="004E5055" w:rsidRDefault="005963E7">
      <w:pPr>
        <w:pStyle w:val="AllensHeading6"/>
      </w:pPr>
      <w:bookmarkStart w:id="286" w:name="_Ref70026718"/>
      <w:r>
        <w:t xml:space="preserve">each Contract formed under the </w:t>
      </w:r>
      <w:r w:rsidR="009F1521">
        <w:t>Agreement</w:t>
      </w:r>
      <w:r>
        <w:t xml:space="preserve"> and providing (at a high level), details of the Contractor's Activities under each Contract, </w:t>
      </w:r>
      <w:r>
        <w:lastRenderedPageBreak/>
        <w:t>accompanied by a full copy (in electronic format)</w:t>
      </w:r>
      <w:r>
        <w:rPr>
          <w:spacing w:val="-23"/>
        </w:rPr>
        <w:t xml:space="preserve"> </w:t>
      </w:r>
      <w:r>
        <w:t>of each Contract;</w:t>
      </w:r>
      <w:r>
        <w:rPr>
          <w:spacing w:val="-2"/>
        </w:rPr>
        <w:t xml:space="preserve"> </w:t>
      </w:r>
      <w:bookmarkEnd w:id="286"/>
    </w:p>
    <w:p w14:paraId="20B0621E" w14:textId="41A2744E" w:rsidR="00B115EA" w:rsidRDefault="005963E7">
      <w:pPr>
        <w:pStyle w:val="AllensHeading6"/>
      </w:pPr>
      <w:bookmarkStart w:id="287" w:name="_Ref70026719"/>
      <w:r>
        <w:t xml:space="preserve">all current agreements, orders or other arrangements (other than those procured under a Contract formed under this </w:t>
      </w:r>
      <w:r w:rsidR="009F1521">
        <w:t>Agreement</w:t>
      </w:r>
      <w:r>
        <w:t xml:space="preserve">) entered into by the Contractor with any Eligible Customer </w:t>
      </w:r>
      <w:r w:rsidR="00B115EA">
        <w:t xml:space="preserve">that is an Agency </w:t>
      </w:r>
      <w:r>
        <w:t xml:space="preserve">for the supply of any goods, products, services and/or other activities that are similar to the ICT Activities, whether entered into before or after the </w:t>
      </w:r>
      <w:r w:rsidR="009F1521">
        <w:t>Commencement Date</w:t>
      </w:r>
      <w:r>
        <w:t xml:space="preserve"> (</w:t>
      </w:r>
      <w:r>
        <w:rPr>
          <w:b/>
          <w:bCs/>
        </w:rPr>
        <w:t>Other Arrangements</w:t>
      </w:r>
      <w:r>
        <w:t>), with the relevant contract titles and numbers clearly</w:t>
      </w:r>
      <w:r>
        <w:rPr>
          <w:spacing w:val="-1"/>
        </w:rPr>
        <w:t xml:space="preserve"> </w:t>
      </w:r>
      <w:r>
        <w:t>identified</w:t>
      </w:r>
      <w:bookmarkEnd w:id="287"/>
      <w:r w:rsidR="00B115EA">
        <w:t>;</w:t>
      </w:r>
    </w:p>
    <w:p w14:paraId="2AF62644" w14:textId="08D3A8AA" w:rsidR="004E5055" w:rsidRDefault="00AF7A89" w:rsidP="00AF7A89">
      <w:pPr>
        <w:pStyle w:val="AllensHeading4"/>
      </w:pPr>
      <w:r w:rsidRPr="00AF7A89">
        <w:t>such other information as the Contract Authority may reasonably require from time to time in performing its role as the administrator of the Agreement and in monitoring the Contractor's performance under the Agreement or under any Contract (including the Contractor's Activities)</w:t>
      </w:r>
      <w:r>
        <w:t>.</w:t>
      </w:r>
      <w:r w:rsidRPr="00AF7A89">
        <w:t xml:space="preserve">  </w:t>
      </w:r>
    </w:p>
    <w:p w14:paraId="2A761380" w14:textId="5C0A74CD" w:rsidR="00252D42" w:rsidRDefault="00252D42">
      <w:pPr>
        <w:pStyle w:val="AllensHeading1"/>
      </w:pPr>
      <w:bookmarkStart w:id="288" w:name="_bookmark51"/>
      <w:bookmarkStart w:id="289" w:name="_Ref70427855"/>
      <w:bookmarkStart w:id="290" w:name="_Toc70436652"/>
      <w:bookmarkStart w:id="291" w:name="_Toc75337756"/>
      <w:bookmarkStart w:id="292" w:name="_Ref70026720"/>
      <w:bookmarkStart w:id="293" w:name="_Ref70028364"/>
      <w:bookmarkStart w:id="294" w:name="_Ref70028382"/>
      <w:bookmarkStart w:id="295" w:name="_Ref70029678"/>
      <w:bookmarkStart w:id="296" w:name="_Ref70029712"/>
      <w:bookmarkEnd w:id="288"/>
      <w:r>
        <w:t>Annual Review</w:t>
      </w:r>
      <w:bookmarkEnd w:id="289"/>
      <w:bookmarkEnd w:id="290"/>
      <w:bookmarkEnd w:id="291"/>
    </w:p>
    <w:p w14:paraId="17535E0C" w14:textId="77777777" w:rsidR="00252D42" w:rsidRDefault="00252D42" w:rsidP="00252D42">
      <w:pPr>
        <w:pStyle w:val="AllensHeading2"/>
      </w:pPr>
      <w:bookmarkStart w:id="297" w:name="_Toc70436653"/>
      <w:bookmarkStart w:id="298" w:name="_Toc75337757"/>
      <w:r>
        <w:t>Conducting Annual Reviews</w:t>
      </w:r>
      <w:bookmarkEnd w:id="297"/>
      <w:bookmarkEnd w:id="298"/>
    </w:p>
    <w:p w14:paraId="744BA23C" w14:textId="32EF285B" w:rsidR="00252D42" w:rsidRDefault="00252D42" w:rsidP="00252D42">
      <w:pPr>
        <w:pStyle w:val="AllensHeading4"/>
      </w:pPr>
      <w:r>
        <w:t>The parties will, following each anniversary of the Commencement Date of this Agreement, conduct an Annual Review to comprehensively review the operation of this Agreement and all Contracts (if any).</w:t>
      </w:r>
    </w:p>
    <w:p w14:paraId="149BDAA0" w14:textId="07E70FCB" w:rsidR="00252D42" w:rsidRDefault="00252D42" w:rsidP="00252D42">
      <w:pPr>
        <w:pStyle w:val="AllensHeading4"/>
      </w:pPr>
      <w:r>
        <w:t xml:space="preserve">The Contractor must participate in the Annual Review as required by the Contract Authority. This may include provision of data and participation in meetings. At the Contract Authority's request, the Annual Review may be conducted remotely via videoconference. </w:t>
      </w:r>
    </w:p>
    <w:p w14:paraId="3A1EE54C" w14:textId="77777777" w:rsidR="00252D42" w:rsidRDefault="00252D42" w:rsidP="00252D42">
      <w:pPr>
        <w:pStyle w:val="AllensHeading2"/>
      </w:pPr>
      <w:bookmarkStart w:id="299" w:name="_Toc70436654"/>
      <w:bookmarkStart w:id="300" w:name="_Toc75337758"/>
      <w:r>
        <w:t>Cost of Annual Reviews</w:t>
      </w:r>
      <w:bookmarkEnd w:id="299"/>
      <w:bookmarkEnd w:id="300"/>
    </w:p>
    <w:p w14:paraId="4E4F5ECA" w14:textId="56ECF9E1" w:rsidR="00252D42" w:rsidRPr="00252D42" w:rsidRDefault="00252D42" w:rsidP="00252D42">
      <w:pPr>
        <w:ind w:left="360" w:firstLine="720"/>
        <w:rPr>
          <w:sz w:val="20"/>
          <w:szCs w:val="20"/>
        </w:rPr>
      </w:pPr>
      <w:r w:rsidRPr="00252D42">
        <w:rPr>
          <w:sz w:val="20"/>
          <w:szCs w:val="20"/>
        </w:rPr>
        <w:t xml:space="preserve">Each party must bear its own costs of any Annual Review conducted under this clause </w:t>
      </w:r>
      <w:r>
        <w:rPr>
          <w:sz w:val="20"/>
          <w:szCs w:val="20"/>
        </w:rPr>
        <w:fldChar w:fldCharType="begin"/>
      </w:r>
      <w:r>
        <w:rPr>
          <w:sz w:val="20"/>
          <w:szCs w:val="20"/>
        </w:rPr>
        <w:instrText xml:space="preserve"> REF _Ref70427855 \r \h </w:instrText>
      </w:r>
      <w:r>
        <w:rPr>
          <w:sz w:val="20"/>
          <w:szCs w:val="20"/>
        </w:rPr>
      </w:r>
      <w:r>
        <w:rPr>
          <w:sz w:val="20"/>
          <w:szCs w:val="20"/>
        </w:rPr>
        <w:fldChar w:fldCharType="separate"/>
      </w:r>
      <w:r w:rsidR="009040BF">
        <w:rPr>
          <w:sz w:val="20"/>
          <w:szCs w:val="20"/>
        </w:rPr>
        <w:t>9</w:t>
      </w:r>
      <w:r>
        <w:rPr>
          <w:sz w:val="20"/>
          <w:szCs w:val="20"/>
        </w:rPr>
        <w:fldChar w:fldCharType="end"/>
      </w:r>
      <w:r w:rsidRPr="00252D42">
        <w:rPr>
          <w:sz w:val="20"/>
          <w:szCs w:val="20"/>
        </w:rPr>
        <w:t>.</w:t>
      </w:r>
    </w:p>
    <w:p w14:paraId="3F420501" w14:textId="5D7E4918" w:rsidR="00AF7A89" w:rsidRPr="00E7086E" w:rsidRDefault="005963E7" w:rsidP="00E7086E">
      <w:pPr>
        <w:pStyle w:val="AllensHeading1"/>
        <w:rPr>
          <w:sz w:val="20"/>
        </w:rPr>
      </w:pPr>
      <w:bookmarkStart w:id="301" w:name="_Toc70436655"/>
      <w:bookmarkStart w:id="302" w:name="_Toc75337759"/>
      <w:r>
        <w:t>Benchmarking</w:t>
      </w:r>
      <w:bookmarkEnd w:id="292"/>
      <w:bookmarkEnd w:id="293"/>
      <w:bookmarkEnd w:id="294"/>
      <w:bookmarkEnd w:id="295"/>
      <w:bookmarkEnd w:id="296"/>
      <w:bookmarkEnd w:id="301"/>
      <w:bookmarkEnd w:id="302"/>
    </w:p>
    <w:p w14:paraId="0BC54285" w14:textId="77777777" w:rsidR="004E5055" w:rsidRDefault="005963E7">
      <w:pPr>
        <w:pStyle w:val="AllensHeading2"/>
      </w:pPr>
      <w:bookmarkStart w:id="303" w:name="_Toc70435337"/>
      <w:bookmarkStart w:id="304" w:name="_Toc70436385"/>
      <w:bookmarkStart w:id="305" w:name="_Toc70436656"/>
      <w:bookmarkStart w:id="306" w:name="_bookmark52"/>
      <w:bookmarkStart w:id="307" w:name="_Ref70026721"/>
      <w:bookmarkStart w:id="308" w:name="_Toc70436657"/>
      <w:bookmarkStart w:id="309" w:name="_Toc75337760"/>
      <w:bookmarkEnd w:id="303"/>
      <w:bookmarkEnd w:id="304"/>
      <w:bookmarkEnd w:id="305"/>
      <w:bookmarkEnd w:id="306"/>
      <w:r>
        <w:t>Benchmarking</w:t>
      </w:r>
      <w:r>
        <w:rPr>
          <w:spacing w:val="-6"/>
        </w:rPr>
        <w:t xml:space="preserve"> </w:t>
      </w:r>
      <w:r>
        <w:t>process</w:t>
      </w:r>
      <w:bookmarkEnd w:id="307"/>
      <w:bookmarkEnd w:id="308"/>
      <w:bookmarkEnd w:id="309"/>
    </w:p>
    <w:p w14:paraId="738048FF" w14:textId="6180E3A3" w:rsidR="00F821DA" w:rsidRDefault="00F821DA" w:rsidP="00F821DA">
      <w:pPr>
        <w:pStyle w:val="AllensHeading4"/>
      </w:pPr>
      <w:bookmarkStart w:id="310" w:name="_bookmark53"/>
      <w:bookmarkEnd w:id="310"/>
      <w:r>
        <w:t>From time to time during the Term, the Contract Authority may:</w:t>
      </w:r>
    </w:p>
    <w:p w14:paraId="12E684B6" w14:textId="77777777" w:rsidR="00F821DA" w:rsidRDefault="00F821DA" w:rsidP="00F821DA">
      <w:pPr>
        <w:pStyle w:val="AllensHeading5"/>
      </w:pPr>
      <w:r>
        <w:t xml:space="preserve">test the market for any or all of the </w:t>
      </w:r>
      <w:bookmarkStart w:id="311" w:name="_9kMHG5YVt4886ELS8ns30xufrv3"/>
      <w:r>
        <w:t>Deliverables</w:t>
      </w:r>
      <w:bookmarkEnd w:id="311"/>
      <w:r>
        <w:t xml:space="preserve">; </w:t>
      </w:r>
    </w:p>
    <w:p w14:paraId="1B7D5134" w14:textId="7AF133F5" w:rsidR="00F821DA" w:rsidRDefault="00F821DA" w:rsidP="00F821DA">
      <w:pPr>
        <w:pStyle w:val="AllensHeading5"/>
      </w:pPr>
      <w:r>
        <w:t xml:space="preserve">undertake benchmarking of some or all of the </w:t>
      </w:r>
      <w:bookmarkStart w:id="312" w:name="_9kMIH5YVt4886ELS8ns30xufrv3"/>
      <w:r>
        <w:t>Deliverables</w:t>
      </w:r>
      <w:bookmarkEnd w:id="312"/>
      <w:r>
        <w:t xml:space="preserve"> where the </w:t>
      </w:r>
      <w:r w:rsidR="00FD053A">
        <w:t>Contract Authority</w:t>
      </w:r>
      <w:r>
        <w:t xml:space="preserve"> intends to refresh the</w:t>
      </w:r>
      <w:r w:rsidR="00C91F15">
        <w:t xml:space="preserve"> Data Centre Services</w:t>
      </w:r>
      <w:r>
        <w:t xml:space="preserve"> </w:t>
      </w:r>
      <w:bookmarkStart w:id="313" w:name="_9kMIH5YVt4886ABYGlqp"/>
      <w:r>
        <w:t>Panel</w:t>
      </w:r>
      <w:bookmarkEnd w:id="313"/>
      <w:r>
        <w:t>; or</w:t>
      </w:r>
    </w:p>
    <w:p w14:paraId="31A10764" w14:textId="77777777" w:rsidR="00F821DA" w:rsidRDefault="00F821DA" w:rsidP="009F1521">
      <w:pPr>
        <w:pStyle w:val="AllensHeading5"/>
      </w:pPr>
      <w:r>
        <w:t xml:space="preserve">utilise the services of a Benchmarker to undertake benchmarking to measure the standards of delivery and cost of the </w:t>
      </w:r>
      <w:bookmarkStart w:id="314" w:name="_9kMJI5YVt4886ELS8ns30xufrv3"/>
      <w:r>
        <w:t>Deliverables</w:t>
      </w:r>
      <w:bookmarkEnd w:id="314"/>
      <w:r>
        <w:t xml:space="preserve"> in part or in the aggregate to determine if the performance of the Contractor matches and the Charges are competitive with, then current market prices and standards of delivery for Similar Deliverables.</w:t>
      </w:r>
    </w:p>
    <w:p w14:paraId="09A55675" w14:textId="7695A91D" w:rsidR="00F821DA" w:rsidRDefault="00F821DA" w:rsidP="00F821DA">
      <w:pPr>
        <w:pStyle w:val="AllensHeading4"/>
      </w:pPr>
      <w:r>
        <w:t xml:space="preserve">Subject to clause </w:t>
      </w:r>
      <w:r>
        <w:fldChar w:fldCharType="begin"/>
      </w:r>
      <w:r>
        <w:instrText xml:space="preserve"> REF _Ref70026721 \r \h </w:instrText>
      </w:r>
      <w:r>
        <w:fldChar w:fldCharType="separate"/>
      </w:r>
      <w:r w:rsidR="009040BF">
        <w:t>10.1</w:t>
      </w:r>
      <w:r>
        <w:fldChar w:fldCharType="end"/>
      </w:r>
      <w:r>
        <w:fldChar w:fldCharType="begin"/>
      </w:r>
      <w:r>
        <w:instrText xml:space="preserve"> REF _Ref70427352 \r \h </w:instrText>
      </w:r>
      <w:r>
        <w:fldChar w:fldCharType="separate"/>
      </w:r>
      <w:r w:rsidR="009040BF">
        <w:t>(c)</w:t>
      </w:r>
      <w:r>
        <w:fldChar w:fldCharType="end"/>
      </w:r>
      <w:r>
        <w:t xml:space="preserve">, </w:t>
      </w:r>
      <w:r w:rsidR="00FD053A">
        <w:t>b</w:t>
      </w:r>
      <w:r>
        <w:t xml:space="preserve">enchmarking will be conducted in accordance with the timing and procedures as determined by the Contract Authority. The Contract Authority will </w:t>
      </w:r>
      <w:r>
        <w:lastRenderedPageBreak/>
        <w:t>consult the Contractor on these matters and benchmarking will not occur more than once every twelve months.</w:t>
      </w:r>
    </w:p>
    <w:p w14:paraId="26F272CA" w14:textId="36421D55" w:rsidR="00F821DA" w:rsidRDefault="00F821DA" w:rsidP="00F821DA">
      <w:pPr>
        <w:pStyle w:val="AllensHeading4"/>
      </w:pPr>
      <w:bookmarkStart w:id="315" w:name="_Ref70427352"/>
      <w:r>
        <w:t xml:space="preserve">The </w:t>
      </w:r>
      <w:r w:rsidR="00FD053A">
        <w:t>b</w:t>
      </w:r>
      <w:r>
        <w:t xml:space="preserve">enchmarking will be based on comparative data from a minimum of three Contractor peers (excluding outliers) for comparable </w:t>
      </w:r>
      <w:bookmarkStart w:id="316" w:name="_9kMKJ5YVt4886ELS8ns30xufrv3"/>
      <w:r>
        <w:t>Deliverables</w:t>
      </w:r>
      <w:bookmarkEnd w:id="316"/>
      <w:r>
        <w:t>, selected by the Benchmarker based upon key operational considerations, including:</w:t>
      </w:r>
      <w:bookmarkEnd w:id="315"/>
      <w:r>
        <w:t xml:space="preserve"> </w:t>
      </w:r>
    </w:p>
    <w:p w14:paraId="3E2A7045" w14:textId="77777777" w:rsidR="00F821DA" w:rsidRDefault="00F821DA" w:rsidP="009F1521">
      <w:pPr>
        <w:pStyle w:val="AllensHeading5"/>
      </w:pPr>
      <w:r>
        <w:t>scope;</w:t>
      </w:r>
    </w:p>
    <w:p w14:paraId="7D21EC71" w14:textId="77777777" w:rsidR="00F821DA" w:rsidRDefault="00F821DA" w:rsidP="009F1521">
      <w:pPr>
        <w:pStyle w:val="AllensHeading5"/>
      </w:pPr>
      <w:r>
        <w:t>location;</w:t>
      </w:r>
    </w:p>
    <w:p w14:paraId="1978A20A" w14:textId="77777777" w:rsidR="00F821DA" w:rsidRDefault="00F821DA" w:rsidP="009F1521">
      <w:pPr>
        <w:pStyle w:val="AllensHeading5"/>
      </w:pPr>
      <w:r>
        <w:t>volumes;</w:t>
      </w:r>
    </w:p>
    <w:p w14:paraId="43ED1E31" w14:textId="77777777" w:rsidR="00F821DA" w:rsidRDefault="00F821DA" w:rsidP="009F1521">
      <w:pPr>
        <w:pStyle w:val="AllensHeading5"/>
      </w:pPr>
      <w:r>
        <w:t>service levels;</w:t>
      </w:r>
    </w:p>
    <w:p w14:paraId="7AAC1F5B" w14:textId="77777777" w:rsidR="00F821DA" w:rsidRDefault="00F821DA" w:rsidP="009F1521">
      <w:pPr>
        <w:pStyle w:val="AllensHeading5"/>
      </w:pPr>
      <w:r>
        <w:t xml:space="preserve">the level of security; </w:t>
      </w:r>
    </w:p>
    <w:p w14:paraId="383BD2EE" w14:textId="77777777" w:rsidR="00F821DA" w:rsidRDefault="00F821DA" w:rsidP="009F1521">
      <w:pPr>
        <w:pStyle w:val="AllensHeading5"/>
      </w:pPr>
      <w:r>
        <w:t>termination charges; and</w:t>
      </w:r>
    </w:p>
    <w:p w14:paraId="6A17CB73" w14:textId="6959446A" w:rsidR="00F821DA" w:rsidRDefault="00F821DA" w:rsidP="009F1521">
      <w:pPr>
        <w:pStyle w:val="AllensHeading5"/>
      </w:pPr>
      <w:r>
        <w:t xml:space="preserve">other characteristics that, in the Benchmarker’s expert opinion, warrant consideration in undertaking the </w:t>
      </w:r>
      <w:r w:rsidR="00FD053A">
        <w:t>b</w:t>
      </w:r>
      <w:r>
        <w:t>enchmarking.</w:t>
      </w:r>
    </w:p>
    <w:p w14:paraId="2DE4F68F" w14:textId="2B2F5B4F" w:rsidR="00F821DA" w:rsidRDefault="00F821DA" w:rsidP="00F821DA">
      <w:pPr>
        <w:pStyle w:val="AllensHeading4"/>
      </w:pPr>
      <w:r>
        <w:t>Without limiting the rights of the Contract Authority, the Contract Authority may release benchmarking results to:</w:t>
      </w:r>
    </w:p>
    <w:p w14:paraId="43D3A87C" w14:textId="69F571C8" w:rsidR="00F821DA" w:rsidRDefault="00F821DA" w:rsidP="009F1521">
      <w:pPr>
        <w:pStyle w:val="AllensHeading5"/>
      </w:pPr>
      <w:r>
        <w:t>Eligible Customers and other Agencies;</w:t>
      </w:r>
    </w:p>
    <w:p w14:paraId="29F38367" w14:textId="77777777" w:rsidR="00F821DA" w:rsidRDefault="00F821DA" w:rsidP="009F1521">
      <w:pPr>
        <w:pStyle w:val="AllensHeading5"/>
      </w:pPr>
      <w:r>
        <w:t>Ministers and their advisors;</w:t>
      </w:r>
    </w:p>
    <w:p w14:paraId="7E04BE89" w14:textId="77777777" w:rsidR="00F821DA" w:rsidRDefault="00F821DA" w:rsidP="009F1521">
      <w:pPr>
        <w:pStyle w:val="AllensHeading5"/>
      </w:pPr>
      <w:r>
        <w:t>Parliament or Parliamentary Committees; and</w:t>
      </w:r>
    </w:p>
    <w:p w14:paraId="170E8FD9" w14:textId="3F98EDE7" w:rsidR="00F821DA" w:rsidRDefault="00F821DA" w:rsidP="009F1521">
      <w:pPr>
        <w:pStyle w:val="AllensHeading5"/>
      </w:pPr>
      <w:r>
        <w:t xml:space="preserve">advisers to the Contract Authority. </w:t>
      </w:r>
    </w:p>
    <w:p w14:paraId="24B137E6" w14:textId="31D35BC6" w:rsidR="00F821DA" w:rsidRDefault="00F821DA" w:rsidP="00F821DA">
      <w:pPr>
        <w:pStyle w:val="AllensHeading4"/>
      </w:pPr>
      <w:r>
        <w:t>If the benchmarking shows that the Charges are not priced competitively for Similar Deliverables, unless the Contractor satisfies the Contract Authority that the difference in price is due to the relevant contract's unique requirements and not due to the Contractor's performance:</w:t>
      </w:r>
    </w:p>
    <w:p w14:paraId="3DBA31A5" w14:textId="60288004" w:rsidR="00F821DA" w:rsidRDefault="00F821DA" w:rsidP="009F1521">
      <w:pPr>
        <w:pStyle w:val="AllensHeading5"/>
      </w:pPr>
      <w:r>
        <w:t>the Contractor agrees to assist the  Contract Authority for a three-month period to determine the causes of the Benchmarker's findings and proactively seek resolution within 60 Business Days;</w:t>
      </w:r>
    </w:p>
    <w:p w14:paraId="6AB5580D" w14:textId="34E0C0FE" w:rsidR="00F821DA" w:rsidRDefault="00F821DA" w:rsidP="00F821DA">
      <w:pPr>
        <w:pStyle w:val="AllensHeading5"/>
      </w:pPr>
      <w:r>
        <w:t xml:space="preserve">if no resolution is reached within 60 Business Days, the Charges (including the Charges payable under any Contract) will be deemed to be reduced by the amount of the excess determined in the manner described in this clause </w:t>
      </w:r>
      <w:r w:rsidR="00786F5F">
        <w:fldChar w:fldCharType="begin"/>
      </w:r>
      <w:r w:rsidR="00786F5F">
        <w:instrText xml:space="preserve"> REF _Ref70026721 \r \h </w:instrText>
      </w:r>
      <w:r w:rsidR="00786F5F">
        <w:fldChar w:fldCharType="separate"/>
      </w:r>
      <w:r w:rsidR="009040BF">
        <w:t>10.1</w:t>
      </w:r>
      <w:r w:rsidR="00786F5F">
        <w:fldChar w:fldCharType="end"/>
      </w:r>
      <w:r>
        <w:t xml:space="preserve"> from the end of that period; </w:t>
      </w:r>
    </w:p>
    <w:p w14:paraId="2B0F5E89" w14:textId="13CB0BDA" w:rsidR="00F821DA" w:rsidRDefault="00F821DA" w:rsidP="00F821DA">
      <w:pPr>
        <w:pStyle w:val="AllensHeading5"/>
      </w:pPr>
      <w:r>
        <w:t xml:space="preserve">Annexure C (Schedule of </w:t>
      </w:r>
      <w:r w:rsidR="00BB0070">
        <w:t>Charge</w:t>
      </w:r>
      <w:r>
        <w:t>s) must be updated to reflect the reduced Charges; and</w:t>
      </w:r>
    </w:p>
    <w:p w14:paraId="07AA6E36" w14:textId="7A2D4DF0" w:rsidR="00F821DA" w:rsidRDefault="00F821DA" w:rsidP="009F1521">
      <w:pPr>
        <w:pStyle w:val="AllensHeading5"/>
      </w:pPr>
      <w:r>
        <w:t>the reduced Charges must be reflected in subsequent invoices or may be set off by the Eligible Customer against any invoice received under Contract.</w:t>
      </w:r>
    </w:p>
    <w:p w14:paraId="3052C930" w14:textId="3CB115A6" w:rsidR="00F821DA" w:rsidRDefault="00F821DA" w:rsidP="00F821DA">
      <w:pPr>
        <w:pStyle w:val="AllensHeading4"/>
      </w:pPr>
      <w:r>
        <w:t xml:space="preserve">A </w:t>
      </w:r>
      <w:r w:rsidR="00FD053A">
        <w:t>d</w:t>
      </w:r>
      <w:r>
        <w:t xml:space="preserve">ispute in relation to benchmarking will be resolved in accordance with clause </w:t>
      </w:r>
      <w:r>
        <w:fldChar w:fldCharType="begin"/>
      </w:r>
      <w:r>
        <w:instrText xml:space="preserve"> REF _Ref70026820 \r \h </w:instrText>
      </w:r>
      <w:r>
        <w:fldChar w:fldCharType="separate"/>
      </w:r>
      <w:r w:rsidR="009040BF">
        <w:t>15</w:t>
      </w:r>
      <w:r>
        <w:fldChar w:fldCharType="end"/>
      </w:r>
      <w:r>
        <w:t>.</w:t>
      </w:r>
    </w:p>
    <w:p w14:paraId="75BCAB96" w14:textId="56C4FF13" w:rsidR="00F821DA" w:rsidRDefault="00F821DA" w:rsidP="00F821DA">
      <w:pPr>
        <w:pStyle w:val="AllensHeading2"/>
      </w:pPr>
      <w:bookmarkStart w:id="317" w:name="_Toc70436658"/>
      <w:bookmarkStart w:id="318" w:name="_Toc75337761"/>
      <w:r>
        <w:t>Cost of Benchmarking</w:t>
      </w:r>
      <w:bookmarkEnd w:id="317"/>
      <w:bookmarkEnd w:id="318"/>
    </w:p>
    <w:p w14:paraId="69A315D5" w14:textId="1EF3575E" w:rsidR="00F821DA" w:rsidRPr="009F1521" w:rsidRDefault="00F821DA" w:rsidP="009F1521">
      <w:pPr>
        <w:ind w:left="1134"/>
        <w:rPr>
          <w:sz w:val="20"/>
          <w:szCs w:val="20"/>
        </w:rPr>
      </w:pPr>
      <w:r w:rsidRPr="009F1521">
        <w:rPr>
          <w:sz w:val="20"/>
          <w:szCs w:val="20"/>
        </w:rPr>
        <w:t xml:space="preserve">Each party must bear its own costs of any benchmarking conducted under this </w:t>
      </w:r>
      <w:r w:rsidRPr="009F1521">
        <w:rPr>
          <w:bCs/>
          <w:sz w:val="20"/>
          <w:szCs w:val="20"/>
        </w:rPr>
        <w:t>clause </w:t>
      </w:r>
      <w:r>
        <w:rPr>
          <w:bCs/>
          <w:sz w:val="20"/>
          <w:szCs w:val="20"/>
        </w:rPr>
        <w:fldChar w:fldCharType="begin"/>
      </w:r>
      <w:r>
        <w:rPr>
          <w:bCs/>
          <w:sz w:val="20"/>
          <w:szCs w:val="20"/>
        </w:rPr>
        <w:instrText xml:space="preserve"> REF _Ref70026720 \r \h </w:instrText>
      </w:r>
      <w:r>
        <w:rPr>
          <w:bCs/>
          <w:sz w:val="20"/>
          <w:szCs w:val="20"/>
        </w:rPr>
      </w:r>
      <w:r>
        <w:rPr>
          <w:bCs/>
          <w:sz w:val="20"/>
          <w:szCs w:val="20"/>
        </w:rPr>
        <w:fldChar w:fldCharType="separate"/>
      </w:r>
      <w:r w:rsidR="009040BF">
        <w:rPr>
          <w:bCs/>
          <w:sz w:val="20"/>
          <w:szCs w:val="20"/>
        </w:rPr>
        <w:t>9</w:t>
      </w:r>
      <w:r>
        <w:rPr>
          <w:bCs/>
          <w:sz w:val="20"/>
          <w:szCs w:val="20"/>
        </w:rPr>
        <w:fldChar w:fldCharType="end"/>
      </w:r>
      <w:r w:rsidRPr="009F1521">
        <w:rPr>
          <w:sz w:val="20"/>
          <w:szCs w:val="20"/>
        </w:rPr>
        <w:t>.</w:t>
      </w:r>
    </w:p>
    <w:p w14:paraId="5E7A71FD" w14:textId="77777777" w:rsidR="00F821DA" w:rsidRPr="009F1521" w:rsidRDefault="00F821DA" w:rsidP="009F1521">
      <w:pPr>
        <w:pStyle w:val="NormalIndent"/>
        <w:rPr>
          <w:sz w:val="20"/>
          <w:szCs w:val="20"/>
          <w:lang w:eastAsia="en-US"/>
        </w:rPr>
      </w:pPr>
    </w:p>
    <w:p w14:paraId="38F5D304" w14:textId="32A70940" w:rsidR="004E5055" w:rsidRDefault="005963E7">
      <w:pPr>
        <w:pStyle w:val="AllensHeading1"/>
      </w:pPr>
      <w:bookmarkStart w:id="319" w:name="_bookmark54"/>
      <w:bookmarkStart w:id="320" w:name="_Toc70435340"/>
      <w:bookmarkStart w:id="321" w:name="_Toc70436388"/>
      <w:bookmarkStart w:id="322" w:name="_Toc70436659"/>
      <w:bookmarkStart w:id="323" w:name="_Toc70435341"/>
      <w:bookmarkStart w:id="324" w:name="_Toc70436389"/>
      <w:bookmarkStart w:id="325" w:name="_Toc70436660"/>
      <w:bookmarkStart w:id="326" w:name="_bookmark55"/>
      <w:bookmarkStart w:id="327" w:name="_Toc70435342"/>
      <w:bookmarkStart w:id="328" w:name="_Toc70436390"/>
      <w:bookmarkStart w:id="329" w:name="_Toc70436661"/>
      <w:bookmarkStart w:id="330" w:name="_bookmark56"/>
      <w:bookmarkStart w:id="331" w:name="_Toc70435343"/>
      <w:bookmarkStart w:id="332" w:name="_Toc70436391"/>
      <w:bookmarkStart w:id="333" w:name="_Toc70436662"/>
      <w:bookmarkStart w:id="334" w:name="_Toc70435344"/>
      <w:bookmarkStart w:id="335" w:name="_Toc70436392"/>
      <w:bookmarkStart w:id="336" w:name="_Toc70436663"/>
      <w:bookmarkStart w:id="337" w:name="_Toc70435345"/>
      <w:bookmarkStart w:id="338" w:name="_Toc70436393"/>
      <w:bookmarkStart w:id="339" w:name="_Toc70436664"/>
      <w:bookmarkStart w:id="340" w:name="_Toc70435346"/>
      <w:bookmarkStart w:id="341" w:name="_Toc70436394"/>
      <w:bookmarkStart w:id="342" w:name="_Toc70436665"/>
      <w:bookmarkStart w:id="343" w:name="_Toc70435347"/>
      <w:bookmarkStart w:id="344" w:name="_Toc70436395"/>
      <w:bookmarkStart w:id="345" w:name="_Toc70436666"/>
      <w:bookmarkStart w:id="346" w:name="_Toc70435348"/>
      <w:bookmarkStart w:id="347" w:name="_Toc70436396"/>
      <w:bookmarkStart w:id="348" w:name="_Toc70436667"/>
      <w:bookmarkStart w:id="349" w:name="_bookmark57"/>
      <w:bookmarkStart w:id="350" w:name="_Ref70026738"/>
      <w:bookmarkStart w:id="351" w:name="_Ref70028563"/>
      <w:bookmarkStart w:id="352" w:name="_Ref70029718"/>
      <w:bookmarkStart w:id="353" w:name="_Toc70436668"/>
      <w:bookmarkStart w:id="354" w:name="_Toc75337762"/>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Performance Guarantee and Financial</w:t>
      </w:r>
      <w:r>
        <w:rPr>
          <w:spacing w:val="-21"/>
        </w:rPr>
        <w:t xml:space="preserve"> </w:t>
      </w:r>
      <w:r>
        <w:t>Security</w:t>
      </w:r>
      <w:bookmarkEnd w:id="350"/>
      <w:bookmarkEnd w:id="351"/>
      <w:bookmarkEnd w:id="352"/>
      <w:bookmarkEnd w:id="353"/>
      <w:bookmarkEnd w:id="354"/>
    </w:p>
    <w:p w14:paraId="49AD23BC" w14:textId="77777777" w:rsidR="004E5055" w:rsidRDefault="005963E7">
      <w:pPr>
        <w:pStyle w:val="AllensHeading2"/>
      </w:pPr>
      <w:bookmarkStart w:id="355" w:name="_bookmark58"/>
      <w:bookmarkStart w:id="356" w:name="_Ref70026739"/>
      <w:bookmarkStart w:id="357" w:name="_Ref70028506"/>
      <w:bookmarkStart w:id="358" w:name="_Ref70029694"/>
      <w:bookmarkStart w:id="359" w:name="_Toc70436669"/>
      <w:bookmarkStart w:id="360" w:name="_Toc75337763"/>
      <w:bookmarkEnd w:id="355"/>
      <w:r>
        <w:t>Performance</w:t>
      </w:r>
      <w:r>
        <w:rPr>
          <w:spacing w:val="-7"/>
        </w:rPr>
        <w:t xml:space="preserve"> </w:t>
      </w:r>
      <w:r>
        <w:t>Guarantee</w:t>
      </w:r>
      <w:bookmarkEnd w:id="356"/>
      <w:bookmarkEnd w:id="357"/>
      <w:bookmarkEnd w:id="358"/>
      <w:bookmarkEnd w:id="359"/>
      <w:bookmarkEnd w:id="360"/>
    </w:p>
    <w:p w14:paraId="1240B0A0" w14:textId="761FD3D7" w:rsidR="004E5055" w:rsidRDefault="005963E7">
      <w:pPr>
        <w:pStyle w:val="AllensHeading4"/>
      </w:pPr>
      <w:bookmarkStart w:id="361" w:name="_Ref70026740"/>
      <w:r>
        <w:t xml:space="preserve">This clause </w:t>
      </w:r>
      <w:hyperlink w:anchor="bookmark58" w:history="1">
        <w:r>
          <w:fldChar w:fldCharType="begin"/>
        </w:r>
        <w:r>
          <w:instrText xml:space="preserve"> REF _Ref70028506 \w \h </w:instrText>
        </w:r>
        <w:r>
          <w:fldChar w:fldCharType="separate"/>
        </w:r>
        <w:r w:rsidR="009040BF">
          <w:t>11.1</w:t>
        </w:r>
        <w:r>
          <w:fldChar w:fldCharType="end"/>
        </w:r>
        <w:r>
          <w:t xml:space="preserve"> </w:t>
        </w:r>
      </w:hyperlink>
      <w:r>
        <w:t>applies if specified in the Key</w:t>
      </w:r>
      <w:r>
        <w:rPr>
          <w:spacing w:val="-14"/>
        </w:rPr>
        <w:t xml:space="preserve"> </w:t>
      </w:r>
      <w:r>
        <w:t>Details.</w:t>
      </w:r>
      <w:bookmarkEnd w:id="361"/>
    </w:p>
    <w:p w14:paraId="56C4AEFC" w14:textId="77777777" w:rsidR="004E5055" w:rsidRDefault="005963E7">
      <w:pPr>
        <w:pStyle w:val="AllensHeading4"/>
      </w:pPr>
      <w:bookmarkStart w:id="362" w:name="_bookmark59"/>
      <w:bookmarkStart w:id="363" w:name="_Ref70026741"/>
      <w:bookmarkEnd w:id="362"/>
      <w:r>
        <w:lastRenderedPageBreak/>
        <w:t>The Contract Authority may, in its absolute discretion at any time during the Term, by issuing a notice in writing to the Contractor, direct the Contractor to arrange for the guarantor approved in writing by the Contract Authority, to enter into a performance guarantee:</w:t>
      </w:r>
      <w:bookmarkEnd w:id="363"/>
    </w:p>
    <w:p w14:paraId="5279D09D" w14:textId="77777777" w:rsidR="004E5055" w:rsidRDefault="005963E7">
      <w:pPr>
        <w:pStyle w:val="AllensHeading5"/>
      </w:pPr>
      <w:bookmarkStart w:id="364" w:name="_bookmark60"/>
      <w:bookmarkStart w:id="365" w:name="_Ref70026742"/>
      <w:bookmarkEnd w:id="364"/>
      <w:r>
        <w:t>in respect of the Contract identified in the Contract Authority's</w:t>
      </w:r>
      <w:r>
        <w:rPr>
          <w:spacing w:val="-22"/>
        </w:rPr>
        <w:t xml:space="preserve"> </w:t>
      </w:r>
      <w:r>
        <w:t>notice;</w:t>
      </w:r>
      <w:bookmarkEnd w:id="365"/>
    </w:p>
    <w:p w14:paraId="2644F36C" w14:textId="66C0F12F" w:rsidR="004E5055" w:rsidRDefault="005963E7">
      <w:pPr>
        <w:pStyle w:val="AllensHeading5"/>
      </w:pPr>
      <w:bookmarkStart w:id="366" w:name="_Ref70026743"/>
      <w:r>
        <w:t xml:space="preserve">in favour of the Eligible Customer that is the counterparty to the Contract identified in clause </w:t>
      </w:r>
      <w:hyperlink w:anchor="bookmark60" w:history="1">
        <w:r>
          <w:fldChar w:fldCharType="begin"/>
        </w:r>
        <w:r>
          <w:instrText xml:space="preserve"> REF _Ref70026742 \w \h </w:instrText>
        </w:r>
        <w:r>
          <w:fldChar w:fldCharType="separate"/>
        </w:r>
        <w:r w:rsidR="009040BF">
          <w:t>11.1(b)(i)</w:t>
        </w:r>
        <w:r>
          <w:fldChar w:fldCharType="end"/>
        </w:r>
        <w:r>
          <w:t>;</w:t>
        </w:r>
        <w:r>
          <w:rPr>
            <w:spacing w:val="-3"/>
          </w:rPr>
          <w:t xml:space="preserve"> </w:t>
        </w:r>
      </w:hyperlink>
      <w:r>
        <w:t>and</w:t>
      </w:r>
      <w:bookmarkEnd w:id="366"/>
    </w:p>
    <w:p w14:paraId="3E3B4EA6" w14:textId="0A6E2020" w:rsidR="004E5055" w:rsidRDefault="00AF7A89">
      <w:pPr>
        <w:pStyle w:val="AllensHeading5"/>
      </w:pPr>
      <w:bookmarkStart w:id="367" w:name="_Ref70026744"/>
      <w:r>
        <w:t xml:space="preserve">in </w:t>
      </w:r>
      <w:r w:rsidR="005963E7">
        <w:t>substantially</w:t>
      </w:r>
      <w:r>
        <w:t xml:space="preserve"> the same</w:t>
      </w:r>
      <w:r w:rsidR="005963E7">
        <w:t xml:space="preserve"> form </w:t>
      </w:r>
      <w:r>
        <w:t xml:space="preserve">as the document in </w:t>
      </w:r>
      <w:bookmarkStart w:id="368" w:name="DocXTextRef9"/>
      <w:r w:rsidR="005963E7">
        <w:t xml:space="preserve">Schedule </w:t>
      </w:r>
      <w:bookmarkEnd w:id="368"/>
      <w:r w:rsidR="0036408F">
        <w:t>6</w:t>
      </w:r>
      <w:r w:rsidR="005963E7">
        <w:t xml:space="preserve"> of the </w:t>
      </w:r>
      <w:r w:rsidR="00BC2A79">
        <w:t>Customer Agreement</w:t>
      </w:r>
      <w:r w:rsidR="005963E7">
        <w:t xml:space="preserve">, or </w:t>
      </w:r>
      <w:r>
        <w:t>such</w:t>
      </w:r>
      <w:r w:rsidR="005963E7">
        <w:t xml:space="preserve"> other</w:t>
      </w:r>
      <w:r w:rsidR="005963E7">
        <w:rPr>
          <w:spacing w:val="-24"/>
        </w:rPr>
        <w:t xml:space="preserve"> </w:t>
      </w:r>
      <w:r>
        <w:t>document</w:t>
      </w:r>
      <w:r w:rsidR="005963E7">
        <w:t xml:space="preserve"> reasonably required by the Contract Authority or the Eligible Customer that is the counterparty to the relevant Contract (as applicable) (</w:t>
      </w:r>
      <w:bookmarkStart w:id="369" w:name="_9kR3WTr2664DLdIrtr43npskPa1z0xH9v"/>
      <w:r w:rsidR="005963E7">
        <w:rPr>
          <w:b/>
          <w:bCs/>
        </w:rPr>
        <w:t>Performance</w:t>
      </w:r>
      <w:r w:rsidR="005963E7">
        <w:rPr>
          <w:b/>
          <w:bCs/>
          <w:spacing w:val="-2"/>
        </w:rPr>
        <w:t xml:space="preserve"> </w:t>
      </w:r>
      <w:r w:rsidR="005963E7">
        <w:rPr>
          <w:b/>
          <w:bCs/>
        </w:rPr>
        <w:t>Guarantee</w:t>
      </w:r>
      <w:bookmarkEnd w:id="369"/>
      <w:r w:rsidR="005963E7">
        <w:t>).</w:t>
      </w:r>
      <w:bookmarkEnd w:id="367"/>
    </w:p>
    <w:p w14:paraId="04451D09" w14:textId="03F1A154" w:rsidR="004E5055" w:rsidRDefault="005963E7">
      <w:pPr>
        <w:pStyle w:val="AllensHeading4"/>
      </w:pPr>
      <w:bookmarkStart w:id="370" w:name="_Ref70026745"/>
      <w:r>
        <w:t xml:space="preserve">The Contractor must comply with a direction under clause </w:t>
      </w:r>
      <w:hyperlink w:anchor="bookmark59" w:history="1">
        <w:r>
          <w:fldChar w:fldCharType="begin"/>
        </w:r>
        <w:r>
          <w:instrText xml:space="preserve"> REF _Ref70026741 \w \h </w:instrText>
        </w:r>
        <w:r>
          <w:fldChar w:fldCharType="separate"/>
        </w:r>
        <w:r w:rsidR="009040BF">
          <w:t>11.1(b)</w:t>
        </w:r>
        <w:r>
          <w:fldChar w:fldCharType="end"/>
        </w:r>
        <w:r>
          <w:t xml:space="preserve"> </w:t>
        </w:r>
      </w:hyperlink>
      <w:r>
        <w:t>within 15 Business Days of the date of the Contract Authority's</w:t>
      </w:r>
      <w:r>
        <w:rPr>
          <w:spacing w:val="-5"/>
        </w:rPr>
        <w:t xml:space="preserve"> </w:t>
      </w:r>
      <w:r>
        <w:t>notice.</w:t>
      </w:r>
      <w:bookmarkEnd w:id="370"/>
    </w:p>
    <w:p w14:paraId="6A7796DE" w14:textId="77777777" w:rsidR="004E5055" w:rsidRDefault="005963E7">
      <w:pPr>
        <w:pStyle w:val="AllensHeading2"/>
      </w:pPr>
      <w:bookmarkStart w:id="371" w:name="_bookmark61"/>
      <w:bookmarkStart w:id="372" w:name="_Ref70026746"/>
      <w:bookmarkStart w:id="373" w:name="_Ref70028542"/>
      <w:bookmarkStart w:id="374" w:name="_Ref70029241"/>
      <w:bookmarkStart w:id="375" w:name="_Ref70029702"/>
      <w:bookmarkStart w:id="376" w:name="_Toc70436670"/>
      <w:bookmarkStart w:id="377" w:name="_Toc75337764"/>
      <w:bookmarkEnd w:id="371"/>
      <w:r>
        <w:t>Financial</w:t>
      </w:r>
      <w:r>
        <w:rPr>
          <w:spacing w:val="-3"/>
        </w:rPr>
        <w:t xml:space="preserve"> </w:t>
      </w:r>
      <w:r>
        <w:t>Security</w:t>
      </w:r>
      <w:bookmarkEnd w:id="372"/>
      <w:bookmarkEnd w:id="373"/>
      <w:bookmarkEnd w:id="374"/>
      <w:bookmarkEnd w:id="375"/>
      <w:bookmarkEnd w:id="376"/>
      <w:bookmarkEnd w:id="377"/>
    </w:p>
    <w:p w14:paraId="08E3B01F" w14:textId="2322D3D8" w:rsidR="004E5055" w:rsidRDefault="005963E7">
      <w:pPr>
        <w:pStyle w:val="AllensHeading4"/>
      </w:pPr>
      <w:bookmarkStart w:id="378" w:name="_Ref70026747"/>
      <w:r>
        <w:t xml:space="preserve">This clause </w:t>
      </w:r>
      <w:hyperlink w:anchor="bookmark61" w:history="1">
        <w:r>
          <w:fldChar w:fldCharType="begin"/>
        </w:r>
        <w:r>
          <w:instrText xml:space="preserve"> REF _Ref70028542 \w \h </w:instrText>
        </w:r>
        <w:r>
          <w:fldChar w:fldCharType="separate"/>
        </w:r>
        <w:r w:rsidR="009040BF">
          <w:t>11.2</w:t>
        </w:r>
        <w:r>
          <w:fldChar w:fldCharType="end"/>
        </w:r>
        <w:r>
          <w:t xml:space="preserve"> </w:t>
        </w:r>
      </w:hyperlink>
      <w:r>
        <w:t>applies if specified in the Key</w:t>
      </w:r>
      <w:r>
        <w:rPr>
          <w:spacing w:val="-10"/>
        </w:rPr>
        <w:t xml:space="preserve"> </w:t>
      </w:r>
      <w:r>
        <w:t>Details.</w:t>
      </w:r>
      <w:bookmarkEnd w:id="378"/>
    </w:p>
    <w:p w14:paraId="21E85733" w14:textId="0A25D69F" w:rsidR="004E5055" w:rsidRDefault="005963E7">
      <w:pPr>
        <w:pStyle w:val="AllensHeading4"/>
      </w:pPr>
      <w:bookmarkStart w:id="379" w:name="_Ref70026748"/>
      <w:r>
        <w:t>The Contractor must provide</w:t>
      </w:r>
      <w:r w:rsidR="00741A67">
        <w:t xml:space="preserve"> a</w:t>
      </w:r>
      <w:r>
        <w:t xml:space="preserve"> financial security in the amount stated in the Key Details and substantially </w:t>
      </w:r>
      <w:r w:rsidR="00741A67">
        <w:t>the same</w:t>
      </w:r>
      <w:r>
        <w:t xml:space="preserve"> form </w:t>
      </w:r>
      <w:r w:rsidR="00741A67">
        <w:t>as the document in</w:t>
      </w:r>
      <w:r>
        <w:t xml:space="preserve"> </w:t>
      </w:r>
      <w:hyperlink w:anchor="bookmark127" w:history="1">
        <w:r>
          <w:t xml:space="preserve">Annexure G, </w:t>
        </w:r>
      </w:hyperlink>
      <w:r>
        <w:t>or such other document reasonably acceptable to the Contract Authority (</w:t>
      </w:r>
      <w:r>
        <w:rPr>
          <w:b/>
          <w:bCs/>
        </w:rPr>
        <w:t>Financial Security</w:t>
      </w:r>
      <w:r>
        <w:t>). The Contractor must provide the Financial Security</w:t>
      </w:r>
      <w:r w:rsidR="00741A67">
        <w:t xml:space="preserve"> to the Contract Authority</w:t>
      </w:r>
      <w:r>
        <w:t xml:space="preserve"> within </w:t>
      </w:r>
      <w:r w:rsidR="00741A67">
        <w:t>15</w:t>
      </w:r>
      <w:r>
        <w:t xml:space="preserve"> Business Days following the </w:t>
      </w:r>
      <w:r w:rsidR="009F1521">
        <w:t>Commencement Date</w:t>
      </w:r>
      <w:r>
        <w:t xml:space="preserve">, or within </w:t>
      </w:r>
      <w:r w:rsidR="00741A67">
        <w:t>such</w:t>
      </w:r>
      <w:r>
        <w:t xml:space="preserve"> other reasonable </w:t>
      </w:r>
      <w:r w:rsidR="00741A67">
        <w:t xml:space="preserve">time </w:t>
      </w:r>
      <w:r>
        <w:t>notified in writing by the Contract Authority to the Contractor.</w:t>
      </w:r>
      <w:bookmarkEnd w:id="379"/>
    </w:p>
    <w:p w14:paraId="6966135F" w14:textId="097AFE9B" w:rsidR="004E5055" w:rsidRDefault="005963E7">
      <w:pPr>
        <w:pStyle w:val="AllensHeading4"/>
      </w:pPr>
      <w:bookmarkStart w:id="380" w:name="_Ref70026749"/>
      <w:r>
        <w:t xml:space="preserve">The Contract Authority will hold the Financial Security for its own benefit and on trust for the benefit of each Eligible Customer that is a counterparty to a Contract formed under the </w:t>
      </w:r>
      <w:r w:rsidR="009F1521">
        <w:t>Agreement</w:t>
      </w:r>
      <w:r>
        <w:t>.</w:t>
      </w:r>
      <w:bookmarkEnd w:id="380"/>
    </w:p>
    <w:p w14:paraId="0C02072B" w14:textId="77777777" w:rsidR="004E5055" w:rsidRDefault="005963E7">
      <w:pPr>
        <w:pStyle w:val="AllensHeading4"/>
      </w:pPr>
      <w:bookmarkStart w:id="381" w:name="_Ref70026750"/>
      <w:r>
        <w:t>Subject to its rights to have recourse to the Financial Security, the Contract Authority must release the Financial Security on the first to occur</w:t>
      </w:r>
      <w:r>
        <w:rPr>
          <w:spacing w:val="-17"/>
        </w:rPr>
        <w:t xml:space="preserve"> </w:t>
      </w:r>
      <w:r>
        <w:t>of:</w:t>
      </w:r>
      <w:bookmarkEnd w:id="381"/>
    </w:p>
    <w:p w14:paraId="44D9C66D" w14:textId="77777777" w:rsidR="004E5055" w:rsidRDefault="005963E7">
      <w:pPr>
        <w:pStyle w:val="AllensHeading5"/>
      </w:pPr>
      <w:bookmarkStart w:id="382" w:name="_Ref70026751"/>
      <w:r>
        <w:t>one year following the later of the termination or expiry</w:t>
      </w:r>
      <w:r>
        <w:rPr>
          <w:spacing w:val="-20"/>
        </w:rPr>
        <w:t xml:space="preserve"> </w:t>
      </w:r>
      <w:r>
        <w:t>of:</w:t>
      </w:r>
      <w:bookmarkEnd w:id="382"/>
    </w:p>
    <w:p w14:paraId="719E1A36" w14:textId="0C248737" w:rsidR="004E5055" w:rsidRDefault="005963E7">
      <w:pPr>
        <w:pStyle w:val="AllensHeading6"/>
      </w:pPr>
      <w:bookmarkStart w:id="383" w:name="_Ref70026752"/>
      <w:r>
        <w:t xml:space="preserve">this </w:t>
      </w:r>
      <w:r w:rsidR="009F1521">
        <w:t>Agreement</w:t>
      </w:r>
      <w:r>
        <w:t>;</w:t>
      </w:r>
      <w:r>
        <w:rPr>
          <w:spacing w:val="-7"/>
        </w:rPr>
        <w:t xml:space="preserve"> </w:t>
      </w:r>
      <w:r>
        <w:t>and</w:t>
      </w:r>
      <w:bookmarkEnd w:id="383"/>
    </w:p>
    <w:p w14:paraId="596088EB" w14:textId="4626AE32" w:rsidR="004E5055" w:rsidRDefault="005963E7">
      <w:pPr>
        <w:pStyle w:val="AllensHeading6"/>
      </w:pPr>
      <w:bookmarkStart w:id="384" w:name="_Ref70026753"/>
      <w:r>
        <w:t>the last Contract formed under this</w:t>
      </w:r>
      <w:r>
        <w:rPr>
          <w:spacing w:val="-10"/>
        </w:rPr>
        <w:t xml:space="preserve"> </w:t>
      </w:r>
      <w:r w:rsidR="009F1521">
        <w:t>Agreement</w:t>
      </w:r>
      <w:r>
        <w:t>;</w:t>
      </w:r>
      <w:bookmarkEnd w:id="384"/>
    </w:p>
    <w:p w14:paraId="67719096" w14:textId="77777777" w:rsidR="004E5055" w:rsidRDefault="005963E7">
      <w:pPr>
        <w:pStyle w:val="AllensHeading5"/>
      </w:pPr>
      <w:bookmarkStart w:id="385" w:name="_Ref70026754"/>
      <w:r>
        <w:t>the date the Contract Authority and the Contractor agree in writing</w:t>
      </w:r>
      <w:r>
        <w:rPr>
          <w:spacing w:val="-20"/>
        </w:rPr>
        <w:t xml:space="preserve"> </w:t>
      </w:r>
      <w:r>
        <w:t>to release the issuer of the Financial Security; and</w:t>
      </w:r>
      <w:bookmarkEnd w:id="385"/>
    </w:p>
    <w:p w14:paraId="0AC4B5F1" w14:textId="77777777" w:rsidR="004E5055" w:rsidRDefault="005963E7">
      <w:pPr>
        <w:pStyle w:val="AllensHeading5"/>
      </w:pPr>
      <w:bookmarkStart w:id="386" w:name="_Ref70026755"/>
      <w:r>
        <w:t>the date the Contract Authority notifies the issuer of the Financial Security in writing that the Financial Security is no longer</w:t>
      </w:r>
      <w:r>
        <w:rPr>
          <w:spacing w:val="-22"/>
        </w:rPr>
        <w:t xml:space="preserve"> </w:t>
      </w:r>
      <w:r>
        <w:t>required.</w:t>
      </w:r>
      <w:bookmarkEnd w:id="386"/>
    </w:p>
    <w:p w14:paraId="3784A429" w14:textId="77777777" w:rsidR="004E5055" w:rsidRDefault="005963E7" w:rsidP="00741A67">
      <w:pPr>
        <w:pStyle w:val="AllensHeading2"/>
        <w:ind w:left="1077"/>
      </w:pPr>
      <w:bookmarkStart w:id="387" w:name="_bookmark62"/>
      <w:bookmarkStart w:id="388" w:name="_Ref70026756"/>
      <w:bookmarkStart w:id="389" w:name="_Toc70436671"/>
      <w:bookmarkStart w:id="390" w:name="_Toc75337765"/>
      <w:bookmarkEnd w:id="387"/>
      <w:r>
        <w:t>Costs</w:t>
      </w:r>
      <w:bookmarkEnd w:id="388"/>
      <w:bookmarkEnd w:id="389"/>
      <w:bookmarkEnd w:id="390"/>
    </w:p>
    <w:p w14:paraId="769A88EA" w14:textId="62E8F89F" w:rsidR="004E5055" w:rsidRDefault="00741A67" w:rsidP="00741A67">
      <w:pPr>
        <w:pStyle w:val="BodyText"/>
        <w:ind w:left="1077"/>
      </w:pPr>
      <w:r>
        <w:t>Unless otherwise specified in the Key Details, t</w:t>
      </w:r>
      <w:r w:rsidR="005963E7">
        <w:t>he Contractor will be responsible for the costs that it incurs in complying with its</w:t>
      </w:r>
      <w:r w:rsidR="005963E7">
        <w:rPr>
          <w:spacing w:val="-33"/>
        </w:rPr>
        <w:t xml:space="preserve"> </w:t>
      </w:r>
      <w:r w:rsidR="005963E7">
        <w:t>obligations under this clause</w:t>
      </w:r>
      <w:r w:rsidR="005963E7">
        <w:rPr>
          <w:spacing w:val="2"/>
        </w:rPr>
        <w:t xml:space="preserve"> </w:t>
      </w:r>
      <w:hyperlink w:anchor="bookmark57" w:history="1">
        <w:r w:rsidR="005963E7">
          <w:fldChar w:fldCharType="begin"/>
        </w:r>
        <w:r w:rsidR="005963E7">
          <w:instrText xml:space="preserve"> REF _Ref70028563 \w \h </w:instrText>
        </w:r>
        <w:r w:rsidR="005963E7">
          <w:fldChar w:fldCharType="separate"/>
        </w:r>
        <w:r w:rsidR="009040BF">
          <w:t>11</w:t>
        </w:r>
        <w:r w:rsidR="005963E7">
          <w:fldChar w:fldCharType="end"/>
        </w:r>
        <w:r w:rsidR="005963E7">
          <w:t>.</w:t>
        </w:r>
      </w:hyperlink>
    </w:p>
    <w:p w14:paraId="218378EA" w14:textId="41849732" w:rsidR="004E5055" w:rsidRDefault="005963E7">
      <w:pPr>
        <w:pStyle w:val="AllensHeading1"/>
      </w:pPr>
      <w:bookmarkStart w:id="391" w:name="_Ref70026757"/>
      <w:bookmarkStart w:id="392" w:name="_Ref70029727"/>
      <w:bookmarkStart w:id="393" w:name="_Toc70436682"/>
      <w:bookmarkStart w:id="394" w:name="_Toc75337766"/>
      <w:r>
        <w:t>Other</w:t>
      </w:r>
      <w:r>
        <w:rPr>
          <w:spacing w:val="-10"/>
        </w:rPr>
        <w:t xml:space="preserve"> </w:t>
      </w:r>
      <w:r>
        <w:t>requirements</w:t>
      </w:r>
      <w:bookmarkEnd w:id="391"/>
      <w:bookmarkEnd w:id="392"/>
      <w:bookmarkEnd w:id="393"/>
      <w:bookmarkEnd w:id="394"/>
    </w:p>
    <w:p w14:paraId="4BC25EE2" w14:textId="4ED00B00" w:rsidR="004E5055" w:rsidRDefault="005963E7">
      <w:pPr>
        <w:pStyle w:val="AllensHeading2"/>
      </w:pPr>
      <w:bookmarkStart w:id="395" w:name="_bookmark64"/>
      <w:bookmarkStart w:id="396" w:name="_Ref70026758"/>
      <w:bookmarkStart w:id="397" w:name="_Ref70029022"/>
      <w:bookmarkStart w:id="398" w:name="_Toc70436683"/>
      <w:bookmarkStart w:id="399" w:name="_Toc75337767"/>
      <w:bookmarkEnd w:id="395"/>
      <w:r>
        <w:t>Confidentiality</w:t>
      </w:r>
      <w:bookmarkEnd w:id="396"/>
      <w:bookmarkEnd w:id="397"/>
      <w:bookmarkEnd w:id="398"/>
      <w:bookmarkEnd w:id="399"/>
    </w:p>
    <w:p w14:paraId="6D3979E1" w14:textId="5CE6C98B" w:rsidR="00497A44" w:rsidRDefault="00497A44" w:rsidP="00497A44">
      <w:pPr>
        <w:pStyle w:val="AllensHeading4"/>
      </w:pPr>
      <w:bookmarkStart w:id="400" w:name="_Ref41653610"/>
      <w:bookmarkStart w:id="401" w:name="_Ref70026759"/>
      <w:r>
        <w:t>Except to the extent necessary to comply with any requirement of a Statute</w:t>
      </w:r>
      <w:r w:rsidR="00BC2A79">
        <w:t>, the Parliament,</w:t>
      </w:r>
      <w:r>
        <w:t xml:space="preserve"> or </w:t>
      </w:r>
      <w:r w:rsidRPr="00497A44">
        <w:t>government</w:t>
      </w:r>
      <w:r>
        <w:t xml:space="preserve"> policy relating to the public disclosure of Confidential Information, neither party will make public, disclose or use any Confidential Information of the other party except in accordance with this Agreement, or a Contract, unless the other party gives its prior written consent.</w:t>
      </w:r>
      <w:bookmarkEnd w:id="400"/>
      <w:r>
        <w:t xml:space="preserve"> </w:t>
      </w:r>
    </w:p>
    <w:p w14:paraId="410AEDC7" w14:textId="77777777" w:rsidR="00497A44" w:rsidRDefault="00497A44" w:rsidP="00497A44">
      <w:pPr>
        <w:pStyle w:val="AllensHeading4"/>
      </w:pPr>
      <w:bookmarkStart w:id="402" w:name="_Ref41321249"/>
      <w:bookmarkStart w:id="403" w:name="_Ref70026763"/>
      <w:bookmarkEnd w:id="401"/>
      <w:r>
        <w:lastRenderedPageBreak/>
        <w:t>Each party may disclose the Confidential Information of the other party:</w:t>
      </w:r>
      <w:bookmarkEnd w:id="402"/>
      <w:r>
        <w:t xml:space="preserve"> </w:t>
      </w:r>
    </w:p>
    <w:p w14:paraId="0F8D6AB4" w14:textId="0CBEE12C" w:rsidR="004E5055" w:rsidRDefault="00497A44" w:rsidP="00497A44">
      <w:pPr>
        <w:pStyle w:val="AllensHeading5"/>
      </w:pPr>
      <w:r>
        <w:t>to its Personnel where the disclosure is essential to enable them to carry out their duties in connection with this Agreement</w:t>
      </w:r>
      <w:r w:rsidR="005963E7">
        <w:t>;</w:t>
      </w:r>
      <w:bookmarkEnd w:id="403"/>
    </w:p>
    <w:p w14:paraId="11D101DF" w14:textId="24B1E3CD" w:rsidR="00497A44" w:rsidRDefault="00497A44" w:rsidP="00497A44">
      <w:pPr>
        <w:pStyle w:val="AllensHeading5"/>
      </w:pPr>
      <w:r>
        <w:t xml:space="preserve">to its Personnel, Related </w:t>
      </w:r>
      <w:r w:rsidR="00BB0070">
        <w:t>Bodies Corporate</w:t>
      </w:r>
      <w:r>
        <w:t xml:space="preserve"> and their directors, officers, employees, agents, contractors, lawyers, accountants, insurers, financiers and other professional advisers where the disclosure is in connection with advising on, reporting on, or facilitating the party's performance under, this Agreement or an Order in circumstances where such persons have a need to know (and only to the extent that each has a need to know and has been directed and agrees to keep confidential the Confidential Information on terms no inconsistent with this Agreement);</w:t>
      </w:r>
    </w:p>
    <w:p w14:paraId="3F432593" w14:textId="391DEBD3" w:rsidR="004E5055" w:rsidRDefault="005963E7" w:rsidP="00497A44">
      <w:pPr>
        <w:pStyle w:val="AllensHeading5"/>
      </w:pPr>
      <w:bookmarkStart w:id="404" w:name="_Ref70026764"/>
      <w:r>
        <w:t xml:space="preserve">where required by the </w:t>
      </w:r>
      <w:r w:rsidR="00497A44">
        <w:rPr>
          <w:i/>
          <w:iCs/>
        </w:rPr>
        <w:t xml:space="preserve">Government Information (Public Access) Act 2009 </w:t>
      </w:r>
      <w:r w:rsidR="00497A44">
        <w:t xml:space="preserve">(NSW) </w:t>
      </w:r>
      <w:r>
        <w:t xml:space="preserve">(or any other similar Laws) which may require the Contract Authority or any Eligible Customer to publish or disclose certain information concerning this </w:t>
      </w:r>
      <w:r w:rsidR="009F1521">
        <w:t>Agreement</w:t>
      </w:r>
      <w:r>
        <w:t>;</w:t>
      </w:r>
      <w:bookmarkEnd w:id="404"/>
      <w:r w:rsidR="00497A44">
        <w:t xml:space="preserve"> </w:t>
      </w:r>
    </w:p>
    <w:p w14:paraId="30E0F385" w14:textId="4BECC788" w:rsidR="00497A44" w:rsidRDefault="00497A44" w:rsidP="00497A44">
      <w:pPr>
        <w:pStyle w:val="AllensHeading5"/>
      </w:pPr>
      <w:bookmarkStart w:id="405" w:name="_Ref70026766"/>
      <w:r>
        <w:t>if the receiving party is required to disclose such Confidential Information by law, order of a court or tribunal of competent jurisdiction</w:t>
      </w:r>
      <w:r w:rsidR="00BC2A79">
        <w:t xml:space="preserve">, </w:t>
      </w:r>
      <w:r>
        <w:t>the listing rules of an applicable securities exchange</w:t>
      </w:r>
      <w:r w:rsidR="00BC2A79">
        <w:t xml:space="preserve"> or requirement of Parliament, </w:t>
      </w:r>
      <w:r>
        <w:t>provided that the disclosing party provides the other party reasonable notice</w:t>
      </w:r>
      <w:r w:rsidR="00BC2A79">
        <w:t xml:space="preserve"> (to the extent reasonably practicable or permitted)</w:t>
      </w:r>
      <w:r>
        <w:t xml:space="preserve"> of any such legal requirement in order to enable the other party to seek a protective order or other appropriate remedy; or</w:t>
      </w:r>
    </w:p>
    <w:p w14:paraId="7EB4F4BC" w14:textId="4E6E5195" w:rsidR="004E5055" w:rsidRDefault="005963E7" w:rsidP="00497A44">
      <w:pPr>
        <w:pStyle w:val="AllensHeading5"/>
      </w:pPr>
      <w:r>
        <w:t>in the case of the Contract Authority, to any Agency or Eligible Customer, including the head of agency and responsible Minister of the Contract Authority or any Eligible Customer</w:t>
      </w:r>
      <w:bookmarkEnd w:id="405"/>
      <w:r w:rsidR="00497A44">
        <w:t xml:space="preserve">. </w:t>
      </w:r>
    </w:p>
    <w:p w14:paraId="35A3652F" w14:textId="2A5A84CF" w:rsidR="00497A44" w:rsidRDefault="00497A44" w:rsidP="00497A44">
      <w:pPr>
        <w:pStyle w:val="AllensHeading4"/>
      </w:pPr>
      <w:bookmarkStart w:id="406" w:name="_Ref70026768"/>
      <w:r>
        <w:t xml:space="preserve">Each party must ensure that any Confidential Information of the other party is used solely for the purposes permitted under clause </w:t>
      </w:r>
      <w:r>
        <w:fldChar w:fldCharType="begin"/>
      </w:r>
      <w:r>
        <w:instrText xml:space="preserve"> REF _Ref70026758 \r \h </w:instrText>
      </w:r>
      <w:r>
        <w:fldChar w:fldCharType="separate"/>
      </w:r>
      <w:r w:rsidR="009040BF">
        <w:t>12.1</w:t>
      </w:r>
      <w:r>
        <w:fldChar w:fldCharType="end"/>
      </w:r>
      <w:r>
        <w:fldChar w:fldCharType="begin"/>
      </w:r>
      <w:r>
        <w:instrText xml:space="preserve"> REF _Ref41321249 \r \h </w:instrText>
      </w:r>
      <w:r>
        <w:fldChar w:fldCharType="separate"/>
      </w:r>
      <w:r w:rsidR="009040BF">
        <w:t>(b)</w:t>
      </w:r>
      <w:r>
        <w:fldChar w:fldCharType="end"/>
      </w:r>
      <w:r>
        <w:t xml:space="preserve">. </w:t>
      </w:r>
    </w:p>
    <w:p w14:paraId="3AF8D43E" w14:textId="0D5013E5" w:rsidR="00497A44" w:rsidRDefault="00497A44" w:rsidP="00497A44">
      <w:pPr>
        <w:pStyle w:val="AllensHeading4"/>
      </w:pPr>
      <w:bookmarkStart w:id="407" w:name="_Ref41646123"/>
      <w:r>
        <w:t>The C</w:t>
      </w:r>
      <w:r w:rsidR="009A3CBF">
        <w:t>ontract Authority</w:t>
      </w:r>
      <w:r>
        <w:t xml:space="preserve"> may at any time require the Contractor to arrange for its Subcontractors to execute without delay a </w:t>
      </w:r>
      <w:bookmarkStart w:id="408" w:name="_9kR3WTr2664AKT6eepsHL3vrqnyEAsw5EV"/>
      <w:r>
        <w:t>Deed of Confidentiality</w:t>
      </w:r>
      <w:bookmarkEnd w:id="408"/>
      <w:r>
        <w:t xml:space="preserve"> between the </w:t>
      </w:r>
      <w:r w:rsidR="009A3CBF">
        <w:t>Contract Authority</w:t>
      </w:r>
      <w:r>
        <w:t xml:space="preserve"> and the Subcontractor substantially in </w:t>
      </w:r>
      <w:r w:rsidRPr="00A33656">
        <w:t xml:space="preserve">the form of </w:t>
      </w:r>
      <w:bookmarkStart w:id="409" w:name="_9kMHG5YVt4886CMV8ggruJN5xtsp0GCuy7GX"/>
      <w:r>
        <w:t xml:space="preserve">Annexure </w:t>
      </w:r>
      <w:r w:rsidR="007E71D8">
        <w:t>J</w:t>
      </w:r>
      <w:r>
        <w:t xml:space="preserve"> (</w:t>
      </w:r>
      <w:r w:rsidRPr="00A33656">
        <w:t>Deed of Confidentiality</w:t>
      </w:r>
      <w:bookmarkEnd w:id="409"/>
      <w:r>
        <w:t>)</w:t>
      </w:r>
      <w:r w:rsidRPr="00A33656">
        <w:t>.</w:t>
      </w:r>
      <w:bookmarkEnd w:id="407"/>
    </w:p>
    <w:p w14:paraId="76F31182" w14:textId="0A3F9F1B" w:rsidR="00497A44" w:rsidRPr="00A33656" w:rsidRDefault="00497A44" w:rsidP="00497A44">
      <w:pPr>
        <w:pStyle w:val="AllensHeading4"/>
      </w:pPr>
      <w:r w:rsidRPr="00A33656">
        <w:t xml:space="preserve">Nothing in </w:t>
      </w:r>
      <w:r>
        <w:t xml:space="preserve">this </w:t>
      </w:r>
      <w:r w:rsidRPr="00A33656">
        <w:t>clause</w:t>
      </w:r>
      <w:r>
        <w:t xml:space="preserve"> </w:t>
      </w:r>
      <w:r>
        <w:fldChar w:fldCharType="begin"/>
      </w:r>
      <w:r>
        <w:instrText xml:space="preserve"> REF _Ref70026758 \r \h </w:instrText>
      </w:r>
      <w:r>
        <w:fldChar w:fldCharType="separate"/>
      </w:r>
      <w:r w:rsidR="009040BF">
        <w:t>12.1</w:t>
      </w:r>
      <w:r>
        <w:fldChar w:fldCharType="end"/>
      </w:r>
      <w:r>
        <w:t>,</w:t>
      </w:r>
      <w:r w:rsidRPr="00A33656">
        <w:t xml:space="preserve"> limits any obligation which either party may have under Statute including the </w:t>
      </w:r>
      <w:r w:rsidRPr="00A33656">
        <w:rPr>
          <w:iCs/>
        </w:rPr>
        <w:t>Privacy Act</w:t>
      </w:r>
      <w:r w:rsidRPr="00A33656">
        <w:t>, Part 13 of the</w:t>
      </w:r>
      <w:r w:rsidRPr="00A33656">
        <w:rPr>
          <w:i/>
        </w:rPr>
        <w:t xml:space="preserve"> Telecommunications Act 1997 </w:t>
      </w:r>
      <w:r w:rsidRPr="00A33656">
        <w:t xml:space="preserve">(Cth), any applicable </w:t>
      </w:r>
      <w:bookmarkStart w:id="410" w:name="_9kR3WTr2664BCZapqvr5lTyC47EDO"/>
      <w:r w:rsidRPr="00A33656">
        <w:t>State or Territory</w:t>
      </w:r>
      <w:bookmarkEnd w:id="410"/>
      <w:r w:rsidRPr="00A33656">
        <w:t xml:space="preserve"> privacy legislation, or under a</w:t>
      </w:r>
      <w:r>
        <w:t>n</w:t>
      </w:r>
      <w:r w:rsidRPr="00A33656">
        <w:t xml:space="preserve"> </w:t>
      </w:r>
      <w:r>
        <w:t>Order</w:t>
      </w:r>
      <w:r w:rsidRPr="00A33656">
        <w:t xml:space="preserve">, in relation to the protection of </w:t>
      </w:r>
      <w:r>
        <w:t>P</w:t>
      </w:r>
      <w:r w:rsidRPr="00A33656">
        <w:t xml:space="preserve">ersonal </w:t>
      </w:r>
      <w:r>
        <w:t>I</w:t>
      </w:r>
      <w:r w:rsidRPr="00A33656">
        <w:t>nformation.</w:t>
      </w:r>
    </w:p>
    <w:p w14:paraId="586D8A99" w14:textId="58C1E0C5" w:rsidR="00497A44" w:rsidRDefault="00497A44" w:rsidP="00497A44">
      <w:pPr>
        <w:pStyle w:val="AllensHeading2"/>
      </w:pPr>
      <w:r>
        <w:t xml:space="preserve"> </w:t>
      </w:r>
      <w:bookmarkStart w:id="411" w:name="_Toc70436684"/>
      <w:bookmarkStart w:id="412" w:name="_Toc75337768"/>
      <w:r>
        <w:t>Public announcements</w:t>
      </w:r>
      <w:bookmarkEnd w:id="411"/>
      <w:bookmarkEnd w:id="412"/>
    </w:p>
    <w:p w14:paraId="3522C059" w14:textId="131FEDB6" w:rsidR="00497A44" w:rsidRDefault="00497A44" w:rsidP="00497A44">
      <w:pPr>
        <w:pStyle w:val="AllensHeading4"/>
      </w:pPr>
      <w:r>
        <w:t xml:space="preserve">Subject to clause </w:t>
      </w:r>
      <w:r>
        <w:fldChar w:fldCharType="begin"/>
      </w:r>
      <w:r>
        <w:instrText xml:space="preserve"> REF _Ref70430128 \w \h </w:instrText>
      </w:r>
      <w:r>
        <w:fldChar w:fldCharType="separate"/>
      </w:r>
      <w:r w:rsidR="009040BF">
        <w:t>12.2(b)</w:t>
      </w:r>
      <w:r>
        <w:fldChar w:fldCharType="end"/>
      </w:r>
      <w:r>
        <w:t xml:space="preserve">, the Contractor must not make a Public Announcement unless it has the Contract Authority's written agreement. </w:t>
      </w:r>
    </w:p>
    <w:p w14:paraId="1139F74B" w14:textId="51B34F0A" w:rsidR="00497A44" w:rsidRDefault="00497A44" w:rsidP="00497A44">
      <w:pPr>
        <w:pStyle w:val="AllensHeading4"/>
      </w:pPr>
      <w:bookmarkStart w:id="413" w:name="_Ref70430128"/>
      <w:r>
        <w:t>The Contractor is not required to obtain the Contract Authority's written consent to make a Public Announcement if the Public Announcement is required by Law or a regulatory body (including a relevant stock exchange).</w:t>
      </w:r>
      <w:bookmarkEnd w:id="413"/>
    </w:p>
    <w:p w14:paraId="77D0AD5E" w14:textId="77777777" w:rsidR="00497A44" w:rsidRDefault="00497A44" w:rsidP="00497A44">
      <w:pPr>
        <w:pStyle w:val="AllensHeading4"/>
      </w:pPr>
      <w:r>
        <w:t>If the Contractor is required by Law or a regulatory body to make a Public Announcement, the Contractor must:</w:t>
      </w:r>
    </w:p>
    <w:p w14:paraId="1B97E709" w14:textId="77777777" w:rsidR="00497A44" w:rsidRDefault="00497A44" w:rsidP="00497A44">
      <w:pPr>
        <w:pStyle w:val="AllensHeading5"/>
      </w:pPr>
      <w:r>
        <w:t>limit the Public Announcement to the extent required by the relevant Law or regulatory body; and</w:t>
      </w:r>
    </w:p>
    <w:p w14:paraId="2D870FB9" w14:textId="2F73C162" w:rsidR="00497A44" w:rsidRDefault="00497A44" w:rsidP="00497A44">
      <w:pPr>
        <w:pStyle w:val="AllensHeading5"/>
      </w:pPr>
      <w:r>
        <w:t xml:space="preserve">to the extent practicable, first consult with and take into account the reasonable requirements of the Contract Authority. </w:t>
      </w:r>
    </w:p>
    <w:p w14:paraId="71DCBB9E" w14:textId="77777777" w:rsidR="004E5055" w:rsidRDefault="005963E7">
      <w:pPr>
        <w:pStyle w:val="AllensHeading2"/>
      </w:pPr>
      <w:bookmarkStart w:id="414" w:name="_bookmark65"/>
      <w:bookmarkStart w:id="415" w:name="_bookmark66"/>
      <w:bookmarkStart w:id="416" w:name="_Ref70026778"/>
      <w:bookmarkStart w:id="417" w:name="_Ref70029037"/>
      <w:bookmarkStart w:id="418" w:name="_Toc70436685"/>
      <w:bookmarkStart w:id="419" w:name="_Toc75337769"/>
      <w:bookmarkEnd w:id="406"/>
      <w:bookmarkEnd w:id="414"/>
      <w:bookmarkEnd w:id="415"/>
      <w:r>
        <w:lastRenderedPageBreak/>
        <w:t>Return or destruction of Contract Authority Data, Confidential Information and intellectual</w:t>
      </w:r>
      <w:r>
        <w:rPr>
          <w:spacing w:val="-1"/>
        </w:rPr>
        <w:t xml:space="preserve"> </w:t>
      </w:r>
      <w:r>
        <w:t>property</w:t>
      </w:r>
      <w:bookmarkEnd w:id="416"/>
      <w:bookmarkEnd w:id="417"/>
      <w:bookmarkEnd w:id="418"/>
      <w:bookmarkEnd w:id="419"/>
    </w:p>
    <w:p w14:paraId="3C169F60" w14:textId="446F8BDE" w:rsidR="004E5055" w:rsidRDefault="005963E7">
      <w:pPr>
        <w:pStyle w:val="BodyText"/>
        <w:kinsoku w:val="0"/>
        <w:overflowPunct w:val="0"/>
        <w:spacing w:before="100" w:line="264" w:lineRule="auto"/>
        <w:ind w:left="1103" w:right="786"/>
      </w:pPr>
      <w:r>
        <w:t xml:space="preserve">Subject to any requirements at Law applicable to the parties, on the expiry or termination of this </w:t>
      </w:r>
      <w:r w:rsidR="009F1521">
        <w:t>Agreement</w:t>
      </w:r>
      <w:r>
        <w:t>, the Contractor and its Personnel must cease to access and, at the Contract Authority's election</w:t>
      </w:r>
      <w:r>
        <w:rPr>
          <w:spacing w:val="-1"/>
        </w:rPr>
        <w:t xml:space="preserve"> </w:t>
      </w:r>
      <w:r>
        <w:t>securely:</w:t>
      </w:r>
    </w:p>
    <w:p w14:paraId="4AECECD5" w14:textId="77777777" w:rsidR="004E5055" w:rsidRDefault="005963E7">
      <w:pPr>
        <w:pStyle w:val="AllensHeading4"/>
      </w:pPr>
      <w:bookmarkStart w:id="420" w:name="_Ref70026779"/>
      <w:r>
        <w:t>return;</w:t>
      </w:r>
      <w:r>
        <w:rPr>
          <w:spacing w:val="-8"/>
        </w:rPr>
        <w:t xml:space="preserve"> </w:t>
      </w:r>
      <w:r>
        <w:t>or</w:t>
      </w:r>
      <w:bookmarkEnd w:id="420"/>
    </w:p>
    <w:p w14:paraId="7E4681BD" w14:textId="77777777" w:rsidR="004E5055" w:rsidRDefault="005963E7">
      <w:pPr>
        <w:pStyle w:val="AllensHeading4"/>
      </w:pPr>
      <w:bookmarkStart w:id="421" w:name="_Ref70026780"/>
      <w:r>
        <w:rPr>
          <w:w w:val="95"/>
        </w:rPr>
        <w:t>destroy,</w:t>
      </w:r>
      <w:bookmarkEnd w:id="421"/>
      <w:r>
        <w:rPr>
          <w:spacing w:val="-51"/>
          <w:w w:val="95"/>
        </w:rPr>
        <w:t xml:space="preserve"> </w:t>
      </w:r>
    </w:p>
    <w:p w14:paraId="71EC321C" w14:textId="77777777" w:rsidR="004E5055" w:rsidRDefault="005963E7">
      <w:pPr>
        <w:pStyle w:val="AllensHeading4"/>
        <w:numPr>
          <w:ilvl w:val="0"/>
          <w:numId w:val="0"/>
        </w:numPr>
        <w:ind w:left="1080"/>
      </w:pPr>
      <w:r>
        <w:t>the:</w:t>
      </w:r>
    </w:p>
    <w:p w14:paraId="0D4B3F28" w14:textId="77777777" w:rsidR="004E5055" w:rsidRDefault="005963E7" w:rsidP="00BB0070">
      <w:pPr>
        <w:pStyle w:val="ListParagraph"/>
        <w:numPr>
          <w:ilvl w:val="3"/>
          <w:numId w:val="4"/>
        </w:numPr>
        <w:tabs>
          <w:tab w:val="left" w:pos="2067"/>
        </w:tabs>
        <w:kinsoku w:val="0"/>
        <w:overflowPunct w:val="0"/>
        <w:spacing w:before="100" w:line="264" w:lineRule="auto"/>
        <w:ind w:hanging="964"/>
        <w:rPr>
          <w:sz w:val="20"/>
          <w:szCs w:val="20"/>
        </w:rPr>
      </w:pPr>
      <w:bookmarkStart w:id="422" w:name="_Ref70026781"/>
      <w:r>
        <w:rPr>
          <w:sz w:val="20"/>
          <w:szCs w:val="20"/>
        </w:rPr>
        <w:t>Contract Authority Data;</w:t>
      </w:r>
      <w:r>
        <w:rPr>
          <w:spacing w:val="-9"/>
          <w:sz w:val="20"/>
          <w:szCs w:val="20"/>
        </w:rPr>
        <w:t xml:space="preserve"> </w:t>
      </w:r>
      <w:r>
        <w:rPr>
          <w:sz w:val="20"/>
          <w:szCs w:val="20"/>
        </w:rPr>
        <w:t>and</w:t>
      </w:r>
      <w:bookmarkEnd w:id="422"/>
    </w:p>
    <w:p w14:paraId="1AC29310" w14:textId="408153E3" w:rsidR="004E5055" w:rsidRDefault="005963E7" w:rsidP="00BB0070">
      <w:pPr>
        <w:pStyle w:val="ListParagraph"/>
        <w:numPr>
          <w:ilvl w:val="3"/>
          <w:numId w:val="4"/>
        </w:numPr>
        <w:tabs>
          <w:tab w:val="left" w:pos="2067"/>
        </w:tabs>
        <w:kinsoku w:val="0"/>
        <w:overflowPunct w:val="0"/>
        <w:spacing w:before="100" w:line="264" w:lineRule="auto"/>
        <w:ind w:right="691"/>
        <w:rPr>
          <w:sz w:val="20"/>
          <w:szCs w:val="20"/>
        </w:rPr>
      </w:pPr>
      <w:bookmarkStart w:id="423" w:name="_Ref70026782"/>
      <w:r>
        <w:rPr>
          <w:sz w:val="20"/>
          <w:szCs w:val="20"/>
        </w:rPr>
        <w:t>Contract Authority's Confidential Information</w:t>
      </w:r>
      <w:r w:rsidR="00FD053A">
        <w:rPr>
          <w:sz w:val="20"/>
          <w:szCs w:val="20"/>
        </w:rPr>
        <w:t xml:space="preserve"> </w:t>
      </w:r>
      <w:r>
        <w:rPr>
          <w:sz w:val="20"/>
          <w:szCs w:val="20"/>
        </w:rPr>
        <w:t>and</w:t>
      </w:r>
      <w:r w:rsidR="00FD053A">
        <w:rPr>
          <w:sz w:val="20"/>
          <w:szCs w:val="20"/>
        </w:rPr>
        <w:t xml:space="preserve"> any</w:t>
      </w:r>
      <w:r>
        <w:rPr>
          <w:sz w:val="20"/>
          <w:szCs w:val="20"/>
        </w:rPr>
        <w:t xml:space="preserve"> other </w:t>
      </w:r>
      <w:r w:rsidR="00FD053A">
        <w:rPr>
          <w:sz w:val="20"/>
          <w:szCs w:val="20"/>
        </w:rPr>
        <w:t>M</w:t>
      </w:r>
      <w:r>
        <w:rPr>
          <w:sz w:val="20"/>
          <w:szCs w:val="20"/>
        </w:rPr>
        <w:t xml:space="preserve">aterials that comprise the Contract Authority's </w:t>
      </w:r>
      <w:r w:rsidR="00FD053A">
        <w:rPr>
          <w:sz w:val="20"/>
          <w:szCs w:val="20"/>
        </w:rPr>
        <w:t>I</w:t>
      </w:r>
      <w:r>
        <w:rPr>
          <w:sz w:val="20"/>
          <w:szCs w:val="20"/>
        </w:rPr>
        <w:t>ntellectual Property</w:t>
      </w:r>
      <w:r>
        <w:rPr>
          <w:spacing w:val="-20"/>
          <w:sz w:val="20"/>
          <w:szCs w:val="20"/>
        </w:rPr>
        <w:t xml:space="preserve"> </w:t>
      </w:r>
      <w:r>
        <w:rPr>
          <w:sz w:val="20"/>
          <w:szCs w:val="20"/>
        </w:rPr>
        <w:t>Rights.</w:t>
      </w:r>
      <w:bookmarkEnd w:id="423"/>
    </w:p>
    <w:p w14:paraId="359082C3" w14:textId="77777777" w:rsidR="004E5055" w:rsidRDefault="005963E7">
      <w:pPr>
        <w:pStyle w:val="AllensHeading2"/>
      </w:pPr>
      <w:bookmarkStart w:id="424" w:name="_bookmark67"/>
      <w:bookmarkStart w:id="425" w:name="_Ref70026783"/>
      <w:bookmarkStart w:id="426" w:name="_Ref70029043"/>
      <w:bookmarkStart w:id="427" w:name="_Ref70029736"/>
      <w:bookmarkStart w:id="428" w:name="_Toc70436686"/>
      <w:bookmarkStart w:id="429" w:name="_Toc75337770"/>
      <w:bookmarkEnd w:id="424"/>
      <w:r>
        <w:t>Insurance</w:t>
      </w:r>
      <w:bookmarkEnd w:id="425"/>
      <w:bookmarkEnd w:id="426"/>
      <w:bookmarkEnd w:id="427"/>
      <w:bookmarkEnd w:id="428"/>
      <w:bookmarkEnd w:id="429"/>
    </w:p>
    <w:p w14:paraId="03F5444A" w14:textId="77777777" w:rsidR="004E5055" w:rsidRDefault="005963E7">
      <w:pPr>
        <w:pStyle w:val="BodyText"/>
        <w:kinsoku w:val="0"/>
        <w:overflowPunct w:val="0"/>
        <w:spacing w:before="100" w:line="264" w:lineRule="auto"/>
        <w:ind w:left="1103"/>
      </w:pPr>
      <w:r>
        <w:t>Without limiting the requirements of any Contract, the Contractor</w:t>
      </w:r>
      <w:r>
        <w:rPr>
          <w:spacing w:val="-21"/>
        </w:rPr>
        <w:t xml:space="preserve"> </w:t>
      </w:r>
      <w:r>
        <w:t>must:</w:t>
      </w:r>
    </w:p>
    <w:p w14:paraId="73498F5D" w14:textId="77777777" w:rsidR="004E5055" w:rsidRDefault="005963E7">
      <w:pPr>
        <w:pStyle w:val="AllensHeading4"/>
      </w:pPr>
      <w:bookmarkStart w:id="430" w:name="_Ref70026784"/>
      <w:r>
        <w:t>effect and maintain the insurances set out in the Key Details as well as comply with the specific insurance requirements of each Contract;</w:t>
      </w:r>
      <w:r>
        <w:rPr>
          <w:spacing w:val="4"/>
        </w:rPr>
        <w:t xml:space="preserve"> </w:t>
      </w:r>
      <w:r>
        <w:t>and</w:t>
      </w:r>
      <w:bookmarkEnd w:id="430"/>
    </w:p>
    <w:p w14:paraId="680DE3BC" w14:textId="77777777" w:rsidR="004E5055" w:rsidRDefault="005963E7">
      <w:pPr>
        <w:pStyle w:val="AllensHeading4"/>
      </w:pPr>
      <w:bookmarkStart w:id="431" w:name="_Ref70026785"/>
      <w:r>
        <w:t>within 10 Business Days of a request from the Contract Authority, provide the Contract Authority</w:t>
      </w:r>
      <w:r>
        <w:rPr>
          <w:spacing w:val="2"/>
        </w:rPr>
        <w:t xml:space="preserve"> </w:t>
      </w:r>
      <w:r>
        <w:t>with:</w:t>
      </w:r>
      <w:bookmarkEnd w:id="431"/>
    </w:p>
    <w:p w14:paraId="77E6945C" w14:textId="1BDCB954" w:rsidR="004E5055" w:rsidRDefault="005963E7">
      <w:pPr>
        <w:pStyle w:val="AllensHeading5"/>
      </w:pPr>
      <w:bookmarkStart w:id="432" w:name="_Ref70026786"/>
      <w:r>
        <w:t xml:space="preserve">a certificate of currency issued by its insurer or insurance broker (or other form of evidence acceptable to the Contract Authority) confirming that all required insurance policies required by this </w:t>
      </w:r>
      <w:r w:rsidR="009F1521">
        <w:t>Agreement</w:t>
      </w:r>
      <w:r>
        <w:t xml:space="preserve"> are current and that the insurance has the required limits of cover;</w:t>
      </w:r>
      <w:r>
        <w:rPr>
          <w:spacing w:val="-5"/>
        </w:rPr>
        <w:t xml:space="preserve"> </w:t>
      </w:r>
      <w:r>
        <w:t>and</w:t>
      </w:r>
      <w:bookmarkEnd w:id="432"/>
    </w:p>
    <w:p w14:paraId="009B0529" w14:textId="2C156DC1" w:rsidR="00741A67" w:rsidRDefault="00741A67" w:rsidP="00741A67">
      <w:pPr>
        <w:pStyle w:val="AllensHeading5"/>
      </w:pPr>
      <w:bookmarkStart w:id="433" w:name="_bookmark68"/>
      <w:bookmarkStart w:id="434" w:name="_Ref70026787"/>
      <w:bookmarkStart w:id="435" w:name="_Ref70026788"/>
      <w:bookmarkStart w:id="436" w:name="_Ref70028596"/>
      <w:bookmarkStart w:id="437" w:name="_Ref70028608"/>
      <w:bookmarkStart w:id="438" w:name="_Ref70028615"/>
      <w:bookmarkStart w:id="439" w:name="_Ref70028646"/>
      <w:bookmarkStart w:id="440" w:name="_Ref70028652"/>
      <w:bookmarkStart w:id="441" w:name="_Ref70029050"/>
      <w:bookmarkEnd w:id="433"/>
      <w:r>
        <w:t xml:space="preserve">any information reasonably requested by the Contract Authority regarding the policies for each of the insurances required to be held and maintained by the Contractor under this Agreement (which may include reasonably redacted policy provisions or summarised policy terms where disclosure of </w:t>
      </w:r>
      <w:bookmarkEnd w:id="434"/>
      <w:r>
        <w:t xml:space="preserve">the full policy terms is restricted by confidentiality obligations owed by the Contractor to third parties). </w:t>
      </w:r>
    </w:p>
    <w:p w14:paraId="3990DE76" w14:textId="1340CE41" w:rsidR="004E5055" w:rsidRDefault="005963E7">
      <w:pPr>
        <w:pStyle w:val="AllensHeading2"/>
      </w:pPr>
      <w:bookmarkStart w:id="442" w:name="_Ref72782508"/>
      <w:bookmarkStart w:id="443" w:name="_Toc70436687"/>
      <w:bookmarkStart w:id="444" w:name="_Toc75337771"/>
      <w:r>
        <w:t>Audits and</w:t>
      </w:r>
      <w:r>
        <w:rPr>
          <w:spacing w:val="-6"/>
        </w:rPr>
        <w:t xml:space="preserve"> </w:t>
      </w:r>
      <w:r>
        <w:t>inspections</w:t>
      </w:r>
      <w:bookmarkEnd w:id="435"/>
      <w:bookmarkEnd w:id="436"/>
      <w:bookmarkEnd w:id="437"/>
      <w:bookmarkEnd w:id="438"/>
      <w:bookmarkEnd w:id="439"/>
      <w:bookmarkEnd w:id="440"/>
      <w:bookmarkEnd w:id="441"/>
      <w:bookmarkEnd w:id="442"/>
      <w:bookmarkEnd w:id="443"/>
      <w:bookmarkEnd w:id="444"/>
    </w:p>
    <w:p w14:paraId="6ED4C33C" w14:textId="37BE40B3" w:rsidR="00741A67" w:rsidRPr="00741A67" w:rsidRDefault="00741A67" w:rsidP="00741A67">
      <w:pPr>
        <w:pStyle w:val="AllensHeading4"/>
      </w:pPr>
      <w:bookmarkStart w:id="445" w:name="_bookmark69"/>
      <w:bookmarkStart w:id="446" w:name="_Ref72836375"/>
      <w:bookmarkStart w:id="447" w:name="_Ref70026789"/>
      <w:bookmarkEnd w:id="445"/>
      <w:r w:rsidRPr="00741A67">
        <w:t xml:space="preserve">This clause </w:t>
      </w:r>
      <w:r>
        <w:fldChar w:fldCharType="begin"/>
      </w:r>
      <w:r>
        <w:instrText xml:space="preserve"> REF _Ref72782508 \w \h </w:instrText>
      </w:r>
      <w:r>
        <w:fldChar w:fldCharType="separate"/>
      </w:r>
      <w:r w:rsidR="009040BF">
        <w:t>12.5</w:t>
      </w:r>
      <w:r>
        <w:fldChar w:fldCharType="end"/>
      </w:r>
      <w:r w:rsidRPr="00741A67">
        <w:t xml:space="preserve"> applies unless an alternative audit mechanism is specified in the Key Details (</w:t>
      </w:r>
      <w:r w:rsidRPr="00741A67">
        <w:rPr>
          <w:b/>
          <w:bCs/>
        </w:rPr>
        <w:t>Alternative Audit Mechanism</w:t>
      </w:r>
      <w:r w:rsidRPr="00741A67">
        <w:t xml:space="preserve">), in which case the Alternative Audit Mechanism will apply under this </w:t>
      </w:r>
      <w:r>
        <w:t>Agreement</w:t>
      </w:r>
      <w:r w:rsidRPr="00741A67">
        <w:t xml:space="preserve"> instead of clauses </w:t>
      </w:r>
      <w:r>
        <w:fldChar w:fldCharType="begin"/>
      </w:r>
      <w:r>
        <w:instrText xml:space="preserve"> REF _Ref72782546 \w \h </w:instrText>
      </w:r>
      <w:r>
        <w:fldChar w:fldCharType="separate"/>
      </w:r>
      <w:r w:rsidR="009040BF">
        <w:t>12.5(b)</w:t>
      </w:r>
      <w:r>
        <w:fldChar w:fldCharType="end"/>
      </w:r>
      <w:r>
        <w:t xml:space="preserve"> </w:t>
      </w:r>
      <w:r w:rsidRPr="00741A67">
        <w:t xml:space="preserve">to </w:t>
      </w:r>
      <w:r>
        <w:fldChar w:fldCharType="begin"/>
      </w:r>
      <w:r>
        <w:instrText xml:space="preserve"> REF _Ref70026804 \w \h </w:instrText>
      </w:r>
      <w:r>
        <w:fldChar w:fldCharType="separate"/>
      </w:r>
      <w:r w:rsidR="009040BF">
        <w:t>12.5(i)</w:t>
      </w:r>
      <w:r>
        <w:fldChar w:fldCharType="end"/>
      </w:r>
      <w:r w:rsidRPr="00741A67">
        <w:t xml:space="preserve">. Any Alternative Audit Mechanism must enable the Contract Authority to audit the </w:t>
      </w:r>
      <w:r>
        <w:t>Contractor</w:t>
      </w:r>
      <w:r w:rsidRPr="00741A67">
        <w:t xml:space="preserve">'s compliance with </w:t>
      </w:r>
      <w:r>
        <w:t>the Agreement</w:t>
      </w:r>
      <w:r w:rsidRPr="00741A67">
        <w:t>.</w:t>
      </w:r>
      <w:bookmarkEnd w:id="446"/>
      <w:r w:rsidRPr="00741A67">
        <w:t xml:space="preserve"> </w:t>
      </w:r>
    </w:p>
    <w:p w14:paraId="05B32425" w14:textId="249B8375" w:rsidR="004E5055" w:rsidRDefault="005963E7">
      <w:pPr>
        <w:pStyle w:val="AllensHeading4"/>
      </w:pPr>
      <w:bookmarkStart w:id="448" w:name="_Ref72782546"/>
      <w:r>
        <w:t>The Contract Authority or its nominee (which may be an advisor, consultant or other third party engaged by the Contract Authority) may conduct audits and</w:t>
      </w:r>
      <w:r>
        <w:rPr>
          <w:spacing w:val="-17"/>
        </w:rPr>
        <w:t xml:space="preserve"> </w:t>
      </w:r>
      <w:r>
        <w:t>inspections:</w:t>
      </w:r>
      <w:bookmarkEnd w:id="447"/>
      <w:bookmarkEnd w:id="448"/>
    </w:p>
    <w:p w14:paraId="447E59A9" w14:textId="6640E98B" w:rsidR="004E5055" w:rsidRDefault="005963E7">
      <w:pPr>
        <w:pStyle w:val="AllensHeading5"/>
      </w:pPr>
      <w:bookmarkStart w:id="449" w:name="_Ref70026790"/>
      <w:r>
        <w:t xml:space="preserve">of the Contractor's and its Personnel's performance of its obligations under this </w:t>
      </w:r>
      <w:r w:rsidR="009F1521">
        <w:t>Agreement</w:t>
      </w:r>
      <w:r>
        <w:t>, including</w:t>
      </w:r>
      <w:r>
        <w:rPr>
          <w:spacing w:val="2"/>
        </w:rPr>
        <w:t xml:space="preserve"> </w:t>
      </w:r>
      <w:r>
        <w:t>the:</w:t>
      </w:r>
      <w:bookmarkEnd w:id="449"/>
    </w:p>
    <w:p w14:paraId="3E428767" w14:textId="41AC167B" w:rsidR="004E5055" w:rsidRDefault="005963E7" w:rsidP="00211D24">
      <w:pPr>
        <w:pStyle w:val="AllensHeading6"/>
        <w:ind w:left="4253"/>
      </w:pPr>
      <w:bookmarkStart w:id="450" w:name="_Ref70026791"/>
      <w:r>
        <w:t xml:space="preserve">Contractor's and any </w:t>
      </w:r>
      <w:r w:rsidR="00E14025">
        <w:t>S</w:t>
      </w:r>
      <w:r>
        <w:t>ubcontractor's operational practices and procedures as they relate to this</w:t>
      </w:r>
      <w:r>
        <w:rPr>
          <w:spacing w:val="3"/>
        </w:rPr>
        <w:t xml:space="preserve"> </w:t>
      </w:r>
      <w:r w:rsidR="009F1521">
        <w:t>Agreement</w:t>
      </w:r>
      <w:r>
        <w:t>;</w:t>
      </w:r>
      <w:bookmarkEnd w:id="450"/>
    </w:p>
    <w:p w14:paraId="1951608C" w14:textId="77777777" w:rsidR="004E5055" w:rsidRDefault="005963E7" w:rsidP="00211D24">
      <w:pPr>
        <w:pStyle w:val="AllensHeading6"/>
        <w:ind w:left="4253"/>
      </w:pPr>
      <w:bookmarkStart w:id="451" w:name="_Ref70026792"/>
      <w:r>
        <w:t>accuracy of the Contractor's Reports;</w:t>
      </w:r>
      <w:r>
        <w:rPr>
          <w:spacing w:val="-13"/>
        </w:rPr>
        <w:t xml:space="preserve"> </w:t>
      </w:r>
      <w:r>
        <w:t>and</w:t>
      </w:r>
      <w:bookmarkEnd w:id="451"/>
    </w:p>
    <w:p w14:paraId="61F1A470" w14:textId="62884ED3" w:rsidR="004E5055" w:rsidRDefault="005963E7" w:rsidP="00211D24">
      <w:pPr>
        <w:pStyle w:val="AllensHeading6"/>
        <w:ind w:left="4253"/>
      </w:pPr>
      <w:bookmarkStart w:id="452" w:name="_Ref70026793"/>
      <w:r>
        <w:t xml:space="preserve">Contractor's and its Personnel's compliance with its other obligations under this </w:t>
      </w:r>
      <w:r w:rsidR="009F1521">
        <w:t>Agreement</w:t>
      </w:r>
      <w:r>
        <w:t>, and</w:t>
      </w:r>
      <w:bookmarkEnd w:id="452"/>
    </w:p>
    <w:p w14:paraId="0E3E44C4" w14:textId="44CF4827" w:rsidR="004E5055" w:rsidRDefault="005963E7">
      <w:pPr>
        <w:pStyle w:val="AllensHeading5"/>
      </w:pPr>
      <w:bookmarkStart w:id="453" w:name="_Ref70026794"/>
      <w:r>
        <w:lastRenderedPageBreak/>
        <w:t xml:space="preserve">for the purpose of an inspection, examination or audit undertaken by or on behalf of the </w:t>
      </w:r>
      <w:bookmarkStart w:id="454" w:name="_9kR3WTr2664BJOJtiz65YGuv0xs"/>
      <w:r>
        <w:t>Auditor-General</w:t>
      </w:r>
      <w:bookmarkEnd w:id="454"/>
      <w:r>
        <w:t xml:space="preserve"> in accordance with its legislative powers to assess the expenditure of public money related to this</w:t>
      </w:r>
      <w:r>
        <w:rPr>
          <w:spacing w:val="-4"/>
        </w:rPr>
        <w:t xml:space="preserve"> </w:t>
      </w:r>
      <w:r w:rsidR="009F1521">
        <w:t>Agreement</w:t>
      </w:r>
      <w:r>
        <w:t>.</w:t>
      </w:r>
      <w:bookmarkEnd w:id="453"/>
    </w:p>
    <w:p w14:paraId="05E0D226" w14:textId="52B7B53D" w:rsidR="004E5055" w:rsidRDefault="005963E7">
      <w:pPr>
        <w:pStyle w:val="AllensHeading4"/>
      </w:pPr>
      <w:bookmarkStart w:id="455" w:name="_Ref70026795"/>
      <w:r>
        <w:t xml:space="preserve">For the purpose of conducting an audit or inspection under this clause </w:t>
      </w:r>
      <w:r w:rsidR="00FB1E0C">
        <w:fldChar w:fldCharType="begin"/>
      </w:r>
      <w:r w:rsidR="00FB1E0C">
        <w:instrText xml:space="preserve"> REF _Ref72782508 \w \h </w:instrText>
      </w:r>
      <w:r w:rsidR="00FB1E0C">
        <w:fldChar w:fldCharType="separate"/>
      </w:r>
      <w:r w:rsidR="009040BF">
        <w:t>12.5</w:t>
      </w:r>
      <w:r w:rsidR="00FB1E0C">
        <w:fldChar w:fldCharType="end"/>
      </w:r>
      <w:r>
        <w:t>, the Contract Authority</w:t>
      </w:r>
      <w:r w:rsidR="00741A67">
        <w:t xml:space="preserve">, the </w:t>
      </w:r>
      <w:bookmarkStart w:id="456" w:name="_9kMHG5YVt4886DLQLvk187aIwx2zu"/>
      <w:r w:rsidR="00741A67">
        <w:t>Auditor-General</w:t>
      </w:r>
      <w:bookmarkEnd w:id="456"/>
      <w:r>
        <w:t xml:space="preserve"> or </w:t>
      </w:r>
      <w:r w:rsidR="00741A67">
        <w:t>their respective</w:t>
      </w:r>
      <w:r>
        <w:t xml:space="preserve"> nominee</w:t>
      </w:r>
      <w:r w:rsidR="00741A67">
        <w:t>s</w:t>
      </w:r>
      <w:r>
        <w:t xml:space="preserve"> may, on giving reasonable </w:t>
      </w:r>
      <w:r w:rsidR="00954F0E">
        <w:t xml:space="preserve">advance </w:t>
      </w:r>
      <w:r>
        <w:t>notice to the</w:t>
      </w:r>
      <w:r>
        <w:rPr>
          <w:spacing w:val="-3"/>
        </w:rPr>
        <w:t xml:space="preserve"> </w:t>
      </w:r>
      <w:r>
        <w:t>Contractor</w:t>
      </w:r>
      <w:r w:rsidR="00954F0E">
        <w:t xml:space="preserve"> (at reasonable times and during </w:t>
      </w:r>
      <w:r w:rsidR="00FD053A">
        <w:t>b</w:t>
      </w:r>
      <w:r w:rsidR="00954F0E">
        <w:t xml:space="preserve">usiness </w:t>
      </w:r>
      <w:r w:rsidR="00FD053A">
        <w:t>h</w:t>
      </w:r>
      <w:r w:rsidR="00954F0E">
        <w:t>ours where practicable)</w:t>
      </w:r>
      <w:r>
        <w:t>:</w:t>
      </w:r>
      <w:bookmarkEnd w:id="455"/>
    </w:p>
    <w:p w14:paraId="1CEA9F19" w14:textId="77777777" w:rsidR="004E5055" w:rsidRDefault="005963E7">
      <w:pPr>
        <w:pStyle w:val="AllensHeading5"/>
      </w:pPr>
      <w:bookmarkStart w:id="457" w:name="_Ref70026796"/>
      <w:r>
        <w:t>access the premises and facilities of the Contractor to the extent reasonably required to carry out the audit or</w:t>
      </w:r>
      <w:r>
        <w:rPr>
          <w:spacing w:val="-12"/>
        </w:rPr>
        <w:t xml:space="preserve"> </w:t>
      </w:r>
      <w:r>
        <w:t>inspection;</w:t>
      </w:r>
      <w:bookmarkEnd w:id="457"/>
    </w:p>
    <w:p w14:paraId="6FE64AC3" w14:textId="413D0953" w:rsidR="004E5055" w:rsidRDefault="00954F0E">
      <w:pPr>
        <w:pStyle w:val="AllensHeading5"/>
      </w:pPr>
      <w:bookmarkStart w:id="458" w:name="_Ref70026797"/>
      <w:r>
        <w:t xml:space="preserve">to the extent relating to the Contractor's activities or obligations under this Agreement or to any Contractor's Activities, </w:t>
      </w:r>
      <w:r w:rsidR="005963E7">
        <w:t>access, inspect and copy documents (including the Contractor's Reports), resources and books and records, however stored, in the possession or control of the Contractor or its Personnel;</w:t>
      </w:r>
      <w:r w:rsidR="005963E7">
        <w:rPr>
          <w:spacing w:val="1"/>
        </w:rPr>
        <w:t xml:space="preserve"> </w:t>
      </w:r>
      <w:r w:rsidR="005963E7">
        <w:t>and</w:t>
      </w:r>
      <w:bookmarkEnd w:id="458"/>
    </w:p>
    <w:p w14:paraId="70CEFC05" w14:textId="6A9DFF41" w:rsidR="004E5055" w:rsidRDefault="005963E7">
      <w:pPr>
        <w:pStyle w:val="AllensHeading5"/>
      </w:pPr>
      <w:bookmarkStart w:id="459" w:name="_Ref70026798"/>
      <w:r>
        <w:t xml:space="preserve">require assistance in respect of any inquiry into or concerning the Contractor's obligations under this </w:t>
      </w:r>
      <w:r w:rsidR="009F1521">
        <w:t>Agreement</w:t>
      </w:r>
      <w:r>
        <w:t>, including any parliamentary or statutory review or inquiry.</w:t>
      </w:r>
      <w:bookmarkEnd w:id="459"/>
    </w:p>
    <w:p w14:paraId="3CEF491B" w14:textId="5390B530" w:rsidR="00954F0E" w:rsidRDefault="00954F0E" w:rsidP="00954F0E">
      <w:pPr>
        <w:pStyle w:val="AllensHeading4"/>
      </w:pPr>
      <w:bookmarkStart w:id="460" w:name="_bookmark70"/>
      <w:bookmarkStart w:id="461" w:name="_Ref70026799"/>
      <w:bookmarkEnd w:id="460"/>
      <w:r>
        <w:t xml:space="preserve">If an audit will involve the Contractor being required to produce documents, resources or books and records, the Contract Authority will accompany its notice under clause </w:t>
      </w:r>
      <w:r>
        <w:fldChar w:fldCharType="begin"/>
      </w:r>
      <w:r>
        <w:instrText xml:space="preserve"> REF _Ref70026795 \w \h </w:instrText>
      </w:r>
      <w:r>
        <w:fldChar w:fldCharType="separate"/>
      </w:r>
      <w:r w:rsidR="009040BF">
        <w:t>12.5(c)</w:t>
      </w:r>
      <w:r>
        <w:fldChar w:fldCharType="end"/>
      </w:r>
      <w:r>
        <w:t xml:space="preserve"> with a general description of the scope and purpose of the audit to facilitate proper preparation by the Contractor.</w:t>
      </w:r>
    </w:p>
    <w:p w14:paraId="42D46AF3" w14:textId="1A784145" w:rsidR="00954F0E" w:rsidRDefault="00954F0E" w:rsidP="00954F0E">
      <w:pPr>
        <w:pStyle w:val="AllensHeading4"/>
      </w:pPr>
      <w:r>
        <w:t xml:space="preserve">To the extent an audit involves physical access to the premises or facilities of the </w:t>
      </w:r>
      <w:r w:rsidR="00BB0070">
        <w:t>Contractor</w:t>
      </w:r>
      <w:r>
        <w:t>, the Contract Authority:</w:t>
      </w:r>
    </w:p>
    <w:p w14:paraId="6A17B375" w14:textId="4986D31F" w:rsidR="00954F0E" w:rsidRDefault="00954F0E" w:rsidP="00954F0E">
      <w:pPr>
        <w:pStyle w:val="AllensHeading5"/>
      </w:pPr>
      <w:r>
        <w:t>will limit the exercise of its audit or inspection rights to no more than once per calendar year, unless the audit arises from the Contractor's breach of this Agreement or any Contract, or the Contract Authority forming, on a reasonable basis, a view that such breach may have occurred; and</w:t>
      </w:r>
    </w:p>
    <w:p w14:paraId="2A4C7EC6" w14:textId="145AD2CE" w:rsidR="00954F0E" w:rsidRDefault="00954F0E" w:rsidP="00954F0E">
      <w:pPr>
        <w:pStyle w:val="AllensHeading5"/>
      </w:pPr>
      <w:r>
        <w:t>or its nominee must comply with the Contractor's reasonable security requirements during such physical access.</w:t>
      </w:r>
    </w:p>
    <w:p w14:paraId="4FA73C48" w14:textId="1B82B428" w:rsidR="004E5055" w:rsidRDefault="005963E7">
      <w:pPr>
        <w:pStyle w:val="AllensHeading4"/>
      </w:pPr>
      <w:r>
        <w:t>The Contractor and its Personnel must provide all reasonable access, assistance and co-operation required by the Contract Authority or its nominee in carrying out an audit under this clause</w:t>
      </w:r>
      <w:r>
        <w:rPr>
          <w:spacing w:val="-2"/>
        </w:rPr>
        <w:t xml:space="preserve"> </w:t>
      </w:r>
      <w:r w:rsidR="00FB1E0C">
        <w:fldChar w:fldCharType="begin"/>
      </w:r>
      <w:r w:rsidR="00FB1E0C">
        <w:instrText xml:space="preserve"> REF _Ref72782508 \w \h </w:instrText>
      </w:r>
      <w:r w:rsidR="00FB1E0C">
        <w:fldChar w:fldCharType="separate"/>
      </w:r>
      <w:r w:rsidR="009040BF">
        <w:t>12.5</w:t>
      </w:r>
      <w:r w:rsidR="00FB1E0C">
        <w:fldChar w:fldCharType="end"/>
      </w:r>
      <w:hyperlink w:anchor="bookmark68" w:history="1">
        <w:r>
          <w:t>.</w:t>
        </w:r>
      </w:hyperlink>
      <w:bookmarkEnd w:id="461"/>
    </w:p>
    <w:p w14:paraId="5DC088B8" w14:textId="3A874AEF" w:rsidR="004E5055" w:rsidRDefault="005963E7">
      <w:pPr>
        <w:pStyle w:val="AllensHeading4"/>
      </w:pPr>
      <w:bookmarkStart w:id="462" w:name="_Ref70026800"/>
      <w:r>
        <w:t>Each party must bear its own costs of executing its rights under, or complying</w:t>
      </w:r>
      <w:r>
        <w:rPr>
          <w:spacing w:val="-26"/>
        </w:rPr>
        <w:t xml:space="preserve"> </w:t>
      </w:r>
      <w:r>
        <w:t>with, this clause</w:t>
      </w:r>
      <w:r>
        <w:rPr>
          <w:spacing w:val="-1"/>
        </w:rPr>
        <w:t xml:space="preserve"> </w:t>
      </w:r>
      <w:r w:rsidR="00FB1E0C">
        <w:fldChar w:fldCharType="begin"/>
      </w:r>
      <w:r w:rsidR="00FB1E0C">
        <w:instrText xml:space="preserve"> REF _Ref72782508 \w \h </w:instrText>
      </w:r>
      <w:r w:rsidR="00FB1E0C">
        <w:fldChar w:fldCharType="separate"/>
      </w:r>
      <w:r w:rsidR="009040BF">
        <w:t>12.5</w:t>
      </w:r>
      <w:r w:rsidR="00FB1E0C">
        <w:fldChar w:fldCharType="end"/>
      </w:r>
      <w:hyperlink w:anchor="bookmark68" w:history="1">
        <w:r>
          <w:t>.</w:t>
        </w:r>
      </w:hyperlink>
      <w:bookmarkEnd w:id="462"/>
    </w:p>
    <w:p w14:paraId="35A13F02" w14:textId="3DDF28FB" w:rsidR="004E5055" w:rsidRDefault="005963E7">
      <w:pPr>
        <w:pStyle w:val="AllensHeading4"/>
      </w:pPr>
      <w:bookmarkStart w:id="463" w:name="_bookmark71"/>
      <w:bookmarkStart w:id="464" w:name="_Ref70026802"/>
      <w:bookmarkEnd w:id="463"/>
      <w:r>
        <w:t>Without limiting any rights or remedies of the Contract Authority, if an audit</w:t>
      </w:r>
      <w:r>
        <w:rPr>
          <w:spacing w:val="-25"/>
        </w:rPr>
        <w:t xml:space="preserve"> </w:t>
      </w:r>
      <w:r>
        <w:t xml:space="preserve">shows that the Contractor has breached, or is in breach of, this </w:t>
      </w:r>
      <w:r w:rsidR="009F1521">
        <w:t>Agreement</w:t>
      </w:r>
      <w:r>
        <w:t>, the Contractor must promptly do all things necessary to remedy that breach and prevent it from recurring at no cost to the Contract</w:t>
      </w:r>
      <w:r>
        <w:rPr>
          <w:spacing w:val="-2"/>
        </w:rPr>
        <w:t xml:space="preserve"> </w:t>
      </w:r>
      <w:r>
        <w:t>Authority.</w:t>
      </w:r>
      <w:bookmarkEnd w:id="464"/>
    </w:p>
    <w:p w14:paraId="0A34F6A7" w14:textId="0CF1F69E" w:rsidR="004E5055" w:rsidRPr="00253054" w:rsidRDefault="005963E7">
      <w:pPr>
        <w:pStyle w:val="AllensHeading4"/>
      </w:pPr>
      <w:bookmarkStart w:id="465" w:name="_Ref70026804"/>
      <w:r>
        <w:t xml:space="preserve">This clause </w:t>
      </w:r>
      <w:r w:rsidR="00FB1E0C">
        <w:fldChar w:fldCharType="begin"/>
      </w:r>
      <w:r w:rsidR="00FB1E0C">
        <w:instrText xml:space="preserve"> REF _Ref72782508 \w \h </w:instrText>
      </w:r>
      <w:r w:rsidR="00FB1E0C">
        <w:fldChar w:fldCharType="separate"/>
      </w:r>
      <w:r w:rsidR="009040BF">
        <w:t>12.5</w:t>
      </w:r>
      <w:r w:rsidR="00FB1E0C">
        <w:fldChar w:fldCharType="end"/>
      </w:r>
      <w:hyperlink w:anchor="bookmark68" w:history="1">
        <w:r>
          <w:fldChar w:fldCharType="begin"/>
        </w:r>
        <w:r>
          <w:instrText xml:space="preserve"> REF _Ref70028652 \w \h </w:instrText>
        </w:r>
        <w:r>
          <w:fldChar w:fldCharType="separate"/>
        </w:r>
        <w:r w:rsidR="009040BF">
          <w:t>12.4(b)(ii)</w:t>
        </w:r>
        <w:r>
          <w:fldChar w:fldCharType="end"/>
        </w:r>
        <w:r>
          <w:t xml:space="preserve"> </w:t>
        </w:r>
      </w:hyperlink>
      <w:r>
        <w:t xml:space="preserve">survives for the Term and a period of seven years following the </w:t>
      </w:r>
      <w:r w:rsidRPr="00253054">
        <w:t>termination or expiry of this</w:t>
      </w:r>
      <w:r w:rsidRPr="00253054">
        <w:rPr>
          <w:spacing w:val="1"/>
        </w:rPr>
        <w:t xml:space="preserve"> </w:t>
      </w:r>
      <w:r w:rsidR="009F1521" w:rsidRPr="00253054">
        <w:t>Agreement</w:t>
      </w:r>
      <w:r w:rsidRPr="00253054">
        <w:t>.</w:t>
      </w:r>
      <w:bookmarkEnd w:id="465"/>
    </w:p>
    <w:p w14:paraId="2CE72735" w14:textId="77777777" w:rsidR="004E5055" w:rsidRPr="00253054" w:rsidRDefault="005963E7">
      <w:pPr>
        <w:pStyle w:val="AllensHeading2"/>
      </w:pPr>
      <w:bookmarkStart w:id="466" w:name="_bookmark72"/>
      <w:bookmarkStart w:id="467" w:name="_Ref70026805"/>
      <w:bookmarkStart w:id="468" w:name="_Ref70029757"/>
      <w:bookmarkStart w:id="469" w:name="_Toc70436688"/>
      <w:bookmarkStart w:id="470" w:name="_Toc75337772"/>
      <w:bookmarkEnd w:id="466"/>
      <w:r w:rsidRPr="00253054">
        <w:t>Governance</w:t>
      </w:r>
      <w:bookmarkEnd w:id="467"/>
      <w:bookmarkEnd w:id="468"/>
      <w:bookmarkEnd w:id="469"/>
      <w:bookmarkEnd w:id="470"/>
    </w:p>
    <w:p w14:paraId="3AD7DB1F" w14:textId="77F6DDB3" w:rsidR="004E5055" w:rsidRPr="00253054" w:rsidRDefault="003257BD">
      <w:pPr>
        <w:pStyle w:val="BodyText"/>
        <w:kinsoku w:val="0"/>
        <w:overflowPunct w:val="0"/>
        <w:spacing w:before="100" w:line="264" w:lineRule="auto"/>
        <w:ind w:left="1103" w:right="520"/>
      </w:pPr>
      <w:r>
        <w:t>E</w:t>
      </w:r>
      <w:r w:rsidR="005963E7" w:rsidRPr="00253054">
        <w:t xml:space="preserve">ach party agrees to comply with </w:t>
      </w:r>
      <w:r w:rsidR="00145A16" w:rsidRPr="00253054">
        <w:t>the</w:t>
      </w:r>
      <w:r w:rsidR="005963E7" w:rsidRPr="00253054">
        <w:t xml:space="preserve"> governance framework </w:t>
      </w:r>
      <w:r w:rsidR="00145A16" w:rsidRPr="00253054">
        <w:t>set out in Annexure B</w:t>
      </w:r>
      <w:r w:rsidR="005963E7" w:rsidRPr="00253054">
        <w:t>, including to make available suitably qualified Personnel to attend governance meetings. The parties agree that meetings may be held by video or teleconference if required by the Contract Authority.</w:t>
      </w:r>
    </w:p>
    <w:p w14:paraId="05FDF6F4" w14:textId="77777777" w:rsidR="004E5055" w:rsidRPr="00253054" w:rsidRDefault="005963E7">
      <w:pPr>
        <w:pStyle w:val="AllensHeading2"/>
      </w:pPr>
      <w:bookmarkStart w:id="471" w:name="_bookmark73"/>
      <w:bookmarkStart w:id="472" w:name="_Ref70026806"/>
      <w:bookmarkStart w:id="473" w:name="_Ref70029058"/>
      <w:bookmarkStart w:id="474" w:name="_Toc70436689"/>
      <w:bookmarkStart w:id="475" w:name="_Toc75337773"/>
      <w:bookmarkEnd w:id="471"/>
      <w:r w:rsidRPr="00253054">
        <w:lastRenderedPageBreak/>
        <w:t>Privacy</w:t>
      </w:r>
      <w:bookmarkEnd w:id="472"/>
      <w:bookmarkEnd w:id="473"/>
      <w:bookmarkEnd w:id="474"/>
      <w:bookmarkEnd w:id="475"/>
    </w:p>
    <w:p w14:paraId="7AF79513" w14:textId="2F65F8ED" w:rsidR="004E5055" w:rsidRDefault="005963E7">
      <w:pPr>
        <w:pStyle w:val="BodyText"/>
        <w:kinsoku w:val="0"/>
        <w:overflowPunct w:val="0"/>
        <w:spacing w:before="100" w:line="264" w:lineRule="auto"/>
        <w:ind w:left="1103"/>
      </w:pPr>
      <w:r>
        <w:t>The Contractor must comply with all Privacy Laws in performing its obligations under this</w:t>
      </w:r>
      <w:r>
        <w:rPr>
          <w:spacing w:val="-21"/>
        </w:rPr>
        <w:t xml:space="preserve"> </w:t>
      </w:r>
      <w:r w:rsidR="009F1521">
        <w:t>Agreement</w:t>
      </w:r>
      <w:r>
        <w:t>.</w:t>
      </w:r>
    </w:p>
    <w:p w14:paraId="071F0114" w14:textId="4249A3BA" w:rsidR="004E5055" w:rsidRDefault="005963E7">
      <w:pPr>
        <w:pStyle w:val="AllensHeading1"/>
      </w:pPr>
      <w:bookmarkStart w:id="476" w:name="_Toc41468122"/>
      <w:bookmarkStart w:id="477" w:name="_Toc41484840"/>
      <w:bookmarkStart w:id="478" w:name="_Toc41485188"/>
      <w:bookmarkStart w:id="479" w:name="_Toc41468123"/>
      <w:bookmarkStart w:id="480" w:name="_Toc41484841"/>
      <w:bookmarkStart w:id="481" w:name="_Toc41485189"/>
      <w:bookmarkStart w:id="482" w:name="_Toc41468124"/>
      <w:bookmarkStart w:id="483" w:name="_Toc41484842"/>
      <w:bookmarkStart w:id="484" w:name="_Toc41485190"/>
      <w:bookmarkStart w:id="485" w:name="_Toc41468125"/>
      <w:bookmarkStart w:id="486" w:name="_Toc41484843"/>
      <w:bookmarkStart w:id="487" w:name="_Toc41485191"/>
      <w:bookmarkStart w:id="488" w:name="_Ref70026807"/>
      <w:bookmarkStart w:id="489" w:name="_Ref70028674"/>
      <w:bookmarkStart w:id="490" w:name="_Toc70436698"/>
      <w:bookmarkStart w:id="491" w:name="_Toc75337774"/>
      <w:bookmarkEnd w:id="476"/>
      <w:bookmarkEnd w:id="477"/>
      <w:bookmarkEnd w:id="478"/>
      <w:bookmarkEnd w:id="479"/>
      <w:bookmarkEnd w:id="480"/>
      <w:bookmarkEnd w:id="481"/>
      <w:bookmarkEnd w:id="482"/>
      <w:bookmarkEnd w:id="483"/>
      <w:bookmarkEnd w:id="484"/>
      <w:bookmarkEnd w:id="485"/>
      <w:bookmarkEnd w:id="486"/>
      <w:bookmarkEnd w:id="487"/>
      <w:r>
        <w:t>Suspension</w:t>
      </w:r>
      <w:bookmarkEnd w:id="488"/>
      <w:bookmarkEnd w:id="489"/>
      <w:bookmarkEnd w:id="490"/>
      <w:bookmarkEnd w:id="491"/>
    </w:p>
    <w:p w14:paraId="4B790374" w14:textId="77777777" w:rsidR="004E5055" w:rsidRDefault="005963E7">
      <w:pPr>
        <w:pStyle w:val="AllensHeading4"/>
      </w:pPr>
      <w:bookmarkStart w:id="492" w:name="_bookmark75"/>
      <w:bookmarkStart w:id="493" w:name="_Ref70026808"/>
      <w:bookmarkEnd w:id="492"/>
      <w:r>
        <w:t>The Contract Authority may direct the Contractor in writing</w:t>
      </w:r>
      <w:r>
        <w:rPr>
          <w:spacing w:val="-19"/>
        </w:rPr>
        <w:t xml:space="preserve"> </w:t>
      </w:r>
      <w:r>
        <w:t>to:</w:t>
      </w:r>
      <w:bookmarkEnd w:id="493"/>
    </w:p>
    <w:p w14:paraId="7C8652E7" w14:textId="77777777" w:rsidR="004E5055" w:rsidRDefault="005963E7">
      <w:pPr>
        <w:pStyle w:val="AllensHeading5"/>
      </w:pPr>
      <w:bookmarkStart w:id="494" w:name="_Ref70026809"/>
      <w:r>
        <w:t>suspend the performance or carrying out of;</w:t>
      </w:r>
      <w:r>
        <w:rPr>
          <w:spacing w:val="-13"/>
        </w:rPr>
        <w:t xml:space="preserve"> </w:t>
      </w:r>
      <w:r>
        <w:t>and/or</w:t>
      </w:r>
      <w:bookmarkEnd w:id="494"/>
    </w:p>
    <w:p w14:paraId="482758FC" w14:textId="77777777" w:rsidR="004E5055" w:rsidRDefault="005963E7">
      <w:pPr>
        <w:pStyle w:val="AllensHeading5"/>
      </w:pPr>
      <w:bookmarkStart w:id="495" w:name="_Ref70026810"/>
      <w:r>
        <w:t>after a suspension has been instructed, re-commence the performance or carrying out</w:t>
      </w:r>
      <w:r>
        <w:rPr>
          <w:spacing w:val="-4"/>
        </w:rPr>
        <w:t xml:space="preserve"> </w:t>
      </w:r>
      <w:r>
        <w:t>of,</w:t>
      </w:r>
      <w:bookmarkEnd w:id="495"/>
    </w:p>
    <w:p w14:paraId="288D9922" w14:textId="1876A063" w:rsidR="004E5055" w:rsidRDefault="005963E7">
      <w:pPr>
        <w:pStyle w:val="BodyText"/>
        <w:kinsoku w:val="0"/>
        <w:overflowPunct w:val="0"/>
        <w:spacing w:before="100" w:line="264" w:lineRule="auto"/>
        <w:ind w:left="2160" w:right="1109"/>
      </w:pPr>
      <w:r>
        <w:t xml:space="preserve">all or part of the Contractor's activities under this </w:t>
      </w:r>
      <w:r w:rsidR="009F1521">
        <w:t>Agreement</w:t>
      </w:r>
      <w:r w:rsidR="00DD541D">
        <w:t xml:space="preserve"> (including in respect of any one or more Modules, or part of any one or more Modules)</w:t>
      </w:r>
      <w:r>
        <w:t>, at any time. Any such suspension will be effective on and from the date specified in the Contract Authority's direction.</w:t>
      </w:r>
    </w:p>
    <w:p w14:paraId="5B38822B" w14:textId="5D53F4DF" w:rsidR="004E5055" w:rsidRDefault="005963E7">
      <w:pPr>
        <w:pStyle w:val="AllensHeading4"/>
      </w:pPr>
      <w:bookmarkStart w:id="496" w:name="_Ref70026811"/>
      <w:r>
        <w:t>The Contractor must comply with any direction issued by the Contract Authority under clause</w:t>
      </w:r>
      <w:r>
        <w:rPr>
          <w:spacing w:val="-2"/>
        </w:rPr>
        <w:t xml:space="preserve"> </w:t>
      </w:r>
      <w:hyperlink w:anchor="bookmark75" w:history="1">
        <w:r>
          <w:fldChar w:fldCharType="begin"/>
        </w:r>
        <w:r>
          <w:instrText xml:space="preserve"> REF _Ref70026808 \w \h </w:instrText>
        </w:r>
        <w:r>
          <w:fldChar w:fldCharType="separate"/>
        </w:r>
        <w:r w:rsidR="009040BF">
          <w:t>13(a)</w:t>
        </w:r>
        <w:r>
          <w:fldChar w:fldCharType="end"/>
        </w:r>
        <w:r>
          <w:t>.</w:t>
        </w:r>
      </w:hyperlink>
      <w:bookmarkEnd w:id="496"/>
    </w:p>
    <w:p w14:paraId="21E69D24" w14:textId="3C3F329C" w:rsidR="004E5055" w:rsidRDefault="005963E7">
      <w:pPr>
        <w:pStyle w:val="AllensHeading4"/>
      </w:pPr>
      <w:bookmarkStart w:id="497" w:name="_Ref70026812"/>
      <w:r>
        <w:t>The Contractor will not be entitled to make any Claim against the Contract</w:t>
      </w:r>
      <w:r>
        <w:rPr>
          <w:spacing w:val="-25"/>
        </w:rPr>
        <w:t xml:space="preserve"> </w:t>
      </w:r>
      <w:r>
        <w:t>Authority arising out of or in connection with the suspension under this clause</w:t>
      </w:r>
      <w:r>
        <w:rPr>
          <w:spacing w:val="-8"/>
        </w:rPr>
        <w:t xml:space="preserve"> </w:t>
      </w:r>
      <w:hyperlink w:anchor="bookmark74" w:history="1">
        <w:r>
          <w:fldChar w:fldCharType="begin"/>
        </w:r>
        <w:r>
          <w:instrText xml:space="preserve"> REF _Ref70028674 \w \h </w:instrText>
        </w:r>
        <w:r>
          <w:fldChar w:fldCharType="separate"/>
        </w:r>
        <w:r w:rsidR="009040BF">
          <w:t>13</w:t>
        </w:r>
        <w:r>
          <w:fldChar w:fldCharType="end"/>
        </w:r>
        <w:r>
          <w:t>.</w:t>
        </w:r>
      </w:hyperlink>
      <w:bookmarkEnd w:id="497"/>
    </w:p>
    <w:p w14:paraId="272728AD" w14:textId="77777777" w:rsidR="004E5055" w:rsidRDefault="005963E7">
      <w:pPr>
        <w:pStyle w:val="AllensHeading1"/>
      </w:pPr>
      <w:bookmarkStart w:id="498" w:name="_bookmark76"/>
      <w:bookmarkStart w:id="499" w:name="_Ref70010611"/>
      <w:bookmarkStart w:id="500" w:name="_Ref70026813"/>
      <w:bookmarkStart w:id="501" w:name="_Toc70436699"/>
      <w:bookmarkStart w:id="502" w:name="_Toc75337775"/>
      <w:bookmarkEnd w:id="498"/>
      <w:r>
        <w:t>Termination or</w:t>
      </w:r>
      <w:r>
        <w:rPr>
          <w:spacing w:val="-8"/>
        </w:rPr>
        <w:t xml:space="preserve"> </w:t>
      </w:r>
      <w:r>
        <w:t>expiry</w:t>
      </w:r>
      <w:bookmarkEnd w:id="499"/>
      <w:bookmarkEnd w:id="500"/>
      <w:bookmarkEnd w:id="501"/>
      <w:bookmarkEnd w:id="502"/>
    </w:p>
    <w:p w14:paraId="245029F9" w14:textId="774040D7" w:rsidR="004E5055" w:rsidRDefault="005963E7">
      <w:pPr>
        <w:pStyle w:val="AllensHeading2"/>
      </w:pPr>
      <w:bookmarkStart w:id="503" w:name="_bookmark77"/>
      <w:bookmarkStart w:id="504" w:name="_Ref70026814"/>
      <w:bookmarkStart w:id="505" w:name="_Ref70028706"/>
      <w:bookmarkStart w:id="506" w:name="_Toc70436700"/>
      <w:bookmarkStart w:id="507" w:name="_Toc75337776"/>
      <w:bookmarkEnd w:id="503"/>
      <w:r>
        <w:t>Termination or expiry of this</w:t>
      </w:r>
      <w:r>
        <w:rPr>
          <w:spacing w:val="-2"/>
        </w:rPr>
        <w:t xml:space="preserve"> </w:t>
      </w:r>
      <w:r w:rsidR="009F1521">
        <w:t>Agreement</w:t>
      </w:r>
      <w:bookmarkEnd w:id="504"/>
      <w:bookmarkEnd w:id="505"/>
      <w:bookmarkEnd w:id="506"/>
      <w:bookmarkEnd w:id="507"/>
    </w:p>
    <w:p w14:paraId="326706FB" w14:textId="7A787600" w:rsidR="004E5055" w:rsidRDefault="005963E7">
      <w:pPr>
        <w:pStyle w:val="AllensHeading4"/>
      </w:pPr>
      <w:bookmarkStart w:id="508" w:name="_Ref70026815"/>
      <w:r>
        <w:t xml:space="preserve">Without prejudice to any of the Contract Authority's other rights, the Contract Authority may, at any time for its sole convenience and for any reason, by written notice to the Contractor terminate this </w:t>
      </w:r>
      <w:r w:rsidR="009F1521">
        <w:t>Agreement</w:t>
      </w:r>
      <w:r w:rsidR="00DD541D">
        <w:t xml:space="preserve"> or remove any Module effective</w:t>
      </w:r>
      <w:r>
        <w:t xml:space="preserve"> from the time stated in the Contract Authority’s notice, or if no such time is stated, at the time the notice is given to the Contractor.</w:t>
      </w:r>
      <w:bookmarkEnd w:id="508"/>
    </w:p>
    <w:p w14:paraId="358396A3" w14:textId="718DDC03" w:rsidR="004E5055" w:rsidRDefault="005963E7">
      <w:pPr>
        <w:pStyle w:val="AllensHeading4"/>
      </w:pPr>
      <w:bookmarkStart w:id="509" w:name="_Ref70026816"/>
      <w:r>
        <w:t xml:space="preserve">Subject to clauses </w:t>
      </w:r>
      <w:hyperlink w:anchor="bookmark78" w:history="1">
        <w:r>
          <w:fldChar w:fldCharType="begin"/>
        </w:r>
        <w:r>
          <w:instrText xml:space="preserve"> REF _Ref70026817 \w \h </w:instrText>
        </w:r>
        <w:r>
          <w:fldChar w:fldCharType="separate"/>
        </w:r>
        <w:r w:rsidR="009040BF">
          <w:t>14.1(c)</w:t>
        </w:r>
        <w:r>
          <w:fldChar w:fldCharType="end"/>
        </w:r>
        <w:r>
          <w:t xml:space="preserve"> </w:t>
        </w:r>
      </w:hyperlink>
      <w:r>
        <w:t xml:space="preserve">and </w:t>
      </w:r>
      <w:hyperlink w:anchor="bookmark79" w:history="1">
        <w:r>
          <w:fldChar w:fldCharType="begin"/>
        </w:r>
        <w:r>
          <w:instrText xml:space="preserve"> REF _Ref70026818 \w \h </w:instrText>
        </w:r>
        <w:r>
          <w:fldChar w:fldCharType="separate"/>
        </w:r>
        <w:r w:rsidR="009040BF">
          <w:t>14.1(d)</w:t>
        </w:r>
        <w:r>
          <w:fldChar w:fldCharType="end"/>
        </w:r>
        <w:r>
          <w:t xml:space="preserve">, </w:t>
        </w:r>
      </w:hyperlink>
      <w:r>
        <w:t xml:space="preserve">the Contract Authority will not be liable upon any Claim arising out of or in connection with any termination of this </w:t>
      </w:r>
      <w:r w:rsidR="009F1521">
        <w:t>Agreement</w:t>
      </w:r>
      <w:r>
        <w:t xml:space="preserve"> under clause</w:t>
      </w:r>
      <w:r>
        <w:rPr>
          <w:spacing w:val="-2"/>
        </w:rPr>
        <w:t xml:space="preserve"> </w:t>
      </w:r>
      <w:hyperlink w:anchor="bookmark77" w:history="1">
        <w:r>
          <w:fldChar w:fldCharType="begin"/>
        </w:r>
        <w:r>
          <w:instrText xml:space="preserve"> REF _Ref70028706 \w \h </w:instrText>
        </w:r>
        <w:r>
          <w:fldChar w:fldCharType="separate"/>
        </w:r>
        <w:r w:rsidR="009040BF">
          <w:t>14.1</w:t>
        </w:r>
        <w:r>
          <w:fldChar w:fldCharType="end"/>
        </w:r>
        <w:r>
          <w:t>.</w:t>
        </w:r>
      </w:hyperlink>
      <w:bookmarkEnd w:id="509"/>
    </w:p>
    <w:p w14:paraId="1436C1AF" w14:textId="682831E1" w:rsidR="004E5055" w:rsidRDefault="005963E7">
      <w:pPr>
        <w:pStyle w:val="AllensHeading4"/>
      </w:pPr>
      <w:bookmarkStart w:id="510" w:name="_bookmark78"/>
      <w:bookmarkStart w:id="511" w:name="_Ref70026817"/>
      <w:bookmarkEnd w:id="510"/>
      <w:r>
        <w:t xml:space="preserve">The Contract Authority and the Contractor agree that if this </w:t>
      </w:r>
      <w:r w:rsidR="009F1521">
        <w:t>Agreement</w:t>
      </w:r>
      <w:r>
        <w:t xml:space="preserve"> is terminated, discharged</w:t>
      </w:r>
      <w:r w:rsidR="0049292B">
        <w:t xml:space="preserve"> (including through expiry of the Term)</w:t>
      </w:r>
      <w:r>
        <w:t xml:space="preserve"> or becomes frustrated</w:t>
      </w:r>
      <w:r w:rsidR="00565FC7">
        <w:t>,</w:t>
      </w:r>
      <w:r w:rsidR="00DD541D">
        <w:t xml:space="preserve"> and/or a Module is removed,</w:t>
      </w:r>
      <w:r w:rsidR="00565FC7">
        <w:t xml:space="preserve"> t</w:t>
      </w:r>
      <w:r>
        <w:t xml:space="preserve">he separate Contracts formed in accordance with clause </w:t>
      </w:r>
      <w:hyperlink w:anchor="bookmark38" w:history="1">
        <w:r>
          <w:fldChar w:fldCharType="begin"/>
        </w:r>
        <w:r>
          <w:instrText xml:space="preserve"> REF _Ref70028715 \w \h </w:instrText>
        </w:r>
        <w:r>
          <w:fldChar w:fldCharType="separate"/>
        </w:r>
        <w:r w:rsidR="009040BF">
          <w:t>5</w:t>
        </w:r>
        <w:r>
          <w:fldChar w:fldCharType="end"/>
        </w:r>
        <w:r>
          <w:t xml:space="preserve"> </w:t>
        </w:r>
      </w:hyperlink>
      <w:r>
        <w:t xml:space="preserve">of this </w:t>
      </w:r>
      <w:r w:rsidR="009F1521">
        <w:t>Agreement</w:t>
      </w:r>
      <w:r>
        <w:t xml:space="preserve"> will not be affected and must be fulfilled in accordance with the terms of the relevant Contract, unless the parties otherwise agree in</w:t>
      </w:r>
      <w:r>
        <w:rPr>
          <w:spacing w:val="-5"/>
        </w:rPr>
        <w:t xml:space="preserve"> </w:t>
      </w:r>
      <w:r>
        <w:t>writing.</w:t>
      </w:r>
      <w:bookmarkEnd w:id="511"/>
    </w:p>
    <w:p w14:paraId="13B12195" w14:textId="2F753D52" w:rsidR="004E5055" w:rsidRDefault="005963E7">
      <w:pPr>
        <w:pStyle w:val="AllensHeading4"/>
      </w:pPr>
      <w:bookmarkStart w:id="512" w:name="_bookmark79"/>
      <w:bookmarkStart w:id="513" w:name="_Ref70026818"/>
      <w:bookmarkEnd w:id="512"/>
      <w:r>
        <w:t xml:space="preserve">Termination of this </w:t>
      </w:r>
      <w:r w:rsidR="009F1521">
        <w:t>Agreement</w:t>
      </w:r>
      <w:r>
        <w:t xml:space="preserve"> will not prevent either party from relying on rights accrued under the </w:t>
      </w:r>
      <w:r w:rsidR="009F1521">
        <w:t>Agreement</w:t>
      </w:r>
      <w:r>
        <w:t xml:space="preserve"> prior to such</w:t>
      </w:r>
      <w:r>
        <w:rPr>
          <w:spacing w:val="-2"/>
        </w:rPr>
        <w:t xml:space="preserve"> </w:t>
      </w:r>
      <w:r>
        <w:t>termination.</w:t>
      </w:r>
      <w:bookmarkEnd w:id="513"/>
    </w:p>
    <w:p w14:paraId="0D61FDCA" w14:textId="77777777" w:rsidR="004E5055" w:rsidRDefault="005963E7">
      <w:pPr>
        <w:pStyle w:val="AllensHeading2"/>
      </w:pPr>
      <w:bookmarkStart w:id="514" w:name="_bookmark80"/>
      <w:bookmarkStart w:id="515" w:name="_Ref70026819"/>
      <w:bookmarkStart w:id="516" w:name="_Toc70436701"/>
      <w:bookmarkStart w:id="517" w:name="_Toc75337777"/>
      <w:bookmarkEnd w:id="514"/>
      <w:r>
        <w:t>Termination of a</w:t>
      </w:r>
      <w:r>
        <w:rPr>
          <w:spacing w:val="-5"/>
        </w:rPr>
        <w:t xml:space="preserve"> </w:t>
      </w:r>
      <w:r>
        <w:t>Contract</w:t>
      </w:r>
      <w:bookmarkEnd w:id="515"/>
      <w:bookmarkEnd w:id="516"/>
      <w:bookmarkEnd w:id="517"/>
    </w:p>
    <w:p w14:paraId="0351EBC1" w14:textId="7E0DE204" w:rsidR="004E5055" w:rsidRDefault="005963E7">
      <w:pPr>
        <w:pStyle w:val="BodyText"/>
        <w:ind w:left="1080"/>
      </w:pPr>
      <w:r>
        <w:t xml:space="preserve">The Contract Authority and the Contractor agree that the termination, discharge or frustration of any Contract will not affect the operation of this </w:t>
      </w:r>
      <w:r w:rsidR="009F1521">
        <w:t>Agreement</w:t>
      </w:r>
      <w:r>
        <w:t xml:space="preserve"> or the operation of any other</w:t>
      </w:r>
      <w:r>
        <w:rPr>
          <w:spacing w:val="-21"/>
        </w:rPr>
        <w:t xml:space="preserve"> </w:t>
      </w:r>
      <w:r>
        <w:t>Contract.</w:t>
      </w:r>
    </w:p>
    <w:p w14:paraId="78CDF585" w14:textId="5B528939" w:rsidR="004E5055" w:rsidRDefault="005963E7">
      <w:pPr>
        <w:pStyle w:val="AllensHeading1"/>
      </w:pPr>
      <w:bookmarkStart w:id="518" w:name="_Toc70436702"/>
      <w:bookmarkStart w:id="519" w:name="_Ref70026820"/>
      <w:bookmarkStart w:id="520" w:name="_Toc75337778"/>
      <w:r>
        <w:t xml:space="preserve">Dispute </w:t>
      </w:r>
      <w:bookmarkEnd w:id="518"/>
      <w:r w:rsidR="00954F0E">
        <w:t>r</w:t>
      </w:r>
      <w:r>
        <w:t>esolution</w:t>
      </w:r>
      <w:bookmarkEnd w:id="519"/>
      <w:bookmarkEnd w:id="520"/>
    </w:p>
    <w:p w14:paraId="1050E82E" w14:textId="77777777" w:rsidR="004E5055" w:rsidRDefault="005963E7">
      <w:pPr>
        <w:pStyle w:val="AllensHeading2"/>
      </w:pPr>
      <w:bookmarkStart w:id="521" w:name="_bookmark82"/>
      <w:bookmarkStart w:id="522" w:name="_Ref70026821"/>
      <w:bookmarkStart w:id="523" w:name="_Toc70436703"/>
      <w:bookmarkStart w:id="524" w:name="_Toc75337779"/>
      <w:bookmarkEnd w:id="521"/>
      <w:r>
        <w:t>General</w:t>
      </w:r>
      <w:bookmarkEnd w:id="522"/>
      <w:bookmarkEnd w:id="523"/>
      <w:bookmarkEnd w:id="524"/>
    </w:p>
    <w:p w14:paraId="0AE7F6AB" w14:textId="229B866F" w:rsidR="004E5055" w:rsidRDefault="005963E7">
      <w:pPr>
        <w:pStyle w:val="AllensHeading4"/>
      </w:pPr>
      <w:bookmarkStart w:id="525" w:name="_bookmark83"/>
      <w:bookmarkStart w:id="526" w:name="_Ref70026822"/>
      <w:bookmarkEnd w:id="525"/>
      <w:r>
        <w:t>The parties agree to resolve any dispute between them that arises out of, or</w:t>
      </w:r>
      <w:r>
        <w:rPr>
          <w:spacing w:val="-23"/>
        </w:rPr>
        <w:t xml:space="preserve"> </w:t>
      </w:r>
      <w:r>
        <w:t xml:space="preserve">in connection with, this </w:t>
      </w:r>
      <w:r w:rsidR="009F1521">
        <w:t>Agreement</w:t>
      </w:r>
      <w:r>
        <w:t xml:space="preserve"> in accordance with this clause </w:t>
      </w:r>
      <w:hyperlink w:anchor="bookmark81" w:history="1">
        <w:r>
          <w:fldChar w:fldCharType="begin"/>
        </w:r>
        <w:r>
          <w:instrText xml:space="preserve"> REF _Ref70026820 \w \h </w:instrText>
        </w:r>
        <w:r>
          <w:fldChar w:fldCharType="separate"/>
        </w:r>
        <w:r w:rsidR="009040BF">
          <w:t>15</w:t>
        </w:r>
        <w:r>
          <w:fldChar w:fldCharType="end"/>
        </w:r>
        <w:r>
          <w:t xml:space="preserve"> </w:t>
        </w:r>
      </w:hyperlink>
      <w:r>
        <w:t>or such other procedure set out in the Key</w:t>
      </w:r>
      <w:r>
        <w:rPr>
          <w:spacing w:val="-5"/>
        </w:rPr>
        <w:t xml:space="preserve"> </w:t>
      </w:r>
      <w:r>
        <w:t>Details.</w:t>
      </w:r>
      <w:bookmarkEnd w:id="526"/>
    </w:p>
    <w:p w14:paraId="7FEEBC4F" w14:textId="77777777" w:rsidR="004E5055" w:rsidRDefault="005963E7">
      <w:pPr>
        <w:pStyle w:val="AllensHeading4"/>
      </w:pPr>
      <w:bookmarkStart w:id="527" w:name="_bookmark84"/>
      <w:bookmarkStart w:id="528" w:name="_Ref70026823"/>
      <w:bookmarkEnd w:id="527"/>
      <w:r>
        <w:lastRenderedPageBreak/>
        <w:t>Either party may give written notice of a dispute to the other party setting</w:t>
      </w:r>
      <w:r>
        <w:rPr>
          <w:spacing w:val="-21"/>
        </w:rPr>
        <w:t xml:space="preserve"> </w:t>
      </w:r>
      <w:r>
        <w:t>out particulars of the dispute (</w:t>
      </w:r>
      <w:r>
        <w:rPr>
          <w:b/>
          <w:bCs/>
        </w:rPr>
        <w:t>Dispute</w:t>
      </w:r>
      <w:r>
        <w:rPr>
          <w:b/>
          <w:bCs/>
          <w:spacing w:val="-2"/>
        </w:rPr>
        <w:t xml:space="preserve"> </w:t>
      </w:r>
      <w:r>
        <w:rPr>
          <w:b/>
          <w:bCs/>
        </w:rPr>
        <w:t>Notice</w:t>
      </w:r>
      <w:r>
        <w:t>).</w:t>
      </w:r>
      <w:bookmarkEnd w:id="528"/>
    </w:p>
    <w:p w14:paraId="04BB19C4" w14:textId="43811D47" w:rsidR="004E5055" w:rsidRDefault="005963E7">
      <w:pPr>
        <w:pStyle w:val="AllensHeading4"/>
      </w:pPr>
      <w:bookmarkStart w:id="529" w:name="_Ref70026824"/>
      <w:r>
        <w:t xml:space="preserve">Nothing in this clause </w:t>
      </w:r>
      <w:hyperlink w:anchor="bookmark81" w:history="1">
        <w:r>
          <w:t xml:space="preserve">14 </w:t>
        </w:r>
      </w:hyperlink>
      <w:r>
        <w:t>limits the ability of either party to commence legal action against the other party for urgent interlocutory</w:t>
      </w:r>
      <w:r>
        <w:rPr>
          <w:spacing w:val="-2"/>
        </w:rPr>
        <w:t xml:space="preserve"> </w:t>
      </w:r>
      <w:r>
        <w:t>relief.</w:t>
      </w:r>
      <w:bookmarkEnd w:id="529"/>
    </w:p>
    <w:p w14:paraId="18D81972" w14:textId="77777777" w:rsidR="004E5055" w:rsidRDefault="005963E7">
      <w:pPr>
        <w:pStyle w:val="AllensHeading2"/>
      </w:pPr>
      <w:bookmarkStart w:id="530" w:name="_bookmark85"/>
      <w:bookmarkStart w:id="531" w:name="_Ref70026825"/>
      <w:bookmarkStart w:id="532" w:name="_Toc70436704"/>
      <w:bookmarkStart w:id="533" w:name="_Toc75337780"/>
      <w:bookmarkEnd w:id="530"/>
      <w:r>
        <w:t>Escalation</w:t>
      </w:r>
      <w:bookmarkEnd w:id="531"/>
      <w:bookmarkEnd w:id="532"/>
      <w:bookmarkEnd w:id="533"/>
    </w:p>
    <w:p w14:paraId="3554E875" w14:textId="77777777" w:rsidR="004E5055" w:rsidRDefault="005963E7">
      <w:pPr>
        <w:pStyle w:val="AllensHeading4"/>
      </w:pPr>
      <w:bookmarkStart w:id="534" w:name="_bookmark86"/>
      <w:bookmarkStart w:id="535" w:name="_Ref70026826"/>
      <w:bookmarkEnd w:id="534"/>
      <w:r>
        <w:t>Within 10 Business Days of a party receiving a Dispute Notice, the Contract Authority's Representative and the Contractor's Representative must meet and try to resolve the dispute in good</w:t>
      </w:r>
      <w:r>
        <w:rPr>
          <w:spacing w:val="-4"/>
        </w:rPr>
        <w:t xml:space="preserve"> </w:t>
      </w:r>
      <w:r>
        <w:t>faith.</w:t>
      </w:r>
      <w:bookmarkEnd w:id="535"/>
    </w:p>
    <w:p w14:paraId="15669345" w14:textId="77777777" w:rsidR="004E5055" w:rsidRDefault="005963E7">
      <w:pPr>
        <w:pStyle w:val="AllensHeading4"/>
      </w:pPr>
      <w:bookmarkStart w:id="536" w:name="_bookmark87"/>
      <w:bookmarkStart w:id="537" w:name="_Ref70026827"/>
      <w:bookmarkEnd w:id="536"/>
      <w:r>
        <w:t>If the parties have</w:t>
      </w:r>
      <w:r>
        <w:rPr>
          <w:spacing w:val="-6"/>
        </w:rPr>
        <w:t xml:space="preserve"> </w:t>
      </w:r>
      <w:r>
        <w:t>not:</w:t>
      </w:r>
      <w:bookmarkEnd w:id="537"/>
    </w:p>
    <w:p w14:paraId="1B2C6B7A" w14:textId="77777777" w:rsidR="004E5055" w:rsidRDefault="005963E7">
      <w:pPr>
        <w:pStyle w:val="AllensHeading5"/>
      </w:pPr>
      <w:bookmarkStart w:id="538" w:name="_Ref70026828"/>
      <w:r>
        <w:t>resolved the dispute;</w:t>
      </w:r>
      <w:r>
        <w:rPr>
          <w:spacing w:val="-6"/>
        </w:rPr>
        <w:t xml:space="preserve"> </w:t>
      </w:r>
      <w:r>
        <w:t>or</w:t>
      </w:r>
      <w:bookmarkEnd w:id="538"/>
    </w:p>
    <w:p w14:paraId="1223DDA5" w14:textId="77777777" w:rsidR="004E5055" w:rsidRDefault="005963E7">
      <w:pPr>
        <w:pStyle w:val="AllensHeading5"/>
      </w:pPr>
      <w:bookmarkStart w:id="539" w:name="_Ref70026829"/>
      <w:r>
        <w:t>met,</w:t>
      </w:r>
      <w:bookmarkEnd w:id="539"/>
    </w:p>
    <w:p w14:paraId="04FAD0DF" w14:textId="11FBFB8C" w:rsidR="004E5055" w:rsidRPr="00954F0E" w:rsidRDefault="005963E7">
      <w:pPr>
        <w:pStyle w:val="BodyText"/>
        <w:kinsoku w:val="0"/>
        <w:overflowPunct w:val="0"/>
        <w:spacing w:before="100" w:line="264" w:lineRule="auto"/>
        <w:ind w:left="2160" w:right="624"/>
      </w:pPr>
      <w:r>
        <w:t xml:space="preserve">within the period specified in clause </w:t>
      </w:r>
      <w:hyperlink w:anchor="bookmark86" w:history="1">
        <w:r w:rsidR="006040C8">
          <w:fldChar w:fldCharType="begin"/>
        </w:r>
        <w:r w:rsidR="006040C8">
          <w:instrText xml:space="preserve"> REF _Ref70026826 \w \h </w:instrText>
        </w:r>
        <w:r w:rsidR="006040C8">
          <w:fldChar w:fldCharType="separate"/>
        </w:r>
        <w:r w:rsidR="009040BF">
          <w:t>15.2(a)</w:t>
        </w:r>
        <w:r w:rsidR="006040C8">
          <w:fldChar w:fldCharType="end"/>
        </w:r>
        <w:r>
          <w:t xml:space="preserve">, </w:t>
        </w:r>
      </w:hyperlink>
      <w:r>
        <w:t xml:space="preserve">a senior executive of each party must meet and try to resolve the dispute in good faith within 10 Business Days or such other period as may be agreed by the parties </w:t>
      </w:r>
      <w:r w:rsidR="00954F0E">
        <w:t xml:space="preserve">in writing. </w:t>
      </w:r>
    </w:p>
    <w:p w14:paraId="252BAAE5" w14:textId="77777777" w:rsidR="004E5055" w:rsidRDefault="005963E7">
      <w:pPr>
        <w:pStyle w:val="AllensHeading2"/>
      </w:pPr>
      <w:bookmarkStart w:id="540" w:name="_bookmark88"/>
      <w:bookmarkStart w:id="541" w:name="_Ref70026830"/>
      <w:bookmarkStart w:id="542" w:name="_Toc70436705"/>
      <w:bookmarkStart w:id="543" w:name="_Toc75337781"/>
      <w:bookmarkEnd w:id="540"/>
      <w:r>
        <w:t>Alternative dispute</w:t>
      </w:r>
      <w:r>
        <w:rPr>
          <w:spacing w:val="-5"/>
        </w:rPr>
        <w:t xml:space="preserve"> </w:t>
      </w:r>
      <w:r>
        <w:t>resolution</w:t>
      </w:r>
      <w:bookmarkEnd w:id="541"/>
      <w:bookmarkEnd w:id="542"/>
      <w:bookmarkEnd w:id="543"/>
    </w:p>
    <w:p w14:paraId="1747C94B" w14:textId="63932BC7" w:rsidR="004E5055" w:rsidRDefault="005963E7">
      <w:pPr>
        <w:pStyle w:val="BodyText"/>
        <w:kinsoku w:val="0"/>
        <w:overflowPunct w:val="0"/>
        <w:spacing w:before="100" w:line="264" w:lineRule="auto"/>
        <w:ind w:left="1103" w:right="475"/>
      </w:pPr>
      <w:r>
        <w:t xml:space="preserve">Unless otherwise specified in the Key Details, if the dispute remains unresolved after 20 Business Days of receipt of the Dispute Notice (or such longer period as may be agreed by the parties under clause </w:t>
      </w:r>
      <w:hyperlink w:anchor="bookmark87" w:history="1">
        <w:r>
          <w:fldChar w:fldCharType="begin"/>
        </w:r>
        <w:r>
          <w:instrText xml:space="preserve"> REF _Ref70026827 \w \h </w:instrText>
        </w:r>
        <w:r>
          <w:fldChar w:fldCharType="separate"/>
        </w:r>
        <w:r w:rsidR="009040BF">
          <w:t>15.2(b)</w:t>
        </w:r>
        <w:r>
          <w:fldChar w:fldCharType="end"/>
        </w:r>
      </w:hyperlink>
      <w:r>
        <w:t>), then either party</w:t>
      </w:r>
      <w:r>
        <w:rPr>
          <w:spacing w:val="2"/>
        </w:rPr>
        <w:t xml:space="preserve"> </w:t>
      </w:r>
      <w:r>
        <w:t>may:</w:t>
      </w:r>
    </w:p>
    <w:p w14:paraId="3801FB44" w14:textId="251C3844" w:rsidR="004E5055" w:rsidRDefault="005963E7">
      <w:pPr>
        <w:pStyle w:val="AllensHeading4"/>
      </w:pPr>
      <w:bookmarkStart w:id="544" w:name="_Ref70026831"/>
      <w:r>
        <w:t>issue a notice</w:t>
      </w:r>
      <w:r w:rsidR="00954F0E">
        <w:t xml:space="preserve"> in writing</w:t>
      </w:r>
      <w:r>
        <w:t xml:space="preserve"> to the other </w:t>
      </w:r>
      <w:r w:rsidR="00954F0E">
        <w:t xml:space="preserve">party </w:t>
      </w:r>
      <w:r>
        <w:t>requiring the dispute to be determined by mediation in accordance with, and subject to, the Resolution Institute Mediation Rules;</w:t>
      </w:r>
      <w:r>
        <w:rPr>
          <w:spacing w:val="-10"/>
        </w:rPr>
        <w:t xml:space="preserve"> </w:t>
      </w:r>
      <w:r>
        <w:t>or</w:t>
      </w:r>
      <w:bookmarkEnd w:id="544"/>
    </w:p>
    <w:p w14:paraId="3F11424F" w14:textId="77777777" w:rsidR="004E5055" w:rsidRDefault="005963E7">
      <w:pPr>
        <w:pStyle w:val="AllensHeading4"/>
      </w:pPr>
      <w:bookmarkStart w:id="545" w:name="_Ref70026832"/>
      <w:r>
        <w:t>commence any other form of dispute resolution, including court proceedings,</w:t>
      </w:r>
      <w:r>
        <w:rPr>
          <w:spacing w:val="-23"/>
        </w:rPr>
        <w:t xml:space="preserve"> </w:t>
      </w:r>
      <w:r>
        <w:t>to determine the</w:t>
      </w:r>
      <w:r>
        <w:rPr>
          <w:spacing w:val="-3"/>
        </w:rPr>
        <w:t xml:space="preserve"> </w:t>
      </w:r>
      <w:r>
        <w:t>dispute.</w:t>
      </w:r>
      <w:bookmarkEnd w:id="545"/>
    </w:p>
    <w:p w14:paraId="1429AC0A" w14:textId="77777777" w:rsidR="004E5055" w:rsidRDefault="005963E7">
      <w:pPr>
        <w:pStyle w:val="AllensHeading2"/>
      </w:pPr>
      <w:bookmarkStart w:id="546" w:name="_bookmark89"/>
      <w:bookmarkStart w:id="547" w:name="_Ref70026833"/>
      <w:bookmarkStart w:id="548" w:name="_Toc70436706"/>
      <w:bookmarkStart w:id="549" w:name="_Toc75337782"/>
      <w:bookmarkEnd w:id="546"/>
      <w:r>
        <w:t>Costs</w:t>
      </w:r>
      <w:bookmarkEnd w:id="547"/>
      <w:bookmarkEnd w:id="548"/>
      <w:bookmarkEnd w:id="549"/>
    </w:p>
    <w:p w14:paraId="1DB9BF38" w14:textId="06D9796B" w:rsidR="004E5055" w:rsidRDefault="005963E7">
      <w:pPr>
        <w:pStyle w:val="BodyText"/>
        <w:kinsoku w:val="0"/>
        <w:overflowPunct w:val="0"/>
        <w:spacing w:before="100" w:line="264" w:lineRule="auto"/>
        <w:ind w:left="1103"/>
      </w:pPr>
      <w:r>
        <w:t>Each party will bear its own costs in respect of complying with this clause</w:t>
      </w:r>
      <w:r>
        <w:rPr>
          <w:spacing w:val="-17"/>
        </w:rPr>
        <w:t xml:space="preserve"> </w:t>
      </w:r>
      <w:hyperlink w:anchor="bookmark81" w:history="1">
        <w:r>
          <w:fldChar w:fldCharType="begin"/>
        </w:r>
        <w:r>
          <w:instrText xml:space="preserve"> REF _Ref70026820 \w \h </w:instrText>
        </w:r>
        <w:r>
          <w:fldChar w:fldCharType="separate"/>
        </w:r>
        <w:r w:rsidR="009040BF">
          <w:t>15</w:t>
        </w:r>
        <w:r>
          <w:fldChar w:fldCharType="end"/>
        </w:r>
        <w:r>
          <w:t>.</w:t>
        </w:r>
      </w:hyperlink>
    </w:p>
    <w:p w14:paraId="79E99B09" w14:textId="77777777" w:rsidR="004E5055" w:rsidRDefault="005963E7">
      <w:pPr>
        <w:pStyle w:val="AllensHeading2"/>
      </w:pPr>
      <w:bookmarkStart w:id="550" w:name="_bookmark90"/>
      <w:bookmarkStart w:id="551" w:name="_Ref70026834"/>
      <w:bookmarkStart w:id="552" w:name="_Toc70436707"/>
      <w:bookmarkStart w:id="553" w:name="_Toc75337783"/>
      <w:bookmarkEnd w:id="550"/>
      <w:r>
        <w:t>Continue to</w:t>
      </w:r>
      <w:r>
        <w:rPr>
          <w:spacing w:val="-2"/>
        </w:rPr>
        <w:t xml:space="preserve"> </w:t>
      </w:r>
      <w:r>
        <w:t>perform</w:t>
      </w:r>
      <w:bookmarkEnd w:id="551"/>
      <w:bookmarkEnd w:id="552"/>
      <w:bookmarkEnd w:id="553"/>
    </w:p>
    <w:p w14:paraId="11EDA45B" w14:textId="2F113472" w:rsidR="004E5055" w:rsidRDefault="005963E7">
      <w:pPr>
        <w:pStyle w:val="BodyText"/>
        <w:kinsoku w:val="0"/>
        <w:overflowPunct w:val="0"/>
        <w:spacing w:before="100" w:line="264" w:lineRule="auto"/>
        <w:ind w:left="1103" w:right="743"/>
      </w:pPr>
      <w:r>
        <w:t>Notwithstanding the existence of a dispute, the parties must continue to perform</w:t>
      </w:r>
      <w:r>
        <w:rPr>
          <w:spacing w:val="-24"/>
        </w:rPr>
        <w:t xml:space="preserve"> </w:t>
      </w:r>
      <w:r>
        <w:t>their obligations under this</w:t>
      </w:r>
      <w:r>
        <w:rPr>
          <w:spacing w:val="1"/>
        </w:rPr>
        <w:t xml:space="preserve"> </w:t>
      </w:r>
      <w:r w:rsidR="009F1521">
        <w:t>Agreement</w:t>
      </w:r>
      <w:r>
        <w:t>.</w:t>
      </w:r>
    </w:p>
    <w:p w14:paraId="702A21B0" w14:textId="77777777" w:rsidR="007C6E71" w:rsidRDefault="007C6E71" w:rsidP="007C6E71">
      <w:pPr>
        <w:pStyle w:val="AllensHeading1"/>
      </w:pPr>
      <w:bookmarkStart w:id="554" w:name="_bookmark91"/>
      <w:bookmarkStart w:id="555" w:name="_Ref72780475"/>
      <w:bookmarkStart w:id="556" w:name="_Toc70436708"/>
      <w:bookmarkStart w:id="557" w:name="_Toc75337784"/>
      <w:bookmarkStart w:id="558" w:name="_Ref70026835"/>
      <w:bookmarkStart w:id="559" w:name="_Ref70029095"/>
      <w:bookmarkEnd w:id="554"/>
      <w:r>
        <w:t>Variation</w:t>
      </w:r>
      <w:bookmarkEnd w:id="555"/>
      <w:bookmarkEnd w:id="556"/>
      <w:bookmarkEnd w:id="557"/>
    </w:p>
    <w:p w14:paraId="1B5B5D98" w14:textId="77777777" w:rsidR="007C6E71" w:rsidRDefault="007C6E71" w:rsidP="007C6E71">
      <w:pPr>
        <w:pStyle w:val="AllensHeading2"/>
      </w:pPr>
      <w:bookmarkStart w:id="560" w:name="_Toc70436709"/>
      <w:bookmarkStart w:id="561" w:name="_Toc75337785"/>
      <w:r>
        <w:t>Variation to this Agreement</w:t>
      </w:r>
      <w:bookmarkEnd w:id="560"/>
      <w:bookmarkEnd w:id="561"/>
      <w:r>
        <w:t xml:space="preserve"> </w:t>
      </w:r>
    </w:p>
    <w:p w14:paraId="1B223F0D" w14:textId="2A54FE6F" w:rsidR="007C6E71" w:rsidRDefault="007C6E71" w:rsidP="007C6E71">
      <w:pPr>
        <w:pStyle w:val="AllensHeading4"/>
      </w:pPr>
      <w:r>
        <w:t xml:space="preserve">The parties must follow the process outlined in clauses </w:t>
      </w:r>
      <w:r w:rsidR="00936736">
        <w:fldChar w:fldCharType="begin"/>
      </w:r>
      <w:r w:rsidR="00936736">
        <w:instrText xml:space="preserve"> REF _Ref70435473 \w \h </w:instrText>
      </w:r>
      <w:r w:rsidR="00936736">
        <w:fldChar w:fldCharType="separate"/>
      </w:r>
      <w:r w:rsidR="009040BF">
        <w:t>16.1(b)</w:t>
      </w:r>
      <w:r w:rsidR="00936736">
        <w:fldChar w:fldCharType="end"/>
      </w:r>
      <w:r w:rsidR="00936736">
        <w:t xml:space="preserve"> and </w:t>
      </w:r>
      <w:r w:rsidR="00936736">
        <w:fldChar w:fldCharType="begin"/>
      </w:r>
      <w:r w:rsidR="00936736">
        <w:instrText xml:space="preserve"> REF _Ref70435480 \w \h </w:instrText>
      </w:r>
      <w:r w:rsidR="00936736">
        <w:fldChar w:fldCharType="separate"/>
      </w:r>
      <w:r w:rsidR="009040BF">
        <w:t>16.1(c)</w:t>
      </w:r>
      <w:r w:rsidR="00936736">
        <w:fldChar w:fldCharType="end"/>
      </w:r>
      <w:r w:rsidR="00936736">
        <w:t xml:space="preserve"> </w:t>
      </w:r>
      <w:r>
        <w:t xml:space="preserve">with respect to the variation of the terms and conditions of this Agreement. This Agreement will only be varied where a formal instrument is duly executed by the parties. </w:t>
      </w:r>
    </w:p>
    <w:p w14:paraId="0BD99D5C" w14:textId="77777777" w:rsidR="007C6E71" w:rsidRDefault="007C6E71" w:rsidP="007C6E71">
      <w:pPr>
        <w:pStyle w:val="AllensHeading4"/>
      </w:pPr>
      <w:bookmarkStart w:id="562" w:name="_Ref70435473"/>
      <w:r>
        <w:t xml:space="preserve">The party seeking to vary the terms and conditions of this Agreement must provide the other party a draft variation setting out the proposed variations (a </w:t>
      </w:r>
      <w:r w:rsidRPr="00936736">
        <w:rPr>
          <w:b/>
          <w:bCs/>
        </w:rPr>
        <w:t>Draft Variation</w:t>
      </w:r>
      <w:r>
        <w:t>).</w:t>
      </w:r>
      <w:bookmarkEnd w:id="562"/>
      <w:r>
        <w:t xml:space="preserve"> </w:t>
      </w:r>
    </w:p>
    <w:p w14:paraId="36767869" w14:textId="77777777" w:rsidR="007C6E71" w:rsidRDefault="007C6E71" w:rsidP="007C6E71">
      <w:pPr>
        <w:pStyle w:val="AllensHeading4"/>
      </w:pPr>
      <w:bookmarkStart w:id="563" w:name="_Ref70435480"/>
      <w:r>
        <w:t>Within 10 Business Days or such other time period agreed between the parties, after receiving a Draft Variation, or within another period agreed between the parties, the receiving party must approve or reject the response in writing.</w:t>
      </w:r>
      <w:bookmarkEnd w:id="563"/>
      <w:r>
        <w:t xml:space="preserve"> </w:t>
      </w:r>
    </w:p>
    <w:p w14:paraId="79F63181" w14:textId="62B6FA1E" w:rsidR="007C6E71" w:rsidRDefault="007C6E71" w:rsidP="007C6E71">
      <w:pPr>
        <w:pStyle w:val="AllensHeading4"/>
      </w:pPr>
      <w:r>
        <w:t xml:space="preserve">If this Agreement is varied, that variation (including any changes to the </w:t>
      </w:r>
      <w:bookmarkStart w:id="564" w:name="_9kMLK5YVt4886ELS8ns30xufrv3"/>
      <w:r>
        <w:t>Deliverables</w:t>
      </w:r>
      <w:bookmarkEnd w:id="564"/>
      <w:r>
        <w:t xml:space="preserve">) will apply to all future </w:t>
      </w:r>
      <w:r w:rsidR="00936736">
        <w:t>Contracts</w:t>
      </w:r>
      <w:r>
        <w:t>, unless agreed in writing between the parties.</w:t>
      </w:r>
    </w:p>
    <w:p w14:paraId="74D60823" w14:textId="77777777" w:rsidR="007C6E71" w:rsidRDefault="007C6E71" w:rsidP="007C6E71">
      <w:pPr>
        <w:pStyle w:val="AllensHeading2"/>
      </w:pPr>
      <w:bookmarkStart w:id="565" w:name="_Ref70435621"/>
      <w:bookmarkStart w:id="566" w:name="_Toc70436710"/>
      <w:bookmarkStart w:id="567" w:name="_Toc75337786"/>
      <w:r>
        <w:t>Change Request</w:t>
      </w:r>
      <w:bookmarkEnd w:id="565"/>
      <w:bookmarkEnd w:id="566"/>
      <w:bookmarkEnd w:id="567"/>
    </w:p>
    <w:p w14:paraId="520324AB" w14:textId="77777777" w:rsidR="007C6E71" w:rsidRDefault="007C6E71" w:rsidP="007C6E71">
      <w:pPr>
        <w:pStyle w:val="AllensHeading4"/>
      </w:pPr>
      <w:r>
        <w:t>Either party may submit a Change Request in respect of a proposed variation to:</w:t>
      </w:r>
    </w:p>
    <w:p w14:paraId="5DA29AFF" w14:textId="77777777" w:rsidR="007C6E71" w:rsidRDefault="007C6E71" w:rsidP="007C6E71">
      <w:pPr>
        <w:pStyle w:val="AllensHeading5"/>
      </w:pPr>
      <w:r>
        <w:lastRenderedPageBreak/>
        <w:t xml:space="preserve">the Charges; </w:t>
      </w:r>
    </w:p>
    <w:p w14:paraId="09AA9A00" w14:textId="26F82A54" w:rsidR="007C6E71" w:rsidRDefault="007C6E71" w:rsidP="00936736">
      <w:pPr>
        <w:pStyle w:val="AllensHeading5"/>
      </w:pPr>
      <w:r>
        <w:t xml:space="preserve">the </w:t>
      </w:r>
      <w:bookmarkStart w:id="568" w:name="_9kMML5YVt4886ELS8ns30xufrv3"/>
      <w:r>
        <w:t>Deliverables</w:t>
      </w:r>
      <w:bookmarkEnd w:id="568"/>
      <w:r>
        <w:t>;</w:t>
      </w:r>
      <w:r w:rsidR="00936736">
        <w:t xml:space="preserve"> </w:t>
      </w:r>
      <w:r>
        <w:t xml:space="preserve">or </w:t>
      </w:r>
    </w:p>
    <w:p w14:paraId="70E2B4AF" w14:textId="77777777" w:rsidR="007C6E71" w:rsidRDefault="007C6E71" w:rsidP="007C6E71">
      <w:pPr>
        <w:pStyle w:val="AllensHeading5"/>
      </w:pPr>
      <w:r>
        <w:t xml:space="preserve">any other operational or service delivery matter as agreed between the parties. </w:t>
      </w:r>
    </w:p>
    <w:p w14:paraId="443A90BD" w14:textId="128EDAAD" w:rsidR="007C6E71" w:rsidRDefault="007C6E71" w:rsidP="007C6E71">
      <w:pPr>
        <w:pStyle w:val="AllensHeading4"/>
      </w:pPr>
      <w:r>
        <w:t xml:space="preserve">The parties agree to follow the process specified in </w:t>
      </w:r>
      <w:r w:rsidR="00936736">
        <w:t>Annexure K</w:t>
      </w:r>
      <w:r>
        <w:t xml:space="preserve"> with respect to the proposed Change Request. </w:t>
      </w:r>
    </w:p>
    <w:p w14:paraId="7499A95F" w14:textId="39E9C758" w:rsidR="007C6E71" w:rsidRDefault="007C6E71" w:rsidP="007C6E71">
      <w:pPr>
        <w:pStyle w:val="AllensHeading4"/>
      </w:pPr>
      <w:r>
        <w:t xml:space="preserve">Subject to any other rights given under this Agreement to vary its terms, a Change Request shall be valid unless agreed in writing and signed by both the </w:t>
      </w:r>
      <w:r w:rsidR="00936736">
        <w:t>Contract Authority</w:t>
      </w:r>
      <w:r>
        <w:t xml:space="preserve"> and the Contractor. </w:t>
      </w:r>
    </w:p>
    <w:p w14:paraId="37A40A81" w14:textId="169887AD" w:rsidR="0036790E" w:rsidRDefault="0036790E" w:rsidP="00470B54">
      <w:pPr>
        <w:pStyle w:val="AllensHeading1"/>
      </w:pPr>
      <w:bookmarkStart w:id="569" w:name="_Ref70437650"/>
      <w:bookmarkStart w:id="570" w:name="_Toc70436711"/>
      <w:bookmarkStart w:id="571" w:name="_Toc75337787"/>
      <w:r>
        <w:t>Notices</w:t>
      </w:r>
      <w:bookmarkEnd w:id="569"/>
      <w:bookmarkEnd w:id="570"/>
      <w:bookmarkEnd w:id="571"/>
    </w:p>
    <w:p w14:paraId="0A43B654" w14:textId="77777777" w:rsidR="00470B54" w:rsidRDefault="00470B54" w:rsidP="00470B54">
      <w:pPr>
        <w:pStyle w:val="AllensHeading4"/>
      </w:pPr>
      <w:bookmarkStart w:id="572" w:name="_Ref70026879"/>
      <w:r>
        <w:t>Any Notice is regarded as given and received:</w:t>
      </w:r>
    </w:p>
    <w:p w14:paraId="62B65927" w14:textId="77777777" w:rsidR="00470B54" w:rsidRDefault="00470B54" w:rsidP="00470B54">
      <w:pPr>
        <w:pStyle w:val="AllensHeading5"/>
      </w:pPr>
      <w:r>
        <w:t>if sent by mail; 3 Business Days after it is posted; and</w:t>
      </w:r>
    </w:p>
    <w:p w14:paraId="0887268E" w14:textId="77777777" w:rsidR="00470B54" w:rsidRDefault="00470B54" w:rsidP="00470B54">
      <w:pPr>
        <w:pStyle w:val="AllensHeading5"/>
      </w:pPr>
      <w:r>
        <w:t xml:space="preserve">if sent by email; when the sender's system registers that the email has passed the internet gateway of the sender's system (and no delivery failure or out of office message is received by the sender within 24 hours of sending). </w:t>
      </w:r>
    </w:p>
    <w:p w14:paraId="27F61A8E" w14:textId="5C4EAE7E" w:rsidR="00C91F15" w:rsidRPr="00C91F15" w:rsidRDefault="00C91F15" w:rsidP="00470B54">
      <w:pPr>
        <w:pStyle w:val="AllensHeading4"/>
        <w:rPr>
          <w:bCs/>
        </w:rPr>
      </w:pPr>
      <w:bookmarkStart w:id="573" w:name="_Ref251661272"/>
      <w:bookmarkStart w:id="574" w:name="_Ref72939948"/>
      <w:bookmarkStart w:id="575" w:name="_Ref246465191"/>
      <w:r>
        <w:t>Each party's address for Notices is</w:t>
      </w:r>
      <w:bookmarkEnd w:id="573"/>
      <w:r>
        <w:t xml:space="preserve"> set out in </w:t>
      </w:r>
      <w:r w:rsidR="00786F5F">
        <w:t>the Key Details</w:t>
      </w:r>
      <w:r>
        <w:t>.</w:t>
      </w:r>
      <w:bookmarkEnd w:id="574"/>
    </w:p>
    <w:p w14:paraId="5454DB5B" w14:textId="0E22A047" w:rsidR="00470B54" w:rsidRPr="0099214D" w:rsidRDefault="00470B54" w:rsidP="00470B54">
      <w:pPr>
        <w:pStyle w:val="AllensHeading4"/>
        <w:rPr>
          <w:bCs/>
        </w:rPr>
      </w:pPr>
      <w:r w:rsidRPr="003F4223">
        <w:t>Each party must notify the other of any change in its address or any delivery instructions for Notices, or in the identity of its Representative</w:t>
      </w:r>
      <w:bookmarkEnd w:id="575"/>
      <w:r>
        <w:t>.</w:t>
      </w:r>
    </w:p>
    <w:p w14:paraId="64C6E2BD" w14:textId="580AC1BB" w:rsidR="004E5055" w:rsidRDefault="005963E7">
      <w:pPr>
        <w:pStyle w:val="AllensHeading1"/>
      </w:pPr>
      <w:bookmarkStart w:id="576" w:name="_Toc70436712"/>
      <w:bookmarkStart w:id="577" w:name="_Toc75337788"/>
      <w:bookmarkEnd w:id="572"/>
      <w:r>
        <w:t>General</w:t>
      </w:r>
      <w:r>
        <w:rPr>
          <w:spacing w:val="-11"/>
        </w:rPr>
        <w:t xml:space="preserve"> </w:t>
      </w:r>
      <w:r>
        <w:t>provisions</w:t>
      </w:r>
      <w:bookmarkEnd w:id="558"/>
      <w:bookmarkEnd w:id="559"/>
      <w:bookmarkEnd w:id="576"/>
      <w:bookmarkEnd w:id="577"/>
    </w:p>
    <w:p w14:paraId="3CF568E4" w14:textId="5DE926DB" w:rsidR="004E5055" w:rsidRDefault="005963E7">
      <w:pPr>
        <w:pStyle w:val="AllensHeading2"/>
      </w:pPr>
      <w:bookmarkStart w:id="578" w:name="_bookmark92"/>
      <w:bookmarkStart w:id="579" w:name="_9kR3WTr2664CMWJ5wt3zrt9"/>
      <w:bookmarkStart w:id="580" w:name="_Ref70026836"/>
      <w:bookmarkStart w:id="581" w:name="_Ref70028809"/>
      <w:bookmarkStart w:id="582" w:name="_Ref70028840"/>
      <w:bookmarkStart w:id="583" w:name="_Toc70436713"/>
      <w:bookmarkStart w:id="584" w:name="_Toc75337789"/>
      <w:bookmarkEnd w:id="578"/>
      <w:r>
        <w:t>Government</w:t>
      </w:r>
      <w:bookmarkEnd w:id="579"/>
      <w:r>
        <w:rPr>
          <w:spacing w:val="-5"/>
        </w:rPr>
        <w:t xml:space="preserve"> </w:t>
      </w:r>
      <w:r>
        <w:t>information</w:t>
      </w:r>
      <w:bookmarkEnd w:id="580"/>
      <w:bookmarkEnd w:id="581"/>
      <w:bookmarkEnd w:id="582"/>
      <w:bookmarkEnd w:id="583"/>
      <w:bookmarkEnd w:id="584"/>
    </w:p>
    <w:p w14:paraId="2DC5D2D0" w14:textId="3577CEB7" w:rsidR="004E5055" w:rsidRDefault="005963E7">
      <w:pPr>
        <w:pStyle w:val="AllensHeading4"/>
      </w:pPr>
      <w:bookmarkStart w:id="585" w:name="_Ref70026837"/>
      <w:r>
        <w:t xml:space="preserve">The Contractor acknowledges that the Contract Authority and certain Eligible Customers are subject to the GIPA Act and agrees that the Contract Authority or any Eligible Customer may disclose any part or all of this </w:t>
      </w:r>
      <w:r w:rsidR="009F1521">
        <w:t>Agreement</w:t>
      </w:r>
      <w:r>
        <w:t xml:space="preserve"> on its nominated website established for GIPA Act disclosures. The Contractor irrevocably consents to the Contract Authority acting in accordance with this clause </w:t>
      </w:r>
      <w:hyperlink w:anchor="bookmark92" w:history="1">
        <w:r>
          <w:fldChar w:fldCharType="begin"/>
        </w:r>
        <w:r>
          <w:instrText xml:space="preserve"> REF _Ref70028809 \w \h </w:instrText>
        </w:r>
        <w:r>
          <w:fldChar w:fldCharType="separate"/>
        </w:r>
        <w:r w:rsidR="009040BF">
          <w:t>18.1</w:t>
        </w:r>
        <w:r>
          <w:fldChar w:fldCharType="end"/>
        </w:r>
        <w:r>
          <w:t>.</w:t>
        </w:r>
      </w:hyperlink>
      <w:bookmarkEnd w:id="585"/>
    </w:p>
    <w:p w14:paraId="19354331" w14:textId="0F5A5B4E" w:rsidR="004E5055" w:rsidRDefault="005963E7">
      <w:pPr>
        <w:pStyle w:val="AllensHeading4"/>
      </w:pPr>
      <w:bookmarkStart w:id="586" w:name="_bookmark93"/>
      <w:bookmarkStart w:id="587" w:name="_Ref70026838"/>
      <w:bookmarkEnd w:id="586"/>
      <w:r>
        <w:t>To the extent that section 121 of the GIPA Act applies, the Contractor must, upon receipt of a written request by the Contract Authority, provide the Contract Authority with immediate access to the following information contained in records held by the Contractor:</w:t>
      </w:r>
      <w:bookmarkEnd w:id="587"/>
    </w:p>
    <w:p w14:paraId="2B5F692C" w14:textId="054F4F8F" w:rsidR="004E5055" w:rsidRDefault="005963E7">
      <w:pPr>
        <w:pStyle w:val="AllensHeading5"/>
      </w:pPr>
      <w:bookmarkStart w:id="588" w:name="_Ref70026839"/>
      <w:r>
        <w:t xml:space="preserve">information that relates directly to the performance of the Contractor's obligations under this </w:t>
      </w:r>
      <w:r w:rsidR="009F1521">
        <w:t>Agreement</w:t>
      </w:r>
      <w:r>
        <w:t xml:space="preserve"> or any Contractor's</w:t>
      </w:r>
      <w:r>
        <w:rPr>
          <w:spacing w:val="-3"/>
        </w:rPr>
        <w:t xml:space="preserve"> </w:t>
      </w:r>
      <w:r>
        <w:t>Activities;</w:t>
      </w:r>
      <w:bookmarkEnd w:id="588"/>
    </w:p>
    <w:p w14:paraId="06528392" w14:textId="4F70C897" w:rsidR="004E5055" w:rsidRDefault="005963E7">
      <w:pPr>
        <w:pStyle w:val="AllensHeading5"/>
      </w:pPr>
      <w:bookmarkStart w:id="589" w:name="_Ref70026840"/>
      <w:r>
        <w:t xml:space="preserve">information collected by the Contractor from members of the public to whom it provides, or offers to provide, </w:t>
      </w:r>
      <w:r w:rsidR="00954F0E">
        <w:t xml:space="preserve">any aspect of the </w:t>
      </w:r>
      <w:r>
        <w:t>Contractor's Activities;</w:t>
      </w:r>
      <w:r w:rsidR="00954F0E">
        <w:t xml:space="preserve"> </w:t>
      </w:r>
      <w:r>
        <w:rPr>
          <w:spacing w:val="-6"/>
        </w:rPr>
        <w:t xml:space="preserve"> </w:t>
      </w:r>
      <w:r>
        <w:t>and</w:t>
      </w:r>
      <w:bookmarkEnd w:id="589"/>
    </w:p>
    <w:p w14:paraId="268E2F90" w14:textId="32D2D652" w:rsidR="004E5055" w:rsidRDefault="005963E7">
      <w:pPr>
        <w:pStyle w:val="AllensHeading5"/>
      </w:pPr>
      <w:bookmarkStart w:id="590" w:name="_Ref70026841"/>
      <w:r>
        <w:t xml:space="preserve">information received by the Contractor from the Contract Authority to enable it to carry out any Contractor's Activities or its obligations under the </w:t>
      </w:r>
      <w:r w:rsidR="009F1521">
        <w:t>Agreement</w:t>
      </w:r>
      <w:r>
        <w:t>.</w:t>
      </w:r>
      <w:bookmarkEnd w:id="590"/>
    </w:p>
    <w:p w14:paraId="37C371A4" w14:textId="2A9A8E97" w:rsidR="004E5055" w:rsidRDefault="005963E7">
      <w:pPr>
        <w:pStyle w:val="AllensHeading4"/>
      </w:pPr>
      <w:bookmarkStart w:id="591" w:name="_Ref70026842"/>
      <w:r>
        <w:t xml:space="preserve">For the purposes of clause </w:t>
      </w:r>
      <w:hyperlink w:anchor="bookmark93" w:history="1">
        <w:r>
          <w:fldChar w:fldCharType="begin"/>
        </w:r>
        <w:r>
          <w:instrText xml:space="preserve"> REF _Ref70026838 \w \h </w:instrText>
        </w:r>
        <w:r>
          <w:fldChar w:fldCharType="separate"/>
        </w:r>
        <w:r w:rsidR="009040BF">
          <w:t>18.1(b)</w:t>
        </w:r>
        <w:r>
          <w:fldChar w:fldCharType="end"/>
        </w:r>
        <w:r>
          <w:t xml:space="preserve">, </w:t>
        </w:r>
      </w:hyperlink>
      <w:r>
        <w:t>information as referred to in that clause does not include information</w:t>
      </w:r>
      <w:r>
        <w:rPr>
          <w:spacing w:val="1"/>
        </w:rPr>
        <w:t xml:space="preserve"> </w:t>
      </w:r>
      <w:r>
        <w:t>that:</w:t>
      </w:r>
      <w:bookmarkEnd w:id="591"/>
    </w:p>
    <w:p w14:paraId="5FEB819C" w14:textId="77777777" w:rsidR="004E5055" w:rsidRDefault="005963E7">
      <w:pPr>
        <w:pStyle w:val="AllensHeading5"/>
      </w:pPr>
      <w:bookmarkStart w:id="592" w:name="_Ref70026843"/>
      <w:r>
        <w:t>discloses or would tend to disclose the Contractor's financing arrangements, financial modelling, cost structure or profit</w:t>
      </w:r>
      <w:r>
        <w:rPr>
          <w:spacing w:val="-18"/>
        </w:rPr>
        <w:t xml:space="preserve"> </w:t>
      </w:r>
      <w:r>
        <w:t>margin;</w:t>
      </w:r>
      <w:bookmarkEnd w:id="592"/>
    </w:p>
    <w:p w14:paraId="68D82020" w14:textId="77777777" w:rsidR="004E5055" w:rsidRDefault="005963E7">
      <w:pPr>
        <w:pStyle w:val="AllensHeading5"/>
      </w:pPr>
      <w:bookmarkStart w:id="593" w:name="_Ref70026844"/>
      <w:r>
        <w:lastRenderedPageBreak/>
        <w:t xml:space="preserve">the Contractor is prohibited from disclosing to the Contract Authority by provision made by or under any </w:t>
      </w:r>
      <w:bookmarkStart w:id="594" w:name="_9kR3WTr2664BGL1r"/>
      <w:r>
        <w:t>Act</w:t>
      </w:r>
      <w:bookmarkEnd w:id="594"/>
      <w:r>
        <w:t>, whether of any State or Territory, or of the Commonwealth;</w:t>
      </w:r>
      <w:r>
        <w:rPr>
          <w:spacing w:val="-4"/>
        </w:rPr>
        <w:t xml:space="preserve"> </w:t>
      </w:r>
      <w:r>
        <w:t>or</w:t>
      </w:r>
      <w:bookmarkEnd w:id="593"/>
    </w:p>
    <w:p w14:paraId="46555F64" w14:textId="77777777" w:rsidR="004E5055" w:rsidRDefault="005963E7">
      <w:pPr>
        <w:pStyle w:val="AllensHeading5"/>
      </w:pPr>
      <w:bookmarkStart w:id="595" w:name="_Ref70026845"/>
      <w:r>
        <w:t>if disclosed to the Contract Authority, could reasonably be expected to place the Contractor at a substantial commercial disadvantage in</w:t>
      </w:r>
      <w:r>
        <w:rPr>
          <w:spacing w:val="-21"/>
        </w:rPr>
        <w:t xml:space="preserve"> </w:t>
      </w:r>
      <w:r>
        <w:t>relation to the Contract Authority whether at present or in the</w:t>
      </w:r>
      <w:r>
        <w:rPr>
          <w:spacing w:val="-8"/>
        </w:rPr>
        <w:t xml:space="preserve"> </w:t>
      </w:r>
      <w:r>
        <w:t>future.</w:t>
      </w:r>
      <w:bookmarkEnd w:id="595"/>
    </w:p>
    <w:p w14:paraId="54394B28" w14:textId="09765637" w:rsidR="004E5055" w:rsidRDefault="005963E7">
      <w:pPr>
        <w:pStyle w:val="AllensHeading4"/>
      </w:pPr>
      <w:bookmarkStart w:id="596" w:name="_Ref70026846"/>
      <w:r>
        <w:t>The Contractor must provide copies of any of the information</w:t>
      </w:r>
      <w:r w:rsidR="00954F0E">
        <w:t xml:space="preserve"> referred to</w:t>
      </w:r>
      <w:r>
        <w:t xml:space="preserve"> in clause </w:t>
      </w:r>
      <w:hyperlink w:anchor="bookmark93" w:history="1">
        <w:r>
          <w:fldChar w:fldCharType="begin"/>
        </w:r>
        <w:r>
          <w:instrText xml:space="preserve"> REF _Ref70026838 \w \h </w:instrText>
        </w:r>
        <w:r>
          <w:fldChar w:fldCharType="separate"/>
        </w:r>
        <w:r w:rsidR="009040BF">
          <w:t>18.1(b)</w:t>
        </w:r>
        <w:r>
          <w:fldChar w:fldCharType="end"/>
        </w:r>
        <w:r>
          <w:t xml:space="preserve">, </w:t>
        </w:r>
      </w:hyperlink>
      <w:r>
        <w:t>as requested by the Contract Authority, at the Contractor's own expense and in such medium as the Contract Authority may reasonably require.</w:t>
      </w:r>
      <w:bookmarkEnd w:id="596"/>
    </w:p>
    <w:p w14:paraId="3505107A" w14:textId="442885AA" w:rsidR="004E5055" w:rsidRDefault="005963E7">
      <w:pPr>
        <w:pStyle w:val="AllensHeading4"/>
      </w:pPr>
      <w:bookmarkStart w:id="597" w:name="_Ref70026847"/>
      <w:r>
        <w:t xml:space="preserve">Without limiting any other provision of this clause </w:t>
      </w:r>
      <w:hyperlink w:anchor="bookmark92" w:history="1">
        <w:r>
          <w:fldChar w:fldCharType="begin"/>
        </w:r>
        <w:r>
          <w:instrText xml:space="preserve"> REF _Ref70028840 \w \h </w:instrText>
        </w:r>
        <w:r>
          <w:fldChar w:fldCharType="separate"/>
        </w:r>
        <w:r w:rsidR="009040BF">
          <w:t>18.1</w:t>
        </w:r>
        <w:r>
          <w:fldChar w:fldCharType="end"/>
        </w:r>
        <w:r>
          <w:t xml:space="preserve">, </w:t>
        </w:r>
      </w:hyperlink>
      <w:r>
        <w:t>the</w:t>
      </w:r>
      <w:r>
        <w:rPr>
          <w:spacing w:val="-19"/>
        </w:rPr>
        <w:t xml:space="preserve"> </w:t>
      </w:r>
      <w:r>
        <w:t>Contractor:</w:t>
      </w:r>
      <w:bookmarkEnd w:id="597"/>
    </w:p>
    <w:p w14:paraId="1E55F515" w14:textId="7FC540E1" w:rsidR="004E5055" w:rsidRDefault="005963E7">
      <w:pPr>
        <w:pStyle w:val="AllensHeading5"/>
      </w:pPr>
      <w:bookmarkStart w:id="598" w:name="_Ref70026848"/>
      <w:r>
        <w:t>authorises the Contract Authority to make information concerning the Contractor (including any Contractor Information and Contractor's Reports) available to other Agencies or Eligible Customers (including to the relevant head of any Agency or Eligible Customer and any responsible Minister of a Agency)</w:t>
      </w:r>
      <w:r w:rsidR="00954F0E">
        <w:t xml:space="preserve">, for any purpose in connection with facilitating the Contract Authority's exercise of its rights under this Agreement or carrying out, or exercise of, the functions or powers of the Contract Authority, an Eligible Customer, an Agency or the </w:t>
      </w:r>
      <w:bookmarkStart w:id="599" w:name="_9kMHG5YVt4886EFLK399"/>
      <w:r w:rsidR="00954F0E">
        <w:t>Crown</w:t>
      </w:r>
      <w:bookmarkEnd w:id="599"/>
      <w:r>
        <w:t xml:space="preserve">. Such information may include any information provided by the Contractor to the Contract Authority or any Eligible Customer and any information relating to the Contractor's performance under this </w:t>
      </w:r>
      <w:r w:rsidR="009F1521">
        <w:t>Agreement</w:t>
      </w:r>
      <w:r>
        <w:t xml:space="preserve"> or in connection with any</w:t>
      </w:r>
      <w:r>
        <w:rPr>
          <w:spacing w:val="-1"/>
        </w:rPr>
        <w:t xml:space="preserve"> </w:t>
      </w:r>
      <w:r>
        <w:t>Contract;</w:t>
      </w:r>
      <w:bookmarkEnd w:id="598"/>
    </w:p>
    <w:p w14:paraId="62A7FB85" w14:textId="5C44CBF2" w:rsidR="004E5055" w:rsidRDefault="005963E7">
      <w:pPr>
        <w:pStyle w:val="AllensHeading5"/>
      </w:pPr>
      <w:bookmarkStart w:id="600" w:name="_Ref70026849"/>
      <w:r>
        <w:t>acknowledges that information about the Contractor (including Contractor Information and Contractor's Reports) from any source, including substantiated reports of unsatisfactory performance, or any conduct including, any civil and/or criminal or alleged criminal conduct, by any officers or associates of the Contractor or a Related Body Corporate may be taken into account by Agencies considering whether to offer the Contractor future opportunities for working with those entities, for assessing the terms of their own contracts (or proposed contracts) with the Contractor or any other third party, for governance or reporting purposes or for any other reasonable business or government</w:t>
      </w:r>
      <w:r>
        <w:rPr>
          <w:spacing w:val="-16"/>
        </w:rPr>
        <w:t xml:space="preserve"> </w:t>
      </w:r>
      <w:r>
        <w:t>purposes;</w:t>
      </w:r>
      <w:bookmarkEnd w:id="600"/>
    </w:p>
    <w:p w14:paraId="616915CD" w14:textId="1E64AC23" w:rsidR="004E5055" w:rsidRDefault="005963E7">
      <w:pPr>
        <w:pStyle w:val="AllensHeading5"/>
      </w:pPr>
      <w:bookmarkStart w:id="601" w:name="_Ref70026850"/>
      <w:r>
        <w:t>agrees that the communication of such information to any</w:t>
      </w:r>
      <w:r>
        <w:rPr>
          <w:spacing w:val="-24"/>
        </w:rPr>
        <w:t xml:space="preserve"> </w:t>
      </w:r>
      <w:r>
        <w:t xml:space="preserve">Agency is a communication falling within section 30 of the </w:t>
      </w:r>
      <w:r>
        <w:rPr>
          <w:i/>
          <w:iCs/>
        </w:rPr>
        <w:t xml:space="preserve">Defamation Act 2005 </w:t>
      </w:r>
      <w:r>
        <w:t>(NSW);</w:t>
      </w:r>
      <w:r>
        <w:rPr>
          <w:spacing w:val="-2"/>
        </w:rPr>
        <w:t xml:space="preserve"> </w:t>
      </w:r>
      <w:r>
        <w:t>and</w:t>
      </w:r>
      <w:bookmarkEnd w:id="601"/>
    </w:p>
    <w:p w14:paraId="17763650" w14:textId="77777777" w:rsidR="004E5055" w:rsidRDefault="005963E7">
      <w:pPr>
        <w:pStyle w:val="AllensHeading5"/>
      </w:pPr>
      <w:bookmarkStart w:id="602" w:name="_Ref70026851"/>
      <w:r>
        <w:t>releases and indemnifies the Contract Authority, any Eligible Customer and the State of New South Wales from and against any Claim in respect of any matter arising out of such communications, including</w:t>
      </w:r>
      <w:r>
        <w:rPr>
          <w:spacing w:val="-26"/>
        </w:rPr>
        <w:t xml:space="preserve"> </w:t>
      </w:r>
      <w:r>
        <w:t>the use of such information by the</w:t>
      </w:r>
      <w:r>
        <w:rPr>
          <w:spacing w:val="-5"/>
        </w:rPr>
        <w:t xml:space="preserve"> </w:t>
      </w:r>
      <w:r>
        <w:t>recipient.</w:t>
      </w:r>
      <w:bookmarkEnd w:id="602"/>
    </w:p>
    <w:p w14:paraId="2D0E5090" w14:textId="63698BEA" w:rsidR="004E5055" w:rsidRDefault="0036790E">
      <w:pPr>
        <w:pStyle w:val="AllensHeading2"/>
      </w:pPr>
      <w:bookmarkStart w:id="603" w:name="_bookmark94"/>
      <w:bookmarkStart w:id="604" w:name="_Toc70436714"/>
      <w:bookmarkStart w:id="605" w:name="_Toc75337790"/>
      <w:bookmarkEnd w:id="603"/>
      <w:r>
        <w:t>Approvals and consents</w:t>
      </w:r>
      <w:bookmarkEnd w:id="604"/>
      <w:bookmarkEnd w:id="605"/>
    </w:p>
    <w:p w14:paraId="72DB93FD" w14:textId="0CE595D1" w:rsidR="0036790E" w:rsidRDefault="0036790E" w:rsidP="0036790E">
      <w:pPr>
        <w:pStyle w:val="BodyText"/>
        <w:kinsoku w:val="0"/>
        <w:overflowPunct w:val="0"/>
        <w:spacing w:before="100" w:line="264" w:lineRule="auto"/>
        <w:ind w:left="1103" w:right="565"/>
      </w:pPr>
      <w:bookmarkStart w:id="606" w:name="_bookmark95"/>
      <w:bookmarkStart w:id="607" w:name="_Ref70026853"/>
      <w:bookmarkEnd w:id="606"/>
      <w:r w:rsidRPr="0036790E">
        <w:t>Except where this Agreement states otherwise, a party may, in its discretion, give conditionally or unconditionally or withhold any approval or consent under this Agreement.</w:t>
      </w:r>
    </w:p>
    <w:p w14:paraId="033C4BA6" w14:textId="703828AF" w:rsidR="0036790E" w:rsidRDefault="0036790E" w:rsidP="0036790E">
      <w:pPr>
        <w:pStyle w:val="AllensHeading2"/>
      </w:pPr>
      <w:bookmarkStart w:id="608" w:name="_Toc70436715"/>
      <w:bookmarkStart w:id="609" w:name="_Toc75337791"/>
      <w:r>
        <w:t>Costs</w:t>
      </w:r>
      <w:bookmarkEnd w:id="608"/>
      <w:bookmarkEnd w:id="609"/>
    </w:p>
    <w:p w14:paraId="096F64EC" w14:textId="166D1C18" w:rsidR="0036790E" w:rsidRPr="0036790E" w:rsidRDefault="0036790E" w:rsidP="0036790E">
      <w:pPr>
        <w:pStyle w:val="BodyText"/>
        <w:kinsoku w:val="0"/>
        <w:overflowPunct w:val="0"/>
        <w:spacing w:before="100" w:line="264" w:lineRule="auto"/>
        <w:ind w:left="1103" w:right="565"/>
      </w:pPr>
      <w:r w:rsidRPr="0036790E">
        <w:t>Each party must pay its own costs of negotiating, preparing and executing this Agreement</w:t>
      </w:r>
      <w:r>
        <w:t>.</w:t>
      </w:r>
    </w:p>
    <w:p w14:paraId="43ED1244" w14:textId="323A757E" w:rsidR="0036790E" w:rsidRDefault="0036790E">
      <w:pPr>
        <w:pStyle w:val="AllensHeading2"/>
      </w:pPr>
      <w:bookmarkStart w:id="610" w:name="_bookmark104"/>
      <w:bookmarkStart w:id="611" w:name="_Toc70436716"/>
      <w:bookmarkStart w:id="612" w:name="_Toc75337792"/>
      <w:bookmarkStart w:id="613" w:name="_Ref70026877"/>
      <w:bookmarkStart w:id="614" w:name="_Ref70029141"/>
      <w:bookmarkStart w:id="615" w:name="_Ref70029153"/>
      <w:bookmarkStart w:id="616" w:name="_Ref70029795"/>
      <w:bookmarkStart w:id="617" w:name="_Ref70029801"/>
      <w:bookmarkStart w:id="618" w:name="_Ref70029807"/>
      <w:bookmarkStart w:id="619" w:name="_Ref70029813"/>
      <w:bookmarkEnd w:id="607"/>
      <w:bookmarkEnd w:id="610"/>
      <w:r>
        <w:t>Further action</w:t>
      </w:r>
      <w:bookmarkEnd w:id="611"/>
      <w:bookmarkEnd w:id="612"/>
    </w:p>
    <w:p w14:paraId="07BA344D" w14:textId="5EB118D7" w:rsidR="0036790E" w:rsidRPr="0036790E" w:rsidRDefault="0036790E" w:rsidP="0036790E">
      <w:pPr>
        <w:pStyle w:val="BodyText"/>
        <w:kinsoku w:val="0"/>
        <w:overflowPunct w:val="0"/>
        <w:spacing w:before="100" w:line="264" w:lineRule="auto"/>
        <w:ind w:left="1103" w:right="565"/>
        <w:rPr>
          <w:lang w:eastAsia="en-US"/>
        </w:rPr>
      </w:pPr>
      <w:r w:rsidRPr="0036790E">
        <w:rPr>
          <w:lang w:eastAsia="en-US"/>
        </w:rPr>
        <w:t xml:space="preserve">Each party must do, at its own expense, everything reasonably necessary (including executing </w:t>
      </w:r>
      <w:bookmarkStart w:id="620" w:name="_9kR3WTr2664CLSGmt4pr7"/>
      <w:r w:rsidRPr="0036790E">
        <w:rPr>
          <w:lang w:eastAsia="en-US"/>
        </w:rPr>
        <w:t>Documents</w:t>
      </w:r>
      <w:bookmarkEnd w:id="620"/>
      <w:r w:rsidRPr="0036790E">
        <w:rPr>
          <w:lang w:eastAsia="en-US"/>
        </w:rPr>
        <w:t xml:space="preserve">) to give full effect to this Agreement and any transaction contemplated by those </w:t>
      </w:r>
      <w:bookmarkStart w:id="621" w:name="_9kMHG5YVt4886ENUIov6rt9"/>
      <w:r w:rsidRPr="0036790E">
        <w:rPr>
          <w:lang w:eastAsia="en-US"/>
        </w:rPr>
        <w:t>Documents</w:t>
      </w:r>
      <w:bookmarkEnd w:id="621"/>
      <w:r w:rsidRPr="0036790E">
        <w:rPr>
          <w:lang w:eastAsia="en-US"/>
        </w:rPr>
        <w:t>.</w:t>
      </w:r>
    </w:p>
    <w:p w14:paraId="50D980C0" w14:textId="77777777" w:rsidR="0036790E" w:rsidRDefault="0036790E" w:rsidP="0036790E">
      <w:pPr>
        <w:pStyle w:val="AllensHeading2"/>
      </w:pPr>
      <w:bookmarkStart w:id="622" w:name="_bookmark105"/>
      <w:bookmarkStart w:id="623" w:name="_Toc70436717"/>
      <w:bookmarkStart w:id="624" w:name="_Toc75337793"/>
      <w:bookmarkEnd w:id="613"/>
      <w:bookmarkEnd w:id="614"/>
      <w:bookmarkEnd w:id="615"/>
      <w:bookmarkEnd w:id="616"/>
      <w:bookmarkEnd w:id="617"/>
      <w:bookmarkEnd w:id="618"/>
      <w:bookmarkEnd w:id="619"/>
      <w:bookmarkEnd w:id="622"/>
      <w:r>
        <w:lastRenderedPageBreak/>
        <w:t>Assignment and novation</w:t>
      </w:r>
      <w:bookmarkEnd w:id="623"/>
      <w:bookmarkEnd w:id="624"/>
    </w:p>
    <w:p w14:paraId="432D2ECD" w14:textId="00DF0BF0" w:rsidR="0036790E" w:rsidRDefault="0036790E" w:rsidP="0036790E">
      <w:pPr>
        <w:pStyle w:val="BodyText"/>
        <w:kinsoku w:val="0"/>
        <w:overflowPunct w:val="0"/>
        <w:spacing w:before="100" w:line="264" w:lineRule="auto"/>
        <w:ind w:left="1103" w:right="565"/>
      </w:pPr>
      <w:r>
        <w:rPr>
          <w:lang w:eastAsia="en-US"/>
        </w:rPr>
        <w:t>A party may only assign its rights or novate its rights and obligations under this Agreement (in whole or part) with the prior written consent of the other party, and this consent must not be unreasonably withheld, except that the C</w:t>
      </w:r>
      <w:r w:rsidR="00391BBE">
        <w:rPr>
          <w:lang w:eastAsia="en-US"/>
        </w:rPr>
        <w:t>ontract Authority</w:t>
      </w:r>
      <w:r>
        <w:rPr>
          <w:lang w:eastAsia="en-US"/>
        </w:rPr>
        <w:t xml:space="preserve"> may assign its rights or novate its rights and obligations under this Agreement to another Agency without obtaining the Contractor's consent if all, or substantially all, of its functions are transferred to another Agency as part of a machinery of government change.</w:t>
      </w:r>
    </w:p>
    <w:p w14:paraId="37693B46" w14:textId="77777777" w:rsidR="0036790E" w:rsidRDefault="0036790E" w:rsidP="0036790E">
      <w:pPr>
        <w:pStyle w:val="AllensHeading2"/>
      </w:pPr>
      <w:bookmarkStart w:id="625" w:name="_Toc70436718"/>
      <w:bookmarkStart w:id="626" w:name="_Toc75337794"/>
      <w:r>
        <w:t>Waiver</w:t>
      </w:r>
      <w:bookmarkEnd w:id="625"/>
      <w:bookmarkEnd w:id="626"/>
    </w:p>
    <w:p w14:paraId="5B13CD3C" w14:textId="45B32065" w:rsidR="0036790E" w:rsidRDefault="0036790E" w:rsidP="00391BBE">
      <w:pPr>
        <w:pStyle w:val="AllensHeading4"/>
      </w:pPr>
      <w:r>
        <w:t>Waiver of any provision of, or right under, this Agreement:</w:t>
      </w:r>
    </w:p>
    <w:p w14:paraId="21B56AB7" w14:textId="77777777" w:rsidR="0036790E" w:rsidRDefault="0036790E" w:rsidP="00391BBE">
      <w:pPr>
        <w:pStyle w:val="AllensHeading5"/>
      </w:pPr>
      <w:r>
        <w:t>must be by Notice from the party entitled to the benefit of that provision or right; and</w:t>
      </w:r>
    </w:p>
    <w:p w14:paraId="47CBA1E2" w14:textId="77777777" w:rsidR="0036790E" w:rsidRDefault="0036790E" w:rsidP="00391BBE">
      <w:pPr>
        <w:pStyle w:val="AllensHeading5"/>
      </w:pPr>
      <w:r>
        <w:t>is effective only to the extent set out in such Notice.</w:t>
      </w:r>
    </w:p>
    <w:p w14:paraId="6A0E25CE" w14:textId="1E8779D1" w:rsidR="0036790E" w:rsidRDefault="0036790E" w:rsidP="0036790E">
      <w:pPr>
        <w:pStyle w:val="AllensHeading4"/>
      </w:pPr>
      <w:r>
        <w:t>The fact that a party fails to do, or delays in doing, something the party is entitled to do under this Agreement, does not amount to a waiver of any obligation of, or breach of obligation by, the other party.</w:t>
      </w:r>
    </w:p>
    <w:p w14:paraId="3BCD2D59" w14:textId="77777777" w:rsidR="0036790E" w:rsidRDefault="0036790E" w:rsidP="0036790E">
      <w:pPr>
        <w:pStyle w:val="AllensHeading2"/>
      </w:pPr>
      <w:bookmarkStart w:id="627" w:name="_Toc70436719"/>
      <w:bookmarkStart w:id="628" w:name="_Toc75337795"/>
      <w:r>
        <w:t>Severability</w:t>
      </w:r>
      <w:bookmarkEnd w:id="627"/>
      <w:bookmarkEnd w:id="628"/>
    </w:p>
    <w:p w14:paraId="49517D2F" w14:textId="4B259E11" w:rsidR="0036790E" w:rsidRDefault="0036790E" w:rsidP="0036790E">
      <w:pPr>
        <w:pStyle w:val="BodyText"/>
        <w:kinsoku w:val="0"/>
        <w:overflowPunct w:val="0"/>
        <w:spacing w:before="100" w:line="264" w:lineRule="auto"/>
        <w:ind w:left="1103" w:right="565"/>
      </w:pPr>
      <w:r>
        <w:t xml:space="preserve">A term or part of a term of this Agreement that is illegal or unenforceable may be severed from this Agreement and the remaining terms or parts of the terms of that </w:t>
      </w:r>
      <w:bookmarkStart w:id="629" w:name="_9kMIH5YVt4886ENUIov6rt9"/>
      <w:r>
        <w:t>Document</w:t>
      </w:r>
      <w:bookmarkEnd w:id="629"/>
      <w:r>
        <w:t xml:space="preserve"> will continue in force.</w:t>
      </w:r>
    </w:p>
    <w:p w14:paraId="563C4359" w14:textId="77777777" w:rsidR="0036790E" w:rsidRDefault="0036790E" w:rsidP="0036790E">
      <w:pPr>
        <w:pStyle w:val="AllensHeading2"/>
      </w:pPr>
      <w:bookmarkStart w:id="630" w:name="_Toc70436720"/>
      <w:bookmarkStart w:id="631" w:name="_Toc75337796"/>
      <w:r>
        <w:t>Entire agreement</w:t>
      </w:r>
      <w:bookmarkEnd w:id="630"/>
      <w:bookmarkEnd w:id="631"/>
    </w:p>
    <w:p w14:paraId="543BACD3" w14:textId="7D2DC9EA" w:rsidR="0036790E" w:rsidRDefault="0036790E" w:rsidP="0036790E">
      <w:pPr>
        <w:pStyle w:val="BodyText"/>
        <w:kinsoku w:val="0"/>
        <w:overflowPunct w:val="0"/>
        <w:spacing w:before="100" w:line="264" w:lineRule="auto"/>
        <w:ind w:left="1103" w:right="565"/>
      </w:pPr>
      <w:r>
        <w:t>This Agreement constitutes the entire agreement between the parties in connection with its subject matter and supersedes all previous agreements or understandings between the parties in connection with its subject matter.</w:t>
      </w:r>
    </w:p>
    <w:p w14:paraId="07812905" w14:textId="6278ED7D" w:rsidR="0036790E" w:rsidRDefault="0036790E" w:rsidP="0036790E">
      <w:pPr>
        <w:pStyle w:val="AllensHeading2"/>
      </w:pPr>
      <w:bookmarkStart w:id="632" w:name="_Toc70436721"/>
      <w:bookmarkStart w:id="633" w:name="_Toc75337797"/>
      <w:r>
        <w:t>Rights are cumulative</w:t>
      </w:r>
      <w:bookmarkEnd w:id="632"/>
      <w:bookmarkEnd w:id="633"/>
    </w:p>
    <w:p w14:paraId="010F6496" w14:textId="60A80ABF" w:rsidR="0036790E" w:rsidRDefault="0036790E" w:rsidP="0036790E">
      <w:pPr>
        <w:pStyle w:val="BodyText"/>
        <w:kinsoku w:val="0"/>
        <w:overflowPunct w:val="0"/>
        <w:spacing w:before="100" w:line="264" w:lineRule="auto"/>
        <w:ind w:left="1103" w:right="565"/>
      </w:pPr>
      <w:r>
        <w:t>The rights, powers and remedies provided in this Agreement are cumulative and are not exclusive of the rights, powers or remedies provided by Law independently of this Agreement.</w:t>
      </w:r>
    </w:p>
    <w:p w14:paraId="469271B5" w14:textId="77777777" w:rsidR="0036790E" w:rsidRDefault="0036790E" w:rsidP="0036790E">
      <w:pPr>
        <w:pStyle w:val="AllensHeading2"/>
      </w:pPr>
      <w:bookmarkStart w:id="634" w:name="_Toc70436722"/>
      <w:bookmarkStart w:id="635" w:name="_Toc75337798"/>
      <w:r>
        <w:t>No merger</w:t>
      </w:r>
      <w:bookmarkEnd w:id="634"/>
      <w:bookmarkEnd w:id="635"/>
    </w:p>
    <w:p w14:paraId="7B2114D4" w14:textId="29B11B3A" w:rsidR="0036790E" w:rsidRDefault="0036790E" w:rsidP="0036790E">
      <w:pPr>
        <w:pStyle w:val="BodyText"/>
        <w:kinsoku w:val="0"/>
        <w:overflowPunct w:val="0"/>
        <w:spacing w:before="100" w:line="264" w:lineRule="auto"/>
        <w:ind w:left="1103" w:right="565"/>
      </w:pPr>
      <w:r>
        <w:t>The rights and obligations of the parties under this Agreement do not merge on completion of any transaction contemplated by this Agreement.</w:t>
      </w:r>
    </w:p>
    <w:p w14:paraId="3F28F9C8" w14:textId="77777777" w:rsidR="0036790E" w:rsidRDefault="0036790E" w:rsidP="0036790E">
      <w:pPr>
        <w:pStyle w:val="AllensHeading2"/>
      </w:pPr>
      <w:bookmarkStart w:id="636" w:name="_Ref72157438"/>
      <w:bookmarkStart w:id="637" w:name="_Toc70436723"/>
      <w:bookmarkStart w:id="638" w:name="_Toc75337799"/>
      <w:r>
        <w:t>Survival</w:t>
      </w:r>
      <w:bookmarkEnd w:id="636"/>
      <w:bookmarkEnd w:id="637"/>
      <w:bookmarkEnd w:id="638"/>
    </w:p>
    <w:p w14:paraId="220355BC" w14:textId="4542BF6A" w:rsidR="0036790E" w:rsidRDefault="0036790E" w:rsidP="0036790E">
      <w:pPr>
        <w:pStyle w:val="BodyText"/>
        <w:kinsoku w:val="0"/>
        <w:overflowPunct w:val="0"/>
        <w:spacing w:before="100" w:line="264" w:lineRule="auto"/>
        <w:ind w:left="1103" w:right="565"/>
      </w:pPr>
      <w:r>
        <w:t>The following clauses survive the termination and expiry of this Agreement:</w:t>
      </w:r>
    </w:p>
    <w:p w14:paraId="7A086A94" w14:textId="4E8EF3D8" w:rsidR="0036790E" w:rsidRDefault="0036790E" w:rsidP="0036790E">
      <w:pPr>
        <w:pStyle w:val="AllensHeading4"/>
      </w:pPr>
      <w:r>
        <w:t xml:space="preserve">clause </w:t>
      </w:r>
      <w:r w:rsidR="002B4209">
        <w:fldChar w:fldCharType="begin"/>
      </w:r>
      <w:r w:rsidR="002B4209">
        <w:instrText xml:space="preserve"> REF _Ref72836365 \r \h </w:instrText>
      </w:r>
      <w:r w:rsidR="002B4209">
        <w:fldChar w:fldCharType="separate"/>
      </w:r>
      <w:r w:rsidR="009040BF">
        <w:t>2</w:t>
      </w:r>
      <w:r w:rsidR="002B4209">
        <w:fldChar w:fldCharType="end"/>
      </w:r>
      <w:r>
        <w:t xml:space="preserve"> (Warranties);</w:t>
      </w:r>
    </w:p>
    <w:p w14:paraId="0C72A6C3" w14:textId="35D0077E" w:rsidR="0036790E" w:rsidRDefault="0036790E" w:rsidP="0036790E">
      <w:pPr>
        <w:pStyle w:val="AllensHeading4"/>
      </w:pPr>
      <w:r>
        <w:t xml:space="preserve">clause </w:t>
      </w:r>
      <w:r>
        <w:fldChar w:fldCharType="begin"/>
      </w:r>
      <w:r>
        <w:instrText xml:space="preserve"> REF _Ref70026696 \w \h </w:instrText>
      </w:r>
      <w:r>
        <w:fldChar w:fldCharType="separate"/>
      </w:r>
      <w:r w:rsidR="009040BF">
        <w:t>8</w:t>
      </w:r>
      <w:r>
        <w:fldChar w:fldCharType="end"/>
      </w:r>
      <w:r>
        <w:t xml:space="preserve"> (Reporting);</w:t>
      </w:r>
    </w:p>
    <w:p w14:paraId="38C401FD" w14:textId="3894D63A" w:rsidR="0036790E" w:rsidRDefault="0036790E" w:rsidP="0036790E">
      <w:pPr>
        <w:pStyle w:val="AllensHeading4"/>
      </w:pPr>
      <w:r>
        <w:t xml:space="preserve">clause </w:t>
      </w:r>
      <w:r>
        <w:fldChar w:fldCharType="begin"/>
      </w:r>
      <w:r>
        <w:instrText xml:space="preserve"> REF _Ref70026758 \w \h </w:instrText>
      </w:r>
      <w:r>
        <w:fldChar w:fldCharType="separate"/>
      </w:r>
      <w:r w:rsidR="009040BF">
        <w:t>12.1</w:t>
      </w:r>
      <w:r>
        <w:fldChar w:fldCharType="end"/>
      </w:r>
      <w:r>
        <w:t xml:space="preserve"> (Confidentiality);</w:t>
      </w:r>
    </w:p>
    <w:p w14:paraId="76D14863" w14:textId="1CA6AC56" w:rsidR="0036790E" w:rsidRDefault="0036790E" w:rsidP="0036790E">
      <w:pPr>
        <w:pStyle w:val="AllensHeading4"/>
      </w:pPr>
      <w:r>
        <w:t xml:space="preserve">clause </w:t>
      </w:r>
      <w:r>
        <w:fldChar w:fldCharType="begin"/>
      </w:r>
      <w:r>
        <w:instrText xml:space="preserve"> REF _Ref70026788 \w \h </w:instrText>
      </w:r>
      <w:r>
        <w:fldChar w:fldCharType="separate"/>
      </w:r>
      <w:r w:rsidR="009040BF">
        <w:t>12.4(b)(ii)</w:t>
      </w:r>
      <w:r>
        <w:fldChar w:fldCharType="end"/>
      </w:r>
      <w:r>
        <w:t xml:space="preserve"> (Audit and inspections); </w:t>
      </w:r>
    </w:p>
    <w:p w14:paraId="493AD8DD" w14:textId="234B4395" w:rsidR="0036790E" w:rsidRDefault="0036790E" w:rsidP="0036790E">
      <w:pPr>
        <w:pStyle w:val="AllensHeading4"/>
      </w:pPr>
      <w:r>
        <w:t xml:space="preserve">clause </w:t>
      </w:r>
      <w:r>
        <w:fldChar w:fldCharType="begin"/>
      </w:r>
      <w:r>
        <w:instrText xml:space="preserve"> REF _Ref70026806 \w \h </w:instrText>
      </w:r>
      <w:r>
        <w:fldChar w:fldCharType="separate"/>
      </w:r>
      <w:r w:rsidR="009040BF">
        <w:t>12.7</w:t>
      </w:r>
      <w:r>
        <w:fldChar w:fldCharType="end"/>
      </w:r>
      <w:r>
        <w:t xml:space="preserve"> (Privacy);</w:t>
      </w:r>
    </w:p>
    <w:p w14:paraId="55D30090" w14:textId="6F535C83" w:rsidR="0036790E" w:rsidRDefault="0036790E" w:rsidP="0036790E">
      <w:pPr>
        <w:pStyle w:val="AllensHeading4"/>
      </w:pPr>
      <w:r>
        <w:t xml:space="preserve">clause </w:t>
      </w:r>
      <w:r>
        <w:fldChar w:fldCharType="begin"/>
      </w:r>
      <w:r>
        <w:instrText xml:space="preserve"> REF _Ref70010611 \w \h </w:instrText>
      </w:r>
      <w:r>
        <w:fldChar w:fldCharType="separate"/>
      </w:r>
      <w:r w:rsidR="009040BF">
        <w:t>14</w:t>
      </w:r>
      <w:r>
        <w:fldChar w:fldCharType="end"/>
      </w:r>
      <w:r>
        <w:t xml:space="preserve"> (Termination) in respect of the rights and obligations arising on termination;</w:t>
      </w:r>
    </w:p>
    <w:p w14:paraId="4008F802" w14:textId="77777777" w:rsidR="0036790E" w:rsidRDefault="0036790E" w:rsidP="0036790E">
      <w:pPr>
        <w:pStyle w:val="AllensHeading4"/>
      </w:pPr>
      <w:r>
        <w:t>any clauses that are expressed to or which by their nature survive termination or expiry; and</w:t>
      </w:r>
    </w:p>
    <w:p w14:paraId="331F3AD2" w14:textId="60712E5C" w:rsidR="0036790E" w:rsidRDefault="0036790E" w:rsidP="0036790E">
      <w:pPr>
        <w:pStyle w:val="AllensHeading4"/>
      </w:pPr>
      <w:r>
        <w:t xml:space="preserve">all clauses required to give effect to this clause </w:t>
      </w:r>
      <w:r w:rsidR="00602850">
        <w:fldChar w:fldCharType="begin"/>
      </w:r>
      <w:r w:rsidR="00602850">
        <w:instrText xml:space="preserve"> REF _Ref72157438 \r \h </w:instrText>
      </w:r>
      <w:r w:rsidR="00602850">
        <w:fldChar w:fldCharType="separate"/>
      </w:r>
      <w:r w:rsidR="009040BF">
        <w:t>18.11</w:t>
      </w:r>
      <w:r w:rsidR="00602850">
        <w:fldChar w:fldCharType="end"/>
      </w:r>
      <w:r>
        <w:t xml:space="preserve"> including definitions and interpretation.</w:t>
      </w:r>
    </w:p>
    <w:p w14:paraId="502058D0" w14:textId="77777777" w:rsidR="0036790E" w:rsidRDefault="0036790E" w:rsidP="0036790E">
      <w:pPr>
        <w:pStyle w:val="AllensHeading2"/>
      </w:pPr>
      <w:bookmarkStart w:id="639" w:name="_Toc70436724"/>
      <w:bookmarkStart w:id="640" w:name="_Toc75337800"/>
      <w:r>
        <w:lastRenderedPageBreak/>
        <w:t>Counterparts</w:t>
      </w:r>
      <w:bookmarkEnd w:id="639"/>
      <w:bookmarkEnd w:id="640"/>
    </w:p>
    <w:p w14:paraId="03FC0B31" w14:textId="2CB613BC" w:rsidR="0036790E" w:rsidRDefault="0036790E" w:rsidP="0036790E">
      <w:pPr>
        <w:pStyle w:val="BodyText"/>
        <w:kinsoku w:val="0"/>
        <w:overflowPunct w:val="0"/>
        <w:spacing w:before="100" w:line="264" w:lineRule="auto"/>
        <w:ind w:left="1103" w:right="565"/>
      </w:pPr>
      <w:r>
        <w:t xml:space="preserve">This Agreement may be executed in counterparts. All executed counterparts constitute one </w:t>
      </w:r>
      <w:bookmarkStart w:id="641" w:name="_9kMJI5YVt4886ENUIov6rt9"/>
      <w:r>
        <w:t>Document</w:t>
      </w:r>
      <w:bookmarkEnd w:id="641"/>
      <w:r>
        <w:t>.</w:t>
      </w:r>
    </w:p>
    <w:p w14:paraId="7746124A" w14:textId="77777777" w:rsidR="0036790E" w:rsidRDefault="0036790E" w:rsidP="0036790E">
      <w:pPr>
        <w:pStyle w:val="AllensHeading2"/>
      </w:pPr>
      <w:bookmarkStart w:id="642" w:name="_Toc70436725"/>
      <w:bookmarkStart w:id="643" w:name="_Toc75337801"/>
      <w:r>
        <w:t>Governing Law and jurisdiction</w:t>
      </w:r>
      <w:bookmarkEnd w:id="642"/>
      <w:bookmarkEnd w:id="643"/>
    </w:p>
    <w:p w14:paraId="5638A9A0" w14:textId="601FDF0C" w:rsidR="0036790E" w:rsidRDefault="0036790E" w:rsidP="0036790E">
      <w:pPr>
        <w:pStyle w:val="AllensHeading4"/>
      </w:pPr>
      <w:r>
        <w:t>This Agreement is governed by the Laws of the State of New South Wales.</w:t>
      </w:r>
    </w:p>
    <w:p w14:paraId="56D04BFF" w14:textId="77777777" w:rsidR="0036790E" w:rsidRDefault="0036790E" w:rsidP="0036790E">
      <w:pPr>
        <w:pStyle w:val="AllensHeading4"/>
      </w:pPr>
      <w:r>
        <w:t>Each party irrevocably and unconditionally submits to the non–exclusive jurisdiction of the courts of the State of New South Wales.</w:t>
      </w:r>
    </w:p>
    <w:p w14:paraId="10004C8F" w14:textId="77777777" w:rsidR="0036790E" w:rsidRDefault="0036790E" w:rsidP="0036790E">
      <w:pPr>
        <w:pStyle w:val="AllensHeading2"/>
      </w:pPr>
      <w:bookmarkStart w:id="644" w:name="_Toc70436726"/>
      <w:bookmarkStart w:id="645" w:name="_Toc75337802"/>
      <w:r>
        <w:t>Compliance with Laws</w:t>
      </w:r>
      <w:bookmarkEnd w:id="644"/>
      <w:bookmarkEnd w:id="645"/>
    </w:p>
    <w:p w14:paraId="7685B208" w14:textId="41BCC1B3" w:rsidR="0036790E" w:rsidRDefault="0036790E" w:rsidP="0036790E">
      <w:pPr>
        <w:pStyle w:val="AllensHeading4"/>
      </w:pPr>
      <w:r>
        <w:t>Each party must in carrying out its obligations under this Agreement comply with all applicable Laws.</w:t>
      </w:r>
    </w:p>
    <w:p w14:paraId="233F41C6" w14:textId="7109F283" w:rsidR="004E5055" w:rsidRDefault="0036790E" w:rsidP="0036790E">
      <w:pPr>
        <w:pStyle w:val="AllensHeading4"/>
      </w:pPr>
      <w:r>
        <w:t>The Contractor must, in carrying out its obligations under this Agreement, comply with publicly available policies and standards and other policies and standards as notified by the C</w:t>
      </w:r>
      <w:r w:rsidR="00391BBE">
        <w:t xml:space="preserve">ontract Authority </w:t>
      </w:r>
      <w:r>
        <w:t>from time to time.</w:t>
      </w:r>
    </w:p>
    <w:p w14:paraId="4CCB02B3" w14:textId="77777777" w:rsidR="004E5055" w:rsidRDefault="005963E7">
      <w:pPr>
        <w:pStyle w:val="AllensHeading1"/>
      </w:pPr>
      <w:bookmarkStart w:id="646" w:name="_bookmark112"/>
      <w:bookmarkStart w:id="647" w:name="_Ref70026895"/>
      <w:bookmarkStart w:id="648" w:name="_Ref70029896"/>
      <w:bookmarkStart w:id="649" w:name="_Ref70029905"/>
      <w:bookmarkStart w:id="650" w:name="_Ref70029915"/>
      <w:bookmarkStart w:id="651" w:name="_Toc70436727"/>
      <w:bookmarkStart w:id="652" w:name="_Toc75337803"/>
      <w:bookmarkEnd w:id="646"/>
      <w:r>
        <w:t>Definitions and</w:t>
      </w:r>
      <w:r>
        <w:rPr>
          <w:spacing w:val="-19"/>
        </w:rPr>
        <w:t xml:space="preserve"> </w:t>
      </w:r>
      <w:r>
        <w:t>interpretation</w:t>
      </w:r>
      <w:bookmarkEnd w:id="647"/>
      <w:bookmarkEnd w:id="648"/>
      <w:bookmarkEnd w:id="649"/>
      <w:bookmarkEnd w:id="650"/>
      <w:bookmarkEnd w:id="651"/>
      <w:bookmarkEnd w:id="652"/>
    </w:p>
    <w:p w14:paraId="23336898" w14:textId="77777777" w:rsidR="004E5055" w:rsidRDefault="005963E7">
      <w:pPr>
        <w:pStyle w:val="AllensHeading2"/>
      </w:pPr>
      <w:bookmarkStart w:id="653" w:name="_bookmark113"/>
      <w:bookmarkStart w:id="654" w:name="_Ref70026896"/>
      <w:bookmarkStart w:id="655" w:name="_Ref70029475"/>
      <w:bookmarkStart w:id="656" w:name="_Toc70436728"/>
      <w:bookmarkStart w:id="657" w:name="_Toc75337804"/>
      <w:bookmarkEnd w:id="653"/>
      <w:r>
        <w:t>Definitions</w:t>
      </w:r>
      <w:bookmarkEnd w:id="654"/>
      <w:bookmarkEnd w:id="655"/>
      <w:bookmarkEnd w:id="656"/>
      <w:bookmarkEnd w:id="657"/>
    </w:p>
    <w:p w14:paraId="0640415A" w14:textId="3CFDA72D" w:rsidR="004E5055" w:rsidRDefault="005963E7">
      <w:pPr>
        <w:pStyle w:val="BodyText"/>
        <w:kinsoku w:val="0"/>
        <w:overflowPunct w:val="0"/>
        <w:spacing w:before="100" w:line="264" w:lineRule="auto"/>
        <w:ind w:left="1103" w:right="797"/>
      </w:pPr>
      <w:r>
        <w:t xml:space="preserve">In this </w:t>
      </w:r>
      <w:r w:rsidR="009F1521">
        <w:t>Agreement</w:t>
      </w:r>
      <w:r>
        <w:t xml:space="preserve"> capitalised terms have the same meaning as in the </w:t>
      </w:r>
      <w:r w:rsidR="00C91F15">
        <w:t>Customer Agreement</w:t>
      </w:r>
      <w:r>
        <w:t xml:space="preserve"> (unless they are assigned a different meaning below) and the following terms have the meaning assigned to them below:</w:t>
      </w:r>
    </w:p>
    <w:p w14:paraId="629A1DB7" w14:textId="710C6F70" w:rsidR="00877838" w:rsidRPr="00877838" w:rsidRDefault="00877838">
      <w:pPr>
        <w:pStyle w:val="BodyText"/>
        <w:kinsoku w:val="0"/>
        <w:overflowPunct w:val="0"/>
        <w:spacing w:before="100" w:line="288" w:lineRule="auto"/>
        <w:ind w:left="1103"/>
      </w:pPr>
      <w:r>
        <w:rPr>
          <w:b/>
          <w:bCs/>
        </w:rPr>
        <w:t xml:space="preserve">Aboriginal Procurement Policy </w:t>
      </w:r>
      <w:r>
        <w:t xml:space="preserve">means the </w:t>
      </w:r>
      <w:bookmarkStart w:id="658" w:name="_9kR3WTr2664DIY4E3M8zw62uwCIaEzGB12A32st"/>
      <w:r>
        <w:t xml:space="preserve">NSW Government's </w:t>
      </w:r>
      <w:r>
        <w:rPr>
          <w:bCs/>
        </w:rPr>
        <w:t>Aboriginal Procurement Policy</w:t>
      </w:r>
      <w:bookmarkEnd w:id="658"/>
      <w:r>
        <w:rPr>
          <w:bCs/>
        </w:rPr>
        <w:t xml:space="preserve"> published at </w:t>
      </w:r>
      <w:hyperlink r:id="rId16" w:history="1">
        <w:r>
          <w:rPr>
            <w:rStyle w:val="Hyperlink"/>
          </w:rPr>
          <w:t>https://buy.nsw.gov.au/policy-library/policies/aboriginal-procurement-policy</w:t>
        </w:r>
      </w:hyperlink>
      <w:r>
        <w:rPr>
          <w:bCs/>
        </w:rPr>
        <w:t xml:space="preserve">. </w:t>
      </w:r>
    </w:p>
    <w:p w14:paraId="1F879419" w14:textId="1FD48945" w:rsidR="00877838" w:rsidRPr="00F77F1A" w:rsidRDefault="00877838">
      <w:pPr>
        <w:pStyle w:val="BodyText"/>
        <w:kinsoku w:val="0"/>
        <w:overflowPunct w:val="0"/>
        <w:spacing w:before="100" w:line="288" w:lineRule="auto"/>
        <w:ind w:left="1103"/>
      </w:pPr>
      <w:r>
        <w:rPr>
          <w:b/>
          <w:bCs/>
        </w:rPr>
        <w:t>Action Plan</w:t>
      </w:r>
      <w:r w:rsidR="00F77F1A">
        <w:rPr>
          <w:b/>
          <w:bCs/>
        </w:rPr>
        <w:t xml:space="preserve"> </w:t>
      </w:r>
      <w:r w:rsidR="00F77F1A">
        <w:t xml:space="preserve">has the meaning given to that term in clause </w:t>
      </w:r>
      <w:r w:rsidR="00F77F1A">
        <w:fldChar w:fldCharType="begin"/>
      </w:r>
      <w:r w:rsidR="00F77F1A">
        <w:instrText xml:space="preserve"> REF _Ref70026687 \w \h </w:instrText>
      </w:r>
      <w:r w:rsidR="00F77F1A">
        <w:fldChar w:fldCharType="separate"/>
      </w:r>
      <w:r w:rsidR="009040BF">
        <w:t>7.2(a)(i)</w:t>
      </w:r>
      <w:r w:rsidR="00F77F1A">
        <w:fldChar w:fldCharType="end"/>
      </w:r>
      <w:r w:rsidR="00F77F1A">
        <w:t>.</w:t>
      </w:r>
    </w:p>
    <w:p w14:paraId="6A17BAA9" w14:textId="34E71118" w:rsidR="004E5055" w:rsidRDefault="005963E7">
      <w:pPr>
        <w:pStyle w:val="BodyText"/>
        <w:kinsoku w:val="0"/>
        <w:overflowPunct w:val="0"/>
        <w:spacing w:before="100" w:line="288" w:lineRule="auto"/>
        <w:ind w:left="1103"/>
      </w:pPr>
      <w:r>
        <w:rPr>
          <w:b/>
          <w:bCs/>
        </w:rPr>
        <w:t xml:space="preserve">Additional Conditions </w:t>
      </w:r>
      <w:r>
        <w:t>means the terms and conditions (if any) specified in the Key</w:t>
      </w:r>
      <w:r>
        <w:rPr>
          <w:spacing w:val="-22"/>
        </w:rPr>
        <w:t xml:space="preserve"> </w:t>
      </w:r>
      <w:r>
        <w:t>Details.</w:t>
      </w:r>
    </w:p>
    <w:p w14:paraId="36A6D4B0" w14:textId="7BB8FC66" w:rsidR="00FD053A" w:rsidRPr="00FD053A" w:rsidRDefault="00FD053A">
      <w:pPr>
        <w:pStyle w:val="BodyText"/>
        <w:kinsoku w:val="0"/>
        <w:overflowPunct w:val="0"/>
        <w:spacing w:before="100" w:line="288" w:lineRule="auto"/>
        <w:ind w:left="1103" w:right="477"/>
      </w:pPr>
      <w:r>
        <w:rPr>
          <w:b/>
          <w:bCs/>
        </w:rPr>
        <w:t>Additional Period</w:t>
      </w:r>
      <w:r>
        <w:t xml:space="preserve"> has the meaning given to that term in clause </w:t>
      </w:r>
      <w:r>
        <w:fldChar w:fldCharType="begin"/>
      </w:r>
      <w:r>
        <w:instrText xml:space="preserve"> REF _Ref72784040 \w \h </w:instrText>
      </w:r>
      <w:r>
        <w:fldChar w:fldCharType="separate"/>
      </w:r>
      <w:r w:rsidR="009040BF">
        <w:t>1.2(a)(i)</w:t>
      </w:r>
      <w:r>
        <w:fldChar w:fldCharType="end"/>
      </w:r>
      <w:r>
        <w:t>.</w:t>
      </w:r>
    </w:p>
    <w:p w14:paraId="2B60E29A" w14:textId="507BBC9E" w:rsidR="004E5055" w:rsidRDefault="005963E7">
      <w:pPr>
        <w:pStyle w:val="BodyText"/>
        <w:kinsoku w:val="0"/>
        <w:overflowPunct w:val="0"/>
        <w:spacing w:before="100" w:line="288" w:lineRule="auto"/>
        <w:ind w:left="1103" w:right="477"/>
      </w:pPr>
      <w:bookmarkStart w:id="659" w:name="_9kR3WTr1AB4BIN2ciz0w2poec50stw7gX5wC959"/>
      <w:r>
        <w:rPr>
          <w:b/>
          <w:bCs/>
        </w:rPr>
        <w:t>Additional Policies, Codes</w:t>
      </w:r>
      <w:r w:rsidR="00FD053A">
        <w:rPr>
          <w:b/>
          <w:bCs/>
        </w:rPr>
        <w:t>,</w:t>
      </w:r>
      <w:r>
        <w:rPr>
          <w:b/>
          <w:bCs/>
        </w:rPr>
        <w:t xml:space="preserve"> and Standards</w:t>
      </w:r>
      <w:bookmarkEnd w:id="659"/>
      <w:r>
        <w:rPr>
          <w:b/>
          <w:bCs/>
        </w:rPr>
        <w:t xml:space="preserve"> </w:t>
      </w:r>
      <w:r>
        <w:t xml:space="preserve">means the policies, codes and standards listed in the Key Details and any </w:t>
      </w:r>
      <w:bookmarkStart w:id="660" w:name="_9kMHG5YVt4886EOYL7yv51tvB"/>
      <w:r>
        <w:t>Government</w:t>
      </w:r>
      <w:bookmarkEnd w:id="660"/>
      <w:r>
        <w:t xml:space="preserve"> codes, standards and guidelines relating to the provision of the Contractor's obligations under this </w:t>
      </w:r>
      <w:r w:rsidR="009F1521">
        <w:t>Agreement</w:t>
      </w:r>
      <w:r>
        <w:t xml:space="preserve"> as reasonably notified by the Contract Authority to the Contractor from time to</w:t>
      </w:r>
      <w:r>
        <w:rPr>
          <w:spacing w:val="-1"/>
        </w:rPr>
        <w:t xml:space="preserve"> </w:t>
      </w:r>
      <w:r>
        <w:t>time.</w:t>
      </w:r>
    </w:p>
    <w:p w14:paraId="55F43973" w14:textId="77777777" w:rsidR="00EB1163" w:rsidRPr="00954A68" w:rsidRDefault="00EB1163" w:rsidP="00EB1163">
      <w:pPr>
        <w:pStyle w:val="BodyText"/>
        <w:kinsoku w:val="0"/>
        <w:overflowPunct w:val="0"/>
        <w:spacing w:before="100" w:line="288" w:lineRule="auto"/>
        <w:ind w:left="1103"/>
        <w:rPr>
          <w:b/>
          <w:bCs/>
        </w:rPr>
      </w:pPr>
      <w:r w:rsidRPr="00E21169">
        <w:rPr>
          <w:b/>
          <w:bCs/>
        </w:rPr>
        <w:t>Agency</w:t>
      </w:r>
      <w:r>
        <w:rPr>
          <w:b/>
          <w:bCs/>
        </w:rPr>
        <w:t xml:space="preserve"> </w:t>
      </w:r>
      <w:r w:rsidRPr="006E781D">
        <w:t>means any of the following:</w:t>
      </w:r>
      <w:r w:rsidRPr="00954A68">
        <w:rPr>
          <w:b/>
          <w:bCs/>
        </w:rPr>
        <w:t xml:space="preserve"> </w:t>
      </w:r>
    </w:p>
    <w:p w14:paraId="154CD436" w14:textId="77777777" w:rsidR="00EB1163" w:rsidRPr="006E781D" w:rsidRDefault="00EB1163" w:rsidP="006E781D">
      <w:pPr>
        <w:pStyle w:val="AllensHeading4"/>
      </w:pPr>
      <w:r w:rsidRPr="006E781D">
        <w:t xml:space="preserve">a government sector agency (within the meaning of the </w:t>
      </w:r>
      <w:r w:rsidRPr="006E781D">
        <w:rPr>
          <w:i/>
          <w:iCs/>
        </w:rPr>
        <w:t>Government Sector Employment Act 2013</w:t>
      </w:r>
      <w:r w:rsidRPr="006E781D">
        <w:t xml:space="preserve"> (NSW)); </w:t>
      </w:r>
    </w:p>
    <w:p w14:paraId="3F75D084" w14:textId="77777777" w:rsidR="00EB1163" w:rsidRPr="006E781D" w:rsidRDefault="00EB1163" w:rsidP="006E781D">
      <w:pPr>
        <w:pStyle w:val="AllensHeading4"/>
      </w:pPr>
      <w:r w:rsidRPr="006E781D">
        <w:t xml:space="preserve">a </w:t>
      </w:r>
      <w:bookmarkStart w:id="661" w:name="_9kR3WTr2664DHX4E3M8zw62uwC"/>
      <w:r w:rsidRPr="006E781D">
        <w:t>NSW Government</w:t>
      </w:r>
      <w:bookmarkEnd w:id="661"/>
      <w:r w:rsidRPr="006E781D">
        <w:t xml:space="preserve"> agency; </w:t>
      </w:r>
    </w:p>
    <w:p w14:paraId="25CD3AEF" w14:textId="77777777" w:rsidR="00EB1163" w:rsidRPr="006E781D" w:rsidRDefault="00EB1163" w:rsidP="006E781D">
      <w:pPr>
        <w:pStyle w:val="AllensHeading4"/>
      </w:pPr>
      <w:r w:rsidRPr="006E781D">
        <w:t xml:space="preserve">any other public authority that is constituted by or under an </w:t>
      </w:r>
      <w:bookmarkStart w:id="662" w:name="_9kMHG5YVt4886DIN3t"/>
      <w:r w:rsidRPr="006E781D">
        <w:t>Act</w:t>
      </w:r>
      <w:bookmarkEnd w:id="662"/>
      <w:r w:rsidRPr="006E781D">
        <w:t xml:space="preserve"> that exercises public functions (other than a State owned corporation); or </w:t>
      </w:r>
    </w:p>
    <w:p w14:paraId="4D5ABAA4" w14:textId="4819C56E" w:rsidR="00EB1163" w:rsidRPr="006E781D" w:rsidRDefault="00EB1163" w:rsidP="006E781D">
      <w:pPr>
        <w:pStyle w:val="AllensHeading4"/>
      </w:pPr>
      <w:r w:rsidRPr="006E781D">
        <w:t>any State owned corporation prescribed under</w:t>
      </w:r>
      <w:r w:rsidR="00BB0070">
        <w:t xml:space="preserve"> the</w:t>
      </w:r>
      <w:r w:rsidRPr="006E781D">
        <w:t xml:space="preserve"> </w:t>
      </w:r>
      <w:r w:rsidR="00BB0070">
        <w:rPr>
          <w:i/>
          <w:iCs/>
        </w:rPr>
        <w:t>Public Works and Procurement Act 1912</w:t>
      </w:r>
      <w:r w:rsidR="00BB0070">
        <w:t xml:space="preserve"> (NSW)</w:t>
      </w:r>
      <w:r w:rsidRPr="006E781D">
        <w:t xml:space="preserve">. </w:t>
      </w:r>
    </w:p>
    <w:p w14:paraId="2CB6FAEC" w14:textId="77777777" w:rsidR="00EB1163" w:rsidRDefault="00EB1163" w:rsidP="00EB1163">
      <w:pPr>
        <w:pStyle w:val="BodyText"/>
        <w:kinsoku w:val="0"/>
        <w:overflowPunct w:val="0"/>
        <w:spacing w:before="100" w:line="288" w:lineRule="auto"/>
        <w:ind w:left="1103"/>
      </w:pPr>
      <w:r>
        <w:rPr>
          <w:b/>
          <w:bCs/>
        </w:rPr>
        <w:t xml:space="preserve">Agency Confidential Information </w:t>
      </w:r>
      <w:r>
        <w:t>in relation to an Agency, means information that is:</w:t>
      </w:r>
    </w:p>
    <w:p w14:paraId="02C5054E" w14:textId="77777777" w:rsidR="00EB1163" w:rsidRPr="00596E9D" w:rsidRDefault="00EB1163" w:rsidP="00BB0070">
      <w:pPr>
        <w:pStyle w:val="AllensHeading4"/>
        <w:numPr>
          <w:ilvl w:val="3"/>
          <w:numId w:val="25"/>
        </w:numPr>
      </w:pPr>
      <w:r w:rsidRPr="00596E9D">
        <w:t>is by its nature confidential; or</w:t>
      </w:r>
    </w:p>
    <w:p w14:paraId="5B694572" w14:textId="77777777" w:rsidR="00EB1163" w:rsidRPr="00596E9D" w:rsidRDefault="00EB1163" w:rsidP="00EB1163">
      <w:pPr>
        <w:pStyle w:val="AllensHeading4"/>
      </w:pPr>
      <w:r w:rsidRPr="00596E9D">
        <w:t>is designated by an Agency as confidential; or</w:t>
      </w:r>
    </w:p>
    <w:p w14:paraId="709A0486" w14:textId="77777777" w:rsidR="00EB1163" w:rsidRPr="00596E9D" w:rsidRDefault="00EB1163" w:rsidP="00BB0070">
      <w:pPr>
        <w:pStyle w:val="AllensHeading4"/>
        <w:numPr>
          <w:ilvl w:val="3"/>
          <w:numId w:val="25"/>
        </w:numPr>
      </w:pPr>
      <w:r w:rsidRPr="00596E9D">
        <w:t>the Contractor knows or ought to know is confidential, including:</w:t>
      </w:r>
    </w:p>
    <w:p w14:paraId="5FAC7EEA" w14:textId="77777777" w:rsidR="00EB1163" w:rsidRPr="00596E9D" w:rsidRDefault="00EB1163" w:rsidP="00EB1163">
      <w:pPr>
        <w:pStyle w:val="AllensHeading5"/>
      </w:pPr>
      <w:r w:rsidRPr="00596E9D">
        <w:t>information comprised in or relating to any of an Agency's Intellectual Property Rights;</w:t>
      </w:r>
    </w:p>
    <w:p w14:paraId="778DC91F" w14:textId="77777777" w:rsidR="00EB1163" w:rsidRPr="00596E9D" w:rsidRDefault="00EB1163" w:rsidP="00EB1163">
      <w:pPr>
        <w:pStyle w:val="AllensHeading5"/>
      </w:pPr>
      <w:r w:rsidRPr="00596E9D">
        <w:lastRenderedPageBreak/>
        <w:t>information relating to the policies, strategies, practices and procedures of an Agency and any information in the Contractor's possession relating to an Agency;</w:t>
      </w:r>
    </w:p>
    <w:p w14:paraId="15699C9B" w14:textId="77777777" w:rsidR="00EB1163" w:rsidRPr="00596E9D" w:rsidRDefault="00EB1163" w:rsidP="00EB1163">
      <w:pPr>
        <w:pStyle w:val="AllensHeading5"/>
      </w:pPr>
      <w:r w:rsidRPr="00596E9D">
        <w:t>information relating to other contractors of an Agency; and</w:t>
      </w:r>
    </w:p>
    <w:p w14:paraId="0FA9A0FB" w14:textId="77777777" w:rsidR="00EB1163" w:rsidRPr="00596E9D" w:rsidRDefault="00EB1163" w:rsidP="00EB1163">
      <w:pPr>
        <w:pStyle w:val="AllensHeading5"/>
      </w:pPr>
      <w:r w:rsidRPr="00596E9D">
        <w:t>Security Classified Information; or</w:t>
      </w:r>
    </w:p>
    <w:p w14:paraId="79917946" w14:textId="77777777" w:rsidR="00EB1163" w:rsidRPr="00596E9D" w:rsidRDefault="00EB1163" w:rsidP="00EB1163">
      <w:pPr>
        <w:pStyle w:val="AllensHeading4"/>
      </w:pPr>
      <w:r w:rsidRPr="00596E9D">
        <w:t xml:space="preserve">is </w:t>
      </w:r>
      <w:bookmarkStart w:id="663" w:name="_9kMHG5YVt4886CKQ7iqp1mJx216qu"/>
      <w:r w:rsidRPr="00596E9D">
        <w:t>Agency Material</w:t>
      </w:r>
      <w:bookmarkEnd w:id="663"/>
      <w:r w:rsidRPr="00596E9D">
        <w:t xml:space="preserve"> and data,</w:t>
      </w:r>
    </w:p>
    <w:p w14:paraId="5CE66631" w14:textId="77777777" w:rsidR="00EB1163" w:rsidRPr="00596E9D" w:rsidRDefault="00EB1163" w:rsidP="00EB1163">
      <w:pPr>
        <w:pStyle w:val="BodyText"/>
        <w:kinsoku w:val="0"/>
        <w:overflowPunct w:val="0"/>
        <w:spacing w:before="100" w:line="288" w:lineRule="auto"/>
        <w:ind w:left="1103" w:right="477"/>
      </w:pPr>
      <w:r w:rsidRPr="00596E9D">
        <w:t>but does not include information which:</w:t>
      </w:r>
    </w:p>
    <w:p w14:paraId="0DEB5812" w14:textId="77777777" w:rsidR="00EB1163" w:rsidRPr="00596E9D" w:rsidRDefault="00EB1163" w:rsidP="00EB1163">
      <w:pPr>
        <w:pStyle w:val="AllensHeading4"/>
      </w:pPr>
      <w:r w:rsidRPr="00596E9D">
        <w:t>is or becomes public knowledge other than by breach of any confidentiality obligation; or</w:t>
      </w:r>
    </w:p>
    <w:p w14:paraId="189E5E18" w14:textId="77777777" w:rsidR="00EB1163" w:rsidRPr="00596E9D" w:rsidRDefault="00EB1163" w:rsidP="00EB1163">
      <w:pPr>
        <w:pStyle w:val="AllensHeading4"/>
      </w:pPr>
      <w:r w:rsidRPr="00596E9D">
        <w:t>has been independently developed or acquired by the Contractor as established by written evidence.</w:t>
      </w:r>
    </w:p>
    <w:p w14:paraId="21733230" w14:textId="040B7731" w:rsidR="00EB1163" w:rsidRDefault="00EB1163" w:rsidP="00EB1163">
      <w:pPr>
        <w:pStyle w:val="BodyText"/>
        <w:kinsoku w:val="0"/>
        <w:overflowPunct w:val="0"/>
        <w:spacing w:before="100" w:line="288" w:lineRule="auto"/>
        <w:ind w:left="1103" w:right="1643"/>
      </w:pPr>
      <w:r>
        <w:rPr>
          <w:b/>
          <w:bCs/>
        </w:rPr>
        <w:t xml:space="preserve">Agreement </w:t>
      </w:r>
      <w:r>
        <w:t xml:space="preserve">means this document, executed as a deed. </w:t>
      </w:r>
    </w:p>
    <w:p w14:paraId="1244E850" w14:textId="5F9D0C3F" w:rsidR="00FD053A" w:rsidRPr="00FD053A" w:rsidRDefault="00FD053A">
      <w:pPr>
        <w:pStyle w:val="BodyText"/>
        <w:kinsoku w:val="0"/>
        <w:overflowPunct w:val="0"/>
        <w:spacing w:before="100" w:line="288" w:lineRule="auto"/>
        <w:ind w:left="1103"/>
      </w:pPr>
      <w:r>
        <w:rPr>
          <w:b/>
          <w:bCs/>
        </w:rPr>
        <w:t>Alternative Audit Mechanism</w:t>
      </w:r>
      <w:r>
        <w:t xml:space="preserve"> has the meaning given to that term in clause </w:t>
      </w:r>
      <w:r>
        <w:fldChar w:fldCharType="begin"/>
      </w:r>
      <w:r>
        <w:instrText xml:space="preserve"> REF _Ref72836375 \w \h </w:instrText>
      </w:r>
      <w:r>
        <w:fldChar w:fldCharType="separate"/>
      </w:r>
      <w:r w:rsidR="009040BF">
        <w:t>12.5(a)</w:t>
      </w:r>
      <w:r>
        <w:fldChar w:fldCharType="end"/>
      </w:r>
      <w:r>
        <w:t>.</w:t>
      </w:r>
    </w:p>
    <w:p w14:paraId="68871F33" w14:textId="38FDBB08" w:rsidR="00252D42" w:rsidRPr="00252D42" w:rsidRDefault="00252D42">
      <w:pPr>
        <w:pStyle w:val="BodyText"/>
        <w:kinsoku w:val="0"/>
        <w:overflowPunct w:val="0"/>
        <w:spacing w:before="100" w:line="288" w:lineRule="auto"/>
        <w:ind w:left="1103"/>
      </w:pPr>
      <w:r>
        <w:rPr>
          <w:b/>
          <w:bCs/>
        </w:rPr>
        <w:t xml:space="preserve">Annual Review </w:t>
      </w:r>
      <w:r>
        <w:t xml:space="preserve">means an annual review conducted in accordance with clause </w:t>
      </w:r>
      <w:r>
        <w:fldChar w:fldCharType="begin"/>
      </w:r>
      <w:r>
        <w:instrText xml:space="preserve"> REF _Ref70427855 \r \h </w:instrText>
      </w:r>
      <w:r>
        <w:fldChar w:fldCharType="separate"/>
      </w:r>
      <w:r w:rsidR="009040BF">
        <w:t>9</w:t>
      </w:r>
      <w:r>
        <w:fldChar w:fldCharType="end"/>
      </w:r>
      <w:r>
        <w:t xml:space="preserve"> of the Agreement. </w:t>
      </w:r>
    </w:p>
    <w:p w14:paraId="3B13BAC1" w14:textId="36B38A20" w:rsidR="00FD053A" w:rsidRPr="00FD053A" w:rsidRDefault="00FD053A">
      <w:pPr>
        <w:pStyle w:val="BodyText"/>
        <w:kinsoku w:val="0"/>
        <w:overflowPunct w:val="0"/>
        <w:spacing w:before="100" w:line="288" w:lineRule="auto"/>
        <w:ind w:left="1103"/>
      </w:pPr>
      <w:r>
        <w:rPr>
          <w:b/>
          <w:bCs/>
        </w:rPr>
        <w:t xml:space="preserve">Authorisation </w:t>
      </w:r>
      <w:r w:rsidRPr="00FD053A">
        <w:t>means any consent, registration, filing, agreement, notarisation, certificate, licence, approval, permit, authority or exemption from, by or with a</w:t>
      </w:r>
      <w:r>
        <w:t>n</w:t>
      </w:r>
      <w:r w:rsidRPr="00FD053A">
        <w:t xml:space="preserve"> Agency.</w:t>
      </w:r>
    </w:p>
    <w:p w14:paraId="7D913B5F" w14:textId="3F3BDE9B" w:rsidR="004E5055" w:rsidRPr="00252D42" w:rsidRDefault="00252D42">
      <w:pPr>
        <w:pStyle w:val="BodyText"/>
        <w:kinsoku w:val="0"/>
        <w:overflowPunct w:val="0"/>
        <w:spacing w:before="100" w:line="288" w:lineRule="auto"/>
        <w:ind w:left="1103"/>
      </w:pPr>
      <w:r>
        <w:rPr>
          <w:b/>
          <w:bCs/>
        </w:rPr>
        <w:t xml:space="preserve">Benchmarker </w:t>
      </w:r>
      <w:r>
        <w:t xml:space="preserve">means an independent third party engaged by the Contract Authority to perform benchmarking. </w:t>
      </w:r>
    </w:p>
    <w:p w14:paraId="092BB5C8" w14:textId="7EC95408" w:rsidR="00FD053A" w:rsidRPr="00FD053A" w:rsidRDefault="00FD053A" w:rsidP="008958F6">
      <w:pPr>
        <w:pStyle w:val="BodyText"/>
        <w:kinsoku w:val="0"/>
        <w:overflowPunct w:val="0"/>
        <w:spacing w:before="100" w:line="288" w:lineRule="auto"/>
        <w:ind w:left="1103" w:right="47"/>
      </w:pPr>
      <w:r>
        <w:rPr>
          <w:b/>
          <w:bCs/>
        </w:rPr>
        <w:t>Business Day</w:t>
      </w:r>
      <w:r>
        <w:t xml:space="preserve"> means any day that is not Saturday, Sunday or a public holiday in New South Wales.</w:t>
      </w:r>
    </w:p>
    <w:p w14:paraId="66CFAFD6" w14:textId="2C4C60D6" w:rsidR="00EB1163" w:rsidRPr="00EB1163" w:rsidRDefault="00EB1163" w:rsidP="008958F6">
      <w:pPr>
        <w:pStyle w:val="BodyText"/>
        <w:kinsoku w:val="0"/>
        <w:overflowPunct w:val="0"/>
        <w:spacing w:before="100" w:line="288" w:lineRule="auto"/>
        <w:ind w:left="1103" w:right="47"/>
      </w:pPr>
      <w:r>
        <w:rPr>
          <w:b/>
          <w:bCs/>
        </w:rPr>
        <w:t xml:space="preserve">Change Request </w:t>
      </w:r>
      <w:r>
        <w:t>means a change request submitted by either party which, if signed by the parties, will result in a variation to any part of the Agreement.</w:t>
      </w:r>
    </w:p>
    <w:p w14:paraId="2763C0DD" w14:textId="6DF1FF8B" w:rsidR="008958F6" w:rsidRPr="008958F6" w:rsidRDefault="008958F6" w:rsidP="008958F6">
      <w:pPr>
        <w:pStyle w:val="BodyText"/>
        <w:kinsoku w:val="0"/>
        <w:overflowPunct w:val="0"/>
        <w:spacing w:before="100" w:line="288" w:lineRule="auto"/>
        <w:ind w:left="1103" w:right="47"/>
      </w:pPr>
      <w:r>
        <w:rPr>
          <w:b/>
          <w:bCs/>
        </w:rPr>
        <w:t>Charges</w:t>
      </w:r>
      <w:r>
        <w:t xml:space="preserve"> means the amount or amounts (excluding GST) payable by an Eligible Customer to the Contract</w:t>
      </w:r>
      <w:r w:rsidR="003D52AB">
        <w:t>or</w:t>
      </w:r>
      <w:r>
        <w:t xml:space="preserve"> for the Deliverables in accordance with a Contract, as set out in Annexure C (Schedule of </w:t>
      </w:r>
      <w:r w:rsidR="00BB0070">
        <w:t>Charge</w:t>
      </w:r>
      <w:r>
        <w:t>s).</w:t>
      </w:r>
    </w:p>
    <w:p w14:paraId="3814E346" w14:textId="0C9B3709" w:rsidR="00FD053A" w:rsidRDefault="00FD053A" w:rsidP="009F1521">
      <w:pPr>
        <w:pStyle w:val="BodyText"/>
        <w:kinsoku w:val="0"/>
        <w:overflowPunct w:val="0"/>
        <w:spacing w:before="100" w:line="288" w:lineRule="auto"/>
        <w:ind w:left="1103" w:right="47"/>
        <w:rPr>
          <w:b/>
          <w:bCs/>
        </w:rPr>
      </w:pPr>
      <w:r w:rsidRPr="00FD053A">
        <w:rPr>
          <w:b/>
          <w:bCs/>
        </w:rPr>
        <w:t xml:space="preserve">Claim </w:t>
      </w:r>
      <w:r w:rsidRPr="00FD053A">
        <w:t>means any allegation, cause of action, liability, claim, proceeding, suit or demand of any nature, whatsoever arising, and whether present or future, fixed or unascertained, actual or contingent and whether at Law, under statute or otherwise.</w:t>
      </w:r>
    </w:p>
    <w:p w14:paraId="4D423E30" w14:textId="724ABBD6" w:rsidR="00DE607E" w:rsidRDefault="00DE607E" w:rsidP="009F1521">
      <w:pPr>
        <w:pStyle w:val="BodyText"/>
        <w:kinsoku w:val="0"/>
        <w:overflowPunct w:val="0"/>
        <w:spacing w:before="100" w:line="288" w:lineRule="auto"/>
        <w:ind w:left="1103" w:right="47"/>
      </w:pPr>
      <w:r>
        <w:rPr>
          <w:b/>
          <w:bCs/>
        </w:rPr>
        <w:t xml:space="preserve">Commencement Date </w:t>
      </w:r>
      <w:r>
        <w:t>means the date specified in the Key</w:t>
      </w:r>
      <w:r>
        <w:rPr>
          <w:spacing w:val="-5"/>
        </w:rPr>
        <w:t xml:space="preserve"> </w:t>
      </w:r>
      <w:r w:rsidR="00252D42">
        <w:rPr>
          <w:spacing w:val="-5"/>
        </w:rPr>
        <w:t>D</w:t>
      </w:r>
      <w:r>
        <w:t>etails.</w:t>
      </w:r>
    </w:p>
    <w:p w14:paraId="479FB77A" w14:textId="737C6389" w:rsidR="004E5055" w:rsidRDefault="005963E7">
      <w:pPr>
        <w:pStyle w:val="BodyText"/>
        <w:kinsoku w:val="0"/>
        <w:overflowPunct w:val="0"/>
        <w:spacing w:before="100" w:line="288" w:lineRule="auto"/>
        <w:ind w:left="1103"/>
      </w:pPr>
      <w:r>
        <w:rPr>
          <w:b/>
          <w:bCs/>
        </w:rPr>
        <w:t xml:space="preserve">Confidential Information </w:t>
      </w:r>
      <w:r>
        <w:t>means information</w:t>
      </w:r>
      <w:r>
        <w:rPr>
          <w:spacing w:val="-13"/>
        </w:rPr>
        <w:t xml:space="preserve"> </w:t>
      </w:r>
      <w:r>
        <w:t>that:</w:t>
      </w:r>
    </w:p>
    <w:p w14:paraId="554EA8D9" w14:textId="77777777" w:rsidR="004E5055" w:rsidRDefault="005963E7" w:rsidP="00BB0070">
      <w:pPr>
        <w:pStyle w:val="AllensHeading4"/>
        <w:numPr>
          <w:ilvl w:val="3"/>
          <w:numId w:val="37"/>
        </w:numPr>
      </w:pPr>
      <w:bookmarkStart w:id="664" w:name="_Ref70026897"/>
      <w:r>
        <w:t>is by its nature</w:t>
      </w:r>
      <w:r w:rsidRPr="00602850">
        <w:rPr>
          <w:spacing w:val="-14"/>
        </w:rPr>
        <w:t xml:space="preserve"> </w:t>
      </w:r>
      <w:r>
        <w:t>confidential;</w:t>
      </w:r>
      <w:bookmarkEnd w:id="664"/>
    </w:p>
    <w:p w14:paraId="45B06B64" w14:textId="2BCEFAAF" w:rsidR="004E5055" w:rsidRDefault="005963E7">
      <w:pPr>
        <w:pStyle w:val="AllensHeading4"/>
      </w:pPr>
      <w:bookmarkStart w:id="665" w:name="_Ref70026898"/>
      <w:r>
        <w:t xml:space="preserve">is communicated by </w:t>
      </w:r>
      <w:r w:rsidR="00596E9D">
        <w:t>the disclosing party to the confidant as confidential</w:t>
      </w:r>
      <w:r>
        <w:t>;</w:t>
      </w:r>
      <w:bookmarkEnd w:id="665"/>
    </w:p>
    <w:p w14:paraId="1C14BE03" w14:textId="77E56A6F" w:rsidR="004E5055" w:rsidRDefault="005963E7">
      <w:pPr>
        <w:pStyle w:val="AllensHeading4"/>
      </w:pPr>
      <w:bookmarkStart w:id="666" w:name="_Ref70026899"/>
      <w:r>
        <w:t xml:space="preserve">the </w:t>
      </w:r>
      <w:r w:rsidR="00596E9D">
        <w:t>confidant</w:t>
      </w:r>
      <w:r>
        <w:t xml:space="preserve"> knows or ought to know is confidential;</w:t>
      </w:r>
      <w:r>
        <w:rPr>
          <w:spacing w:val="-17"/>
        </w:rPr>
        <w:t xml:space="preserve"> </w:t>
      </w:r>
      <w:r>
        <w:t>or</w:t>
      </w:r>
      <w:bookmarkEnd w:id="666"/>
    </w:p>
    <w:p w14:paraId="62CA3508" w14:textId="33AFEB24" w:rsidR="004E5055" w:rsidRDefault="005963E7">
      <w:pPr>
        <w:pStyle w:val="AllensHeading4"/>
      </w:pPr>
      <w:bookmarkStart w:id="667" w:name="_Ref70026900"/>
      <w:r>
        <w:t>relates to:</w:t>
      </w:r>
      <w:bookmarkEnd w:id="667"/>
    </w:p>
    <w:p w14:paraId="45BF2ECF" w14:textId="452E250A" w:rsidR="00596E9D" w:rsidRDefault="00596E9D" w:rsidP="002A787B">
      <w:pPr>
        <w:pStyle w:val="AllensHeading5"/>
      </w:pPr>
      <w:bookmarkStart w:id="668" w:name="_Ref70026901"/>
      <w:r>
        <w:t>Agency Confidential Information;</w:t>
      </w:r>
    </w:p>
    <w:p w14:paraId="29958B48" w14:textId="57B494D9" w:rsidR="002A787B" w:rsidRDefault="002A787B" w:rsidP="002A787B">
      <w:pPr>
        <w:pStyle w:val="AllensHeading5"/>
      </w:pPr>
      <w:r w:rsidRPr="002A787B">
        <w:t xml:space="preserve">the </w:t>
      </w:r>
      <w:bookmarkStart w:id="669" w:name="_9kMNM5YVt4886ELS8ns30xufrv3"/>
      <w:r w:rsidRPr="002A787B">
        <w:t>Deliverables</w:t>
      </w:r>
      <w:bookmarkEnd w:id="669"/>
      <w:r w:rsidR="00264BEC">
        <w:t>;</w:t>
      </w:r>
      <w:r w:rsidRPr="002A787B">
        <w:t xml:space="preserve"> </w:t>
      </w:r>
    </w:p>
    <w:p w14:paraId="026159BD" w14:textId="494650C6" w:rsidR="004E5055" w:rsidRDefault="005963E7">
      <w:pPr>
        <w:pStyle w:val="AllensHeading5"/>
      </w:pPr>
      <w:r>
        <w:t>Contract Authority</w:t>
      </w:r>
      <w:r>
        <w:rPr>
          <w:spacing w:val="-8"/>
        </w:rPr>
        <w:t xml:space="preserve"> </w:t>
      </w:r>
      <w:r>
        <w:t>Data;</w:t>
      </w:r>
      <w:bookmarkEnd w:id="668"/>
    </w:p>
    <w:p w14:paraId="6BBC555D" w14:textId="77B8BD5C" w:rsidR="004E5055" w:rsidRDefault="005963E7">
      <w:pPr>
        <w:pStyle w:val="AllensHeading5"/>
      </w:pPr>
      <w:bookmarkStart w:id="670" w:name="_Ref70026902"/>
      <w:r>
        <w:t>the financial, corporate and commercial information of any</w:t>
      </w:r>
      <w:r>
        <w:rPr>
          <w:spacing w:val="-23"/>
        </w:rPr>
        <w:t xml:space="preserve"> </w:t>
      </w:r>
      <w:r>
        <w:t>party;</w:t>
      </w:r>
      <w:bookmarkEnd w:id="670"/>
    </w:p>
    <w:p w14:paraId="6865191E" w14:textId="77777777" w:rsidR="00596E9D" w:rsidRDefault="00596E9D" w:rsidP="00596E9D">
      <w:pPr>
        <w:pStyle w:val="AllensHeading5"/>
      </w:pPr>
      <w:bookmarkStart w:id="671" w:name="_Ref70026903"/>
      <w:r w:rsidRPr="00124414">
        <w:t>Security Classified Information</w:t>
      </w:r>
      <w:r>
        <w:t>;</w:t>
      </w:r>
    </w:p>
    <w:p w14:paraId="3323C959" w14:textId="01745EAE" w:rsidR="004E5055" w:rsidRDefault="005963E7">
      <w:pPr>
        <w:pStyle w:val="AllensHeading5"/>
      </w:pPr>
      <w:r>
        <w:t>the affairs of a third party</w:t>
      </w:r>
      <w:r w:rsidR="003D5A34">
        <w:t xml:space="preserve"> </w:t>
      </w:r>
      <w:r w:rsidR="003D5A34" w:rsidRPr="003D5A34">
        <w:t>(provided the information is non-public)</w:t>
      </w:r>
      <w:r>
        <w:t>;</w:t>
      </w:r>
      <w:r>
        <w:rPr>
          <w:spacing w:val="-11"/>
        </w:rPr>
        <w:t xml:space="preserve"> </w:t>
      </w:r>
      <w:r>
        <w:t>or</w:t>
      </w:r>
      <w:bookmarkEnd w:id="671"/>
    </w:p>
    <w:p w14:paraId="7EF02FC6" w14:textId="3F5FD069" w:rsidR="004E5055" w:rsidRDefault="005963E7">
      <w:pPr>
        <w:pStyle w:val="AllensHeading5"/>
      </w:pPr>
      <w:bookmarkStart w:id="672" w:name="_Ref70026904"/>
      <w:r>
        <w:t xml:space="preserve">the strategies, practices and procedures of the State of New South Wales </w:t>
      </w:r>
      <w:r w:rsidR="00064A6E">
        <w:t>and</w:t>
      </w:r>
      <w:r>
        <w:t xml:space="preserve"> any information in the Contractor’s possession relating to </w:t>
      </w:r>
      <w:r w:rsidR="00A048B1">
        <w:t>the Contract Authority, the Eligible Customer, or any</w:t>
      </w:r>
      <w:r>
        <w:t xml:space="preserve"> Agency</w:t>
      </w:r>
      <w:r w:rsidR="00A048B1">
        <w:t>.</w:t>
      </w:r>
      <w:bookmarkEnd w:id="672"/>
    </w:p>
    <w:p w14:paraId="5F65B3F7" w14:textId="77777777" w:rsidR="004E5055" w:rsidRDefault="005963E7">
      <w:pPr>
        <w:pStyle w:val="BodyText"/>
        <w:kinsoku w:val="0"/>
        <w:overflowPunct w:val="0"/>
        <w:spacing w:before="100" w:line="288" w:lineRule="auto"/>
        <w:ind w:left="1103"/>
      </w:pPr>
      <w:r>
        <w:lastRenderedPageBreak/>
        <w:t>but excludes</w:t>
      </w:r>
      <w:r>
        <w:rPr>
          <w:spacing w:val="-7"/>
        </w:rPr>
        <w:t xml:space="preserve"> </w:t>
      </w:r>
      <w:r>
        <w:t>information:</w:t>
      </w:r>
    </w:p>
    <w:p w14:paraId="5BB60071" w14:textId="02CFFA87" w:rsidR="004E5055" w:rsidRDefault="005963E7" w:rsidP="00FB3987">
      <w:pPr>
        <w:pStyle w:val="AllensHeading4"/>
      </w:pPr>
      <w:bookmarkStart w:id="673" w:name="_Ref70026905"/>
      <w:r>
        <w:t>in the public domain, unless it came into the public domain due to a breach of confidentiality</w:t>
      </w:r>
      <w:r w:rsidR="00780165">
        <w:t xml:space="preserve"> </w:t>
      </w:r>
      <w:r w:rsidR="00780165" w:rsidRPr="00780165">
        <w:t xml:space="preserve">by the </w:t>
      </w:r>
      <w:r w:rsidR="00FC2481">
        <w:t>confidant</w:t>
      </w:r>
      <w:r w:rsidR="00FC2481" w:rsidRPr="00780165">
        <w:t xml:space="preserve"> </w:t>
      </w:r>
      <w:r w:rsidR="00780165" w:rsidRPr="00780165">
        <w:t>or another person</w:t>
      </w:r>
      <w:r>
        <w:t>;</w:t>
      </w:r>
      <w:bookmarkEnd w:id="673"/>
    </w:p>
    <w:p w14:paraId="703BD699" w14:textId="13254280" w:rsidR="004E5055" w:rsidRDefault="005963E7">
      <w:pPr>
        <w:pStyle w:val="AllensHeading4"/>
      </w:pPr>
      <w:bookmarkStart w:id="674" w:name="_Ref70026906"/>
      <w:r>
        <w:t xml:space="preserve">independently developed by the </w:t>
      </w:r>
      <w:r w:rsidR="00596E9D">
        <w:t>confidant</w:t>
      </w:r>
      <w:r>
        <w:t>;</w:t>
      </w:r>
      <w:r>
        <w:rPr>
          <w:spacing w:val="-17"/>
        </w:rPr>
        <w:t xml:space="preserve"> </w:t>
      </w:r>
      <w:r>
        <w:t>or</w:t>
      </w:r>
      <w:bookmarkEnd w:id="674"/>
    </w:p>
    <w:p w14:paraId="42A4ACD5" w14:textId="4BF1BC2D" w:rsidR="004E5055" w:rsidRDefault="005963E7">
      <w:pPr>
        <w:pStyle w:val="AllensHeading4"/>
      </w:pPr>
      <w:bookmarkStart w:id="675" w:name="_Ref70026907"/>
      <w:r>
        <w:t xml:space="preserve">in the possession of the </w:t>
      </w:r>
      <w:r w:rsidR="00596E9D">
        <w:t>confidant</w:t>
      </w:r>
      <w:r>
        <w:t xml:space="preserve"> without breach of confidentiality by the </w:t>
      </w:r>
      <w:r w:rsidR="00596E9D">
        <w:t>confidant</w:t>
      </w:r>
      <w:r>
        <w:t xml:space="preserve"> or other person.</w:t>
      </w:r>
      <w:bookmarkEnd w:id="675"/>
    </w:p>
    <w:p w14:paraId="5447F6F3" w14:textId="64BD9263" w:rsidR="00A76115" w:rsidRDefault="005963E7">
      <w:pPr>
        <w:pStyle w:val="BodyText"/>
        <w:kinsoku w:val="0"/>
        <w:overflowPunct w:val="0"/>
        <w:spacing w:before="100" w:line="288" w:lineRule="auto"/>
        <w:ind w:left="1103"/>
      </w:pPr>
      <w:r>
        <w:rPr>
          <w:b/>
          <w:bCs/>
        </w:rPr>
        <w:t xml:space="preserve">Conflict of Interest </w:t>
      </w:r>
      <w:r>
        <w:t xml:space="preserve">means </w:t>
      </w:r>
      <w:r w:rsidR="00A76115">
        <w:t>any</w:t>
      </w:r>
      <w:r w:rsidR="00A76115" w:rsidRPr="00A76115">
        <w:t xml:space="preserve"> known actual, potential or perceived matter which, in the determination of the </w:t>
      </w:r>
      <w:r w:rsidR="00224F88" w:rsidRPr="00BC774C">
        <w:t>Contract Authority</w:t>
      </w:r>
      <w:r w:rsidR="00A76115" w:rsidRPr="00A76115">
        <w:t>, constitutes a conflict between</w:t>
      </w:r>
      <w:r w:rsidR="00EC270C">
        <w:t>:</w:t>
      </w:r>
    </w:p>
    <w:p w14:paraId="5217A822" w14:textId="0379D753" w:rsidR="00EC270C" w:rsidRDefault="00EC270C" w:rsidP="00BB0070">
      <w:pPr>
        <w:pStyle w:val="AllensHeading4"/>
        <w:numPr>
          <w:ilvl w:val="3"/>
          <w:numId w:val="6"/>
        </w:numPr>
      </w:pPr>
      <w:bookmarkStart w:id="676" w:name="_Ref70026908"/>
      <w:r>
        <w:t xml:space="preserve">the duty that the Contractor, </w:t>
      </w:r>
      <w:r w:rsidRPr="00BC774C">
        <w:t>Contractor</w:t>
      </w:r>
      <w:r w:rsidR="002568A8" w:rsidRPr="006E781D">
        <w:t>'s</w:t>
      </w:r>
      <w:r w:rsidRPr="00BC774C">
        <w:t xml:space="preserve"> Personnel</w:t>
      </w:r>
      <w:r>
        <w:t xml:space="preserve"> and any </w:t>
      </w:r>
      <w:r w:rsidRPr="00C30E02">
        <w:t>Related Body Corporate</w:t>
      </w:r>
      <w:r>
        <w:t xml:space="preserve"> will have to the</w:t>
      </w:r>
      <w:r w:rsidR="00596E9D">
        <w:t xml:space="preserve"> Contract Authority or any Eligible</w:t>
      </w:r>
      <w:r>
        <w:t xml:space="preserve"> Customer under the proposed contractual arrangements; and</w:t>
      </w:r>
    </w:p>
    <w:p w14:paraId="7099F0E6" w14:textId="77777777" w:rsidR="00EC270C" w:rsidRDefault="00EC270C" w:rsidP="00BB0070">
      <w:pPr>
        <w:pStyle w:val="AllensHeading4"/>
        <w:numPr>
          <w:ilvl w:val="3"/>
          <w:numId w:val="6"/>
        </w:numPr>
      </w:pPr>
      <w:r>
        <w:t>either:</w:t>
      </w:r>
    </w:p>
    <w:p w14:paraId="5CBB8B82" w14:textId="77777777" w:rsidR="00EC270C" w:rsidRDefault="00EC270C" w:rsidP="00BB0070">
      <w:pPr>
        <w:pStyle w:val="AllensHeading5"/>
        <w:numPr>
          <w:ilvl w:val="4"/>
          <w:numId w:val="6"/>
        </w:numPr>
      </w:pPr>
      <w:r>
        <w:t xml:space="preserve">the personal interests of the Contractor, </w:t>
      </w:r>
      <w:bookmarkStart w:id="677" w:name="_9kR3WTr2664CHNFx38qcw98kS1GEAA21CJ6hg74"/>
      <w:r>
        <w:t>Contractor Personnel or a Related Body Corporate</w:t>
      </w:r>
      <w:bookmarkEnd w:id="677"/>
      <w:r>
        <w:t>; or</w:t>
      </w:r>
    </w:p>
    <w:p w14:paraId="21E3E00E" w14:textId="77777777" w:rsidR="00EC270C" w:rsidRDefault="00EC270C" w:rsidP="00BB0070">
      <w:pPr>
        <w:pStyle w:val="AllensHeading5"/>
        <w:numPr>
          <w:ilvl w:val="4"/>
          <w:numId w:val="6"/>
        </w:numPr>
      </w:pPr>
      <w:r>
        <w:t xml:space="preserve">the duty of the Contractor, </w:t>
      </w:r>
      <w:bookmarkStart w:id="678" w:name="_9kMHG5YVt4886EJPHz5AseyBAmU3IGCC43EL8ji"/>
      <w:r>
        <w:t>Contractor Personnel or a Related Body Corporate</w:t>
      </w:r>
      <w:bookmarkEnd w:id="678"/>
      <w:r>
        <w:t xml:space="preserve"> to another person or entity.</w:t>
      </w:r>
    </w:p>
    <w:p w14:paraId="2252744A" w14:textId="67F74C71" w:rsidR="00A76115" w:rsidRDefault="00116F42" w:rsidP="006E781D">
      <w:pPr>
        <w:pStyle w:val="AllensHeading4"/>
        <w:numPr>
          <w:ilvl w:val="0"/>
          <w:numId w:val="0"/>
        </w:numPr>
        <w:ind w:left="1080"/>
      </w:pPr>
      <w:r w:rsidRPr="00116F42">
        <w:t>A Conflict of Interest includes a financial or corporate relationship between a Contractor, Contractor</w:t>
      </w:r>
      <w:r w:rsidR="00596E9D">
        <w:t>'s</w:t>
      </w:r>
      <w:r>
        <w:t xml:space="preserve"> P</w:t>
      </w:r>
      <w:r w:rsidRPr="00116F42">
        <w:t xml:space="preserve">ersonnel or a Related Body Corporate which may influence or appear to influence, a decision made by a Contractor, or their capacity to make independent decisions, in the best interest of the </w:t>
      </w:r>
      <w:r w:rsidR="00596E9D">
        <w:t>Contract Authority, an Eligible Customer,</w:t>
      </w:r>
      <w:r w:rsidRPr="00116F42">
        <w:t xml:space="preserve"> or the State of New South Wales</w:t>
      </w:r>
    </w:p>
    <w:bookmarkEnd w:id="676"/>
    <w:p w14:paraId="6870E3F1" w14:textId="77777777" w:rsidR="004E5055" w:rsidRDefault="005963E7">
      <w:pPr>
        <w:pStyle w:val="BodyText"/>
        <w:kinsoku w:val="0"/>
        <w:overflowPunct w:val="0"/>
        <w:spacing w:before="100" w:line="288" w:lineRule="auto"/>
        <w:ind w:left="1103" w:right="820"/>
      </w:pPr>
      <w:r>
        <w:rPr>
          <w:b/>
          <w:bCs/>
        </w:rPr>
        <w:t xml:space="preserve">Contract </w:t>
      </w:r>
      <w:r>
        <w:t>means the contractual relationship between the parties comprising the terms and conditions set out</w:t>
      </w:r>
      <w:r>
        <w:rPr>
          <w:spacing w:val="-3"/>
        </w:rPr>
        <w:t xml:space="preserve"> </w:t>
      </w:r>
      <w:r>
        <w:t>in:</w:t>
      </w:r>
    </w:p>
    <w:p w14:paraId="4DE580F9" w14:textId="77777777" w:rsidR="004E5055" w:rsidRDefault="005963E7" w:rsidP="00BB0070">
      <w:pPr>
        <w:pStyle w:val="AllensHeading4"/>
        <w:numPr>
          <w:ilvl w:val="3"/>
          <w:numId w:val="7"/>
        </w:numPr>
      </w:pPr>
      <w:bookmarkStart w:id="679" w:name="_Ref70026911"/>
      <w:r>
        <w:t>a relevant Order;</w:t>
      </w:r>
      <w:r>
        <w:rPr>
          <w:spacing w:val="-8"/>
        </w:rPr>
        <w:t xml:space="preserve"> </w:t>
      </w:r>
      <w:r>
        <w:t>and</w:t>
      </w:r>
      <w:bookmarkEnd w:id="679"/>
    </w:p>
    <w:p w14:paraId="7891A3ED" w14:textId="5C8623C5" w:rsidR="004E5055" w:rsidRDefault="005963E7">
      <w:pPr>
        <w:pStyle w:val="AllensHeading4"/>
      </w:pPr>
      <w:bookmarkStart w:id="680" w:name="_Ref70026912"/>
      <w:r>
        <w:t xml:space="preserve">the </w:t>
      </w:r>
      <w:r w:rsidR="009F1521">
        <w:t>Customer Agreement</w:t>
      </w:r>
      <w:r>
        <w:t>.</w:t>
      </w:r>
      <w:bookmarkEnd w:id="680"/>
    </w:p>
    <w:p w14:paraId="064AA247" w14:textId="67B2BB2E" w:rsidR="004E5055" w:rsidRDefault="005963E7">
      <w:pPr>
        <w:pStyle w:val="BodyText"/>
        <w:kinsoku w:val="0"/>
        <w:overflowPunct w:val="0"/>
        <w:spacing w:before="100" w:line="288" w:lineRule="auto"/>
        <w:ind w:left="1103" w:right="1177"/>
      </w:pPr>
      <w:r>
        <w:rPr>
          <w:b/>
          <w:bCs/>
        </w:rPr>
        <w:t xml:space="preserve">Contract Authority </w:t>
      </w:r>
      <w:r>
        <w:t xml:space="preserve">means the </w:t>
      </w:r>
      <w:r w:rsidR="00596E9D">
        <w:t>entity specified in the Key Details</w:t>
      </w:r>
      <w:r>
        <w:t>.</w:t>
      </w:r>
      <w:r w:rsidR="00FA0B78">
        <w:t xml:space="preserve"> </w:t>
      </w:r>
    </w:p>
    <w:p w14:paraId="784035E9" w14:textId="06147237" w:rsidR="004E5055" w:rsidRPr="00F77F1A" w:rsidRDefault="005963E7">
      <w:pPr>
        <w:pStyle w:val="BodyText"/>
        <w:kinsoku w:val="0"/>
        <w:overflowPunct w:val="0"/>
        <w:spacing w:before="100" w:line="288" w:lineRule="auto"/>
        <w:ind w:left="1103" w:right="643"/>
      </w:pPr>
      <w:r>
        <w:rPr>
          <w:b/>
          <w:bCs/>
        </w:rPr>
        <w:t xml:space="preserve">Contract Authority Data </w:t>
      </w:r>
      <w:r>
        <w:t xml:space="preserve">means all data </w:t>
      </w:r>
      <w:r w:rsidR="00F77F1A">
        <w:t xml:space="preserve">(including metadata) </w:t>
      </w:r>
      <w:r>
        <w:t xml:space="preserve">and information relating to the Contract Authority or any other Agency and the operations, facilities, customers, clients, personnel, assets and programs of the Contract Authority and any other Agency, including Personal Information, in whatever form that information may exist and whether created, captured, collected, entered into, stored in, generated by, controlled, managed, retrieved, transferred, transmitted, printed, processed or produced in connection with this </w:t>
      </w:r>
      <w:r w:rsidR="009F1521">
        <w:t>Agreement</w:t>
      </w:r>
      <w:r w:rsidR="00F77F1A">
        <w:t xml:space="preserve">, but excluding any Performance Data. </w:t>
      </w:r>
    </w:p>
    <w:p w14:paraId="52612DB8" w14:textId="1AC0322B" w:rsidR="004E5055" w:rsidRDefault="005963E7">
      <w:pPr>
        <w:pStyle w:val="BodyText"/>
        <w:kinsoku w:val="0"/>
        <w:overflowPunct w:val="0"/>
        <w:spacing w:before="100" w:line="288" w:lineRule="auto"/>
        <w:ind w:left="1103" w:right="673"/>
      </w:pPr>
      <w:r>
        <w:rPr>
          <w:b/>
          <w:bCs/>
        </w:rPr>
        <w:t xml:space="preserve">Contract Authority's Representative </w:t>
      </w:r>
      <w:r>
        <w:t xml:space="preserve">means the person so nominated in the Key Details or any other person nominated by the Contract Authority from time to time under clause </w:t>
      </w:r>
      <w:r w:rsidR="006040C8">
        <w:fldChar w:fldCharType="begin"/>
      </w:r>
      <w:r w:rsidR="006040C8">
        <w:instrText xml:space="preserve"> REF _Ref70026592 \w \h </w:instrText>
      </w:r>
      <w:r w:rsidR="006040C8">
        <w:fldChar w:fldCharType="separate"/>
      </w:r>
      <w:r w:rsidR="009040BF">
        <w:t>1.5</w:t>
      </w:r>
      <w:r w:rsidR="006040C8">
        <w:fldChar w:fldCharType="end"/>
      </w:r>
      <w:r w:rsidR="006040C8">
        <w:t xml:space="preserve"> </w:t>
      </w:r>
      <w:r>
        <w:t>to replace that</w:t>
      </w:r>
      <w:r>
        <w:rPr>
          <w:spacing w:val="1"/>
        </w:rPr>
        <w:t xml:space="preserve"> </w:t>
      </w:r>
      <w:r>
        <w:t>person.</w:t>
      </w:r>
    </w:p>
    <w:p w14:paraId="7523D245" w14:textId="78B83C8E" w:rsidR="004E5055" w:rsidRDefault="005963E7">
      <w:pPr>
        <w:pStyle w:val="BodyText"/>
        <w:kinsoku w:val="0"/>
        <w:overflowPunct w:val="0"/>
        <w:spacing w:before="100" w:line="288" w:lineRule="auto"/>
        <w:ind w:left="1103"/>
      </w:pPr>
      <w:r>
        <w:rPr>
          <w:b/>
          <w:bCs/>
        </w:rPr>
        <w:t xml:space="preserve">Contractor </w:t>
      </w:r>
      <w:r>
        <w:t>means the entity specified in the Key</w:t>
      </w:r>
      <w:r>
        <w:rPr>
          <w:spacing w:val="-10"/>
        </w:rPr>
        <w:t xml:space="preserve"> </w:t>
      </w:r>
      <w:r>
        <w:t>Details.</w:t>
      </w:r>
    </w:p>
    <w:p w14:paraId="7A468684" w14:textId="57C79222" w:rsidR="004E5055" w:rsidRDefault="005963E7">
      <w:pPr>
        <w:pStyle w:val="BodyText"/>
        <w:kinsoku w:val="0"/>
        <w:overflowPunct w:val="0"/>
        <w:spacing w:before="100" w:line="288" w:lineRule="auto"/>
        <w:ind w:left="1103"/>
      </w:pPr>
      <w:r>
        <w:rPr>
          <w:b/>
          <w:bCs/>
        </w:rPr>
        <w:t xml:space="preserve">Contractor Information </w:t>
      </w:r>
      <w:r>
        <w:t>means information of the Contractor relating to</w:t>
      </w:r>
      <w:r>
        <w:rPr>
          <w:spacing w:val="-19"/>
        </w:rPr>
        <w:t xml:space="preserve"> </w:t>
      </w:r>
      <w:r>
        <w:t>the:</w:t>
      </w:r>
    </w:p>
    <w:p w14:paraId="7EA3740E" w14:textId="629FF0DF" w:rsidR="004E5055" w:rsidRDefault="009F1521" w:rsidP="00BB0070">
      <w:pPr>
        <w:pStyle w:val="AllensHeading4"/>
        <w:numPr>
          <w:ilvl w:val="3"/>
          <w:numId w:val="8"/>
        </w:numPr>
      </w:pPr>
      <w:bookmarkStart w:id="681" w:name="_Ref70026913"/>
      <w:r>
        <w:t>Agreement</w:t>
      </w:r>
      <w:r w:rsidR="005963E7">
        <w:t xml:space="preserve"> and any Contract formed under the</w:t>
      </w:r>
      <w:r w:rsidR="005963E7">
        <w:rPr>
          <w:spacing w:val="-11"/>
        </w:rPr>
        <w:t xml:space="preserve"> </w:t>
      </w:r>
      <w:r>
        <w:t>Agreement</w:t>
      </w:r>
      <w:r w:rsidR="005963E7">
        <w:t>;</w:t>
      </w:r>
      <w:bookmarkEnd w:id="681"/>
    </w:p>
    <w:p w14:paraId="5FA831E6" w14:textId="6CDD609B" w:rsidR="004E5055" w:rsidRDefault="005963E7">
      <w:pPr>
        <w:pStyle w:val="AllensHeading4"/>
      </w:pPr>
      <w:bookmarkStart w:id="682" w:name="_Ref70026914"/>
      <w:r>
        <w:t xml:space="preserve">Contractor’s performance under the </w:t>
      </w:r>
      <w:r w:rsidR="009F1521">
        <w:t>Agreement</w:t>
      </w:r>
      <w:r>
        <w:t xml:space="preserve"> or under a</w:t>
      </w:r>
      <w:r>
        <w:rPr>
          <w:spacing w:val="-28"/>
        </w:rPr>
        <w:t xml:space="preserve"> </w:t>
      </w:r>
      <w:r>
        <w:t>Contract;</w:t>
      </w:r>
      <w:bookmarkEnd w:id="682"/>
    </w:p>
    <w:p w14:paraId="528F2549" w14:textId="77777777" w:rsidR="004E5055" w:rsidRDefault="005963E7">
      <w:pPr>
        <w:pStyle w:val="AllensHeading4"/>
      </w:pPr>
      <w:bookmarkStart w:id="683" w:name="_Ref70026915"/>
      <w:r>
        <w:t>financial position or reputation of the Contractor;</w:t>
      </w:r>
      <w:r>
        <w:rPr>
          <w:spacing w:val="-17"/>
        </w:rPr>
        <w:t xml:space="preserve"> </w:t>
      </w:r>
      <w:r>
        <w:t>and/or</w:t>
      </w:r>
      <w:bookmarkEnd w:id="683"/>
    </w:p>
    <w:p w14:paraId="58964E77" w14:textId="77777777" w:rsidR="004E5055" w:rsidRDefault="005963E7">
      <w:pPr>
        <w:pStyle w:val="AllensHeading4"/>
      </w:pPr>
      <w:bookmarkStart w:id="684" w:name="_Ref70026916"/>
      <w:r>
        <w:t>shareholdings in the Contractor, or the corporate structure, directorship or shareholdings of the</w:t>
      </w:r>
      <w:r>
        <w:rPr>
          <w:spacing w:val="-3"/>
        </w:rPr>
        <w:t xml:space="preserve"> </w:t>
      </w:r>
      <w:r>
        <w:t>Contractor,</w:t>
      </w:r>
      <w:bookmarkEnd w:id="684"/>
    </w:p>
    <w:p w14:paraId="194D091E" w14:textId="77777777" w:rsidR="004E5055" w:rsidRDefault="005963E7">
      <w:pPr>
        <w:pStyle w:val="BodyText"/>
        <w:kinsoku w:val="0"/>
        <w:overflowPunct w:val="0"/>
        <w:spacing w:before="100" w:line="288" w:lineRule="auto"/>
        <w:ind w:left="1103"/>
      </w:pPr>
      <w:r>
        <w:t>but excludes information of the</w:t>
      </w:r>
      <w:r>
        <w:rPr>
          <w:spacing w:val="-8"/>
        </w:rPr>
        <w:t xml:space="preserve"> </w:t>
      </w:r>
      <w:r>
        <w:t>Contractor:</w:t>
      </w:r>
    </w:p>
    <w:p w14:paraId="3B638E3A" w14:textId="77777777" w:rsidR="004E5055" w:rsidRDefault="005963E7">
      <w:pPr>
        <w:pStyle w:val="AllensHeading4"/>
      </w:pPr>
      <w:bookmarkStart w:id="685" w:name="_Ref70026917"/>
      <w:r>
        <w:t>excluded in the Key Details;</w:t>
      </w:r>
      <w:r>
        <w:rPr>
          <w:spacing w:val="-15"/>
        </w:rPr>
        <w:t xml:space="preserve"> </w:t>
      </w:r>
      <w:r>
        <w:t>and</w:t>
      </w:r>
      <w:bookmarkEnd w:id="685"/>
    </w:p>
    <w:p w14:paraId="75542819" w14:textId="77777777" w:rsidR="004E5055" w:rsidRDefault="005963E7">
      <w:pPr>
        <w:pStyle w:val="AllensHeading4"/>
      </w:pPr>
      <w:bookmarkStart w:id="686" w:name="_Ref70026918"/>
      <w:r>
        <w:lastRenderedPageBreak/>
        <w:t>that constitutes Confidential Information or Intellectual Property</w:t>
      </w:r>
      <w:r>
        <w:rPr>
          <w:spacing w:val="-22"/>
        </w:rPr>
        <w:t xml:space="preserve"> </w:t>
      </w:r>
      <w:r>
        <w:t>Rights.</w:t>
      </w:r>
      <w:bookmarkEnd w:id="686"/>
    </w:p>
    <w:p w14:paraId="613F0015" w14:textId="21DAA667" w:rsidR="005A3390" w:rsidRPr="005A3390" w:rsidRDefault="005A3390">
      <w:pPr>
        <w:pStyle w:val="BodyText"/>
        <w:kinsoku w:val="0"/>
        <w:overflowPunct w:val="0"/>
        <w:spacing w:before="100" w:line="288" w:lineRule="auto"/>
        <w:ind w:left="1103"/>
      </w:pPr>
      <w:bookmarkStart w:id="687" w:name="_9kR3WTr2554CIOFx38qcw98DXC29CDCDzA"/>
      <w:r>
        <w:rPr>
          <w:b/>
          <w:bCs/>
        </w:rPr>
        <w:t>Contractor's Activities</w:t>
      </w:r>
      <w:bookmarkEnd w:id="687"/>
      <w:r>
        <w:rPr>
          <w:b/>
          <w:bCs/>
        </w:rPr>
        <w:t xml:space="preserve"> </w:t>
      </w:r>
      <w:r>
        <w:t xml:space="preserve">means all things or tasks which the Contractor is, or may be, required to do to comply with its obligations under any Contract and includes the supply of </w:t>
      </w:r>
      <w:bookmarkStart w:id="688" w:name="_9kR3WTr2664CKR6lq1yvsdpt1yuyea6OGyvC"/>
      <w:r>
        <w:t>Deliverables and Services</w:t>
      </w:r>
      <w:bookmarkEnd w:id="688"/>
      <w:r>
        <w:t>.</w:t>
      </w:r>
    </w:p>
    <w:p w14:paraId="38934FE7" w14:textId="7C8241AE" w:rsidR="004E5055" w:rsidRDefault="005963E7">
      <w:pPr>
        <w:pStyle w:val="BodyText"/>
        <w:kinsoku w:val="0"/>
        <w:overflowPunct w:val="0"/>
        <w:spacing w:before="100" w:line="288" w:lineRule="auto"/>
        <w:ind w:left="1103"/>
      </w:pPr>
      <w:r>
        <w:rPr>
          <w:b/>
          <w:bCs/>
        </w:rPr>
        <w:t xml:space="preserve">Contractor's Reports </w:t>
      </w:r>
      <w:r>
        <w:t>has the meaning given to that term in clause</w:t>
      </w:r>
      <w:r>
        <w:rPr>
          <w:spacing w:val="-21"/>
        </w:rPr>
        <w:t xml:space="preserve"> </w:t>
      </w:r>
      <w:r w:rsidR="00212DC3">
        <w:fldChar w:fldCharType="begin"/>
      </w:r>
      <w:r w:rsidR="00212DC3">
        <w:instrText xml:space="preserve"> REF _Ref70026696 \r \h </w:instrText>
      </w:r>
      <w:r w:rsidR="00212DC3">
        <w:fldChar w:fldCharType="separate"/>
      </w:r>
      <w:r w:rsidR="009040BF">
        <w:t>8</w:t>
      </w:r>
      <w:r w:rsidR="00212DC3">
        <w:fldChar w:fldCharType="end"/>
      </w:r>
      <w:r w:rsidR="00212DC3">
        <w:t>.</w:t>
      </w:r>
    </w:p>
    <w:p w14:paraId="066D1E79" w14:textId="60487456" w:rsidR="004E5055" w:rsidRDefault="005963E7">
      <w:pPr>
        <w:pStyle w:val="BodyText"/>
        <w:kinsoku w:val="0"/>
        <w:overflowPunct w:val="0"/>
        <w:spacing w:before="100" w:line="288" w:lineRule="auto"/>
        <w:ind w:left="1103" w:right="641"/>
        <w:jc w:val="both"/>
      </w:pPr>
      <w:r w:rsidRPr="00AF34E5">
        <w:rPr>
          <w:b/>
          <w:bCs/>
        </w:rPr>
        <w:t>Contractor's</w:t>
      </w:r>
      <w:r>
        <w:rPr>
          <w:b/>
          <w:bCs/>
        </w:rPr>
        <w:t xml:space="preserve"> Representative </w:t>
      </w:r>
      <w:r>
        <w:t>means the person so nominated in the Key Details or as advised in writing by the Contractor, and approved by the Contract Authority, from time to time to act on its behalf in connection with this</w:t>
      </w:r>
      <w:r>
        <w:rPr>
          <w:spacing w:val="-1"/>
        </w:rPr>
        <w:t xml:space="preserve"> </w:t>
      </w:r>
      <w:r w:rsidR="009F1521">
        <w:t>Agreement</w:t>
      </w:r>
      <w:r>
        <w:t>.</w:t>
      </w:r>
    </w:p>
    <w:p w14:paraId="6FFE2B08" w14:textId="0F686140" w:rsidR="00791496" w:rsidRPr="00F77F1A" w:rsidRDefault="00791496" w:rsidP="009F1521">
      <w:pPr>
        <w:pStyle w:val="BodyText"/>
        <w:kinsoku w:val="0"/>
        <w:overflowPunct w:val="0"/>
        <w:spacing w:before="100" w:line="288" w:lineRule="auto"/>
        <w:ind w:left="1103"/>
      </w:pPr>
      <w:r>
        <w:rPr>
          <w:b/>
          <w:bCs/>
        </w:rPr>
        <w:t>Corporations Act</w:t>
      </w:r>
      <w:r>
        <w:t xml:space="preserve"> means the </w:t>
      </w:r>
      <w:r>
        <w:rPr>
          <w:i/>
          <w:iCs/>
        </w:rPr>
        <w:t xml:space="preserve">Corporations Act 2001 </w:t>
      </w:r>
      <w:r>
        <w:t>(Cth).</w:t>
      </w:r>
    </w:p>
    <w:p w14:paraId="33CC677B" w14:textId="2C1EBAC1" w:rsidR="009F1521" w:rsidRDefault="009F1521" w:rsidP="009F1521">
      <w:pPr>
        <w:pStyle w:val="BodyText"/>
        <w:kinsoku w:val="0"/>
        <w:overflowPunct w:val="0"/>
        <w:spacing w:before="100" w:line="288" w:lineRule="auto"/>
        <w:ind w:left="1103"/>
      </w:pPr>
      <w:r>
        <w:rPr>
          <w:b/>
          <w:bCs/>
        </w:rPr>
        <w:t xml:space="preserve">Customer Agreement </w:t>
      </w:r>
      <w:r>
        <w:t xml:space="preserve">means the terms and conditions set out in </w:t>
      </w:r>
      <w:hyperlink w:anchor="bookmark129" w:history="1">
        <w:r>
          <w:t>Annexure</w:t>
        </w:r>
        <w:r>
          <w:rPr>
            <w:spacing w:val="-19"/>
          </w:rPr>
          <w:t xml:space="preserve"> </w:t>
        </w:r>
        <w:r>
          <w:t>I.</w:t>
        </w:r>
      </w:hyperlink>
    </w:p>
    <w:p w14:paraId="28339C2B" w14:textId="1D16968B" w:rsidR="0081728A" w:rsidRDefault="0081728A" w:rsidP="0081728A">
      <w:pPr>
        <w:pStyle w:val="BodyText"/>
        <w:kinsoku w:val="0"/>
        <w:overflowPunct w:val="0"/>
        <w:spacing w:before="100" w:line="288" w:lineRule="auto"/>
        <w:ind w:left="1103"/>
        <w:rPr>
          <w:b/>
          <w:bCs/>
        </w:rPr>
      </w:pPr>
      <w:r w:rsidRPr="0081728A">
        <w:rPr>
          <w:b/>
          <w:bCs/>
        </w:rPr>
        <w:t>Data Centre Services Panel</w:t>
      </w:r>
      <w:r>
        <w:rPr>
          <w:b/>
          <w:bCs/>
        </w:rPr>
        <w:t xml:space="preserve"> </w:t>
      </w:r>
      <w:r w:rsidRPr="0081728A">
        <w:t>means th</w:t>
      </w:r>
      <w:r w:rsidR="000D54DE">
        <w:t>e panel of</w:t>
      </w:r>
      <w:r w:rsidRPr="0081728A">
        <w:t xml:space="preserve"> Contractors who execute the Agreement.</w:t>
      </w:r>
    </w:p>
    <w:p w14:paraId="18158158" w14:textId="7C22D617" w:rsidR="00FD053A" w:rsidRPr="00FD053A" w:rsidRDefault="00FD053A" w:rsidP="00FD053A">
      <w:pPr>
        <w:pStyle w:val="BodyText"/>
        <w:kinsoku w:val="0"/>
        <w:overflowPunct w:val="0"/>
        <w:spacing w:before="100" w:line="288" w:lineRule="auto"/>
        <w:ind w:left="1103" w:right="47"/>
      </w:pPr>
      <w:bookmarkStart w:id="689" w:name="_9kMON5YVt4886ELS8ns30xufrv3"/>
      <w:r>
        <w:rPr>
          <w:b/>
          <w:bCs/>
        </w:rPr>
        <w:t>Deliverables</w:t>
      </w:r>
      <w:bookmarkEnd w:id="689"/>
      <w:r>
        <w:rPr>
          <w:b/>
          <w:bCs/>
        </w:rPr>
        <w:t xml:space="preserve"> </w:t>
      </w:r>
      <w:r>
        <w:t>the products and services or any part of them described in Annexure F of or a Contract.</w:t>
      </w:r>
    </w:p>
    <w:p w14:paraId="2336BB5C" w14:textId="4161238B" w:rsidR="004E5055" w:rsidRDefault="005963E7">
      <w:pPr>
        <w:pStyle w:val="BodyText"/>
        <w:kinsoku w:val="0"/>
        <w:overflowPunct w:val="0"/>
        <w:spacing w:before="100" w:line="288" w:lineRule="auto"/>
        <w:ind w:left="1103" w:right="3188"/>
      </w:pPr>
      <w:r>
        <w:rPr>
          <w:b/>
          <w:bCs/>
        </w:rPr>
        <w:t xml:space="preserve">Dispute Notice </w:t>
      </w:r>
      <w:r>
        <w:t xml:space="preserve">has the meaning given to that term in </w:t>
      </w:r>
      <w:hyperlink w:anchor="bookmark84" w:history="1">
        <w:r>
          <w:fldChar w:fldCharType="begin"/>
        </w:r>
        <w:r>
          <w:instrText xml:space="preserve"> REF _Ref70026823 \w \h </w:instrText>
        </w:r>
        <w:r>
          <w:fldChar w:fldCharType="separate"/>
        </w:r>
        <w:r w:rsidR="009040BF">
          <w:t>15.1(b)</w:t>
        </w:r>
        <w:r>
          <w:fldChar w:fldCharType="end"/>
        </w:r>
        <w:r>
          <w:t>.</w:t>
        </w:r>
      </w:hyperlink>
      <w:r>
        <w:t xml:space="preserve"> </w:t>
      </w:r>
    </w:p>
    <w:p w14:paraId="44364846" w14:textId="28951291" w:rsidR="00596E9D" w:rsidRDefault="00596E9D">
      <w:pPr>
        <w:pStyle w:val="BodyText"/>
        <w:kinsoku w:val="0"/>
        <w:overflowPunct w:val="0"/>
        <w:spacing w:before="100" w:line="288" w:lineRule="auto"/>
        <w:ind w:left="1103" w:right="3188"/>
      </w:pPr>
      <w:bookmarkStart w:id="690" w:name="_9kMKJ5YVt4886ENUIov6rt9"/>
      <w:r>
        <w:rPr>
          <w:b/>
          <w:bCs/>
        </w:rPr>
        <w:t>Document</w:t>
      </w:r>
      <w:bookmarkEnd w:id="690"/>
      <w:r>
        <w:t xml:space="preserve"> includes:</w:t>
      </w:r>
    </w:p>
    <w:p w14:paraId="79F6081C" w14:textId="4C3FCB44" w:rsidR="00596E9D" w:rsidRDefault="00596E9D" w:rsidP="00BB0070">
      <w:pPr>
        <w:pStyle w:val="AllensHeading4"/>
        <w:numPr>
          <w:ilvl w:val="3"/>
          <w:numId w:val="26"/>
        </w:numPr>
      </w:pPr>
      <w:r>
        <w:t>any  paper or other Material on which there is words, figures, symbols or perforations having a meaning for persons qualified to interpret them; and</w:t>
      </w:r>
    </w:p>
    <w:p w14:paraId="32741C7D" w14:textId="21314545" w:rsidR="00596E9D" w:rsidRPr="00596E9D" w:rsidRDefault="00596E9D" w:rsidP="00BB0070">
      <w:pPr>
        <w:pStyle w:val="AllensHeading4"/>
        <w:numPr>
          <w:ilvl w:val="3"/>
          <w:numId w:val="26"/>
        </w:numPr>
      </w:pPr>
      <w:r>
        <w:t>any article or Material from which sounds, images or writing are capable of being reproduced with or without the aid of any other article or device.</w:t>
      </w:r>
    </w:p>
    <w:p w14:paraId="05BE8321" w14:textId="2AD03AD2" w:rsidR="004E5055" w:rsidRDefault="005963E7">
      <w:pPr>
        <w:pStyle w:val="BodyText"/>
        <w:kinsoku w:val="0"/>
        <w:overflowPunct w:val="0"/>
        <w:spacing w:before="100" w:line="288" w:lineRule="auto"/>
        <w:ind w:left="1103" w:right="3188"/>
      </w:pPr>
      <w:r>
        <w:rPr>
          <w:b/>
          <w:bCs/>
        </w:rPr>
        <w:t xml:space="preserve">Draft Order </w:t>
      </w:r>
      <w:r>
        <w:t xml:space="preserve">has the meaning given to this term in clause </w:t>
      </w:r>
      <w:hyperlink w:anchor="bookmark28" w:history="1">
        <w:r>
          <w:fldChar w:fldCharType="begin"/>
        </w:r>
        <w:r>
          <w:instrText xml:space="preserve"> REF _Ref70026645 \w \h </w:instrText>
        </w:r>
        <w:r>
          <w:fldChar w:fldCharType="separate"/>
        </w:r>
        <w:r w:rsidR="009040BF">
          <w:t>4.2(b)</w:t>
        </w:r>
        <w:r>
          <w:fldChar w:fldCharType="end"/>
        </w:r>
        <w:r>
          <w:t>.</w:t>
        </w:r>
      </w:hyperlink>
      <w:r>
        <w:t xml:space="preserve"> </w:t>
      </w:r>
    </w:p>
    <w:p w14:paraId="4C0E85E0" w14:textId="2A2EB41D" w:rsidR="00FD053A" w:rsidRPr="00FD053A" w:rsidRDefault="00FD053A" w:rsidP="003411F4">
      <w:pPr>
        <w:pStyle w:val="BodyText"/>
        <w:kinsoku w:val="0"/>
        <w:overflowPunct w:val="0"/>
        <w:spacing w:before="100" w:line="288" w:lineRule="auto"/>
        <w:ind w:left="1103" w:right="1199"/>
      </w:pPr>
      <w:r>
        <w:rPr>
          <w:b/>
          <w:bCs/>
        </w:rPr>
        <w:t>Draft Variation</w:t>
      </w:r>
      <w:r>
        <w:t xml:space="preserve"> has the meaning given to this term in clause </w:t>
      </w:r>
      <w:r>
        <w:fldChar w:fldCharType="begin"/>
      </w:r>
      <w:r>
        <w:instrText xml:space="preserve"> REF _Ref70435480 \w \h </w:instrText>
      </w:r>
      <w:r>
        <w:fldChar w:fldCharType="separate"/>
      </w:r>
      <w:r w:rsidR="009040BF">
        <w:t>16.1(c)</w:t>
      </w:r>
      <w:r>
        <w:fldChar w:fldCharType="end"/>
      </w:r>
      <w:r>
        <w:t>.</w:t>
      </w:r>
    </w:p>
    <w:p w14:paraId="4D8EAF91" w14:textId="3FCA398C" w:rsidR="003411F4" w:rsidRPr="00596E9D" w:rsidRDefault="005963E7" w:rsidP="003411F4">
      <w:pPr>
        <w:pStyle w:val="BodyText"/>
        <w:kinsoku w:val="0"/>
        <w:overflowPunct w:val="0"/>
        <w:spacing w:before="100" w:line="288" w:lineRule="auto"/>
        <w:ind w:left="1103" w:right="1199"/>
      </w:pPr>
      <w:r>
        <w:rPr>
          <w:b/>
          <w:bCs/>
        </w:rPr>
        <w:t xml:space="preserve">Eligible Customer </w:t>
      </w:r>
      <w:r w:rsidRPr="00596E9D">
        <w:t xml:space="preserve">means </w:t>
      </w:r>
      <w:r w:rsidR="003411F4" w:rsidRPr="00596E9D">
        <w:t>any Agency or the following public bodies that are not Agencies (as identified under clause 6 of the Public Works and Procurement Regulation 2019 (NSW)):</w:t>
      </w:r>
    </w:p>
    <w:p w14:paraId="75F2208B" w14:textId="488CD4A6" w:rsidR="003411F4" w:rsidRPr="00596E9D" w:rsidRDefault="003411F4" w:rsidP="00BB0070">
      <w:pPr>
        <w:pStyle w:val="AllensHeading4"/>
        <w:numPr>
          <w:ilvl w:val="3"/>
          <w:numId w:val="41"/>
        </w:numPr>
      </w:pPr>
      <w:r w:rsidRPr="00596E9D">
        <w:t>a private hospital;</w:t>
      </w:r>
    </w:p>
    <w:p w14:paraId="64D770A6" w14:textId="5DC6B141" w:rsidR="003411F4" w:rsidRPr="00596E9D" w:rsidRDefault="003411F4" w:rsidP="00BB0070">
      <w:pPr>
        <w:pStyle w:val="AllensHeading4"/>
        <w:numPr>
          <w:ilvl w:val="3"/>
          <w:numId w:val="26"/>
        </w:numPr>
      </w:pPr>
      <w:r w:rsidRPr="00596E9D">
        <w:t>a local council or other local authority;</w:t>
      </w:r>
    </w:p>
    <w:p w14:paraId="38098FC2" w14:textId="2A8AF95C" w:rsidR="003411F4" w:rsidRPr="00596E9D" w:rsidRDefault="003411F4" w:rsidP="00BB0070">
      <w:pPr>
        <w:pStyle w:val="AllensHeading4"/>
        <w:numPr>
          <w:ilvl w:val="3"/>
          <w:numId w:val="26"/>
        </w:numPr>
      </w:pPr>
      <w:r w:rsidRPr="00596E9D">
        <w:t>a charity or other community non-profit organisation;</w:t>
      </w:r>
    </w:p>
    <w:p w14:paraId="61DCDE31" w14:textId="308D03BB" w:rsidR="003411F4" w:rsidRPr="00596E9D" w:rsidRDefault="003411F4" w:rsidP="00BB0070">
      <w:pPr>
        <w:pStyle w:val="AllensHeading4"/>
        <w:numPr>
          <w:ilvl w:val="3"/>
          <w:numId w:val="26"/>
        </w:numPr>
      </w:pPr>
      <w:r w:rsidRPr="00596E9D">
        <w:t>a private school or a college;</w:t>
      </w:r>
    </w:p>
    <w:p w14:paraId="7144DA09" w14:textId="2CD4F773" w:rsidR="003411F4" w:rsidRPr="00596E9D" w:rsidRDefault="003411F4" w:rsidP="00BB0070">
      <w:pPr>
        <w:pStyle w:val="AllensHeading4"/>
        <w:numPr>
          <w:ilvl w:val="3"/>
          <w:numId w:val="26"/>
        </w:numPr>
      </w:pPr>
      <w:r w:rsidRPr="00596E9D">
        <w:t>a university;</w:t>
      </w:r>
    </w:p>
    <w:p w14:paraId="796D7C1C" w14:textId="0125BA71" w:rsidR="003411F4" w:rsidRPr="00596E9D" w:rsidRDefault="003411F4" w:rsidP="00BB0070">
      <w:pPr>
        <w:pStyle w:val="AllensHeading4"/>
        <w:numPr>
          <w:ilvl w:val="3"/>
          <w:numId w:val="26"/>
        </w:numPr>
      </w:pPr>
      <w:r w:rsidRPr="00596E9D">
        <w:t>a public authority of the Commonwealth, any other State or Territory;</w:t>
      </w:r>
    </w:p>
    <w:p w14:paraId="783F2D4A" w14:textId="62018F4B" w:rsidR="003411F4" w:rsidRPr="00596E9D" w:rsidRDefault="003411F4" w:rsidP="00BB0070">
      <w:pPr>
        <w:pStyle w:val="AllensHeading4"/>
        <w:numPr>
          <w:ilvl w:val="3"/>
          <w:numId w:val="26"/>
        </w:numPr>
      </w:pPr>
      <w:r w:rsidRPr="00596E9D">
        <w:t>a public authority of any other jurisdiction (but only if it carries on activities in the State of New South Wales); or</w:t>
      </w:r>
    </w:p>
    <w:p w14:paraId="29D65A79" w14:textId="51A36894" w:rsidR="003411F4" w:rsidRDefault="003411F4" w:rsidP="00BB0070">
      <w:pPr>
        <w:pStyle w:val="AllensHeading4"/>
        <w:numPr>
          <w:ilvl w:val="3"/>
          <w:numId w:val="26"/>
        </w:numPr>
      </w:pPr>
      <w:r w:rsidRPr="00596E9D">
        <w:t>any contractor to a public authority (but only in respect of things done as such a contractor)</w:t>
      </w:r>
      <w:r w:rsidR="0061443A">
        <w:t>,</w:t>
      </w:r>
    </w:p>
    <w:p w14:paraId="6C2C2606" w14:textId="3E2AE818" w:rsidR="004E5055" w:rsidRDefault="005963E7">
      <w:pPr>
        <w:pStyle w:val="BodyText"/>
        <w:kinsoku w:val="0"/>
        <w:overflowPunct w:val="0"/>
        <w:spacing w:before="100" w:line="288" w:lineRule="auto"/>
        <w:ind w:left="1103" w:right="1199"/>
      </w:pPr>
      <w:r>
        <w:t>unless otherwise specified in the Key</w:t>
      </w:r>
      <w:r>
        <w:rPr>
          <w:spacing w:val="-12"/>
        </w:rPr>
        <w:t xml:space="preserve"> </w:t>
      </w:r>
      <w:r>
        <w:t>Details.</w:t>
      </w:r>
    </w:p>
    <w:p w14:paraId="0E3A9602" w14:textId="214BDEC0" w:rsidR="000C2FB6" w:rsidRPr="000C2FB6" w:rsidRDefault="000C2FB6">
      <w:pPr>
        <w:pStyle w:val="BodyText"/>
        <w:kinsoku w:val="0"/>
        <w:overflowPunct w:val="0"/>
        <w:spacing w:before="100" w:line="288" w:lineRule="auto"/>
        <w:ind w:left="1103"/>
      </w:pPr>
      <w:r>
        <w:rPr>
          <w:b/>
          <w:bCs/>
        </w:rPr>
        <w:t xml:space="preserve">Enrolled Module </w:t>
      </w:r>
      <w:r>
        <w:t>means a Module to which the Contractor is enrolled as set out in Attachment 1 (List of Enrolled Modules) of Annexure F.</w:t>
      </w:r>
    </w:p>
    <w:p w14:paraId="525C8CEE" w14:textId="58B097AE" w:rsidR="00F266A9" w:rsidRPr="00F266A9" w:rsidRDefault="00F266A9">
      <w:pPr>
        <w:pStyle w:val="BodyText"/>
        <w:kinsoku w:val="0"/>
        <w:overflowPunct w:val="0"/>
        <w:spacing w:before="100" w:line="288" w:lineRule="auto"/>
        <w:ind w:left="1103"/>
      </w:pPr>
      <w:r>
        <w:rPr>
          <w:b/>
          <w:bCs/>
        </w:rPr>
        <w:t xml:space="preserve">Expiry Date </w:t>
      </w:r>
      <w:r w:rsidRPr="00F266A9">
        <w:t>means the dat</w:t>
      </w:r>
      <w:r>
        <w:t>e set out in the Key Details.</w:t>
      </w:r>
    </w:p>
    <w:p w14:paraId="5C550FC4" w14:textId="58533F76" w:rsidR="004E5055" w:rsidRDefault="005963E7">
      <w:pPr>
        <w:pStyle w:val="BodyText"/>
        <w:kinsoku w:val="0"/>
        <w:overflowPunct w:val="0"/>
        <w:spacing w:before="100" w:line="288" w:lineRule="auto"/>
        <w:ind w:left="1103"/>
      </w:pPr>
      <w:r>
        <w:rPr>
          <w:b/>
          <w:bCs/>
        </w:rPr>
        <w:t xml:space="preserve">Financial Security </w:t>
      </w:r>
      <w:r>
        <w:t>has the meaning given to that term in clause</w:t>
      </w:r>
      <w:r>
        <w:rPr>
          <w:spacing w:val="-14"/>
        </w:rPr>
        <w:t xml:space="preserve"> </w:t>
      </w:r>
      <w:hyperlink w:anchor="bookmark61" w:history="1">
        <w:r>
          <w:fldChar w:fldCharType="begin"/>
        </w:r>
        <w:r>
          <w:instrText xml:space="preserve"> REF _Ref70029241 \w \h </w:instrText>
        </w:r>
        <w:r>
          <w:fldChar w:fldCharType="separate"/>
        </w:r>
        <w:r w:rsidR="009040BF">
          <w:t>11.2</w:t>
        </w:r>
        <w:r>
          <w:fldChar w:fldCharType="end"/>
        </w:r>
        <w:r>
          <w:t>.</w:t>
        </w:r>
      </w:hyperlink>
    </w:p>
    <w:p w14:paraId="0CE6FBF8" w14:textId="77777777" w:rsidR="00FD053A" w:rsidRPr="00FD053A" w:rsidRDefault="00FD053A" w:rsidP="00FD053A">
      <w:pPr>
        <w:pStyle w:val="BodyText"/>
        <w:kinsoku w:val="0"/>
        <w:overflowPunct w:val="0"/>
        <w:spacing w:before="100" w:line="288" w:lineRule="auto"/>
        <w:ind w:left="1103" w:right="1043"/>
      </w:pPr>
      <w:r>
        <w:rPr>
          <w:b/>
          <w:bCs/>
        </w:rPr>
        <w:t xml:space="preserve">GIPA Act </w:t>
      </w:r>
      <w:r>
        <w:t xml:space="preserve">means the </w:t>
      </w:r>
      <w:r>
        <w:rPr>
          <w:i/>
        </w:rPr>
        <w:t>Government Information (Public Access) Act 2009</w:t>
      </w:r>
      <w:r>
        <w:t xml:space="preserve"> (NSW).</w:t>
      </w:r>
    </w:p>
    <w:p w14:paraId="2F00CCA9" w14:textId="7F413BE0" w:rsidR="00EB1163" w:rsidRDefault="005963E7" w:rsidP="00EB1163">
      <w:pPr>
        <w:pStyle w:val="BodyText"/>
        <w:kinsoku w:val="0"/>
        <w:overflowPunct w:val="0"/>
        <w:spacing w:before="100" w:line="288" w:lineRule="auto"/>
        <w:ind w:left="1103" w:right="1043"/>
      </w:pPr>
      <w:r>
        <w:rPr>
          <w:b/>
          <w:bCs/>
        </w:rPr>
        <w:t xml:space="preserve">ICT Activities </w:t>
      </w:r>
      <w:r>
        <w:t xml:space="preserve">means the goods, services and/or other activities described in </w:t>
      </w:r>
      <w:r w:rsidR="000C2FB6">
        <w:t>Annexure F (</w:t>
      </w:r>
      <w:r w:rsidR="009F1521">
        <w:t>Agreement</w:t>
      </w:r>
      <w:r>
        <w:t xml:space="preserve"> Scope</w:t>
      </w:r>
      <w:r w:rsidR="000C2FB6">
        <w:t>)</w:t>
      </w:r>
      <w:r>
        <w:t>.</w:t>
      </w:r>
    </w:p>
    <w:p w14:paraId="70AA407E" w14:textId="77777777" w:rsidR="000C2FB6" w:rsidRDefault="000C2FB6" w:rsidP="000C2FB6">
      <w:pPr>
        <w:pStyle w:val="BodyText"/>
        <w:kinsoku w:val="0"/>
        <w:overflowPunct w:val="0"/>
        <w:spacing w:before="100" w:line="288" w:lineRule="auto"/>
        <w:ind w:left="1103" w:right="954"/>
      </w:pPr>
      <w:r>
        <w:rPr>
          <w:b/>
          <w:bCs/>
        </w:rPr>
        <w:lastRenderedPageBreak/>
        <w:t>Initial Module Period</w:t>
      </w:r>
      <w:r>
        <w:t xml:space="preserve"> means the initial period of time for a which a Module is intended to continue as specified in Attachment </w:t>
      </w:r>
      <w:bookmarkStart w:id="691" w:name="DocXTextRef13"/>
      <w:r>
        <w:t>1</w:t>
      </w:r>
      <w:bookmarkEnd w:id="691"/>
      <w:r>
        <w:t xml:space="preserve"> (List of Enrolled Modules) to </w:t>
      </w:r>
      <w:bookmarkStart w:id="692" w:name="DocXTextRef14"/>
      <w:r>
        <w:t>Annexure F</w:t>
      </w:r>
      <w:bookmarkEnd w:id="692"/>
      <w:r>
        <w:t>.</w:t>
      </w:r>
    </w:p>
    <w:p w14:paraId="7CF0A7C1" w14:textId="77777777" w:rsidR="00FD053A" w:rsidRDefault="00FD053A" w:rsidP="00FD053A">
      <w:pPr>
        <w:pStyle w:val="BodyText"/>
        <w:kinsoku w:val="0"/>
        <w:overflowPunct w:val="0"/>
        <w:spacing w:before="100" w:line="288" w:lineRule="auto"/>
        <w:ind w:left="1103" w:right="1043"/>
      </w:pPr>
      <w:r>
        <w:rPr>
          <w:b/>
          <w:bCs/>
        </w:rPr>
        <w:t xml:space="preserve">Intellectual Property Rights </w:t>
      </w:r>
      <w:r>
        <w:t xml:space="preserve">means all intellectual property rights including: </w:t>
      </w:r>
    </w:p>
    <w:p w14:paraId="3760A182" w14:textId="3B5C9F49" w:rsidR="00FD053A" w:rsidRDefault="00FD053A" w:rsidP="00BB0070">
      <w:pPr>
        <w:pStyle w:val="AllensHeading4"/>
        <w:numPr>
          <w:ilvl w:val="3"/>
          <w:numId w:val="42"/>
        </w:numPr>
      </w:pPr>
      <w:r>
        <w:t xml:space="preserve">copyright, patent, trademark, design, semi-conductor or circuit layout rights, registered design, trademarks or trade names and other protected rights, or related rights, existing worldwide; and </w:t>
      </w:r>
    </w:p>
    <w:p w14:paraId="1120BE96" w14:textId="21BF3666" w:rsidR="00FD053A" w:rsidRDefault="00FD053A" w:rsidP="00BB0070">
      <w:pPr>
        <w:pStyle w:val="AllensHeading4"/>
        <w:numPr>
          <w:ilvl w:val="3"/>
          <w:numId w:val="26"/>
        </w:numPr>
      </w:pPr>
      <w:r>
        <w:t xml:space="preserve">any licence, consent, application or right, to use or grant the use of, or apply for the registration of, any of the rights referred to in paragraph (a), </w:t>
      </w:r>
    </w:p>
    <w:p w14:paraId="518FA503" w14:textId="4D4E8CF4" w:rsidR="00FD053A" w:rsidRPr="00FD053A" w:rsidRDefault="00FD053A" w:rsidP="00FD053A">
      <w:pPr>
        <w:pStyle w:val="BodyText"/>
        <w:kinsoku w:val="0"/>
        <w:overflowPunct w:val="0"/>
        <w:spacing w:before="100" w:line="288" w:lineRule="auto"/>
        <w:ind w:left="1103" w:right="1043"/>
      </w:pPr>
      <w:r>
        <w:t xml:space="preserve">but does not include the right to keep confidential information confidential, </w:t>
      </w:r>
      <w:r w:rsidR="00BB0070">
        <w:t>m</w:t>
      </w:r>
      <w:r>
        <w:t xml:space="preserve">oral </w:t>
      </w:r>
      <w:r w:rsidR="00BB0070">
        <w:t>r</w:t>
      </w:r>
      <w:r>
        <w:t xml:space="preserve">ights, business names, company names or domain names. </w:t>
      </w:r>
    </w:p>
    <w:p w14:paraId="53E4C9C5" w14:textId="0CB66424" w:rsidR="004E5055" w:rsidRDefault="005963E7" w:rsidP="00EB1163">
      <w:pPr>
        <w:pStyle w:val="BodyText"/>
        <w:kinsoku w:val="0"/>
        <w:overflowPunct w:val="0"/>
        <w:spacing w:before="100" w:line="288" w:lineRule="auto"/>
        <w:ind w:left="1103" w:right="1043"/>
      </w:pPr>
      <w:r>
        <w:rPr>
          <w:b/>
          <w:bCs/>
        </w:rPr>
        <w:t xml:space="preserve">Key Details </w:t>
      </w:r>
      <w:r>
        <w:t xml:space="preserve">means the particulars to this </w:t>
      </w:r>
      <w:r w:rsidR="009F1521">
        <w:t>Agreement</w:t>
      </w:r>
      <w:r>
        <w:t xml:space="preserve"> specified in </w:t>
      </w:r>
      <w:hyperlink w:anchor="bookmark117" w:history="1">
        <w:r>
          <w:t>Annexure</w:t>
        </w:r>
        <w:r>
          <w:rPr>
            <w:spacing w:val="-15"/>
          </w:rPr>
          <w:t xml:space="preserve"> </w:t>
        </w:r>
        <w:r>
          <w:t>A.</w:t>
        </w:r>
      </w:hyperlink>
    </w:p>
    <w:p w14:paraId="40841943" w14:textId="77777777" w:rsidR="00BB0070" w:rsidRPr="00BB0070" w:rsidRDefault="00BB0070" w:rsidP="00BB0070">
      <w:pPr>
        <w:pStyle w:val="BodyText"/>
        <w:kinsoku w:val="0"/>
        <w:overflowPunct w:val="0"/>
        <w:spacing w:before="100" w:line="288" w:lineRule="auto"/>
        <w:ind w:left="1103" w:right="1043"/>
      </w:pPr>
      <w:r>
        <w:rPr>
          <w:b/>
          <w:bCs/>
        </w:rPr>
        <w:t>Law</w:t>
      </w:r>
      <w:r>
        <w:t xml:space="preserve"> means a</w:t>
      </w:r>
      <w:r w:rsidRPr="00BB0070">
        <w:t>ny applicable law, without limitation, including common or customary law, equity, judgment, legislation, orders, regulations, Statutes, by–laws, ordinances or any other legislative or regulatory measures (including any amendment, modification or re–enactment of them).</w:t>
      </w:r>
    </w:p>
    <w:p w14:paraId="2F40962D" w14:textId="3B4418E4" w:rsidR="00BB0070" w:rsidRPr="00BB0070" w:rsidRDefault="00BB0070" w:rsidP="00BB0070">
      <w:pPr>
        <w:pStyle w:val="BodyText"/>
        <w:kinsoku w:val="0"/>
        <w:overflowPunct w:val="0"/>
        <w:spacing w:before="100" w:line="288" w:lineRule="auto"/>
        <w:ind w:left="1103" w:right="47"/>
      </w:pPr>
      <w:r>
        <w:rPr>
          <w:b/>
          <w:bCs/>
        </w:rPr>
        <w:t xml:space="preserve">Material </w:t>
      </w:r>
      <w:r>
        <w:t>means a</w:t>
      </w:r>
      <w:r w:rsidRPr="00BB0070">
        <w:t xml:space="preserve">ny tangible thing in which Intellectual Property Rights can subsist, including without limitation software, firmware, </w:t>
      </w:r>
      <w:bookmarkStart w:id="693" w:name="_9kR3WTr2664DFLGmt4pr7D"/>
      <w:r w:rsidRPr="00BB0070">
        <w:t>Documents</w:t>
      </w:r>
      <w:bookmarkEnd w:id="693"/>
      <w:r w:rsidRPr="00BB0070">
        <w:t>, reports, specifications, business rules or requirements, user manuals, user guides, operations manuals, training materials and instructions or other material.</w:t>
      </w:r>
    </w:p>
    <w:p w14:paraId="348BDDF7" w14:textId="26CA0578" w:rsidR="00C128A7" w:rsidRPr="00F77F1A" w:rsidRDefault="00C128A7" w:rsidP="000C2FB6">
      <w:pPr>
        <w:pStyle w:val="BodyText"/>
        <w:kinsoku w:val="0"/>
        <w:overflowPunct w:val="0"/>
        <w:spacing w:before="100" w:line="288" w:lineRule="auto"/>
        <w:ind w:left="1103" w:right="1643"/>
      </w:pPr>
      <w:r>
        <w:rPr>
          <w:b/>
          <w:bCs/>
        </w:rPr>
        <w:t>Module</w:t>
      </w:r>
      <w:r>
        <w:t xml:space="preserve"> means a module of </w:t>
      </w:r>
      <w:bookmarkStart w:id="694" w:name="_9kR3WTr2664DEPjvx9ot41yvgsw4"/>
      <w:r>
        <w:t>ICT Deliverables</w:t>
      </w:r>
      <w:bookmarkEnd w:id="694"/>
      <w:r>
        <w:t xml:space="preserve"> available for provision </w:t>
      </w:r>
      <w:r w:rsidR="00B947CF">
        <w:t>under this Agreement</w:t>
      </w:r>
      <w:r w:rsidR="005B7A91">
        <w:t xml:space="preserve"> as set out in Attachment 1 (List of Enrolled Modules) to Annexure F</w:t>
      </w:r>
      <w:r>
        <w:t>.</w:t>
      </w:r>
    </w:p>
    <w:p w14:paraId="5CB8B930" w14:textId="1F9865F3" w:rsidR="000C2FB6" w:rsidRDefault="000C2FB6" w:rsidP="000C2FB6">
      <w:pPr>
        <w:pStyle w:val="BodyText"/>
        <w:kinsoku w:val="0"/>
        <w:overflowPunct w:val="0"/>
        <w:spacing w:before="100" w:line="288" w:lineRule="auto"/>
        <w:ind w:left="1103" w:right="1643"/>
      </w:pPr>
      <w:bookmarkStart w:id="695" w:name="_9kR3WTr1AB4DGVPnu3oGL21uwvnyz1HiK7C"/>
      <w:r>
        <w:rPr>
          <w:b/>
          <w:bCs/>
        </w:rPr>
        <w:t>Module Commencement Date</w:t>
      </w:r>
      <w:bookmarkEnd w:id="695"/>
      <w:r>
        <w:rPr>
          <w:b/>
          <w:bCs/>
        </w:rPr>
        <w:t xml:space="preserve"> </w:t>
      </w:r>
      <w:r>
        <w:t>means the date specified in Attachment 1 (List of Enrolled Modules) to Annexure F.</w:t>
      </w:r>
    </w:p>
    <w:p w14:paraId="35A53D21" w14:textId="77777777" w:rsidR="000C2FB6" w:rsidRDefault="000C2FB6" w:rsidP="000C2FB6">
      <w:pPr>
        <w:pStyle w:val="BodyText"/>
        <w:kinsoku w:val="0"/>
        <w:overflowPunct w:val="0"/>
        <w:spacing w:before="100" w:line="288" w:lineRule="auto"/>
        <w:ind w:left="1103" w:right="1643"/>
      </w:pPr>
      <w:r>
        <w:rPr>
          <w:b/>
          <w:bCs/>
        </w:rPr>
        <w:t xml:space="preserve">Module </w:t>
      </w:r>
      <w:bookmarkStart w:id="696" w:name="_9kR3WTr2664DKbS4yu0cOx20w"/>
      <w:r>
        <w:rPr>
          <w:b/>
          <w:bCs/>
        </w:rPr>
        <w:t>Option Period</w:t>
      </w:r>
      <w:bookmarkEnd w:id="696"/>
      <w:r>
        <w:t xml:space="preserve">, if any, for a Module as set out in Attachment </w:t>
      </w:r>
      <w:bookmarkStart w:id="697" w:name="DocXTextRef17"/>
      <w:r>
        <w:t>1</w:t>
      </w:r>
      <w:bookmarkEnd w:id="697"/>
      <w:r>
        <w:t xml:space="preserve"> (List of Enrolled Modules) to </w:t>
      </w:r>
      <w:bookmarkStart w:id="698" w:name="DocXTextRef18"/>
      <w:r>
        <w:t>Annexure F</w:t>
      </w:r>
      <w:bookmarkEnd w:id="698"/>
      <w:r>
        <w:t>.</w:t>
      </w:r>
    </w:p>
    <w:p w14:paraId="157FA3B9" w14:textId="48B5E8BD" w:rsidR="000C2FB6" w:rsidRDefault="000C2FB6" w:rsidP="000C2FB6">
      <w:pPr>
        <w:pStyle w:val="BodyText"/>
        <w:kinsoku w:val="0"/>
        <w:overflowPunct w:val="0"/>
        <w:spacing w:before="100" w:line="288" w:lineRule="auto"/>
        <w:ind w:left="1103" w:right="954"/>
        <w:rPr>
          <w:b/>
          <w:bCs/>
        </w:rPr>
      </w:pPr>
      <w:r>
        <w:rPr>
          <w:b/>
          <w:bCs/>
        </w:rPr>
        <w:t xml:space="preserve">Module </w:t>
      </w:r>
      <w:bookmarkStart w:id="699" w:name="_9kR3WTr2664DMeIrwuq"/>
      <w:r>
        <w:rPr>
          <w:b/>
          <w:bCs/>
        </w:rPr>
        <w:t>Period</w:t>
      </w:r>
      <w:bookmarkEnd w:id="699"/>
      <w:r>
        <w:t xml:space="preserve"> the Initial Module Period for a Module plus any extension in accordance with Annexure F.</w:t>
      </w:r>
    </w:p>
    <w:p w14:paraId="190944C0" w14:textId="61D6F807" w:rsidR="00EB1163" w:rsidRPr="00EB1163" w:rsidRDefault="00EB1163" w:rsidP="00EB1163">
      <w:pPr>
        <w:pStyle w:val="BodyText"/>
        <w:kinsoku w:val="0"/>
        <w:overflowPunct w:val="0"/>
        <w:spacing w:before="100" w:line="288" w:lineRule="auto"/>
        <w:ind w:left="1103" w:right="954"/>
      </w:pPr>
      <w:r>
        <w:rPr>
          <w:b/>
          <w:bCs/>
        </w:rPr>
        <w:t xml:space="preserve">Notice </w:t>
      </w:r>
      <w:r>
        <w:t xml:space="preserve">means a notice under the Agreement that is sent in accordance with clause </w:t>
      </w:r>
      <w:r>
        <w:fldChar w:fldCharType="begin"/>
      </w:r>
      <w:r>
        <w:instrText xml:space="preserve"> REF _Ref70437650 \w \h </w:instrText>
      </w:r>
      <w:r>
        <w:fldChar w:fldCharType="separate"/>
      </w:r>
      <w:r w:rsidR="009040BF">
        <w:t>17</w:t>
      </w:r>
      <w:r>
        <w:fldChar w:fldCharType="end"/>
      </w:r>
      <w:r>
        <w:t>.</w:t>
      </w:r>
    </w:p>
    <w:p w14:paraId="06405120" w14:textId="33043206" w:rsidR="004E5055" w:rsidRPr="00F77F1A" w:rsidRDefault="005963E7">
      <w:pPr>
        <w:pStyle w:val="BodyText"/>
        <w:kinsoku w:val="0"/>
        <w:overflowPunct w:val="0"/>
        <w:spacing w:before="100" w:line="288" w:lineRule="auto"/>
        <w:ind w:left="1103" w:right="934"/>
      </w:pPr>
      <w:r>
        <w:rPr>
          <w:b/>
          <w:bCs/>
        </w:rPr>
        <w:t xml:space="preserve">Order </w:t>
      </w:r>
      <w:r>
        <w:t xml:space="preserve">means a document titled "Order", substantially in the form of </w:t>
      </w:r>
      <w:hyperlink w:anchor="bookmark125" w:history="1">
        <w:r>
          <w:t xml:space="preserve">Annexure E </w:t>
        </w:r>
      </w:hyperlink>
      <w:r>
        <w:t>(or in any other form chosen by the Eligible Customer)</w:t>
      </w:r>
      <w:r w:rsidR="0060485E">
        <w:t xml:space="preserve"> </w:t>
      </w:r>
      <w:r>
        <w:t>executed by the Eligible Customer and the Contractor in accordance with clause</w:t>
      </w:r>
      <w:r>
        <w:rPr>
          <w:spacing w:val="1"/>
        </w:rPr>
        <w:t xml:space="preserve"> </w:t>
      </w:r>
      <w:r w:rsidR="00212DC3">
        <w:fldChar w:fldCharType="begin"/>
      </w:r>
      <w:r w:rsidR="00212DC3">
        <w:instrText xml:space="preserve"> REF _Ref70026669 \r \h </w:instrText>
      </w:r>
      <w:r w:rsidR="00212DC3">
        <w:fldChar w:fldCharType="separate"/>
      </w:r>
      <w:r w:rsidR="009040BF">
        <w:t>5</w:t>
      </w:r>
      <w:r w:rsidR="00212DC3">
        <w:fldChar w:fldCharType="end"/>
      </w:r>
      <w:r w:rsidR="00212DC3">
        <w:t>.</w:t>
      </w:r>
      <w:r w:rsidR="00F77F1A">
        <w:t xml:space="preserve"> </w:t>
      </w:r>
    </w:p>
    <w:p w14:paraId="6C74DA31" w14:textId="42F3B80A" w:rsidR="004E5055" w:rsidRDefault="005963E7">
      <w:pPr>
        <w:pStyle w:val="BodyText"/>
        <w:kinsoku w:val="0"/>
        <w:overflowPunct w:val="0"/>
        <w:spacing w:before="100" w:line="288" w:lineRule="auto"/>
        <w:ind w:left="1103" w:right="665"/>
      </w:pPr>
      <w:r>
        <w:rPr>
          <w:b/>
          <w:bCs/>
        </w:rPr>
        <w:t xml:space="preserve">Order Proposal </w:t>
      </w:r>
      <w:r>
        <w:t xml:space="preserve">means a proposal in the form set out in </w:t>
      </w:r>
      <w:hyperlink w:anchor="bookmark122" w:history="1">
        <w:r>
          <w:t xml:space="preserve">Annexure D </w:t>
        </w:r>
      </w:hyperlink>
      <w:r>
        <w:t xml:space="preserve">(or in a form chosen by the Eligible Customer), issued under clause </w:t>
      </w:r>
      <w:hyperlink w:anchor="bookmark23" w:history="1">
        <w:r>
          <w:fldChar w:fldCharType="begin"/>
        </w:r>
        <w:r>
          <w:instrText xml:space="preserve"> REF _Ref70029283 \w \h </w:instrText>
        </w:r>
        <w:r>
          <w:fldChar w:fldCharType="separate"/>
        </w:r>
        <w:r w:rsidR="009040BF">
          <w:t>4.1</w:t>
        </w:r>
        <w:r>
          <w:fldChar w:fldCharType="end"/>
        </w:r>
        <w:r>
          <w:t>.</w:t>
        </w:r>
      </w:hyperlink>
    </w:p>
    <w:p w14:paraId="6DFBD679" w14:textId="578B2E77" w:rsidR="00BB0070" w:rsidRPr="00BB0070" w:rsidRDefault="00BB0070">
      <w:pPr>
        <w:pStyle w:val="BodyText"/>
        <w:kinsoku w:val="0"/>
        <w:overflowPunct w:val="0"/>
        <w:spacing w:before="100" w:line="288" w:lineRule="auto"/>
        <w:ind w:left="1103" w:right="1105"/>
        <w:jc w:val="both"/>
      </w:pPr>
      <w:bookmarkStart w:id="700" w:name="_Ref70026919"/>
      <w:r>
        <w:rPr>
          <w:b/>
          <w:bCs/>
        </w:rPr>
        <w:t>Other Arrangements</w:t>
      </w:r>
      <w:r>
        <w:t xml:space="preserve"> has the meaning given to this term in clause </w:t>
      </w:r>
      <w:r>
        <w:fldChar w:fldCharType="begin"/>
      </w:r>
      <w:r>
        <w:instrText xml:space="preserve"> REF _Ref70026717 \w \h </w:instrText>
      </w:r>
      <w:r>
        <w:fldChar w:fldCharType="separate"/>
      </w:r>
      <w:r w:rsidR="009040BF">
        <w:t>8(b)(v)</w:t>
      </w:r>
      <w:r>
        <w:fldChar w:fldCharType="end"/>
      </w:r>
      <w:r>
        <w:t>.</w:t>
      </w:r>
    </w:p>
    <w:p w14:paraId="0988B04A" w14:textId="502D36D2" w:rsidR="00BC2A79" w:rsidRPr="00BC2A79" w:rsidRDefault="00BC2A79" w:rsidP="00D13744">
      <w:pPr>
        <w:pStyle w:val="BodyText"/>
        <w:kinsoku w:val="0"/>
        <w:overflowPunct w:val="0"/>
        <w:spacing w:before="100" w:line="288" w:lineRule="auto"/>
        <w:ind w:left="1103" w:right="565"/>
      </w:pPr>
      <w:r>
        <w:rPr>
          <w:b/>
          <w:bCs/>
        </w:rPr>
        <w:t>Parliament</w:t>
      </w:r>
      <w:r>
        <w:t xml:space="preserve"> means the parliament of New South Wales</w:t>
      </w:r>
      <w:bookmarkEnd w:id="700"/>
      <w:r>
        <w:t>.</w:t>
      </w:r>
    </w:p>
    <w:p w14:paraId="4ACC7F61" w14:textId="15DF75E8" w:rsidR="00F77F1A" w:rsidRDefault="00F77F1A" w:rsidP="00D13744">
      <w:pPr>
        <w:pStyle w:val="BodyText"/>
        <w:kinsoku w:val="0"/>
        <w:overflowPunct w:val="0"/>
        <w:spacing w:before="100" w:line="288" w:lineRule="auto"/>
        <w:ind w:left="1103" w:right="565"/>
      </w:pPr>
      <w:bookmarkStart w:id="701" w:name="_Ref70026922"/>
      <w:r>
        <w:rPr>
          <w:b/>
          <w:bCs/>
        </w:rPr>
        <w:t xml:space="preserve">Performance Data </w:t>
      </w:r>
      <w:r>
        <w:t>means automatically generated metadata, not including any Personal Information or Confidential Information of the Contract Authority or an Agency, that:</w:t>
      </w:r>
    </w:p>
    <w:p w14:paraId="0534BC5D" w14:textId="35A46FB5" w:rsidR="00F77F1A" w:rsidRDefault="00F77F1A" w:rsidP="00BB0070">
      <w:pPr>
        <w:pStyle w:val="AllensHeading4"/>
        <w:numPr>
          <w:ilvl w:val="3"/>
          <w:numId w:val="18"/>
        </w:numPr>
      </w:pPr>
      <w:r w:rsidRPr="00F77F1A">
        <w:t xml:space="preserve">is </w:t>
      </w:r>
      <w:r>
        <w:t xml:space="preserve">incidentally generated by a computer system in the course of </w:t>
      </w:r>
      <w:bookmarkEnd w:id="701"/>
      <w:r>
        <w:t>its normal operation;</w:t>
      </w:r>
    </w:p>
    <w:p w14:paraId="508BFD66" w14:textId="622C62AF" w:rsidR="00F77F1A" w:rsidRDefault="00F77F1A" w:rsidP="00BB0070">
      <w:pPr>
        <w:pStyle w:val="AllensHeading4"/>
        <w:numPr>
          <w:ilvl w:val="3"/>
          <w:numId w:val="18"/>
        </w:numPr>
      </w:pPr>
      <w:r>
        <w:t>relates to the performance or operation of that computer system; and</w:t>
      </w:r>
    </w:p>
    <w:p w14:paraId="08F551BB" w14:textId="4BA3A37F" w:rsidR="00F77F1A" w:rsidRPr="00F77F1A" w:rsidRDefault="00F77F1A" w:rsidP="00BB0070">
      <w:pPr>
        <w:pStyle w:val="AllensHeading4"/>
        <w:numPr>
          <w:ilvl w:val="3"/>
          <w:numId w:val="18"/>
        </w:numPr>
      </w:pPr>
      <w:r>
        <w:t>arises in the course of the performance of the Contractor's obligations under this Agreement.</w:t>
      </w:r>
      <w:r w:rsidR="00D37E1F">
        <w:t xml:space="preserve"> </w:t>
      </w:r>
    </w:p>
    <w:p w14:paraId="2122CFFE" w14:textId="55323544" w:rsidR="00BB0070" w:rsidRDefault="00BB0070" w:rsidP="00D13744">
      <w:pPr>
        <w:pStyle w:val="BodyText"/>
        <w:kinsoku w:val="0"/>
        <w:overflowPunct w:val="0"/>
        <w:spacing w:before="100" w:line="288" w:lineRule="auto"/>
        <w:ind w:left="1103" w:right="565"/>
        <w:rPr>
          <w:b/>
          <w:bCs/>
        </w:rPr>
      </w:pPr>
      <w:r>
        <w:rPr>
          <w:b/>
          <w:bCs/>
        </w:rPr>
        <w:t xml:space="preserve">Performance Guarantee </w:t>
      </w:r>
      <w:r>
        <w:t>has the meaning given to this term in clause</w:t>
      </w:r>
      <w:r w:rsidRPr="00BB0070">
        <w:t xml:space="preserve"> </w:t>
      </w:r>
      <w:r w:rsidRPr="00BB0070">
        <w:fldChar w:fldCharType="begin"/>
      </w:r>
      <w:r w:rsidRPr="00BB0070">
        <w:instrText xml:space="preserve"> REF _Ref70026744 \w \h </w:instrText>
      </w:r>
      <w:r>
        <w:instrText xml:space="preserve"> \* MERGEFORMAT </w:instrText>
      </w:r>
      <w:r w:rsidRPr="00BB0070">
        <w:fldChar w:fldCharType="separate"/>
      </w:r>
      <w:r w:rsidR="009040BF">
        <w:t>11.1(b)(iii)</w:t>
      </w:r>
      <w:r w:rsidRPr="00BB0070">
        <w:fldChar w:fldCharType="end"/>
      </w:r>
      <w:r>
        <w:t>.</w:t>
      </w:r>
    </w:p>
    <w:p w14:paraId="4C9459B5" w14:textId="4343F535" w:rsidR="00D13744" w:rsidRPr="0045414F" w:rsidRDefault="00D13744" w:rsidP="00D13744">
      <w:pPr>
        <w:pStyle w:val="BodyText"/>
        <w:kinsoku w:val="0"/>
        <w:overflowPunct w:val="0"/>
        <w:spacing w:before="100" w:line="288" w:lineRule="auto"/>
        <w:ind w:left="1103" w:right="565"/>
      </w:pPr>
      <w:r>
        <w:rPr>
          <w:b/>
          <w:bCs/>
        </w:rPr>
        <w:t>Personal Information</w:t>
      </w:r>
      <w:r>
        <w:t xml:space="preserve"> has the meaning given to that term in the </w:t>
      </w:r>
      <w:r>
        <w:rPr>
          <w:i/>
          <w:iCs/>
        </w:rPr>
        <w:t xml:space="preserve">Privacy Act 1988 </w:t>
      </w:r>
      <w:r>
        <w:t>(Cth).</w:t>
      </w:r>
    </w:p>
    <w:p w14:paraId="3E5C10C1" w14:textId="56412218" w:rsidR="009C6A7F" w:rsidRPr="006E781D" w:rsidRDefault="005963E7">
      <w:pPr>
        <w:pStyle w:val="BodyText"/>
        <w:kinsoku w:val="0"/>
        <w:overflowPunct w:val="0"/>
        <w:spacing w:before="100" w:line="288" w:lineRule="auto"/>
        <w:ind w:left="1103" w:right="482"/>
      </w:pPr>
      <w:r>
        <w:rPr>
          <w:b/>
          <w:bCs/>
        </w:rPr>
        <w:t xml:space="preserve">Personnel </w:t>
      </w:r>
      <w:r w:rsidRPr="00CC21A7">
        <w:t>means</w:t>
      </w:r>
      <w:r w:rsidRPr="00ED726B">
        <w:t xml:space="preserve"> a party's employees,</w:t>
      </w:r>
      <w:r w:rsidR="009C6A7F" w:rsidRPr="006E781D">
        <w:t xml:space="preserve"> directors,</w:t>
      </w:r>
      <w:r w:rsidRPr="00ED726B">
        <w:t xml:space="preserve"> officers, agents</w:t>
      </w:r>
      <w:r w:rsidR="00E14025">
        <w:t xml:space="preserve"> and</w:t>
      </w:r>
      <w:r w:rsidR="009C6A7F" w:rsidRPr="006E781D">
        <w:t xml:space="preserve"> professional advisors </w:t>
      </w:r>
      <w:r w:rsidR="009C6A7F" w:rsidRPr="006E781D">
        <w:lastRenderedPageBreak/>
        <w:t>and,</w:t>
      </w:r>
      <w:r w:rsidRPr="00ED726B">
        <w:t xml:space="preserve"> in the case of</w:t>
      </w:r>
      <w:r w:rsidR="009C6A7F" w:rsidRPr="006E781D">
        <w:t>:</w:t>
      </w:r>
    </w:p>
    <w:p w14:paraId="1504B646" w14:textId="69D82F05" w:rsidR="008B30FF" w:rsidRDefault="005963E7" w:rsidP="00BB0070">
      <w:pPr>
        <w:pStyle w:val="AllensHeading4"/>
        <w:numPr>
          <w:ilvl w:val="3"/>
          <w:numId w:val="18"/>
        </w:numPr>
      </w:pPr>
      <w:r w:rsidRPr="00ED726B">
        <w:t xml:space="preserve">the Contractor, includes </w:t>
      </w:r>
      <w:r w:rsidR="00E14025">
        <w:t xml:space="preserve">Subcontractors and </w:t>
      </w:r>
      <w:r w:rsidRPr="00ED726B">
        <w:t xml:space="preserve">any persons performing activities under this </w:t>
      </w:r>
      <w:r w:rsidR="009F1521">
        <w:t>Agreement</w:t>
      </w:r>
      <w:r w:rsidRPr="00ED726B">
        <w:t xml:space="preserve"> on the Contractor’s behalf</w:t>
      </w:r>
      <w:r w:rsidR="009C6A7F" w:rsidRPr="006E781D">
        <w:t>: and</w:t>
      </w:r>
    </w:p>
    <w:p w14:paraId="1E433910" w14:textId="20EBB31B" w:rsidR="009C6A7F" w:rsidRDefault="009C6A7F" w:rsidP="00BB0070">
      <w:pPr>
        <w:pStyle w:val="AllensHeading4"/>
        <w:numPr>
          <w:ilvl w:val="3"/>
          <w:numId w:val="18"/>
        </w:numPr>
      </w:pPr>
      <w:r>
        <w:t>the Contract Authority</w:t>
      </w:r>
      <w:r w:rsidR="00D92EA8">
        <w:t>, includes:</w:t>
      </w:r>
    </w:p>
    <w:p w14:paraId="43C2ADE3" w14:textId="2BFC2F08" w:rsidR="00F52D5E" w:rsidRDefault="00F52D5E" w:rsidP="006E781D">
      <w:pPr>
        <w:pStyle w:val="AllensHeading5"/>
      </w:pPr>
      <w:r>
        <w:t xml:space="preserve">the Ministers having responsibility for the </w:t>
      </w:r>
      <w:r w:rsidR="00062BF0">
        <w:t>Contract Authority</w:t>
      </w:r>
      <w:r>
        <w:t>, and all staff of such Minister's offices;</w:t>
      </w:r>
    </w:p>
    <w:p w14:paraId="1E95B13D" w14:textId="2AAD5A1B" w:rsidR="00F52D5E" w:rsidRDefault="00F52D5E" w:rsidP="006E781D">
      <w:pPr>
        <w:pStyle w:val="AllensHeading5"/>
      </w:pPr>
      <w:r>
        <w:t xml:space="preserve">officers and employees within the </w:t>
      </w:r>
      <w:r w:rsidR="00062BF0">
        <w:t>Contract Authority</w:t>
      </w:r>
      <w:r>
        <w:t>, including public servants at all levels employed on a full–time, part–time, permanent, casual or temporary basis;</w:t>
      </w:r>
    </w:p>
    <w:p w14:paraId="6FBD277B" w14:textId="52E2078C" w:rsidR="00F52D5E" w:rsidRDefault="00F52D5E" w:rsidP="006E781D">
      <w:pPr>
        <w:pStyle w:val="AllensHeading5"/>
      </w:pPr>
      <w:r>
        <w:t xml:space="preserve">contractors (including contractors providing outsourcing services to the </w:t>
      </w:r>
      <w:r w:rsidR="00062BF0">
        <w:t>Contract Authority</w:t>
      </w:r>
      <w:r>
        <w:t xml:space="preserve">) and agents which perform services for or on behalf of the </w:t>
      </w:r>
      <w:r w:rsidR="00062BF0">
        <w:t>Contract Authority</w:t>
      </w:r>
      <w:r>
        <w:t>; and</w:t>
      </w:r>
    </w:p>
    <w:p w14:paraId="67FFB9FC" w14:textId="1439AD8F" w:rsidR="009C6A7F" w:rsidRDefault="00F52D5E" w:rsidP="006E781D">
      <w:pPr>
        <w:pStyle w:val="AllensHeading5"/>
      </w:pPr>
      <w:r>
        <w:t xml:space="preserve">other personnel as agreed between the </w:t>
      </w:r>
      <w:r w:rsidR="00062BF0">
        <w:t xml:space="preserve">Contract Authority </w:t>
      </w:r>
      <w:r>
        <w:t>and the Contractor.</w:t>
      </w:r>
    </w:p>
    <w:p w14:paraId="402763D3" w14:textId="7B4800D3" w:rsidR="004E5055" w:rsidRDefault="005963E7">
      <w:pPr>
        <w:pStyle w:val="BodyText"/>
        <w:kinsoku w:val="0"/>
        <w:overflowPunct w:val="0"/>
        <w:spacing w:before="100" w:line="288" w:lineRule="auto"/>
        <w:ind w:left="1103" w:right="565"/>
      </w:pPr>
      <w:r>
        <w:rPr>
          <w:b/>
          <w:bCs/>
        </w:rPr>
        <w:t xml:space="preserve">Policies, Codes and Standards </w:t>
      </w:r>
      <w:r>
        <w:t xml:space="preserve">means the </w:t>
      </w:r>
      <w:bookmarkStart w:id="702" w:name="_9kMHG5YVt4886FJZ6G5OA1y84wyE"/>
      <w:r>
        <w:t>NSW Government</w:t>
      </w:r>
      <w:bookmarkEnd w:id="702"/>
      <w:r>
        <w:t xml:space="preserve"> policies, codes and standards to be complied by the Contractor under </w:t>
      </w:r>
      <w:r w:rsidR="00C91F15">
        <w:t>t</w:t>
      </w:r>
      <w:r w:rsidR="00EB1163">
        <w:t>his Agreement</w:t>
      </w:r>
      <w:r>
        <w:t xml:space="preserve"> and any </w:t>
      </w:r>
      <w:bookmarkStart w:id="703" w:name="_9kR3WTr2664BHM2ciz0w2poec50stw7gX5wC959"/>
      <w:r>
        <w:t>Additional Policies Codes and Standards</w:t>
      </w:r>
      <w:bookmarkEnd w:id="703"/>
      <w:r>
        <w:t>.</w:t>
      </w:r>
    </w:p>
    <w:p w14:paraId="443A04F7" w14:textId="7CC4196C" w:rsidR="00EB1163" w:rsidRDefault="00EB1163">
      <w:pPr>
        <w:pStyle w:val="BodyText"/>
        <w:kinsoku w:val="0"/>
        <w:overflowPunct w:val="0"/>
        <w:spacing w:before="100" w:line="288" w:lineRule="auto"/>
        <w:ind w:left="1103"/>
      </w:pPr>
      <w:r>
        <w:rPr>
          <w:b/>
          <w:bCs/>
        </w:rPr>
        <w:t xml:space="preserve">Privacy Laws </w:t>
      </w:r>
      <w:r>
        <w:t>means:</w:t>
      </w:r>
    </w:p>
    <w:p w14:paraId="0A1044AA" w14:textId="06544B12" w:rsidR="00EB1163" w:rsidRDefault="00EB1163" w:rsidP="00BB0070">
      <w:pPr>
        <w:pStyle w:val="AllensHeading4"/>
        <w:numPr>
          <w:ilvl w:val="3"/>
          <w:numId w:val="27"/>
        </w:numPr>
      </w:pPr>
      <w:r>
        <w:t xml:space="preserve">the </w:t>
      </w:r>
      <w:r>
        <w:rPr>
          <w:i/>
          <w:iCs/>
        </w:rPr>
        <w:t xml:space="preserve">Privacy Act 1988 </w:t>
      </w:r>
      <w:r>
        <w:t>(Cth);</w:t>
      </w:r>
    </w:p>
    <w:p w14:paraId="006872FD" w14:textId="77777777" w:rsidR="00EB1163" w:rsidRDefault="00EB1163" w:rsidP="00BB0070">
      <w:pPr>
        <w:pStyle w:val="AllensHeading4"/>
        <w:numPr>
          <w:ilvl w:val="3"/>
          <w:numId w:val="27"/>
        </w:numPr>
      </w:pPr>
      <w:r>
        <w:t xml:space="preserve">the </w:t>
      </w:r>
      <w:r w:rsidRPr="00EB1163">
        <w:rPr>
          <w:i/>
          <w:iCs/>
        </w:rPr>
        <w:t>Privacy and Personal Information Protection Act 1988 (NSW)</w:t>
      </w:r>
      <w:r>
        <w:t xml:space="preserve">; </w:t>
      </w:r>
    </w:p>
    <w:p w14:paraId="420FF40E" w14:textId="77777777" w:rsidR="00EB1163" w:rsidRDefault="00EB1163" w:rsidP="00BB0070">
      <w:pPr>
        <w:pStyle w:val="AllensHeading4"/>
        <w:numPr>
          <w:ilvl w:val="3"/>
          <w:numId w:val="27"/>
        </w:numPr>
      </w:pPr>
      <w:r>
        <w:t xml:space="preserve">the </w:t>
      </w:r>
      <w:r w:rsidRPr="00EB1163">
        <w:rPr>
          <w:i/>
          <w:iCs/>
        </w:rPr>
        <w:t>Health Records and Information Privacy Act 2002 (NSW)</w:t>
      </w:r>
      <w:r>
        <w:t xml:space="preserve">; </w:t>
      </w:r>
    </w:p>
    <w:p w14:paraId="79129400" w14:textId="454B316C" w:rsidR="00EB1163" w:rsidRDefault="00EB1163" w:rsidP="00BB0070">
      <w:pPr>
        <w:pStyle w:val="AllensHeading4"/>
        <w:numPr>
          <w:ilvl w:val="3"/>
          <w:numId w:val="27"/>
        </w:numPr>
      </w:pPr>
      <w:r>
        <w:t xml:space="preserve">any legislation (to the extent that such legislation applies to the Contract Authority or the Contractor or any other recipient of Personal Information) from time to time in force in: </w:t>
      </w:r>
    </w:p>
    <w:p w14:paraId="58C4C733" w14:textId="77777777" w:rsidR="00EB1163" w:rsidRDefault="00EB1163" w:rsidP="00BB0070">
      <w:pPr>
        <w:pStyle w:val="AllensHeading5"/>
        <w:numPr>
          <w:ilvl w:val="4"/>
          <w:numId w:val="27"/>
        </w:numPr>
      </w:pPr>
      <w:r>
        <w:t xml:space="preserve">any Australian jurisdiction (which includes the Commonwealth of Australia and any State or Territory of Australia); and </w:t>
      </w:r>
    </w:p>
    <w:p w14:paraId="101ACB78" w14:textId="4A640F2E" w:rsidR="00EB1163" w:rsidRDefault="00EB1163" w:rsidP="00BB0070">
      <w:pPr>
        <w:pStyle w:val="AllensHeading5"/>
        <w:numPr>
          <w:ilvl w:val="4"/>
          <w:numId w:val="27"/>
        </w:numPr>
      </w:pPr>
      <w:r>
        <w:t xml:space="preserve">any other jurisdiction (to the extent that the Contract Authority or any Personal Information or the Contractor is subject to the laws of that jurisdiction), </w:t>
      </w:r>
    </w:p>
    <w:p w14:paraId="6EFC6932" w14:textId="77777777" w:rsidR="00EB1163" w:rsidRDefault="00EB1163" w:rsidP="00F77F1A">
      <w:pPr>
        <w:pStyle w:val="AllensHeading4"/>
        <w:numPr>
          <w:ilvl w:val="0"/>
          <w:numId w:val="0"/>
        </w:numPr>
        <w:ind w:left="2160"/>
      </w:pPr>
      <w:r>
        <w:t xml:space="preserve">affecting privacy or Personal Information, provided that the Contractor ensures that it complies at all times with the Privacy Laws applicable in New South Wales; and </w:t>
      </w:r>
    </w:p>
    <w:p w14:paraId="6AD0ACE1" w14:textId="645CA29D" w:rsidR="00EB1163" w:rsidRPr="00EB1163" w:rsidRDefault="00EB1163" w:rsidP="00BB0070">
      <w:pPr>
        <w:pStyle w:val="AllensHeading4"/>
        <w:numPr>
          <w:ilvl w:val="3"/>
          <w:numId w:val="27"/>
        </w:numPr>
      </w:pPr>
      <w:r>
        <w:t xml:space="preserve">any ancillary rules, guidelines, orders, directions, directives, codes of conduct or other instruments made or issued under any of the legislation referred to in paragraphs (a), (b), (c) and (d), as amended from time to time. </w:t>
      </w:r>
    </w:p>
    <w:p w14:paraId="640D131B" w14:textId="2E495826" w:rsidR="00BB0070" w:rsidRPr="00BB0070" w:rsidRDefault="00BB0070">
      <w:pPr>
        <w:pStyle w:val="BodyText"/>
        <w:kinsoku w:val="0"/>
        <w:overflowPunct w:val="0"/>
        <w:spacing w:before="100" w:line="288" w:lineRule="auto"/>
        <w:ind w:left="1103"/>
      </w:pPr>
      <w:r>
        <w:rPr>
          <w:b/>
          <w:bCs/>
        </w:rPr>
        <w:t xml:space="preserve">Public Announcement </w:t>
      </w:r>
      <w:r>
        <w:t>means a</w:t>
      </w:r>
      <w:r w:rsidRPr="00BB0070">
        <w:t xml:space="preserve"> public announcement in connection with the Agreement or any </w:t>
      </w:r>
      <w:r>
        <w:t>Contract</w:t>
      </w:r>
      <w:r w:rsidRPr="00BB0070">
        <w:t xml:space="preserve"> or any transaction contemplated by those Documents.</w:t>
      </w:r>
    </w:p>
    <w:p w14:paraId="26DAA5A6" w14:textId="4D26C980" w:rsidR="00E40F02" w:rsidRPr="00F77F1A" w:rsidRDefault="00E40F02">
      <w:pPr>
        <w:pStyle w:val="BodyText"/>
        <w:kinsoku w:val="0"/>
        <w:overflowPunct w:val="0"/>
        <w:spacing w:before="100" w:line="288" w:lineRule="auto"/>
        <w:ind w:left="1103"/>
      </w:pPr>
      <w:r>
        <w:rPr>
          <w:b/>
          <w:bCs/>
        </w:rPr>
        <w:t>Regulatory Agency</w:t>
      </w:r>
      <w:r>
        <w:t xml:space="preserve"> means a</w:t>
      </w:r>
      <w:r w:rsidRPr="00E40F02">
        <w:t xml:space="preserve">ny government or any public, </w:t>
      </w:r>
      <w:bookmarkStart w:id="704" w:name="_9kMKJ5YVt4886DGdcrsDE98J"/>
      <w:r w:rsidRPr="00E40F02">
        <w:t>Statutory</w:t>
      </w:r>
      <w:bookmarkEnd w:id="704"/>
      <w:r w:rsidRPr="00E40F02">
        <w:t>, governmental, semi–governmental, local governmental or judicial body, entity, ombudsman or authority that has a regulatory, supervisory or prudential power or function under any Statute, or can issue any licence or permit or authorise or approve or forbid any act or conduct or other matter or impose conditions in respect of any act or conduct or other matter, or that has a power to investigate, review, make any determination or finding, or prosecute, or commence or recommend any civil, criminal or administrative proceeding or process</w:t>
      </w:r>
    </w:p>
    <w:p w14:paraId="2CE8FF29" w14:textId="004D0C39" w:rsidR="00A71F32" w:rsidRPr="006E781D" w:rsidRDefault="004546E8">
      <w:pPr>
        <w:pStyle w:val="BodyText"/>
        <w:kinsoku w:val="0"/>
        <w:overflowPunct w:val="0"/>
        <w:spacing w:before="100" w:line="288" w:lineRule="auto"/>
        <w:ind w:left="1103"/>
      </w:pPr>
      <w:r>
        <w:rPr>
          <w:b/>
          <w:bCs/>
        </w:rPr>
        <w:t xml:space="preserve">Related </w:t>
      </w:r>
      <w:r w:rsidR="00A71F32">
        <w:rPr>
          <w:b/>
          <w:bCs/>
        </w:rPr>
        <w:t xml:space="preserve">Body Corporate </w:t>
      </w:r>
      <w:r w:rsidR="00A71F32" w:rsidRPr="006E781D">
        <w:t xml:space="preserve">means </w:t>
      </w:r>
      <w:r w:rsidR="00A71F32">
        <w:t>i</w:t>
      </w:r>
      <w:r w:rsidR="00A71F32" w:rsidRPr="006E781D">
        <w:t>n relation to the Contractor, any person which is a related body corporate of the Contractor (as that term is defined in section 50 of the Corporations Act).</w:t>
      </w:r>
    </w:p>
    <w:p w14:paraId="422D6740" w14:textId="02325D01" w:rsidR="004E5055" w:rsidRDefault="005963E7">
      <w:pPr>
        <w:pStyle w:val="BodyText"/>
        <w:kinsoku w:val="0"/>
        <w:overflowPunct w:val="0"/>
        <w:spacing w:before="100" w:line="288" w:lineRule="auto"/>
        <w:ind w:left="1103"/>
      </w:pPr>
      <w:r>
        <w:rPr>
          <w:b/>
          <w:bCs/>
        </w:rPr>
        <w:t xml:space="preserve">Schedule of </w:t>
      </w:r>
      <w:r w:rsidR="00BB0070">
        <w:rPr>
          <w:b/>
          <w:bCs/>
        </w:rPr>
        <w:t>Charge</w:t>
      </w:r>
      <w:r>
        <w:rPr>
          <w:b/>
          <w:bCs/>
        </w:rPr>
        <w:t xml:space="preserve">s </w:t>
      </w:r>
      <w:r>
        <w:t xml:space="preserve">means the schedule of rates and prices set out in </w:t>
      </w:r>
      <w:hyperlink w:anchor="bookmark119" w:history="1">
        <w:r>
          <w:t>Annexure</w:t>
        </w:r>
        <w:r>
          <w:rPr>
            <w:spacing w:val="-17"/>
          </w:rPr>
          <w:t xml:space="preserve"> </w:t>
        </w:r>
        <w:r>
          <w:t>C.</w:t>
        </w:r>
      </w:hyperlink>
    </w:p>
    <w:p w14:paraId="6089CC13" w14:textId="1F4C6780" w:rsidR="001F7EA8" w:rsidRDefault="001F7EA8">
      <w:pPr>
        <w:pStyle w:val="BodyText"/>
        <w:kinsoku w:val="0"/>
        <w:overflowPunct w:val="0"/>
        <w:spacing w:before="100" w:line="288" w:lineRule="auto"/>
        <w:ind w:left="1103"/>
        <w:rPr>
          <w:b/>
          <w:bCs/>
        </w:rPr>
      </w:pPr>
      <w:r>
        <w:rPr>
          <w:b/>
          <w:bCs/>
        </w:rPr>
        <w:lastRenderedPageBreak/>
        <w:t xml:space="preserve">Security </w:t>
      </w:r>
      <w:r w:rsidRPr="008F37C1">
        <w:rPr>
          <w:b/>
          <w:bCs/>
        </w:rPr>
        <w:t>Classified Information</w:t>
      </w:r>
      <w:r>
        <w:rPr>
          <w:b/>
          <w:bCs/>
        </w:rPr>
        <w:t xml:space="preserve"> </w:t>
      </w:r>
      <w:r>
        <w:t>means i</w:t>
      </w:r>
      <w:r w:rsidRPr="00816AC3">
        <w:t xml:space="preserve">nformation defined as Security Classified Information in accordance with the </w:t>
      </w:r>
      <w:r w:rsidR="006E25FB" w:rsidRPr="00816AC3">
        <w:t>Australian Government Information Security Manual</w:t>
      </w:r>
      <w:r w:rsidR="006E25FB">
        <w:t xml:space="preserve"> </w:t>
      </w:r>
      <w:r w:rsidRPr="00816AC3">
        <w:t>and</w:t>
      </w:r>
      <w:r w:rsidR="006E25FB">
        <w:t xml:space="preserve"> the </w:t>
      </w:r>
      <w:bookmarkStart w:id="705" w:name="_9kR3WTr2664CFJJ888qlukqXTF63D913JwpLOFz"/>
      <w:r w:rsidR="006E25FB" w:rsidRPr="00162E3B">
        <w:t>Australian Government Protective Security Policy Framework</w:t>
      </w:r>
      <w:bookmarkEnd w:id="705"/>
      <w:r w:rsidRPr="00816AC3">
        <w:t>.</w:t>
      </w:r>
    </w:p>
    <w:p w14:paraId="43A0678E" w14:textId="7433638F" w:rsidR="00596E9D" w:rsidRDefault="00596E9D" w:rsidP="00596E9D">
      <w:pPr>
        <w:pStyle w:val="BodyText"/>
        <w:kinsoku w:val="0"/>
        <w:overflowPunct w:val="0"/>
        <w:spacing w:before="100" w:line="288" w:lineRule="auto"/>
        <w:ind w:left="1103"/>
      </w:pPr>
      <w:r>
        <w:rPr>
          <w:b/>
          <w:bCs/>
        </w:rPr>
        <w:t xml:space="preserve">Service Level Performance Report </w:t>
      </w:r>
      <w:r>
        <w:t>has the meaning given to that term in clause</w:t>
      </w:r>
      <w:r>
        <w:rPr>
          <w:spacing w:val="-21"/>
        </w:rPr>
        <w:t xml:space="preserve"> </w:t>
      </w:r>
      <w:hyperlink w:anchor="bookmark42" w:history="1">
        <w:r>
          <w:fldChar w:fldCharType="begin"/>
        </w:r>
        <w:r>
          <w:instrText xml:space="preserve"> REF _Ref70029259 \w \h </w:instrText>
        </w:r>
        <w:r>
          <w:fldChar w:fldCharType="separate"/>
        </w:r>
        <w:r w:rsidR="009040BF">
          <w:t>7.1</w:t>
        </w:r>
        <w:r>
          <w:fldChar w:fldCharType="end"/>
        </w:r>
        <w:r>
          <w:t>.</w:t>
        </w:r>
      </w:hyperlink>
    </w:p>
    <w:p w14:paraId="46F72BF1" w14:textId="15E49ACD" w:rsidR="00D81321" w:rsidRDefault="00D81321" w:rsidP="00D81321">
      <w:pPr>
        <w:pStyle w:val="BodyText"/>
        <w:kinsoku w:val="0"/>
        <w:overflowPunct w:val="0"/>
        <w:spacing w:before="100" w:line="288" w:lineRule="auto"/>
        <w:ind w:left="1103" w:right="954"/>
      </w:pPr>
      <w:r>
        <w:rPr>
          <w:b/>
          <w:bCs/>
        </w:rPr>
        <w:t>Service L</w:t>
      </w:r>
      <w:r w:rsidR="00596E9D">
        <w:rPr>
          <w:b/>
          <w:bCs/>
        </w:rPr>
        <w:t>e</w:t>
      </w:r>
      <w:r>
        <w:rPr>
          <w:b/>
          <w:bCs/>
        </w:rPr>
        <w:t xml:space="preserve">vels </w:t>
      </w:r>
      <w:r>
        <w:t xml:space="preserve">means the service levels specified in </w:t>
      </w:r>
      <w:r w:rsidR="00596371">
        <w:t xml:space="preserve">the terms of a Module </w:t>
      </w:r>
      <w:r>
        <w:t>and any additional Service Levels specified in an</w:t>
      </w:r>
      <w:r>
        <w:rPr>
          <w:spacing w:val="-8"/>
        </w:rPr>
        <w:t xml:space="preserve"> </w:t>
      </w:r>
      <w:r>
        <w:t>Order.</w:t>
      </w:r>
    </w:p>
    <w:p w14:paraId="19B85AD8" w14:textId="348DFF7F" w:rsidR="00BB0070" w:rsidRDefault="00BB0070" w:rsidP="00BB0070">
      <w:pPr>
        <w:pStyle w:val="BodyText"/>
        <w:kinsoku w:val="0"/>
        <w:overflowPunct w:val="0"/>
        <w:spacing w:before="100" w:line="288" w:lineRule="auto"/>
        <w:ind w:left="1103"/>
      </w:pPr>
      <w:r>
        <w:rPr>
          <w:b/>
          <w:bCs/>
        </w:rPr>
        <w:t>Similar Deliverables</w:t>
      </w:r>
      <w:r>
        <w:t xml:space="preserve"> means products and services supplied by the Contractor:</w:t>
      </w:r>
    </w:p>
    <w:p w14:paraId="5081D3D4" w14:textId="3949B20C" w:rsidR="00BB0070" w:rsidRDefault="00BB0070" w:rsidP="00BB0070">
      <w:pPr>
        <w:pStyle w:val="AllensHeading4"/>
        <w:numPr>
          <w:ilvl w:val="3"/>
          <w:numId w:val="43"/>
        </w:numPr>
      </w:pPr>
      <w:r>
        <w:t>having substantially similar functional and performance outcomes as the Deliverables;</w:t>
      </w:r>
    </w:p>
    <w:p w14:paraId="1FA8512C" w14:textId="5B404795" w:rsidR="00BB0070" w:rsidRDefault="00BB0070" w:rsidP="00BB0070">
      <w:pPr>
        <w:pStyle w:val="AllensHeading4"/>
        <w:numPr>
          <w:ilvl w:val="3"/>
          <w:numId w:val="27"/>
        </w:numPr>
      </w:pPr>
      <w:r>
        <w:t>having comparable scope and scale; and</w:t>
      </w:r>
    </w:p>
    <w:p w14:paraId="2488A00E" w14:textId="4C06F512" w:rsidR="00BB0070" w:rsidRPr="00BB0070" w:rsidRDefault="00BB0070" w:rsidP="00BB0070">
      <w:pPr>
        <w:pStyle w:val="AllensHeading4"/>
        <w:numPr>
          <w:ilvl w:val="3"/>
          <w:numId w:val="27"/>
        </w:numPr>
      </w:pPr>
      <w:r>
        <w:t>being provided by IT service providers.</w:t>
      </w:r>
    </w:p>
    <w:p w14:paraId="62DED4AB" w14:textId="3DBE4B01" w:rsidR="004E5055" w:rsidRDefault="005963E7">
      <w:pPr>
        <w:pStyle w:val="BodyText"/>
        <w:kinsoku w:val="0"/>
        <w:overflowPunct w:val="0"/>
        <w:spacing w:before="100" w:line="288" w:lineRule="auto"/>
        <w:ind w:left="1103"/>
      </w:pPr>
      <w:r>
        <w:rPr>
          <w:b/>
          <w:bCs/>
        </w:rPr>
        <w:t xml:space="preserve">SME Policy </w:t>
      </w:r>
      <w:r>
        <w:t>has the meaning given to that term in clause</w:t>
      </w:r>
      <w:r>
        <w:rPr>
          <w:spacing w:val="-17"/>
        </w:rPr>
        <w:t xml:space="preserve"> </w:t>
      </w:r>
      <w:hyperlink w:anchor="bookmark49" w:history="1">
        <w:r>
          <w:fldChar w:fldCharType="begin"/>
        </w:r>
        <w:r>
          <w:instrText xml:space="preserve"> REF _Ref70026702 \w \h </w:instrText>
        </w:r>
        <w:r>
          <w:fldChar w:fldCharType="separate"/>
        </w:r>
        <w:r w:rsidR="009040BF">
          <w:t>8(b)(iii)A</w:t>
        </w:r>
        <w:r>
          <w:fldChar w:fldCharType="end"/>
        </w:r>
        <w:r>
          <w:t>1.</w:t>
        </w:r>
      </w:hyperlink>
    </w:p>
    <w:p w14:paraId="0C336945" w14:textId="1592660C" w:rsidR="0045414F" w:rsidRDefault="0045414F">
      <w:pPr>
        <w:pStyle w:val="BodyText"/>
        <w:kinsoku w:val="0"/>
        <w:overflowPunct w:val="0"/>
        <w:spacing w:before="100" w:line="288" w:lineRule="auto"/>
        <w:ind w:left="1103"/>
        <w:jc w:val="both"/>
      </w:pPr>
      <w:r>
        <w:rPr>
          <w:b/>
          <w:bCs/>
        </w:rPr>
        <w:t xml:space="preserve">Statute </w:t>
      </w:r>
      <w:r>
        <w:t>includes any statute, regulation, by-law, ordinance or subordinate legislation in force from time to time in Australia or overseas (whether by a State, Territory, the Commonwealth or local government).</w:t>
      </w:r>
    </w:p>
    <w:p w14:paraId="674AC25B" w14:textId="6EE297AA" w:rsidR="00E14025" w:rsidRPr="00F77F1A" w:rsidRDefault="00E14025">
      <w:pPr>
        <w:pStyle w:val="BodyText"/>
        <w:kinsoku w:val="0"/>
        <w:overflowPunct w:val="0"/>
        <w:spacing w:before="100" w:line="288" w:lineRule="auto"/>
        <w:ind w:left="1103"/>
        <w:jc w:val="both"/>
      </w:pPr>
      <w:r>
        <w:rPr>
          <w:b/>
          <w:bCs/>
        </w:rPr>
        <w:t>Subcontractor</w:t>
      </w:r>
      <w:r>
        <w:t xml:space="preserve"> means a</w:t>
      </w:r>
      <w:r w:rsidRPr="00E14025">
        <w:t>n entity engaged under a subcontract to perform any part of the work under the Agreement and that entity's directors, officers, employees, subcontractors, agents and consultants (as relevant).</w:t>
      </w:r>
    </w:p>
    <w:p w14:paraId="19919CD5" w14:textId="3E9D714F" w:rsidR="004E5055" w:rsidRDefault="005963E7">
      <w:pPr>
        <w:pStyle w:val="BodyText"/>
        <w:kinsoku w:val="0"/>
        <w:overflowPunct w:val="0"/>
        <w:spacing w:before="100" w:line="288" w:lineRule="auto"/>
        <w:ind w:left="1103"/>
        <w:jc w:val="both"/>
      </w:pPr>
      <w:r>
        <w:rPr>
          <w:b/>
          <w:bCs/>
        </w:rPr>
        <w:t xml:space="preserve">Term </w:t>
      </w:r>
      <w:r>
        <w:t>has the meaning given in clause</w:t>
      </w:r>
      <w:r>
        <w:rPr>
          <w:spacing w:val="-10"/>
        </w:rPr>
        <w:t xml:space="preserve"> </w:t>
      </w:r>
      <w:hyperlink w:anchor="bookmark1" w:history="1">
        <w:r>
          <w:fldChar w:fldCharType="begin"/>
        </w:r>
        <w:r>
          <w:instrText xml:space="preserve"> REF _Ref70026579 \w \h </w:instrText>
        </w:r>
        <w:r>
          <w:fldChar w:fldCharType="separate"/>
        </w:r>
        <w:r w:rsidR="009040BF">
          <w:t>1.1</w:t>
        </w:r>
        <w:r>
          <w:fldChar w:fldCharType="end"/>
        </w:r>
        <w:r>
          <w:t>.</w:t>
        </w:r>
      </w:hyperlink>
    </w:p>
    <w:p w14:paraId="023A62C3" w14:textId="77777777" w:rsidR="004E5055" w:rsidRDefault="005963E7">
      <w:pPr>
        <w:pStyle w:val="AllensHeading2"/>
      </w:pPr>
      <w:bookmarkStart w:id="706" w:name="_bookmark114"/>
      <w:bookmarkStart w:id="707" w:name="_Ref70026923"/>
      <w:bookmarkStart w:id="708" w:name="_Toc70436729"/>
      <w:bookmarkStart w:id="709" w:name="_Toc75337805"/>
      <w:bookmarkEnd w:id="706"/>
      <w:r>
        <w:t>Interpretation</w:t>
      </w:r>
      <w:bookmarkEnd w:id="707"/>
      <w:bookmarkEnd w:id="708"/>
      <w:bookmarkEnd w:id="709"/>
    </w:p>
    <w:p w14:paraId="14EB7BFA" w14:textId="31B1896B" w:rsidR="004E5055" w:rsidRDefault="005963E7">
      <w:pPr>
        <w:pStyle w:val="BodyText"/>
        <w:kinsoku w:val="0"/>
        <w:overflowPunct w:val="0"/>
        <w:spacing w:before="100" w:line="264" w:lineRule="auto"/>
        <w:ind w:left="1103"/>
        <w:jc w:val="both"/>
      </w:pPr>
      <w:r>
        <w:t xml:space="preserve">In this </w:t>
      </w:r>
      <w:r w:rsidR="009F1521">
        <w:t>Agreement</w:t>
      </w:r>
      <w:r>
        <w:t>, the following rules of interpretation apply unless the contrary intention</w:t>
      </w:r>
      <w:r>
        <w:rPr>
          <w:spacing w:val="-29"/>
        </w:rPr>
        <w:t xml:space="preserve"> </w:t>
      </w:r>
      <w:r>
        <w:t>appears:</w:t>
      </w:r>
    </w:p>
    <w:p w14:paraId="28FFF4F3" w14:textId="081B4C91" w:rsidR="004E5055" w:rsidRDefault="005963E7">
      <w:pPr>
        <w:pStyle w:val="AllensHeading4"/>
      </w:pPr>
      <w:bookmarkStart w:id="710" w:name="_Ref70026924"/>
      <w:r>
        <w:t>headings are for convenience only and do not affect the interpretation of</w:t>
      </w:r>
      <w:r>
        <w:rPr>
          <w:spacing w:val="-26"/>
        </w:rPr>
        <w:t xml:space="preserve"> </w:t>
      </w:r>
      <w:r>
        <w:t xml:space="preserve">this </w:t>
      </w:r>
      <w:r w:rsidR="009F1521">
        <w:t>Agreement</w:t>
      </w:r>
      <w:r>
        <w:t>;</w:t>
      </w:r>
      <w:bookmarkEnd w:id="710"/>
    </w:p>
    <w:p w14:paraId="7E64D18F" w14:textId="77777777" w:rsidR="004E5055" w:rsidRDefault="005963E7">
      <w:pPr>
        <w:pStyle w:val="AllensHeading4"/>
      </w:pPr>
      <w:bookmarkStart w:id="711" w:name="_Ref70026925"/>
      <w:r>
        <w:t>the singular includes the plural and vice</w:t>
      </w:r>
      <w:r>
        <w:rPr>
          <w:spacing w:val="-13"/>
        </w:rPr>
        <w:t xml:space="preserve"> </w:t>
      </w:r>
      <w:r>
        <w:t>versa;</w:t>
      </w:r>
      <w:bookmarkEnd w:id="711"/>
    </w:p>
    <w:p w14:paraId="7CC85F7E" w14:textId="77777777" w:rsidR="004E5055" w:rsidRDefault="005963E7">
      <w:pPr>
        <w:pStyle w:val="AllensHeading4"/>
      </w:pPr>
      <w:bookmarkStart w:id="712" w:name="_Ref70026926"/>
      <w:r>
        <w:t>an obligation or liability assumed by, or a right conferred on, two or more</w:t>
      </w:r>
      <w:r>
        <w:rPr>
          <w:spacing w:val="-25"/>
        </w:rPr>
        <w:t xml:space="preserve"> </w:t>
      </w:r>
      <w:r>
        <w:t>persons binds or benefits them jointly and</w:t>
      </w:r>
      <w:r>
        <w:rPr>
          <w:spacing w:val="-4"/>
        </w:rPr>
        <w:t xml:space="preserve"> </w:t>
      </w:r>
      <w:r>
        <w:t>severally;</w:t>
      </w:r>
      <w:bookmarkEnd w:id="712"/>
    </w:p>
    <w:p w14:paraId="2E04716A" w14:textId="77777777" w:rsidR="004E5055" w:rsidRDefault="005963E7">
      <w:pPr>
        <w:pStyle w:val="AllensHeading4"/>
      </w:pPr>
      <w:bookmarkStart w:id="713" w:name="_Ref70026927"/>
      <w:r>
        <w:t>words that are gender neutral or gender specific include each</w:t>
      </w:r>
      <w:r>
        <w:rPr>
          <w:spacing w:val="-24"/>
        </w:rPr>
        <w:t xml:space="preserve"> </w:t>
      </w:r>
      <w:r>
        <w:t>gender;</w:t>
      </w:r>
      <w:bookmarkEnd w:id="713"/>
    </w:p>
    <w:p w14:paraId="7B7FC718" w14:textId="77777777" w:rsidR="004E5055" w:rsidRDefault="005963E7">
      <w:pPr>
        <w:pStyle w:val="AllensHeading4"/>
      </w:pPr>
      <w:bookmarkStart w:id="714" w:name="_Ref70026928"/>
      <w:r>
        <w:t>where a word or phrase is given a particular meaning, other parts of speech and grammatical forms of that word or phrase have corresponding</w:t>
      </w:r>
      <w:r>
        <w:rPr>
          <w:spacing w:val="-14"/>
        </w:rPr>
        <w:t xml:space="preserve"> </w:t>
      </w:r>
      <w:r>
        <w:t>meanings;</w:t>
      </w:r>
      <w:bookmarkEnd w:id="714"/>
    </w:p>
    <w:p w14:paraId="7005F0E2" w14:textId="77777777" w:rsidR="004E5055" w:rsidRDefault="005963E7">
      <w:pPr>
        <w:pStyle w:val="AllensHeading4"/>
      </w:pPr>
      <w:bookmarkStart w:id="715" w:name="_Ref70026929"/>
      <w:r>
        <w:t>the words "such as", "including", "particularly" and similar expressions are not used as, nor are intended to be, interpreted as words of</w:t>
      </w:r>
      <w:r>
        <w:rPr>
          <w:spacing w:val="-3"/>
        </w:rPr>
        <w:t xml:space="preserve"> </w:t>
      </w:r>
      <w:r>
        <w:t>limitation;</w:t>
      </w:r>
      <w:bookmarkEnd w:id="715"/>
    </w:p>
    <w:p w14:paraId="2EF6F009" w14:textId="77777777" w:rsidR="004E5055" w:rsidRDefault="005963E7">
      <w:pPr>
        <w:pStyle w:val="AllensHeading4"/>
      </w:pPr>
      <w:bookmarkStart w:id="716" w:name="_Ref70026930"/>
      <w:r>
        <w:t>a reference</w:t>
      </w:r>
      <w:r>
        <w:rPr>
          <w:spacing w:val="-6"/>
        </w:rPr>
        <w:t xml:space="preserve"> </w:t>
      </w:r>
      <w:r>
        <w:t>to:</w:t>
      </w:r>
      <w:bookmarkEnd w:id="716"/>
    </w:p>
    <w:p w14:paraId="52634C54" w14:textId="77777777" w:rsidR="004E5055" w:rsidRDefault="005963E7">
      <w:pPr>
        <w:pStyle w:val="AllensHeading5"/>
      </w:pPr>
      <w:bookmarkStart w:id="717" w:name="_Ref70026931"/>
      <w:r>
        <w:t>a person includes a natural person, partnership, joint venture, government agency, association, corporation or other body</w:t>
      </w:r>
      <w:r>
        <w:rPr>
          <w:spacing w:val="-15"/>
        </w:rPr>
        <w:t xml:space="preserve"> </w:t>
      </w:r>
      <w:r>
        <w:t>corporate;</w:t>
      </w:r>
      <w:bookmarkEnd w:id="717"/>
    </w:p>
    <w:p w14:paraId="46742229" w14:textId="77777777" w:rsidR="004E5055" w:rsidRDefault="005963E7">
      <w:pPr>
        <w:pStyle w:val="AllensHeading5"/>
      </w:pPr>
      <w:bookmarkStart w:id="718" w:name="_Ref70026932"/>
      <w:r>
        <w:t>a thing (including a chose in action or other right) includes a part of</w:t>
      </w:r>
      <w:r>
        <w:rPr>
          <w:spacing w:val="-22"/>
        </w:rPr>
        <w:t xml:space="preserve"> </w:t>
      </w:r>
      <w:r>
        <w:t>that thing;</w:t>
      </w:r>
      <w:bookmarkEnd w:id="718"/>
    </w:p>
    <w:p w14:paraId="704F4B18" w14:textId="77777777" w:rsidR="004E5055" w:rsidRDefault="005963E7">
      <w:pPr>
        <w:pStyle w:val="AllensHeading5"/>
      </w:pPr>
      <w:bookmarkStart w:id="719" w:name="_Ref70026933"/>
      <w:r>
        <w:t>a party includes its successors and permitted</w:t>
      </w:r>
      <w:r>
        <w:rPr>
          <w:spacing w:val="-18"/>
        </w:rPr>
        <w:t xml:space="preserve"> </w:t>
      </w:r>
      <w:r>
        <w:t>assigns;</w:t>
      </w:r>
      <w:bookmarkEnd w:id="719"/>
    </w:p>
    <w:p w14:paraId="2D00CD82" w14:textId="77777777" w:rsidR="004E5055" w:rsidRDefault="005963E7">
      <w:pPr>
        <w:pStyle w:val="AllensHeading5"/>
      </w:pPr>
      <w:bookmarkStart w:id="720" w:name="_Ref70026934"/>
      <w:r>
        <w:t>a document includes all amendments or supplements to that</w:t>
      </w:r>
      <w:r>
        <w:rPr>
          <w:spacing w:val="-25"/>
        </w:rPr>
        <w:t xml:space="preserve"> </w:t>
      </w:r>
      <w:r>
        <w:t>document;</w:t>
      </w:r>
      <w:bookmarkEnd w:id="720"/>
    </w:p>
    <w:p w14:paraId="12D8BC63" w14:textId="49A497A8" w:rsidR="004E5055" w:rsidRDefault="005963E7">
      <w:pPr>
        <w:pStyle w:val="AllensHeading5"/>
      </w:pPr>
      <w:bookmarkStart w:id="721" w:name="_Ref70026935"/>
      <w:r>
        <w:t>a clause, term, party, schedule or attachment is a reference to a</w:t>
      </w:r>
      <w:r>
        <w:rPr>
          <w:spacing w:val="-27"/>
        </w:rPr>
        <w:t xml:space="preserve"> </w:t>
      </w:r>
      <w:r>
        <w:t xml:space="preserve">clause or term of, or party, schedule or attachment to the relevant part of this </w:t>
      </w:r>
      <w:r w:rsidR="009F1521">
        <w:t>Agreement</w:t>
      </w:r>
      <w:r>
        <w:t xml:space="preserve"> in which that reference is</w:t>
      </w:r>
      <w:r>
        <w:rPr>
          <w:spacing w:val="-3"/>
        </w:rPr>
        <w:t xml:space="preserve"> </w:t>
      </w:r>
      <w:r>
        <w:t>located;</w:t>
      </w:r>
      <w:bookmarkEnd w:id="721"/>
    </w:p>
    <w:p w14:paraId="1FBFD25F" w14:textId="77777777" w:rsidR="004E5055" w:rsidRDefault="005963E7">
      <w:pPr>
        <w:pStyle w:val="AllensHeading5"/>
      </w:pPr>
      <w:bookmarkStart w:id="722" w:name="_Ref70026936"/>
      <w:r>
        <w:t>a reference to a statute or other Law is a reference to that statute or other Law as amended, consolidated or</w:t>
      </w:r>
      <w:r>
        <w:rPr>
          <w:spacing w:val="-6"/>
        </w:rPr>
        <w:t xml:space="preserve"> </w:t>
      </w:r>
      <w:r>
        <w:t>replaced;</w:t>
      </w:r>
      <w:bookmarkEnd w:id="722"/>
    </w:p>
    <w:p w14:paraId="1CF64707" w14:textId="098FB3FA" w:rsidR="004E5055" w:rsidRDefault="005963E7">
      <w:pPr>
        <w:pStyle w:val="AllensHeading5"/>
      </w:pPr>
      <w:bookmarkStart w:id="723" w:name="_Ref70026937"/>
      <w:r>
        <w:lastRenderedPageBreak/>
        <w:t xml:space="preserve">a monetary amount is to Australian dollars or such other currency specified in the Schedule of </w:t>
      </w:r>
      <w:r w:rsidR="00BB0070">
        <w:t>Charges</w:t>
      </w:r>
      <w:r>
        <w:t>;</w:t>
      </w:r>
      <w:r>
        <w:rPr>
          <w:spacing w:val="-2"/>
        </w:rPr>
        <w:t xml:space="preserve"> </w:t>
      </w:r>
      <w:r>
        <w:t>and</w:t>
      </w:r>
      <w:bookmarkEnd w:id="723"/>
    </w:p>
    <w:p w14:paraId="2F0F9A15" w14:textId="77777777" w:rsidR="004E5055" w:rsidRDefault="005963E7">
      <w:pPr>
        <w:pStyle w:val="AllensHeading5"/>
      </w:pPr>
      <w:bookmarkStart w:id="724" w:name="_Ref70026938"/>
      <w:r>
        <w:t xml:space="preserve">time is to </w:t>
      </w:r>
      <w:bookmarkStart w:id="725" w:name="_9kR3WTr2664BKPJ888qlukqVDyI54Eqr615t8Cp"/>
      <w:r>
        <w:t>Australian Eastern Standard</w:t>
      </w:r>
      <w:r>
        <w:rPr>
          <w:spacing w:val="-17"/>
        </w:rPr>
        <w:t xml:space="preserve"> </w:t>
      </w:r>
      <w:r>
        <w:t>Time</w:t>
      </w:r>
      <w:bookmarkEnd w:id="725"/>
      <w:r>
        <w:t>;</w:t>
      </w:r>
      <w:bookmarkEnd w:id="724"/>
    </w:p>
    <w:p w14:paraId="0496D67F" w14:textId="77777777" w:rsidR="004E5055" w:rsidRDefault="005963E7">
      <w:pPr>
        <w:pStyle w:val="AllensHeading4"/>
      </w:pPr>
      <w:bookmarkStart w:id="726" w:name="_Ref70026939"/>
      <w:r>
        <w:t>when the day on which something must be done is not a Business Day, that thing must be done on the following Business</w:t>
      </w:r>
      <w:r>
        <w:rPr>
          <w:spacing w:val="-4"/>
        </w:rPr>
        <w:t xml:space="preserve"> </w:t>
      </w:r>
      <w:r>
        <w:t>Day;</w:t>
      </w:r>
      <w:bookmarkEnd w:id="726"/>
    </w:p>
    <w:p w14:paraId="29AF88D3" w14:textId="77777777" w:rsidR="004E5055" w:rsidRDefault="005963E7">
      <w:pPr>
        <w:pStyle w:val="AllensHeading4"/>
      </w:pPr>
      <w:bookmarkStart w:id="727" w:name="_Ref70026940"/>
      <w:r>
        <w:t xml:space="preserve">a reference to any </w:t>
      </w:r>
      <w:bookmarkStart w:id="728" w:name="_9kR3WTr2664CGKJ9xt4z2J"/>
      <w:r>
        <w:t>Authority</w:t>
      </w:r>
      <w:bookmarkEnd w:id="728"/>
      <w:r>
        <w:t>, institute, association or body</w:t>
      </w:r>
      <w:r>
        <w:rPr>
          <w:spacing w:val="-20"/>
        </w:rPr>
        <w:t xml:space="preserve"> </w:t>
      </w:r>
      <w:r>
        <w:t>is:</w:t>
      </w:r>
      <w:bookmarkEnd w:id="727"/>
    </w:p>
    <w:p w14:paraId="4E20D374" w14:textId="77777777" w:rsidR="004E5055" w:rsidRDefault="005963E7">
      <w:pPr>
        <w:pStyle w:val="AllensHeading5"/>
      </w:pPr>
      <w:bookmarkStart w:id="729" w:name="_Ref70026941"/>
      <w:r>
        <w:t xml:space="preserve">if that </w:t>
      </w:r>
      <w:bookmarkStart w:id="730" w:name="_9kMHG5YVt4886EIMLBzv614L"/>
      <w:r>
        <w:t>Authority</w:t>
      </w:r>
      <w:bookmarkEnd w:id="730"/>
      <w:r>
        <w:t xml:space="preserve">, institute, association or body is reconstituted, renamed or replaced or if the powers or functions of that </w:t>
      </w:r>
      <w:bookmarkStart w:id="731" w:name="_9kMIH5YVt4886EIMLBzv614L"/>
      <w:r>
        <w:t>Authority</w:t>
      </w:r>
      <w:bookmarkEnd w:id="731"/>
      <w:r>
        <w:t>, institute, association or body are transferred to another organisation, deemed to refer to the reconstituted, renamed or replaced organisation or the organisation to which the powers or functions are transferred, as the case may be;</w:t>
      </w:r>
      <w:r>
        <w:rPr>
          <w:spacing w:val="-3"/>
        </w:rPr>
        <w:t xml:space="preserve"> </w:t>
      </w:r>
      <w:r>
        <w:t>and</w:t>
      </w:r>
      <w:bookmarkEnd w:id="729"/>
    </w:p>
    <w:p w14:paraId="5C5CE9F2" w14:textId="77777777" w:rsidR="004E5055" w:rsidRDefault="005963E7">
      <w:pPr>
        <w:pStyle w:val="AllensHeading5"/>
      </w:pPr>
      <w:bookmarkStart w:id="732" w:name="_Ref70026942"/>
      <w:r>
        <w:t xml:space="preserve">if that </w:t>
      </w:r>
      <w:bookmarkStart w:id="733" w:name="_9kMJI5YVt4886EIMLBzv614L"/>
      <w:r>
        <w:t>Authority</w:t>
      </w:r>
      <w:bookmarkEnd w:id="733"/>
      <w:r>
        <w:t>, institute, association or body ceases to exist, deemed</w:t>
      </w:r>
      <w:r>
        <w:rPr>
          <w:spacing w:val="-24"/>
        </w:rPr>
        <w:t xml:space="preserve"> </w:t>
      </w:r>
      <w:r>
        <w:t xml:space="preserve">to refer to the organisation which serves substantially the same purposes or object as that </w:t>
      </w:r>
      <w:bookmarkStart w:id="734" w:name="_9kMKJ5YVt4886EIMLBzv614L"/>
      <w:r>
        <w:t>Authority</w:t>
      </w:r>
      <w:bookmarkEnd w:id="734"/>
      <w:r>
        <w:t>, institute, association or body;</w:t>
      </w:r>
      <w:r>
        <w:rPr>
          <w:spacing w:val="-8"/>
        </w:rPr>
        <w:t xml:space="preserve"> </w:t>
      </w:r>
      <w:r>
        <w:t>and</w:t>
      </w:r>
      <w:bookmarkEnd w:id="732"/>
    </w:p>
    <w:p w14:paraId="7387DCD3" w14:textId="199400DD" w:rsidR="004E5055" w:rsidRDefault="005963E7">
      <w:pPr>
        <w:pStyle w:val="AllensHeading4"/>
      </w:pPr>
      <w:bookmarkStart w:id="735" w:name="_Ref70026943"/>
      <w:r>
        <w:t>no rule of construction applies to the disadvantage of a party because that party was responsible for the preparation of any part of the</w:t>
      </w:r>
      <w:r>
        <w:rPr>
          <w:spacing w:val="1"/>
        </w:rPr>
        <w:t xml:space="preserve"> </w:t>
      </w:r>
      <w:r w:rsidR="009F1521">
        <w:t>Agreement</w:t>
      </w:r>
      <w:r>
        <w:t>.</w:t>
      </w:r>
      <w:bookmarkEnd w:id="735"/>
    </w:p>
    <w:p w14:paraId="3E2F8AC8" w14:textId="77777777" w:rsidR="004E5055" w:rsidRDefault="005963E7">
      <w:pPr>
        <w:pStyle w:val="AllensHeading2"/>
      </w:pPr>
      <w:bookmarkStart w:id="736" w:name="_bookmark115"/>
      <w:bookmarkStart w:id="737" w:name="_Ref70026944"/>
      <w:bookmarkStart w:id="738" w:name="_Toc70436730"/>
      <w:bookmarkStart w:id="739" w:name="_Toc75337806"/>
      <w:bookmarkEnd w:id="736"/>
      <w:r>
        <w:t>Discretion</w:t>
      </w:r>
      <w:bookmarkEnd w:id="737"/>
      <w:bookmarkEnd w:id="738"/>
      <w:bookmarkEnd w:id="739"/>
    </w:p>
    <w:p w14:paraId="40EBE583" w14:textId="22116B9E" w:rsidR="004E5055" w:rsidRDefault="005963E7">
      <w:pPr>
        <w:pStyle w:val="AllensHeading4"/>
      </w:pPr>
      <w:bookmarkStart w:id="740" w:name="_bookmark116"/>
      <w:bookmarkStart w:id="741" w:name="_Ref70026945"/>
      <w:bookmarkEnd w:id="740"/>
      <w:r>
        <w:t xml:space="preserve">Subject to any express provision in the </w:t>
      </w:r>
      <w:r w:rsidR="009F1521">
        <w:t>Agreement</w:t>
      </w:r>
      <w:r>
        <w:t xml:space="preserve"> to the</w:t>
      </w:r>
      <w:r>
        <w:rPr>
          <w:spacing w:val="-12"/>
        </w:rPr>
        <w:t xml:space="preserve"> </w:t>
      </w:r>
      <w:r>
        <w:t>contrary:</w:t>
      </w:r>
      <w:bookmarkEnd w:id="741"/>
    </w:p>
    <w:p w14:paraId="34D097AD" w14:textId="4EEC7F10" w:rsidR="004E5055" w:rsidRDefault="005963E7">
      <w:pPr>
        <w:pStyle w:val="AllensHeading5"/>
      </w:pPr>
      <w:bookmarkStart w:id="742" w:name="_Ref70026946"/>
      <w:r>
        <w:t xml:space="preserve">a provision of the </w:t>
      </w:r>
      <w:r w:rsidR="009F1521">
        <w:t>Agreement</w:t>
      </w:r>
      <w:r>
        <w:t xml:space="preserve"> which says that the Contract Authority, the Contract Authority's Representative or an Eligible Customer "may" do or not do something is not to be construed as imposing an obligation on the Contract Authority, the Contract Authority's Representative or an Eligible Customer to do or not do that thing;</w:t>
      </w:r>
      <w:r>
        <w:rPr>
          <w:spacing w:val="1"/>
        </w:rPr>
        <w:t xml:space="preserve"> </w:t>
      </w:r>
      <w:r>
        <w:t>and</w:t>
      </w:r>
      <w:bookmarkEnd w:id="742"/>
    </w:p>
    <w:p w14:paraId="41578D75" w14:textId="069065EE" w:rsidR="004E5055" w:rsidRDefault="005963E7">
      <w:pPr>
        <w:pStyle w:val="AllensHeading5"/>
      </w:pPr>
      <w:bookmarkStart w:id="743" w:name="_Ref70026947"/>
      <w:r>
        <w:t>there will be no procedural or substantive limitation upon the manner in which the Contract Authority, the Contract Authority's Representative or any Eligible Customer may exercise any discretion, power or entitlement conferred by the</w:t>
      </w:r>
      <w:r>
        <w:rPr>
          <w:spacing w:val="2"/>
        </w:rPr>
        <w:t xml:space="preserve"> </w:t>
      </w:r>
      <w:r w:rsidR="009F1521">
        <w:t>Agreement</w:t>
      </w:r>
      <w:r>
        <w:t>.</w:t>
      </w:r>
      <w:bookmarkEnd w:id="743"/>
    </w:p>
    <w:p w14:paraId="56DA9187" w14:textId="78A94E38" w:rsidR="004E5055" w:rsidRPr="00680706" w:rsidRDefault="005963E7" w:rsidP="00680706">
      <w:pPr>
        <w:pStyle w:val="AllensHeading4"/>
        <w:rPr>
          <w:sz w:val="24"/>
          <w:szCs w:val="24"/>
        </w:rPr>
      </w:pPr>
      <w:bookmarkStart w:id="744" w:name="_Ref70026948"/>
      <w:r>
        <w:t xml:space="preserve">Without limiting clause </w:t>
      </w:r>
      <w:hyperlink w:anchor="bookmark116" w:history="1">
        <w:r>
          <w:fldChar w:fldCharType="begin"/>
        </w:r>
        <w:r>
          <w:instrText xml:space="preserve"> REF _Ref70026945 \w \h  \* MERGEFORMAT </w:instrText>
        </w:r>
        <w:r>
          <w:fldChar w:fldCharType="separate"/>
        </w:r>
        <w:r w:rsidR="009040BF">
          <w:t>19.3(a)</w:t>
        </w:r>
        <w:r>
          <w:fldChar w:fldCharType="end"/>
        </w:r>
        <w:r>
          <w:t xml:space="preserve">, </w:t>
        </w:r>
      </w:hyperlink>
      <w:r>
        <w:t xml:space="preserve">the Contract Authority, the Contract Authority's Representative or any Eligible Customer will not be under any obligation to exercise any such discretion, power or entitlement, for the benefit of the Contractor or as required by any other legal doctrine which in any way limits the express words used in the provisions of the </w:t>
      </w:r>
      <w:r w:rsidR="009F1521">
        <w:t>Agreement</w:t>
      </w:r>
      <w:r>
        <w:t xml:space="preserve"> conferring the discretion, power or</w:t>
      </w:r>
      <w:r>
        <w:rPr>
          <w:spacing w:val="-13"/>
        </w:rPr>
        <w:t xml:space="preserve"> </w:t>
      </w:r>
      <w:r>
        <w:t>entitlement.</w:t>
      </w:r>
      <w:bookmarkEnd w:id="744"/>
    </w:p>
    <w:p w14:paraId="4E81BD25" w14:textId="0FFF9305" w:rsidR="00680706" w:rsidRDefault="00680706" w:rsidP="00680706">
      <w:pPr>
        <w:pStyle w:val="AllensHeading2"/>
      </w:pPr>
      <w:bookmarkStart w:id="745" w:name="_Toc75337807"/>
      <w:r>
        <w:t>Order of precedence</w:t>
      </w:r>
      <w:bookmarkEnd w:id="745"/>
    </w:p>
    <w:p w14:paraId="0288D611" w14:textId="5B7F1B7E" w:rsidR="00680706" w:rsidRDefault="00680706" w:rsidP="00680706">
      <w:pPr>
        <w:pStyle w:val="BodyText"/>
        <w:kinsoku w:val="0"/>
        <w:overflowPunct w:val="0"/>
        <w:spacing w:before="100" w:line="264" w:lineRule="auto"/>
        <w:ind w:left="1103"/>
        <w:jc w:val="both"/>
        <w:rPr>
          <w:lang w:eastAsia="en-US"/>
        </w:rPr>
      </w:pPr>
      <w:r>
        <w:rPr>
          <w:lang w:eastAsia="en-US"/>
        </w:rPr>
        <w:t>To the extent that there is any conflict between the provisions contained in the body of this Agreement, any provisions in the Annexures, or documents incorporated by reference, the following order of precedence will apply (with higher listed documents taking precedence over lower listed documents):</w:t>
      </w:r>
    </w:p>
    <w:p w14:paraId="5688F628" w14:textId="5531C558" w:rsidR="00680706" w:rsidRDefault="00680706" w:rsidP="00680706">
      <w:pPr>
        <w:pStyle w:val="AllensHeading4"/>
      </w:pPr>
      <w:r>
        <w:t>Annexure A; then</w:t>
      </w:r>
    </w:p>
    <w:p w14:paraId="5F584E46" w14:textId="30A78EAF" w:rsidR="00680706" w:rsidRDefault="00680706" w:rsidP="00680706">
      <w:pPr>
        <w:pStyle w:val="AllensHeading4"/>
      </w:pPr>
      <w:r>
        <w:t>the body of this Agreement; then</w:t>
      </w:r>
    </w:p>
    <w:p w14:paraId="59BFB9EE" w14:textId="1295A339" w:rsidR="00680706" w:rsidRDefault="00680706" w:rsidP="00680706">
      <w:pPr>
        <w:pStyle w:val="AllensHeading4"/>
      </w:pPr>
      <w:r>
        <w:t>Annexure F and its Attachments; then</w:t>
      </w:r>
    </w:p>
    <w:p w14:paraId="2B4CCBE2" w14:textId="3DD31A9B" w:rsidR="00680706" w:rsidRDefault="00680706" w:rsidP="00680706">
      <w:pPr>
        <w:pStyle w:val="AllensHeading4"/>
      </w:pPr>
      <w:r>
        <w:t>the other Annexure</w:t>
      </w:r>
      <w:r w:rsidR="00E7086E">
        <w:t>s</w:t>
      </w:r>
      <w:r>
        <w:t>; then</w:t>
      </w:r>
    </w:p>
    <w:p w14:paraId="0F897838" w14:textId="7C27DE21" w:rsidR="00680706" w:rsidRDefault="00E7086E" w:rsidP="00680706">
      <w:pPr>
        <w:pStyle w:val="AllensHeading4"/>
      </w:pPr>
      <w:r>
        <w:t>any</w:t>
      </w:r>
      <w:r w:rsidR="00680706">
        <w:t xml:space="preserve"> </w:t>
      </w:r>
      <w:r>
        <w:t>a</w:t>
      </w:r>
      <w:r w:rsidR="00680706">
        <w:t>ttachments; and then</w:t>
      </w:r>
    </w:p>
    <w:p w14:paraId="3B6110A9" w14:textId="61575ED9" w:rsidR="00680706" w:rsidRPr="00680706" w:rsidRDefault="00680706" w:rsidP="00680706">
      <w:pPr>
        <w:pStyle w:val="AllensHeading4"/>
      </w:pPr>
      <w:r>
        <w:t>documents incorporated by reference.</w:t>
      </w:r>
    </w:p>
    <w:p w14:paraId="1A0DC196" w14:textId="77777777" w:rsidR="004E5055" w:rsidRDefault="004E5055">
      <w:pPr>
        <w:pStyle w:val="BodyText"/>
        <w:kinsoku w:val="0"/>
        <w:overflowPunct w:val="0"/>
        <w:spacing w:before="3"/>
        <w:rPr>
          <w:sz w:val="16"/>
          <w:szCs w:val="16"/>
        </w:rPr>
      </w:pPr>
    </w:p>
    <w:p w14:paraId="1CC84D4B" w14:textId="77777777" w:rsidR="004E5055" w:rsidRDefault="004E5055">
      <w:pPr>
        <w:pStyle w:val="BodyText"/>
        <w:kinsoku w:val="0"/>
        <w:overflowPunct w:val="0"/>
        <w:spacing w:before="3"/>
        <w:rPr>
          <w:sz w:val="16"/>
          <w:szCs w:val="16"/>
        </w:rPr>
        <w:sectPr w:rsidR="004E5055">
          <w:pgSz w:w="11910" w:h="16840"/>
          <w:pgMar w:top="1460" w:right="660" w:bottom="680" w:left="1280" w:header="1084" w:footer="498" w:gutter="0"/>
          <w:cols w:space="720"/>
          <w:noEndnote/>
        </w:sectPr>
      </w:pPr>
    </w:p>
    <w:p w14:paraId="4B49F9C2" w14:textId="77777777" w:rsidR="004E5055" w:rsidRDefault="005963E7">
      <w:pPr>
        <w:pStyle w:val="BodyText"/>
        <w:kinsoku w:val="0"/>
        <w:overflowPunct w:val="0"/>
        <w:spacing w:before="85"/>
        <w:ind w:left="138"/>
      </w:pPr>
      <w:r>
        <w:rPr>
          <w:noProof/>
        </w:rPr>
        <w:lastRenderedPageBreak/>
        <mc:AlternateContent>
          <mc:Choice Requires="wps">
            <w:drawing>
              <wp:anchor distT="0" distB="0" distL="114300" distR="114300" simplePos="0" relativeHeight="251658241" behindDoc="0" locked="0" layoutInCell="0" allowOverlap="1" wp14:anchorId="71F512B7" wp14:editId="34E5B699">
                <wp:simplePos x="0" y="0"/>
                <wp:positionH relativeFrom="page">
                  <wp:posOffset>900430</wp:posOffset>
                </wp:positionH>
                <wp:positionV relativeFrom="page">
                  <wp:posOffset>4549775</wp:posOffset>
                </wp:positionV>
                <wp:extent cx="12700" cy="12700"/>
                <wp:effectExtent l="0" t="0" r="0" b="0"/>
                <wp:wrapNone/>
                <wp:docPr id="400"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8197" id="Freeform 399" o:spid="_x0000_s1026" style="position:absolute;margin-left:70.9pt;margin-top:358.25pt;width:1pt;height: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4BCA8965" wp14:editId="6B9AD5E9">
                <wp:simplePos x="0" y="0"/>
                <wp:positionH relativeFrom="page">
                  <wp:posOffset>900430</wp:posOffset>
                </wp:positionH>
                <wp:positionV relativeFrom="page">
                  <wp:posOffset>4691380</wp:posOffset>
                </wp:positionV>
                <wp:extent cx="12700" cy="12700"/>
                <wp:effectExtent l="0" t="0" r="0" b="0"/>
                <wp:wrapNone/>
                <wp:docPr id="399"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47BE" id="Freeform 400" o:spid="_x0000_s1026" style="position:absolute;margin-left:70.9pt;margin-top:369.4pt;width:1pt;height: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5AC77C9F" wp14:editId="2E0D2CAE">
                <wp:simplePos x="0" y="0"/>
                <wp:positionH relativeFrom="page">
                  <wp:posOffset>3695065</wp:posOffset>
                </wp:positionH>
                <wp:positionV relativeFrom="page">
                  <wp:posOffset>4549775</wp:posOffset>
                </wp:positionV>
                <wp:extent cx="12700" cy="12700"/>
                <wp:effectExtent l="0" t="0" r="0" b="0"/>
                <wp:wrapNone/>
                <wp:docPr id="398"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A1CB" id="Freeform 401" o:spid="_x0000_s1026" style="position:absolute;margin-left:290.95pt;margin-top:358.25pt;width:1pt;height: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44" behindDoc="1" locked="0" layoutInCell="0" allowOverlap="1" wp14:anchorId="7CA9DF96" wp14:editId="4A77CB61">
                <wp:simplePos x="0" y="0"/>
                <wp:positionH relativeFrom="page">
                  <wp:posOffset>3695065</wp:posOffset>
                </wp:positionH>
                <wp:positionV relativeFrom="page">
                  <wp:posOffset>4691380</wp:posOffset>
                </wp:positionV>
                <wp:extent cx="12700" cy="12700"/>
                <wp:effectExtent l="0" t="0" r="0" b="0"/>
                <wp:wrapNone/>
                <wp:docPr id="397"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DE6D" id="Freeform 402" o:spid="_x0000_s1026" style="position:absolute;margin-left:290.95pt;margin-top:369.4pt;width:1pt;height: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45" behindDoc="0" locked="0" layoutInCell="0" allowOverlap="1" wp14:anchorId="6480A622" wp14:editId="70C21C9B">
                <wp:simplePos x="0" y="0"/>
                <wp:positionH relativeFrom="page">
                  <wp:posOffset>4114165</wp:posOffset>
                </wp:positionH>
                <wp:positionV relativeFrom="page">
                  <wp:posOffset>4549775</wp:posOffset>
                </wp:positionV>
                <wp:extent cx="12700" cy="12700"/>
                <wp:effectExtent l="0" t="0" r="0" b="0"/>
                <wp:wrapNone/>
                <wp:docPr id="396"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53FC" id="Freeform 403" o:spid="_x0000_s1026" style="position:absolute;margin-left:323.95pt;margin-top:358.25pt;width:1pt;height: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46" behindDoc="1" locked="0" layoutInCell="0" allowOverlap="1" wp14:anchorId="5CBE53CD" wp14:editId="61D05460">
                <wp:simplePos x="0" y="0"/>
                <wp:positionH relativeFrom="page">
                  <wp:posOffset>4114165</wp:posOffset>
                </wp:positionH>
                <wp:positionV relativeFrom="page">
                  <wp:posOffset>4691380</wp:posOffset>
                </wp:positionV>
                <wp:extent cx="12700" cy="12700"/>
                <wp:effectExtent l="0" t="0" r="0" b="0"/>
                <wp:wrapNone/>
                <wp:docPr id="395"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E91B" id="Freeform 404" o:spid="_x0000_s1026" style="position:absolute;margin-left:323.95pt;margin-top:369.4pt;width:1pt;height: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47" behindDoc="0" locked="0" layoutInCell="0" allowOverlap="1" wp14:anchorId="35A7C8B5" wp14:editId="1041E0A3">
                <wp:simplePos x="0" y="0"/>
                <wp:positionH relativeFrom="page">
                  <wp:posOffset>900430</wp:posOffset>
                </wp:positionH>
                <wp:positionV relativeFrom="page">
                  <wp:posOffset>4988560</wp:posOffset>
                </wp:positionV>
                <wp:extent cx="12700" cy="12700"/>
                <wp:effectExtent l="0" t="0" r="0" b="0"/>
                <wp:wrapNone/>
                <wp:docPr id="394"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1F3A" id="Freeform 405" o:spid="_x0000_s1026" style="position:absolute;margin-left:70.9pt;margin-top:392.8pt;width:1pt;height: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48" behindDoc="0" locked="0" layoutInCell="0" allowOverlap="1" wp14:anchorId="1C59D48B" wp14:editId="4A53870F">
                <wp:simplePos x="0" y="0"/>
                <wp:positionH relativeFrom="page">
                  <wp:posOffset>900430</wp:posOffset>
                </wp:positionH>
                <wp:positionV relativeFrom="page">
                  <wp:posOffset>5128260</wp:posOffset>
                </wp:positionV>
                <wp:extent cx="12700" cy="12700"/>
                <wp:effectExtent l="0" t="0" r="0" b="0"/>
                <wp:wrapNone/>
                <wp:docPr id="393"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C3FE" id="Freeform 406" o:spid="_x0000_s1026" style="position:absolute;margin-left:70.9pt;margin-top:403.8pt;width:1pt;height:1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g">
            <w:drawing>
              <wp:anchor distT="0" distB="0" distL="114300" distR="114300" simplePos="0" relativeHeight="251658249" behindDoc="0" locked="0" layoutInCell="0" allowOverlap="1" wp14:anchorId="3307EF04" wp14:editId="01712CFC">
                <wp:simplePos x="0" y="0"/>
                <wp:positionH relativeFrom="page">
                  <wp:posOffset>900430</wp:posOffset>
                </wp:positionH>
                <wp:positionV relativeFrom="page">
                  <wp:posOffset>5589270</wp:posOffset>
                </wp:positionV>
                <wp:extent cx="12700" cy="22860"/>
                <wp:effectExtent l="0" t="0" r="0" b="0"/>
                <wp:wrapNone/>
                <wp:docPr id="390"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2860"/>
                          <a:chOff x="1418" y="8802"/>
                          <a:chExt cx="20" cy="36"/>
                        </a:xfrm>
                      </wpg:grpSpPr>
                      <wps:wsp>
                        <wps:cNvPr id="391" name="Freeform: Shape 391"/>
                        <wps:cNvSpPr>
                          <a:spLocks/>
                        </wps:cNvSpPr>
                        <wps:spPr bwMode="auto">
                          <a:xfrm>
                            <a:off x="1418" y="8802"/>
                            <a:ext cx="20" cy="36"/>
                          </a:xfrm>
                          <a:custGeom>
                            <a:avLst/>
                            <a:gdLst>
                              <a:gd name="T0" fmla="*/ 7 w 20"/>
                              <a:gd name="T1" fmla="*/ 31 h 36"/>
                              <a:gd name="T2" fmla="*/ 0 w 20"/>
                              <a:gd name="T3" fmla="*/ 31 h 36"/>
                              <a:gd name="T4" fmla="*/ 0 w 20"/>
                              <a:gd name="T5" fmla="*/ 35 h 36"/>
                              <a:gd name="T6" fmla="*/ 7 w 20"/>
                              <a:gd name="T7" fmla="*/ 35 h 36"/>
                              <a:gd name="T8" fmla="*/ 7 w 20"/>
                              <a:gd name="T9" fmla="*/ 31 h 36"/>
                            </a:gdLst>
                            <a:ahLst/>
                            <a:cxnLst>
                              <a:cxn ang="0">
                                <a:pos x="T0" y="T1"/>
                              </a:cxn>
                              <a:cxn ang="0">
                                <a:pos x="T2" y="T3"/>
                              </a:cxn>
                              <a:cxn ang="0">
                                <a:pos x="T4" y="T5"/>
                              </a:cxn>
                              <a:cxn ang="0">
                                <a:pos x="T6" y="T7"/>
                              </a:cxn>
                              <a:cxn ang="0">
                                <a:pos x="T8" y="T9"/>
                              </a:cxn>
                            </a:cxnLst>
                            <a:rect l="0" t="0" r="r" b="b"/>
                            <a:pathLst>
                              <a:path w="20" h="36">
                                <a:moveTo>
                                  <a:pt x="7" y="31"/>
                                </a:moveTo>
                                <a:lnTo>
                                  <a:pt x="0" y="31"/>
                                </a:lnTo>
                                <a:lnTo>
                                  <a:pt x="0" y="35"/>
                                </a:lnTo>
                                <a:lnTo>
                                  <a:pt x="7" y="35"/>
                                </a:lnTo>
                                <a:lnTo>
                                  <a:pt x="7" y="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Shape 392"/>
                        <wps:cNvSpPr>
                          <a:spLocks/>
                        </wps:cNvSpPr>
                        <wps:spPr bwMode="auto">
                          <a:xfrm>
                            <a:off x="1418" y="8802"/>
                            <a:ext cx="20" cy="36"/>
                          </a:xfrm>
                          <a:custGeom>
                            <a:avLst/>
                            <a:gdLst>
                              <a:gd name="T0" fmla="*/ 7 w 20"/>
                              <a:gd name="T1" fmla="*/ 0 h 36"/>
                              <a:gd name="T2" fmla="*/ 0 w 20"/>
                              <a:gd name="T3" fmla="*/ 0 h 36"/>
                              <a:gd name="T4" fmla="*/ 0 w 20"/>
                              <a:gd name="T5" fmla="*/ 4 h 36"/>
                              <a:gd name="T6" fmla="*/ 7 w 20"/>
                              <a:gd name="T7" fmla="*/ 4 h 36"/>
                              <a:gd name="T8" fmla="*/ 7 w 20"/>
                              <a:gd name="T9" fmla="*/ 0 h 36"/>
                            </a:gdLst>
                            <a:ahLst/>
                            <a:cxnLst>
                              <a:cxn ang="0">
                                <a:pos x="T0" y="T1"/>
                              </a:cxn>
                              <a:cxn ang="0">
                                <a:pos x="T2" y="T3"/>
                              </a:cxn>
                              <a:cxn ang="0">
                                <a:pos x="T4" y="T5"/>
                              </a:cxn>
                              <a:cxn ang="0">
                                <a:pos x="T6" y="T7"/>
                              </a:cxn>
                              <a:cxn ang="0">
                                <a:pos x="T8" y="T9"/>
                              </a:cxn>
                            </a:cxnLst>
                            <a:rect l="0" t="0" r="r" b="b"/>
                            <a:pathLst>
                              <a:path w="20" h="36">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B379F" id="Group 407" o:spid="_x0000_s1026" style="position:absolute;margin-left:70.9pt;margin-top:440.1pt;width:1pt;height:1.8pt;z-index:251658249;mso-position-horizontal-relative:page;mso-position-vertical-relative:page" coordorigin="1418,8802" coordsize="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" o:allowincell="f">
                <v:shape id="Freeform: Shape 391" o:spid="_x0000_s1027" style="position:absolute;left:1418;top:8802;width:20;height:36;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" path="m7,31l,31r,4l7,35r,-4xe" fillcolor="#7e7e7e" stroked="f">
                  <v:path arrowok="t" o:connecttype="custom" o:connectlocs="7,31;0,31;0,35;7,35;7,31" o:connectangles="0,0,0,0,0"/>
                </v:shape>
                <v:shape id="Freeform: Shape 392" o:spid="_x0000_s1028" style="position:absolute;left:1418;top:8802;width:20;height:36;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" path="m7,l,,,4r7,l7,xe" fillcolor="#7e7e7e" stroked="f">
                  <v:path arrowok="t" o:connecttype="custom" o:connectlocs="7,0;0,0;0,4;7,4;7,0" o:connectangles="0,0,0,0,0"/>
                </v:shape>
                <w10:wrap anchorx="page" anchory="page"/>
              </v:group>
            </w:pict>
          </mc:Fallback>
        </mc:AlternateContent>
      </w:r>
      <w:r>
        <w:rPr>
          <w:noProof/>
        </w:rPr>
        <mc:AlternateContent>
          <mc:Choice Requires="wps">
            <w:drawing>
              <wp:anchor distT="0" distB="0" distL="114300" distR="114300" simplePos="0" relativeHeight="251658250" behindDoc="0" locked="0" layoutInCell="0" allowOverlap="1" wp14:anchorId="2A6A2C0D" wp14:editId="6DD76D8D">
                <wp:simplePos x="0" y="0"/>
                <wp:positionH relativeFrom="page">
                  <wp:posOffset>900430</wp:posOffset>
                </wp:positionH>
                <wp:positionV relativeFrom="page">
                  <wp:posOffset>5749290</wp:posOffset>
                </wp:positionV>
                <wp:extent cx="12700" cy="12700"/>
                <wp:effectExtent l="0" t="0" r="0" b="0"/>
                <wp:wrapNone/>
                <wp:docPr id="389"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2D61" id="Freeform 410" o:spid="_x0000_s1026" style="position:absolute;margin-left:70.9pt;margin-top:452.7pt;width:1pt;height:1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1" behindDoc="1" locked="0" layoutInCell="0" allowOverlap="1" wp14:anchorId="23168B58" wp14:editId="7C92A84A">
                <wp:simplePos x="0" y="0"/>
                <wp:positionH relativeFrom="page">
                  <wp:posOffset>3695065</wp:posOffset>
                </wp:positionH>
                <wp:positionV relativeFrom="page">
                  <wp:posOffset>5749290</wp:posOffset>
                </wp:positionV>
                <wp:extent cx="12700" cy="12700"/>
                <wp:effectExtent l="0" t="0" r="0" b="0"/>
                <wp:wrapNone/>
                <wp:docPr id="388"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A22C" id="Freeform 411" o:spid="_x0000_s1026" style="position:absolute;margin-left:290.95pt;margin-top:452.7pt;width:1pt;height:1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2" behindDoc="1" locked="0" layoutInCell="0" allowOverlap="1" wp14:anchorId="33AE8863" wp14:editId="214F242F">
                <wp:simplePos x="0" y="0"/>
                <wp:positionH relativeFrom="page">
                  <wp:posOffset>3905250</wp:posOffset>
                </wp:positionH>
                <wp:positionV relativeFrom="page">
                  <wp:posOffset>5749290</wp:posOffset>
                </wp:positionV>
                <wp:extent cx="12700" cy="12700"/>
                <wp:effectExtent l="0" t="0" r="0" b="0"/>
                <wp:wrapNone/>
                <wp:docPr id="387"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2332" id="Freeform 412" o:spid="_x0000_s1026" style="position:absolute;margin-left:307.5pt;margin-top:452.7pt;width:1pt;height:1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3" behindDoc="1" locked="0" layoutInCell="0" allowOverlap="1" wp14:anchorId="739A0E8D" wp14:editId="742BD7F1">
                <wp:simplePos x="0" y="0"/>
                <wp:positionH relativeFrom="page">
                  <wp:posOffset>4114165</wp:posOffset>
                </wp:positionH>
                <wp:positionV relativeFrom="page">
                  <wp:posOffset>5749290</wp:posOffset>
                </wp:positionV>
                <wp:extent cx="12700" cy="12700"/>
                <wp:effectExtent l="0" t="0" r="0" b="0"/>
                <wp:wrapNone/>
                <wp:docPr id="386"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BE67" id="Freeform 413" o:spid="_x0000_s1026" style="position:absolute;margin-left:323.95pt;margin-top:452.7pt;width:1pt;height:1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4" behindDoc="0" locked="0" layoutInCell="0" allowOverlap="1" wp14:anchorId="7A46BBD2" wp14:editId="51083395">
                <wp:simplePos x="0" y="0"/>
                <wp:positionH relativeFrom="page">
                  <wp:posOffset>900430</wp:posOffset>
                </wp:positionH>
                <wp:positionV relativeFrom="page">
                  <wp:posOffset>6209030</wp:posOffset>
                </wp:positionV>
                <wp:extent cx="12700" cy="12700"/>
                <wp:effectExtent l="0" t="0" r="0" b="0"/>
                <wp:wrapNone/>
                <wp:docPr id="385"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051C" id="Freeform 414" o:spid="_x0000_s1026" style="position:absolute;margin-left:70.9pt;margin-top:488.9pt;width:1pt;height:1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5" behindDoc="1" locked="0" layoutInCell="0" allowOverlap="1" wp14:anchorId="51F726CC" wp14:editId="42AFBEDC">
                <wp:simplePos x="0" y="0"/>
                <wp:positionH relativeFrom="page">
                  <wp:posOffset>3695065</wp:posOffset>
                </wp:positionH>
                <wp:positionV relativeFrom="page">
                  <wp:posOffset>6224270</wp:posOffset>
                </wp:positionV>
                <wp:extent cx="12700" cy="12700"/>
                <wp:effectExtent l="0" t="0" r="0" b="0"/>
                <wp:wrapNone/>
                <wp:docPr id="384"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F8C1" id="Freeform 415" o:spid="_x0000_s1026" style="position:absolute;margin-left:290.95pt;margin-top:490.1pt;width:1pt;height:1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6" behindDoc="1" locked="0" layoutInCell="0" allowOverlap="1" wp14:anchorId="18360DFA" wp14:editId="6B39CEB1">
                <wp:simplePos x="0" y="0"/>
                <wp:positionH relativeFrom="page">
                  <wp:posOffset>3905250</wp:posOffset>
                </wp:positionH>
                <wp:positionV relativeFrom="page">
                  <wp:posOffset>6224270</wp:posOffset>
                </wp:positionV>
                <wp:extent cx="12700" cy="12700"/>
                <wp:effectExtent l="0" t="0" r="0" b="0"/>
                <wp:wrapNone/>
                <wp:docPr id="383"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4F3C" id="Freeform 416" o:spid="_x0000_s1026" style="position:absolute;margin-left:307.5pt;margin-top:490.1pt;width:1pt;height:1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7" behindDoc="1" locked="0" layoutInCell="0" allowOverlap="1" wp14:anchorId="0E906A03" wp14:editId="23BB552A">
                <wp:simplePos x="0" y="0"/>
                <wp:positionH relativeFrom="page">
                  <wp:posOffset>4114165</wp:posOffset>
                </wp:positionH>
                <wp:positionV relativeFrom="page">
                  <wp:posOffset>6209030</wp:posOffset>
                </wp:positionV>
                <wp:extent cx="12700" cy="12700"/>
                <wp:effectExtent l="0" t="0" r="0" b="0"/>
                <wp:wrapNone/>
                <wp:docPr id="382"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992A" id="Freeform 417" o:spid="_x0000_s1026" style="position:absolute;margin-left:323.95pt;margin-top:488.9pt;width:1pt;height:1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8" behindDoc="0" locked="0" layoutInCell="0" allowOverlap="1" wp14:anchorId="0934F1B1" wp14:editId="64BEDF48">
                <wp:simplePos x="0" y="0"/>
                <wp:positionH relativeFrom="page">
                  <wp:posOffset>900430</wp:posOffset>
                </wp:positionH>
                <wp:positionV relativeFrom="page">
                  <wp:posOffset>6344920</wp:posOffset>
                </wp:positionV>
                <wp:extent cx="12700" cy="12700"/>
                <wp:effectExtent l="0" t="0" r="0" b="0"/>
                <wp:wrapNone/>
                <wp:docPr id="381"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C40E" id="Freeform 418" o:spid="_x0000_s1026" style="position:absolute;margin-left:70.9pt;margin-top:499.6pt;width:1pt;height:1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59" behindDoc="0" locked="0" layoutInCell="0" allowOverlap="1" wp14:anchorId="6B83C4C5" wp14:editId="0988C1C0">
                <wp:simplePos x="0" y="0"/>
                <wp:positionH relativeFrom="page">
                  <wp:posOffset>900430</wp:posOffset>
                </wp:positionH>
                <wp:positionV relativeFrom="page">
                  <wp:posOffset>6473190</wp:posOffset>
                </wp:positionV>
                <wp:extent cx="12700" cy="12700"/>
                <wp:effectExtent l="0" t="0" r="0" b="0"/>
                <wp:wrapNone/>
                <wp:docPr id="380"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5C85" id="Freeform 419" o:spid="_x0000_s1026" style="position:absolute;margin-left:70.9pt;margin-top:509.7pt;width:1pt;height:1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0" behindDoc="1" locked="0" layoutInCell="0" allowOverlap="1" wp14:anchorId="37B18A3F" wp14:editId="5E7D8823">
                <wp:simplePos x="0" y="0"/>
                <wp:positionH relativeFrom="page">
                  <wp:posOffset>3695065</wp:posOffset>
                </wp:positionH>
                <wp:positionV relativeFrom="page">
                  <wp:posOffset>6344920</wp:posOffset>
                </wp:positionV>
                <wp:extent cx="12700" cy="12700"/>
                <wp:effectExtent l="0" t="0" r="0" b="0"/>
                <wp:wrapNone/>
                <wp:docPr id="379"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3432" id="Freeform 420" o:spid="_x0000_s1026" style="position:absolute;margin-left:290.95pt;margin-top:499.6pt;width:1pt;height:1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1" behindDoc="1" locked="0" layoutInCell="0" allowOverlap="1" wp14:anchorId="015D3196" wp14:editId="10DC990F">
                <wp:simplePos x="0" y="0"/>
                <wp:positionH relativeFrom="page">
                  <wp:posOffset>3695065</wp:posOffset>
                </wp:positionH>
                <wp:positionV relativeFrom="page">
                  <wp:posOffset>6486525</wp:posOffset>
                </wp:positionV>
                <wp:extent cx="12700" cy="12700"/>
                <wp:effectExtent l="0" t="0" r="0" b="0"/>
                <wp:wrapNone/>
                <wp:docPr id="378"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CD17" id="Freeform 421" o:spid="_x0000_s1026" style="position:absolute;margin-left:290.95pt;margin-top:510.75pt;width:1pt;height:1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2" behindDoc="1" locked="0" layoutInCell="0" allowOverlap="1" wp14:anchorId="1EFFA242" wp14:editId="79E88EF7">
                <wp:simplePos x="0" y="0"/>
                <wp:positionH relativeFrom="page">
                  <wp:posOffset>3905250</wp:posOffset>
                </wp:positionH>
                <wp:positionV relativeFrom="page">
                  <wp:posOffset>6344920</wp:posOffset>
                </wp:positionV>
                <wp:extent cx="12700" cy="12700"/>
                <wp:effectExtent l="0" t="0" r="0" b="0"/>
                <wp:wrapNone/>
                <wp:docPr id="377"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ABA2" id="Freeform 422" o:spid="_x0000_s1026" style="position:absolute;margin-left:307.5pt;margin-top:499.6pt;width:1pt;height:1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3" behindDoc="1" locked="0" layoutInCell="0" allowOverlap="1" wp14:anchorId="40405072" wp14:editId="69C1949C">
                <wp:simplePos x="0" y="0"/>
                <wp:positionH relativeFrom="page">
                  <wp:posOffset>3905250</wp:posOffset>
                </wp:positionH>
                <wp:positionV relativeFrom="page">
                  <wp:posOffset>6486525</wp:posOffset>
                </wp:positionV>
                <wp:extent cx="12700" cy="12700"/>
                <wp:effectExtent l="0" t="0" r="0" b="0"/>
                <wp:wrapNone/>
                <wp:docPr id="376"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101C" id="Freeform 423" o:spid="_x0000_s1026" style="position:absolute;margin-left:307.5pt;margin-top:510.75pt;width:1pt;height:1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4" behindDoc="1" locked="0" layoutInCell="0" allowOverlap="1" wp14:anchorId="02EB3EB4" wp14:editId="426F20AE">
                <wp:simplePos x="0" y="0"/>
                <wp:positionH relativeFrom="page">
                  <wp:posOffset>4114165</wp:posOffset>
                </wp:positionH>
                <wp:positionV relativeFrom="page">
                  <wp:posOffset>6344920</wp:posOffset>
                </wp:positionV>
                <wp:extent cx="12700" cy="12700"/>
                <wp:effectExtent l="0" t="0" r="0" b="0"/>
                <wp:wrapNone/>
                <wp:docPr id="375"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9B69" id="Freeform 424" o:spid="_x0000_s1026" style="position:absolute;margin-left:323.95pt;margin-top:499.6pt;width:1pt;height:1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5" behindDoc="1" locked="0" layoutInCell="0" allowOverlap="1" wp14:anchorId="1759AC27" wp14:editId="3C457E4A">
                <wp:simplePos x="0" y="0"/>
                <wp:positionH relativeFrom="page">
                  <wp:posOffset>4114165</wp:posOffset>
                </wp:positionH>
                <wp:positionV relativeFrom="page">
                  <wp:posOffset>6473190</wp:posOffset>
                </wp:positionV>
                <wp:extent cx="12700" cy="12700"/>
                <wp:effectExtent l="0" t="0" r="0" b="0"/>
                <wp:wrapNone/>
                <wp:docPr id="374"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E738" id="Freeform 425" o:spid="_x0000_s1026" style="position:absolute;margin-left:323.95pt;margin-top:509.7pt;width:1pt;height:1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6" behindDoc="0" locked="0" layoutInCell="0" allowOverlap="1" wp14:anchorId="0DEE01DE" wp14:editId="510AB6DF">
                <wp:simplePos x="0" y="0"/>
                <wp:positionH relativeFrom="page">
                  <wp:posOffset>900430</wp:posOffset>
                </wp:positionH>
                <wp:positionV relativeFrom="page">
                  <wp:posOffset>6871970</wp:posOffset>
                </wp:positionV>
                <wp:extent cx="12700" cy="12700"/>
                <wp:effectExtent l="0" t="0" r="0" b="0"/>
                <wp:wrapNone/>
                <wp:docPr id="373"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9701" id="Freeform 426" o:spid="_x0000_s1026" style="position:absolute;margin-left:70.9pt;margin-top:541.1pt;width:1pt;height:1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7" behindDoc="0" locked="0" layoutInCell="0" allowOverlap="1" wp14:anchorId="351C082F" wp14:editId="2316689F">
                <wp:simplePos x="0" y="0"/>
                <wp:positionH relativeFrom="page">
                  <wp:posOffset>3695065</wp:posOffset>
                </wp:positionH>
                <wp:positionV relativeFrom="page">
                  <wp:posOffset>6887210</wp:posOffset>
                </wp:positionV>
                <wp:extent cx="12700" cy="12700"/>
                <wp:effectExtent l="0" t="0" r="0" b="0"/>
                <wp:wrapNone/>
                <wp:docPr id="372"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67BA" id="Freeform 427" o:spid="_x0000_s1026" style="position:absolute;margin-left:290.95pt;margin-top:542.3pt;width:1pt;height:1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8" behindDoc="0" locked="0" layoutInCell="0" allowOverlap="1" wp14:anchorId="3FFE57C5" wp14:editId="2DB86CE9">
                <wp:simplePos x="0" y="0"/>
                <wp:positionH relativeFrom="page">
                  <wp:posOffset>3905250</wp:posOffset>
                </wp:positionH>
                <wp:positionV relativeFrom="page">
                  <wp:posOffset>6887210</wp:posOffset>
                </wp:positionV>
                <wp:extent cx="12700" cy="12700"/>
                <wp:effectExtent l="0" t="0" r="0" b="0"/>
                <wp:wrapNone/>
                <wp:docPr id="371"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984D" id="Freeform 428" o:spid="_x0000_s1026" style="position:absolute;margin-left:307.5pt;margin-top:542.3pt;width:1pt;height:1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" o:allowincell="f" path="m7,l,,,4r7,l7,xe" fillcolor="#7e7e7e" stroked="f">
                <v:path arrowok="t" o:connecttype="custom" o:connectlocs="4445,0;0,0;0,2540;4445,2540;4445,0" o:connectangles="0,0,0,0,0"/>
                <w10:wrap anchorx="page" anchory="page"/>
              </v:shape>
            </w:pict>
          </mc:Fallback>
        </mc:AlternateContent>
      </w:r>
      <w:r>
        <w:rPr>
          <w:noProof/>
        </w:rPr>
        <mc:AlternateContent>
          <mc:Choice Requires="wps">
            <w:drawing>
              <wp:anchor distT="0" distB="0" distL="114300" distR="114300" simplePos="0" relativeHeight="251658269" behindDoc="0" locked="0" layoutInCell="0" allowOverlap="1" wp14:anchorId="308B44D6" wp14:editId="1736F59F">
                <wp:simplePos x="0" y="0"/>
                <wp:positionH relativeFrom="page">
                  <wp:posOffset>4114165</wp:posOffset>
                </wp:positionH>
                <wp:positionV relativeFrom="page">
                  <wp:posOffset>6871970</wp:posOffset>
                </wp:positionV>
                <wp:extent cx="12700" cy="12700"/>
                <wp:effectExtent l="0" t="0" r="0" b="0"/>
                <wp:wrapNone/>
                <wp:docPr id="370"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1254" id="Freeform 429" o:spid="_x0000_s1026" style="position:absolute;margin-left:323.95pt;margin-top:541.1pt;width:1pt;height:1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" o:allowincell="f" path="m7,l,,,4r7,l7,xe" fillcolor="#7e7e7e" stroked="f">
                <v:path arrowok="t" o:connecttype="custom" o:connectlocs="4445,0;0,0;0,2540;4445,2540;4445,0" o:connectangles="0,0,0,0,0"/>
                <w10:wrap anchorx="page" anchory="page"/>
              </v:shape>
            </w:pict>
          </mc:Fallback>
        </mc:AlternateContent>
      </w:r>
      <w:r>
        <w:rPr>
          <w:b/>
          <w:bCs/>
        </w:rPr>
        <w:t xml:space="preserve">Executed </w:t>
      </w:r>
      <w:r>
        <w:t>as a</w:t>
      </w:r>
      <w:r>
        <w:rPr>
          <w:spacing w:val="-5"/>
        </w:rPr>
        <w:t xml:space="preserve"> </w:t>
      </w:r>
      <w:r>
        <w:t>deed</w:t>
      </w:r>
    </w:p>
    <w:p w14:paraId="6FFF5433" w14:textId="77777777" w:rsidR="004E5055" w:rsidRDefault="004E5055">
      <w:pPr>
        <w:pStyle w:val="BodyText"/>
        <w:kinsoku w:val="0"/>
        <w:overflowPunct w:val="0"/>
      </w:pPr>
    </w:p>
    <w:p w14:paraId="314E28BB" w14:textId="77777777" w:rsidR="004E5055" w:rsidRDefault="004E5055">
      <w:pPr>
        <w:pStyle w:val="BodyText"/>
        <w:kinsoku w:val="0"/>
        <w:overflowPunct w:val="0"/>
      </w:pPr>
    </w:p>
    <w:p w14:paraId="1E7D5FAF" w14:textId="77777777" w:rsidR="004E5055" w:rsidRDefault="004E5055">
      <w:pPr>
        <w:pStyle w:val="BodyText"/>
        <w:kinsoku w:val="0"/>
        <w:overflowPunct w:val="0"/>
        <w:spacing w:before="7"/>
        <w:rPr>
          <w:sz w:val="21"/>
          <w:szCs w:val="21"/>
        </w:rPr>
      </w:pPr>
    </w:p>
    <w:tbl>
      <w:tblPr>
        <w:tblW w:w="0" w:type="auto"/>
        <w:tblInd w:w="139" w:type="dxa"/>
        <w:tblLayout w:type="fixed"/>
        <w:tblCellMar>
          <w:left w:w="0" w:type="dxa"/>
          <w:right w:w="0" w:type="dxa"/>
        </w:tblCellMar>
        <w:tblLook w:val="0000" w:firstRow="0" w:lastRow="0" w:firstColumn="0" w:lastColumn="0" w:noHBand="0" w:noVBand="0"/>
      </w:tblPr>
      <w:tblGrid>
        <w:gridCol w:w="4731"/>
        <w:gridCol w:w="4621"/>
      </w:tblGrid>
      <w:tr w:rsidR="004E5055" w14:paraId="53B31C91" w14:textId="77777777">
        <w:trPr>
          <w:trHeight w:val="1658"/>
        </w:trPr>
        <w:tc>
          <w:tcPr>
            <w:tcW w:w="4731" w:type="dxa"/>
            <w:tcBorders>
              <w:top w:val="none" w:sz="6" w:space="0" w:color="auto"/>
              <w:left w:val="none" w:sz="6" w:space="0" w:color="auto"/>
              <w:bottom w:val="single" w:sz="4" w:space="0" w:color="000000"/>
              <w:right w:val="single" w:sz="4" w:space="0" w:color="000000"/>
            </w:tcBorders>
          </w:tcPr>
          <w:p w14:paraId="4ACC7692" w14:textId="77777777" w:rsidR="004E5055" w:rsidRDefault="005963E7">
            <w:pPr>
              <w:pStyle w:val="TableParagraph"/>
              <w:kinsoku w:val="0"/>
              <w:overflowPunct w:val="0"/>
              <w:ind w:left="0" w:right="396"/>
              <w:rPr>
                <w:sz w:val="20"/>
                <w:szCs w:val="20"/>
              </w:rPr>
            </w:pPr>
            <w:r>
              <w:rPr>
                <w:b/>
                <w:bCs/>
                <w:sz w:val="20"/>
                <w:szCs w:val="20"/>
              </w:rPr>
              <w:t xml:space="preserve">Signed </w:t>
            </w:r>
            <w:r>
              <w:rPr>
                <w:sz w:val="20"/>
                <w:szCs w:val="20"/>
              </w:rPr>
              <w:t xml:space="preserve">for and on behalf of </w:t>
            </w:r>
            <w:r>
              <w:rPr>
                <w:b/>
                <w:bCs/>
                <w:sz w:val="20"/>
                <w:szCs w:val="20"/>
                <w:shd w:val="clear" w:color="auto" w:fill="D2D2D2"/>
              </w:rPr>
              <w:t>[</w:t>
            </w:r>
            <w:r>
              <w:rPr>
                <w:b/>
                <w:bCs/>
                <w:i/>
                <w:iCs/>
                <w:sz w:val="20"/>
                <w:szCs w:val="20"/>
                <w:shd w:val="clear" w:color="auto" w:fill="D2D2D2"/>
              </w:rPr>
              <w:t>Insert name of</w:t>
            </w:r>
            <w:r>
              <w:rPr>
                <w:b/>
                <w:bCs/>
                <w:i/>
                <w:iCs/>
                <w:sz w:val="20"/>
                <w:szCs w:val="20"/>
              </w:rPr>
              <w:t xml:space="preserve"> </w:t>
            </w:r>
            <w:r>
              <w:rPr>
                <w:b/>
                <w:bCs/>
                <w:i/>
                <w:iCs/>
                <w:sz w:val="20"/>
                <w:szCs w:val="20"/>
                <w:shd w:val="clear" w:color="auto" w:fill="D2D2D2"/>
              </w:rPr>
              <w:t>Contract Authority</w:t>
            </w:r>
            <w:r>
              <w:rPr>
                <w:b/>
                <w:bCs/>
                <w:sz w:val="20"/>
                <w:szCs w:val="20"/>
                <w:shd w:val="clear" w:color="auto" w:fill="D2D2D2"/>
              </w:rPr>
              <w:t>]</w:t>
            </w:r>
            <w:r>
              <w:rPr>
                <w:b/>
                <w:bCs/>
                <w:sz w:val="20"/>
                <w:szCs w:val="20"/>
              </w:rPr>
              <w:t xml:space="preserve"> ABN </w:t>
            </w:r>
            <w:r>
              <w:rPr>
                <w:b/>
                <w:bCs/>
                <w:sz w:val="20"/>
                <w:szCs w:val="20"/>
                <w:shd w:val="clear" w:color="auto" w:fill="D2D2D2"/>
              </w:rPr>
              <w:t>[</w:t>
            </w:r>
            <w:r>
              <w:rPr>
                <w:b/>
                <w:bCs/>
                <w:i/>
                <w:iCs/>
                <w:sz w:val="20"/>
                <w:szCs w:val="20"/>
                <w:shd w:val="clear" w:color="auto" w:fill="D2D2D2"/>
              </w:rPr>
              <w:t>Insert ABN</w:t>
            </w:r>
            <w:r>
              <w:rPr>
                <w:b/>
                <w:bCs/>
                <w:sz w:val="20"/>
                <w:szCs w:val="20"/>
                <w:shd w:val="clear" w:color="auto" w:fill="D2D2D2"/>
              </w:rPr>
              <w:t>]</w:t>
            </w:r>
            <w:r>
              <w:rPr>
                <w:b/>
                <w:bCs/>
                <w:sz w:val="20"/>
                <w:szCs w:val="20"/>
              </w:rPr>
              <w:t xml:space="preserve"> </w:t>
            </w:r>
            <w:r>
              <w:rPr>
                <w:sz w:val="20"/>
                <w:szCs w:val="20"/>
              </w:rPr>
              <w:t>by its authorised representatives, but not so as to</w:t>
            </w:r>
            <w:r>
              <w:rPr>
                <w:spacing w:val="-15"/>
                <w:sz w:val="20"/>
                <w:szCs w:val="20"/>
              </w:rPr>
              <w:t xml:space="preserve"> </w:t>
            </w:r>
            <w:r>
              <w:rPr>
                <w:sz w:val="20"/>
                <w:szCs w:val="20"/>
              </w:rPr>
              <w:t>incur personal liability, in the presence</w:t>
            </w:r>
            <w:r>
              <w:rPr>
                <w:spacing w:val="-3"/>
                <w:sz w:val="20"/>
                <w:szCs w:val="20"/>
              </w:rPr>
              <w:t xml:space="preserve"> </w:t>
            </w:r>
            <w:r>
              <w:rPr>
                <w:sz w:val="20"/>
                <w:szCs w:val="20"/>
              </w:rPr>
              <w:t>of:</w:t>
            </w:r>
          </w:p>
        </w:tc>
        <w:tc>
          <w:tcPr>
            <w:tcW w:w="4621" w:type="dxa"/>
            <w:tcBorders>
              <w:top w:val="none" w:sz="6" w:space="0" w:color="auto"/>
              <w:left w:val="single" w:sz="4" w:space="0" w:color="000000"/>
              <w:bottom w:val="single" w:sz="4" w:space="0" w:color="000000"/>
              <w:right w:val="none" w:sz="6" w:space="0" w:color="auto"/>
            </w:tcBorders>
          </w:tcPr>
          <w:p w14:paraId="20ED8925" w14:textId="77777777" w:rsidR="004E5055" w:rsidRDefault="004E5055">
            <w:pPr>
              <w:pStyle w:val="TableParagraph"/>
              <w:kinsoku w:val="0"/>
              <w:overflowPunct w:val="0"/>
              <w:ind w:left="0"/>
              <w:rPr>
                <w:rFonts w:ascii="Times New Roman" w:hAnsi="Times New Roman" w:cs="Times New Roman"/>
                <w:sz w:val="18"/>
                <w:szCs w:val="18"/>
              </w:rPr>
            </w:pPr>
          </w:p>
        </w:tc>
      </w:tr>
      <w:tr w:rsidR="004E5055" w14:paraId="4F7FF9E6" w14:textId="77777777">
        <w:trPr>
          <w:trHeight w:val="967"/>
        </w:trPr>
        <w:tc>
          <w:tcPr>
            <w:tcW w:w="4731" w:type="dxa"/>
            <w:tcBorders>
              <w:top w:val="single" w:sz="4" w:space="0" w:color="000000"/>
              <w:left w:val="none" w:sz="6" w:space="0" w:color="auto"/>
              <w:bottom w:val="single" w:sz="4" w:space="0" w:color="000000"/>
              <w:right w:val="none" w:sz="6" w:space="0" w:color="auto"/>
            </w:tcBorders>
          </w:tcPr>
          <w:p w14:paraId="195BD57F" w14:textId="77777777" w:rsidR="004E5055" w:rsidRDefault="005963E7">
            <w:pPr>
              <w:pStyle w:val="TableParagraph"/>
              <w:kinsoku w:val="0"/>
              <w:overflowPunct w:val="0"/>
              <w:spacing w:line="206" w:lineRule="exact"/>
              <w:ind w:left="0"/>
              <w:rPr>
                <w:sz w:val="18"/>
                <w:szCs w:val="18"/>
              </w:rPr>
            </w:pPr>
            <w:r>
              <w:rPr>
                <w:sz w:val="18"/>
                <w:szCs w:val="18"/>
              </w:rPr>
              <w:t>Signature of</w:t>
            </w:r>
            <w:r>
              <w:rPr>
                <w:spacing w:val="-9"/>
                <w:sz w:val="18"/>
                <w:szCs w:val="18"/>
              </w:rPr>
              <w:t xml:space="preserve"> </w:t>
            </w:r>
            <w:r>
              <w:rPr>
                <w:sz w:val="18"/>
                <w:szCs w:val="18"/>
              </w:rPr>
              <w:t>witness</w:t>
            </w:r>
          </w:p>
        </w:tc>
        <w:tc>
          <w:tcPr>
            <w:tcW w:w="4621" w:type="dxa"/>
            <w:tcBorders>
              <w:top w:val="single" w:sz="4" w:space="0" w:color="000000"/>
              <w:left w:val="none" w:sz="6" w:space="0" w:color="auto"/>
              <w:bottom w:val="single" w:sz="4" w:space="0" w:color="000000"/>
              <w:right w:val="none" w:sz="6" w:space="0" w:color="auto"/>
            </w:tcBorders>
          </w:tcPr>
          <w:p w14:paraId="731A3569" w14:textId="77777777" w:rsidR="004E5055" w:rsidRDefault="005963E7">
            <w:pPr>
              <w:pStyle w:val="TableParagraph"/>
              <w:kinsoku w:val="0"/>
              <w:overflowPunct w:val="0"/>
              <w:spacing w:line="206" w:lineRule="exact"/>
              <w:ind w:left="329"/>
              <w:rPr>
                <w:sz w:val="18"/>
                <w:szCs w:val="18"/>
              </w:rPr>
            </w:pPr>
            <w:r>
              <w:rPr>
                <w:sz w:val="18"/>
                <w:szCs w:val="18"/>
              </w:rPr>
              <w:t>Signature of authorised</w:t>
            </w:r>
            <w:r>
              <w:rPr>
                <w:spacing w:val="-12"/>
                <w:sz w:val="18"/>
                <w:szCs w:val="18"/>
              </w:rPr>
              <w:t xml:space="preserve"> </w:t>
            </w:r>
            <w:r>
              <w:rPr>
                <w:sz w:val="18"/>
                <w:szCs w:val="18"/>
              </w:rPr>
              <w:t>representative</w:t>
            </w:r>
          </w:p>
        </w:tc>
      </w:tr>
      <w:tr w:rsidR="004E5055" w14:paraId="3485B6E7" w14:textId="77777777">
        <w:trPr>
          <w:trHeight w:val="849"/>
        </w:trPr>
        <w:tc>
          <w:tcPr>
            <w:tcW w:w="4731" w:type="dxa"/>
            <w:tcBorders>
              <w:top w:val="single" w:sz="4" w:space="0" w:color="000000"/>
              <w:left w:val="none" w:sz="6" w:space="0" w:color="auto"/>
              <w:bottom w:val="none" w:sz="6" w:space="0" w:color="auto"/>
              <w:right w:val="none" w:sz="6" w:space="0" w:color="auto"/>
            </w:tcBorders>
          </w:tcPr>
          <w:p w14:paraId="7BA2D706" w14:textId="77777777" w:rsidR="004E5055" w:rsidRDefault="005963E7">
            <w:pPr>
              <w:pStyle w:val="TableParagraph"/>
              <w:kinsoku w:val="0"/>
              <w:overflowPunct w:val="0"/>
              <w:spacing w:line="206" w:lineRule="exact"/>
              <w:ind w:left="0"/>
              <w:rPr>
                <w:sz w:val="18"/>
                <w:szCs w:val="18"/>
              </w:rPr>
            </w:pPr>
            <w:r>
              <w:rPr>
                <w:sz w:val="18"/>
                <w:szCs w:val="18"/>
              </w:rPr>
              <w:t>Name of witness in</w:t>
            </w:r>
            <w:r>
              <w:rPr>
                <w:spacing w:val="-9"/>
                <w:sz w:val="18"/>
                <w:szCs w:val="18"/>
              </w:rPr>
              <w:t xml:space="preserve"> </w:t>
            </w:r>
            <w:r>
              <w:rPr>
                <w:sz w:val="18"/>
                <w:szCs w:val="18"/>
              </w:rPr>
              <w:t>full</w:t>
            </w:r>
          </w:p>
        </w:tc>
        <w:tc>
          <w:tcPr>
            <w:tcW w:w="4621" w:type="dxa"/>
            <w:tcBorders>
              <w:top w:val="single" w:sz="4" w:space="0" w:color="000000"/>
              <w:left w:val="none" w:sz="6" w:space="0" w:color="auto"/>
              <w:bottom w:val="single" w:sz="4" w:space="0" w:color="000000"/>
              <w:right w:val="none" w:sz="6" w:space="0" w:color="auto"/>
            </w:tcBorders>
          </w:tcPr>
          <w:p w14:paraId="312005A7" w14:textId="77777777" w:rsidR="004E5055" w:rsidRDefault="005963E7">
            <w:pPr>
              <w:pStyle w:val="TableParagraph"/>
              <w:kinsoku w:val="0"/>
              <w:overflowPunct w:val="0"/>
              <w:spacing w:line="206" w:lineRule="exact"/>
              <w:ind w:left="329"/>
              <w:rPr>
                <w:sz w:val="18"/>
                <w:szCs w:val="18"/>
              </w:rPr>
            </w:pPr>
            <w:r>
              <w:rPr>
                <w:sz w:val="18"/>
                <w:szCs w:val="18"/>
              </w:rPr>
              <w:t>Name of authorised representative in</w:t>
            </w:r>
            <w:r>
              <w:rPr>
                <w:spacing w:val="-15"/>
                <w:sz w:val="18"/>
                <w:szCs w:val="18"/>
              </w:rPr>
              <w:t xml:space="preserve"> </w:t>
            </w:r>
            <w:r>
              <w:rPr>
                <w:sz w:val="18"/>
                <w:szCs w:val="18"/>
              </w:rPr>
              <w:t>full</w:t>
            </w:r>
          </w:p>
        </w:tc>
      </w:tr>
      <w:tr w:rsidR="004E5055" w14:paraId="2313D1BE" w14:textId="77777777">
        <w:trPr>
          <w:trHeight w:val="208"/>
        </w:trPr>
        <w:tc>
          <w:tcPr>
            <w:tcW w:w="4731" w:type="dxa"/>
            <w:tcBorders>
              <w:top w:val="none" w:sz="6" w:space="0" w:color="auto"/>
              <w:left w:val="none" w:sz="6" w:space="0" w:color="auto"/>
              <w:bottom w:val="none" w:sz="6" w:space="0" w:color="auto"/>
              <w:right w:val="none" w:sz="6" w:space="0" w:color="auto"/>
            </w:tcBorders>
          </w:tcPr>
          <w:p w14:paraId="08C69097" w14:textId="77777777" w:rsidR="004E5055" w:rsidRDefault="004E5055">
            <w:pPr>
              <w:pStyle w:val="TableParagraph"/>
              <w:kinsoku w:val="0"/>
              <w:overflowPunct w:val="0"/>
              <w:ind w:left="0"/>
              <w:rPr>
                <w:rFonts w:ascii="Times New Roman" w:hAnsi="Times New Roman" w:cs="Times New Roman"/>
                <w:sz w:val="14"/>
                <w:szCs w:val="14"/>
              </w:rPr>
            </w:pPr>
          </w:p>
        </w:tc>
        <w:tc>
          <w:tcPr>
            <w:tcW w:w="4621" w:type="dxa"/>
            <w:tcBorders>
              <w:top w:val="single" w:sz="4" w:space="0" w:color="000000"/>
              <w:left w:val="none" w:sz="6" w:space="0" w:color="auto"/>
              <w:bottom w:val="none" w:sz="6" w:space="0" w:color="auto"/>
              <w:right w:val="none" w:sz="6" w:space="0" w:color="auto"/>
            </w:tcBorders>
          </w:tcPr>
          <w:p w14:paraId="44A5AE12" w14:textId="77777777" w:rsidR="004E5055" w:rsidRDefault="005963E7">
            <w:pPr>
              <w:pStyle w:val="TableParagraph"/>
              <w:kinsoku w:val="0"/>
              <w:overflowPunct w:val="0"/>
              <w:spacing w:before="1" w:line="187" w:lineRule="exact"/>
              <w:ind w:left="329"/>
              <w:rPr>
                <w:sz w:val="18"/>
                <w:szCs w:val="18"/>
              </w:rPr>
            </w:pPr>
            <w:r>
              <w:rPr>
                <w:sz w:val="18"/>
                <w:szCs w:val="18"/>
              </w:rPr>
              <w:t>Date</w:t>
            </w:r>
          </w:p>
        </w:tc>
      </w:tr>
    </w:tbl>
    <w:p w14:paraId="4A621A66" w14:textId="77777777" w:rsidR="004E5055" w:rsidRDefault="004E5055">
      <w:pPr>
        <w:pStyle w:val="BodyText"/>
        <w:kinsoku w:val="0"/>
        <w:overflowPunct w:val="0"/>
      </w:pPr>
    </w:p>
    <w:p w14:paraId="309B939F" w14:textId="77777777" w:rsidR="004E5055" w:rsidRDefault="004E5055">
      <w:pPr>
        <w:pStyle w:val="BodyText"/>
        <w:kinsoku w:val="0"/>
        <w:overflowPunct w:val="0"/>
      </w:pPr>
    </w:p>
    <w:p w14:paraId="5B7B090F" w14:textId="77777777" w:rsidR="004E5055" w:rsidRDefault="004E5055">
      <w:pPr>
        <w:pStyle w:val="BodyText"/>
        <w:kinsoku w:val="0"/>
        <w:overflowPunct w:val="0"/>
      </w:pPr>
    </w:p>
    <w:p w14:paraId="1A177D89" w14:textId="77777777" w:rsidR="004E5055" w:rsidRDefault="004E5055">
      <w:pPr>
        <w:pStyle w:val="BodyText"/>
        <w:kinsoku w:val="0"/>
        <w:overflowPunct w:val="0"/>
        <w:spacing w:before="8"/>
        <w:rPr>
          <w:sz w:val="23"/>
          <w:szCs w:val="23"/>
        </w:rPr>
      </w:pPr>
    </w:p>
    <w:tbl>
      <w:tblPr>
        <w:tblW w:w="0" w:type="auto"/>
        <w:tblInd w:w="139" w:type="dxa"/>
        <w:tblLayout w:type="fixed"/>
        <w:tblCellMar>
          <w:left w:w="0" w:type="dxa"/>
          <w:right w:w="0" w:type="dxa"/>
        </w:tblCellMar>
        <w:tblLook w:val="0000" w:firstRow="0" w:lastRow="0" w:firstColumn="0" w:lastColumn="0" w:noHBand="0" w:noVBand="0"/>
      </w:tblPr>
      <w:tblGrid>
        <w:gridCol w:w="4731"/>
        <w:gridCol w:w="4621"/>
      </w:tblGrid>
      <w:tr w:rsidR="004E5055" w14:paraId="7EB2B361" w14:textId="77777777">
        <w:trPr>
          <w:trHeight w:val="1433"/>
        </w:trPr>
        <w:tc>
          <w:tcPr>
            <w:tcW w:w="9352" w:type="dxa"/>
            <w:gridSpan w:val="2"/>
            <w:tcBorders>
              <w:top w:val="none" w:sz="6" w:space="0" w:color="auto"/>
              <w:left w:val="none" w:sz="6" w:space="0" w:color="auto"/>
              <w:bottom w:val="none" w:sz="6" w:space="0" w:color="auto"/>
              <w:right w:val="none" w:sz="6" w:space="0" w:color="auto"/>
            </w:tcBorders>
          </w:tcPr>
          <w:p w14:paraId="1237B8A1" w14:textId="77777777" w:rsidR="004E5055" w:rsidRDefault="005963E7">
            <w:pPr>
              <w:pStyle w:val="TableParagraph"/>
              <w:kinsoku w:val="0"/>
              <w:overflowPunct w:val="0"/>
              <w:ind w:left="0" w:right="5164"/>
              <w:rPr>
                <w:sz w:val="20"/>
                <w:szCs w:val="20"/>
              </w:rPr>
            </w:pPr>
            <w:r>
              <w:rPr>
                <w:b/>
                <w:bCs/>
                <w:sz w:val="20"/>
                <w:szCs w:val="20"/>
              </w:rPr>
              <w:t xml:space="preserve">Executed </w:t>
            </w:r>
            <w:r>
              <w:rPr>
                <w:sz w:val="20"/>
                <w:szCs w:val="20"/>
              </w:rPr>
              <w:t xml:space="preserve">by </w:t>
            </w:r>
            <w:r>
              <w:rPr>
                <w:b/>
                <w:bCs/>
                <w:sz w:val="20"/>
                <w:szCs w:val="20"/>
              </w:rPr>
              <w:t>[</w:t>
            </w:r>
            <w:r>
              <w:rPr>
                <w:b/>
                <w:bCs/>
                <w:i/>
                <w:iCs/>
                <w:sz w:val="20"/>
                <w:szCs w:val="20"/>
              </w:rPr>
              <w:t>Insert name of Contractor</w:t>
            </w:r>
            <w:r>
              <w:rPr>
                <w:b/>
                <w:bCs/>
                <w:sz w:val="20"/>
                <w:szCs w:val="20"/>
              </w:rPr>
              <w:t>] ABN [</w:t>
            </w:r>
            <w:r>
              <w:rPr>
                <w:b/>
                <w:bCs/>
                <w:i/>
                <w:iCs/>
                <w:sz w:val="20"/>
                <w:szCs w:val="20"/>
              </w:rPr>
              <w:t>Insert ABN</w:t>
            </w:r>
            <w:r>
              <w:rPr>
                <w:b/>
                <w:bCs/>
                <w:sz w:val="20"/>
                <w:szCs w:val="20"/>
              </w:rPr>
              <w:t xml:space="preserve">] </w:t>
            </w:r>
            <w:r>
              <w:rPr>
                <w:sz w:val="20"/>
                <w:szCs w:val="20"/>
              </w:rPr>
              <w:t>in accordance with section 127</w:t>
            </w:r>
            <w:r>
              <w:rPr>
                <w:spacing w:val="-12"/>
                <w:sz w:val="20"/>
                <w:szCs w:val="20"/>
              </w:rPr>
              <w:t xml:space="preserve"> </w:t>
            </w:r>
            <w:r>
              <w:rPr>
                <w:sz w:val="20"/>
                <w:szCs w:val="20"/>
              </w:rPr>
              <w:t xml:space="preserve">of the </w:t>
            </w:r>
            <w:r>
              <w:rPr>
                <w:i/>
                <w:iCs/>
                <w:sz w:val="20"/>
                <w:szCs w:val="20"/>
              </w:rPr>
              <w:t>Corporations Act 2001</w:t>
            </w:r>
            <w:r>
              <w:rPr>
                <w:i/>
                <w:iCs/>
                <w:spacing w:val="-1"/>
                <w:sz w:val="20"/>
                <w:szCs w:val="20"/>
              </w:rPr>
              <w:t xml:space="preserve"> </w:t>
            </w:r>
            <w:r>
              <w:rPr>
                <w:i/>
                <w:iCs/>
                <w:sz w:val="20"/>
                <w:szCs w:val="20"/>
              </w:rPr>
              <w:t>(Cth)</w:t>
            </w:r>
            <w:r>
              <w:rPr>
                <w:sz w:val="20"/>
                <w:szCs w:val="20"/>
              </w:rPr>
              <w:t>:</w:t>
            </w:r>
          </w:p>
        </w:tc>
      </w:tr>
      <w:tr w:rsidR="004E5055" w14:paraId="7D1E735E" w14:textId="77777777">
        <w:trPr>
          <w:trHeight w:val="976"/>
        </w:trPr>
        <w:tc>
          <w:tcPr>
            <w:tcW w:w="4731" w:type="dxa"/>
            <w:tcBorders>
              <w:top w:val="none" w:sz="6" w:space="0" w:color="auto"/>
              <w:left w:val="none" w:sz="6" w:space="0" w:color="auto"/>
              <w:bottom w:val="none" w:sz="6" w:space="0" w:color="auto"/>
              <w:right w:val="none" w:sz="6" w:space="0" w:color="auto"/>
            </w:tcBorders>
          </w:tcPr>
          <w:p w14:paraId="2898879A" w14:textId="77777777" w:rsidR="004E5055" w:rsidRDefault="005963E7">
            <w:pPr>
              <w:pStyle w:val="TableParagraph"/>
              <w:kinsoku w:val="0"/>
              <w:overflowPunct w:val="0"/>
              <w:spacing w:before="4"/>
              <w:ind w:left="0"/>
              <w:rPr>
                <w:sz w:val="18"/>
                <w:szCs w:val="18"/>
              </w:rPr>
            </w:pPr>
            <w:r>
              <w:rPr>
                <w:sz w:val="18"/>
                <w:szCs w:val="18"/>
              </w:rPr>
              <w:t>Signature of Secretary / other</w:t>
            </w:r>
            <w:r>
              <w:rPr>
                <w:spacing w:val="-10"/>
                <w:sz w:val="18"/>
                <w:szCs w:val="18"/>
              </w:rPr>
              <w:t xml:space="preserve"> </w:t>
            </w:r>
            <w:r>
              <w:rPr>
                <w:sz w:val="18"/>
                <w:szCs w:val="18"/>
              </w:rPr>
              <w:t>Director</w:t>
            </w:r>
          </w:p>
        </w:tc>
        <w:tc>
          <w:tcPr>
            <w:tcW w:w="4621" w:type="dxa"/>
            <w:tcBorders>
              <w:top w:val="none" w:sz="6" w:space="0" w:color="auto"/>
              <w:left w:val="none" w:sz="6" w:space="0" w:color="auto"/>
              <w:bottom w:val="none" w:sz="6" w:space="0" w:color="auto"/>
              <w:right w:val="none" w:sz="6" w:space="0" w:color="auto"/>
            </w:tcBorders>
          </w:tcPr>
          <w:p w14:paraId="7E96E00E" w14:textId="77777777" w:rsidR="004E5055" w:rsidRDefault="005963E7">
            <w:pPr>
              <w:pStyle w:val="TableParagraph"/>
              <w:kinsoku w:val="0"/>
              <w:overflowPunct w:val="0"/>
              <w:spacing w:before="4"/>
              <w:ind w:left="329"/>
              <w:rPr>
                <w:sz w:val="18"/>
                <w:szCs w:val="18"/>
              </w:rPr>
            </w:pPr>
            <w:r>
              <w:rPr>
                <w:sz w:val="18"/>
                <w:szCs w:val="18"/>
              </w:rPr>
              <w:t>Signature of Director or Sole Director and</w:t>
            </w:r>
            <w:r>
              <w:rPr>
                <w:spacing w:val="-19"/>
                <w:sz w:val="18"/>
                <w:szCs w:val="18"/>
              </w:rPr>
              <w:t xml:space="preserve"> </w:t>
            </w:r>
            <w:r>
              <w:rPr>
                <w:sz w:val="18"/>
                <w:szCs w:val="18"/>
              </w:rPr>
              <w:t>Secretary</w:t>
            </w:r>
          </w:p>
        </w:tc>
      </w:tr>
      <w:tr w:rsidR="004E5055" w14:paraId="29E60E01" w14:textId="77777777">
        <w:trPr>
          <w:trHeight w:val="1043"/>
        </w:trPr>
        <w:tc>
          <w:tcPr>
            <w:tcW w:w="4731" w:type="dxa"/>
            <w:tcBorders>
              <w:top w:val="none" w:sz="6" w:space="0" w:color="auto"/>
              <w:left w:val="none" w:sz="6" w:space="0" w:color="auto"/>
              <w:bottom w:val="none" w:sz="6" w:space="0" w:color="auto"/>
              <w:right w:val="none" w:sz="6" w:space="0" w:color="auto"/>
            </w:tcBorders>
          </w:tcPr>
          <w:p w14:paraId="143CC7C6" w14:textId="77777777" w:rsidR="004E5055" w:rsidRDefault="005963E7">
            <w:pPr>
              <w:pStyle w:val="TableParagraph"/>
              <w:kinsoku w:val="0"/>
              <w:overflowPunct w:val="0"/>
              <w:spacing w:line="20" w:lineRule="exact"/>
              <w:ind w:left="4731" w:right="-72"/>
              <w:rPr>
                <w:sz w:val="2"/>
                <w:szCs w:val="2"/>
              </w:rPr>
            </w:pPr>
            <w:r>
              <w:rPr>
                <w:noProof/>
                <w:sz w:val="2"/>
                <w:szCs w:val="2"/>
              </w:rPr>
              <mc:AlternateContent>
                <mc:Choice Requires="wpg">
                  <w:drawing>
                    <wp:inline distT="0" distB="0" distL="0" distR="0" wp14:anchorId="4CACCDCA" wp14:editId="32799979">
                      <wp:extent cx="12700" cy="12700"/>
                      <wp:effectExtent l="0" t="0" r="0" b="0"/>
                      <wp:docPr id="36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369" name="Freeform: Shape 369"/>
                              <wps:cNvSpPr>
                                <a:spLocks/>
                              </wps:cNvSpPr>
                              <wps:spPr bwMode="auto">
                                <a:xfrm>
                                  <a:off x="0" y="0"/>
                                  <a:ext cx="20" cy="2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6403BE" id="Group 43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">
                      <v:shape id="Freeform: Shape 369" o:spid="_x0000_s1027"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" path="m7,l,,,4r7,l7,xe" fillcolor="#7e7e7e" stroked="f">
                        <v:path arrowok="t" o:connecttype="custom" o:connectlocs="7,0;0,0;0,4;7,4;7,0" o:connectangles="0,0,0,0,0"/>
                      </v:shape>
                      <w10:anchorlock/>
                    </v:group>
                  </w:pict>
                </mc:Fallback>
              </mc:AlternateContent>
            </w:r>
          </w:p>
          <w:p w14:paraId="7AC8BCAF" w14:textId="77777777" w:rsidR="004E5055" w:rsidRDefault="005963E7">
            <w:pPr>
              <w:pStyle w:val="TableParagraph"/>
              <w:kinsoku w:val="0"/>
              <w:overflowPunct w:val="0"/>
              <w:ind w:left="0"/>
              <w:rPr>
                <w:sz w:val="18"/>
                <w:szCs w:val="18"/>
              </w:rPr>
            </w:pPr>
            <w:r>
              <w:rPr>
                <w:sz w:val="18"/>
                <w:szCs w:val="18"/>
              </w:rPr>
              <w:t>Name of Secretary / other Director in</w:t>
            </w:r>
            <w:r>
              <w:rPr>
                <w:spacing w:val="-15"/>
                <w:sz w:val="18"/>
                <w:szCs w:val="18"/>
              </w:rPr>
              <w:t xml:space="preserve"> </w:t>
            </w:r>
            <w:r>
              <w:rPr>
                <w:sz w:val="18"/>
                <w:szCs w:val="18"/>
              </w:rPr>
              <w:t>full</w:t>
            </w:r>
          </w:p>
        </w:tc>
        <w:tc>
          <w:tcPr>
            <w:tcW w:w="4621" w:type="dxa"/>
            <w:tcBorders>
              <w:top w:val="none" w:sz="6" w:space="0" w:color="auto"/>
              <w:left w:val="none" w:sz="6" w:space="0" w:color="auto"/>
              <w:bottom w:val="none" w:sz="6" w:space="0" w:color="auto"/>
              <w:right w:val="none" w:sz="6" w:space="0" w:color="auto"/>
            </w:tcBorders>
          </w:tcPr>
          <w:p w14:paraId="01FB89E7" w14:textId="77777777" w:rsidR="004E5055" w:rsidRDefault="005963E7">
            <w:pPr>
              <w:pStyle w:val="TableParagraph"/>
              <w:kinsoku w:val="0"/>
              <w:overflowPunct w:val="0"/>
              <w:spacing w:before="4"/>
              <w:ind w:left="329" w:right="250"/>
              <w:rPr>
                <w:sz w:val="18"/>
                <w:szCs w:val="18"/>
              </w:rPr>
            </w:pPr>
            <w:r>
              <w:rPr>
                <w:sz w:val="18"/>
                <w:szCs w:val="18"/>
              </w:rPr>
              <w:t>Name of Director or Sole Director and Secretary in full</w:t>
            </w:r>
          </w:p>
        </w:tc>
      </w:tr>
      <w:tr w:rsidR="004E5055" w14:paraId="3761FD43" w14:textId="77777777">
        <w:trPr>
          <w:trHeight w:val="235"/>
        </w:trPr>
        <w:tc>
          <w:tcPr>
            <w:tcW w:w="4731" w:type="dxa"/>
            <w:tcBorders>
              <w:top w:val="none" w:sz="6" w:space="0" w:color="auto"/>
              <w:left w:val="none" w:sz="6" w:space="0" w:color="auto"/>
              <w:bottom w:val="none" w:sz="6" w:space="0" w:color="auto"/>
              <w:right w:val="none" w:sz="6" w:space="0" w:color="auto"/>
            </w:tcBorders>
          </w:tcPr>
          <w:p w14:paraId="79B400D9" w14:textId="77777777" w:rsidR="004E5055" w:rsidRDefault="005963E7">
            <w:pPr>
              <w:pStyle w:val="TableParagraph"/>
              <w:kinsoku w:val="0"/>
              <w:overflowPunct w:val="0"/>
              <w:spacing w:line="20" w:lineRule="exact"/>
              <w:ind w:left="4731" w:right="-72"/>
              <w:rPr>
                <w:sz w:val="2"/>
                <w:szCs w:val="2"/>
              </w:rPr>
            </w:pPr>
            <w:r>
              <w:rPr>
                <w:noProof/>
                <w:sz w:val="2"/>
                <w:szCs w:val="2"/>
              </w:rPr>
              <mc:AlternateContent>
                <mc:Choice Requires="wpg">
                  <w:drawing>
                    <wp:inline distT="0" distB="0" distL="0" distR="0" wp14:anchorId="18B62786" wp14:editId="7E018015">
                      <wp:extent cx="12700" cy="12700"/>
                      <wp:effectExtent l="0" t="0" r="0" b="0"/>
                      <wp:docPr id="36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367" name="Freeform: Shape 367"/>
                              <wps:cNvSpPr>
                                <a:spLocks/>
                              </wps:cNvSpPr>
                              <wps:spPr bwMode="auto">
                                <a:xfrm>
                                  <a:off x="0" y="0"/>
                                  <a:ext cx="20" cy="20"/>
                                </a:xfrm>
                                <a:custGeom>
                                  <a:avLst/>
                                  <a:gdLst>
                                    <a:gd name="T0" fmla="*/ 7 w 20"/>
                                    <a:gd name="T1" fmla="*/ 0 h 20"/>
                                    <a:gd name="T2" fmla="*/ 0 w 20"/>
                                    <a:gd name="T3" fmla="*/ 0 h 20"/>
                                    <a:gd name="T4" fmla="*/ 0 w 20"/>
                                    <a:gd name="T5" fmla="*/ 4 h 20"/>
                                    <a:gd name="T6" fmla="*/ 7 w 20"/>
                                    <a:gd name="T7" fmla="*/ 4 h 20"/>
                                    <a:gd name="T8" fmla="*/ 7 w 20"/>
                                    <a:gd name="T9" fmla="*/ 0 h 20"/>
                                  </a:gdLst>
                                  <a:ahLst/>
                                  <a:cxnLst>
                                    <a:cxn ang="0">
                                      <a:pos x="T0" y="T1"/>
                                    </a:cxn>
                                    <a:cxn ang="0">
                                      <a:pos x="T2" y="T3"/>
                                    </a:cxn>
                                    <a:cxn ang="0">
                                      <a:pos x="T4" y="T5"/>
                                    </a:cxn>
                                    <a:cxn ang="0">
                                      <a:pos x="T6" y="T7"/>
                                    </a:cxn>
                                    <a:cxn ang="0">
                                      <a:pos x="T8" y="T9"/>
                                    </a:cxn>
                                  </a:cxnLst>
                                  <a:rect l="0" t="0" r="r" b="b"/>
                                  <a:pathLst>
                                    <a:path w="20" h="20">
                                      <a:moveTo>
                                        <a:pt x="7" y="0"/>
                                      </a:moveTo>
                                      <a:lnTo>
                                        <a:pt x="0" y="0"/>
                                      </a:lnTo>
                                      <a:lnTo>
                                        <a:pt x="0" y="4"/>
                                      </a:lnTo>
                                      <a:lnTo>
                                        <a:pt x="7" y="4"/>
                                      </a:lnTo>
                                      <a:lnTo>
                                        <a:pt x="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08E0F6" id="Group 43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">
                      <v:shape id="Freeform: Shape 367" o:spid="_x0000_s1027"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" path="m7,l,,,4r7,l7,xe" fillcolor="#7e7e7e" stroked="f">
                        <v:path arrowok="t" o:connecttype="custom" o:connectlocs="7,0;0,0;0,4;7,4;7,0" o:connectangles="0,0,0,0,0"/>
                      </v:shape>
                      <w10:anchorlock/>
                    </v:group>
                  </w:pict>
                </mc:Fallback>
              </mc:AlternateContent>
            </w:r>
          </w:p>
          <w:p w14:paraId="0991766D" w14:textId="77777777" w:rsidR="004E5055" w:rsidRDefault="005963E7">
            <w:pPr>
              <w:pStyle w:val="TableParagraph"/>
              <w:kinsoku w:val="0"/>
              <w:overflowPunct w:val="0"/>
              <w:ind w:left="0"/>
              <w:rPr>
                <w:sz w:val="18"/>
                <w:szCs w:val="18"/>
              </w:rPr>
            </w:pPr>
            <w:r>
              <w:rPr>
                <w:sz w:val="18"/>
                <w:szCs w:val="18"/>
              </w:rPr>
              <w:t>Date</w:t>
            </w:r>
          </w:p>
        </w:tc>
        <w:tc>
          <w:tcPr>
            <w:tcW w:w="4621" w:type="dxa"/>
            <w:tcBorders>
              <w:top w:val="none" w:sz="6" w:space="0" w:color="auto"/>
              <w:left w:val="none" w:sz="6" w:space="0" w:color="auto"/>
              <w:bottom w:val="none" w:sz="6" w:space="0" w:color="auto"/>
              <w:right w:val="none" w:sz="6" w:space="0" w:color="auto"/>
            </w:tcBorders>
          </w:tcPr>
          <w:p w14:paraId="2C78F529" w14:textId="77777777" w:rsidR="004E5055" w:rsidRDefault="005963E7">
            <w:pPr>
              <w:pStyle w:val="TableParagraph"/>
              <w:kinsoku w:val="0"/>
              <w:overflowPunct w:val="0"/>
              <w:spacing w:before="4"/>
              <w:ind w:left="329"/>
              <w:rPr>
                <w:sz w:val="18"/>
                <w:szCs w:val="18"/>
              </w:rPr>
            </w:pPr>
            <w:r>
              <w:rPr>
                <w:sz w:val="18"/>
                <w:szCs w:val="18"/>
              </w:rPr>
              <w:t>Date</w:t>
            </w:r>
          </w:p>
        </w:tc>
      </w:tr>
    </w:tbl>
    <w:p w14:paraId="453DC53D" w14:textId="77777777" w:rsidR="004E5055" w:rsidRDefault="004E5055">
      <w:pPr>
        <w:rPr>
          <w:sz w:val="23"/>
          <w:szCs w:val="23"/>
        </w:rPr>
        <w:sectPr w:rsidR="004E5055">
          <w:pgSz w:w="11910" w:h="16840"/>
          <w:pgMar w:top="1460" w:right="660" w:bottom="680" w:left="1280" w:header="1084" w:footer="498" w:gutter="0"/>
          <w:cols w:space="720"/>
          <w:noEndnote/>
        </w:sectPr>
      </w:pPr>
    </w:p>
    <w:bookmarkStart w:id="746" w:name="_Toc70436731"/>
    <w:bookmarkStart w:id="747" w:name="_Toc75337808"/>
    <w:p w14:paraId="6DC47D17" w14:textId="490D7325" w:rsidR="004E5055" w:rsidRDefault="005963E7">
      <w:pPr>
        <w:pStyle w:val="Schedule"/>
      </w:pPr>
      <w:r>
        <w:rPr>
          <w:noProof/>
        </w:rPr>
        <w:lastRenderedPageBreak/>
        <mc:AlternateContent>
          <mc:Choice Requires="wpg">
            <w:drawing>
              <wp:anchor distT="0" distB="0" distL="114300" distR="114300" simplePos="0" relativeHeight="251658270" behindDoc="1" locked="0" layoutInCell="0" allowOverlap="1" wp14:anchorId="537CBF5D" wp14:editId="55B803AE">
                <wp:simplePos x="0" y="0"/>
                <wp:positionH relativeFrom="page">
                  <wp:posOffset>3484245</wp:posOffset>
                </wp:positionH>
                <wp:positionV relativeFrom="page">
                  <wp:posOffset>9185910</wp:posOffset>
                </wp:positionV>
                <wp:extent cx="12700" cy="144780"/>
                <wp:effectExtent l="0" t="0" r="0" b="0"/>
                <wp:wrapNone/>
                <wp:docPr id="30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44780"/>
                          <a:chOff x="5487" y="14466"/>
                          <a:chExt cx="20" cy="228"/>
                        </a:xfrm>
                      </wpg:grpSpPr>
                      <wps:wsp>
                        <wps:cNvPr id="310" name="Freeform: Shape 310"/>
                        <wps:cNvSpPr>
                          <a:spLocks/>
                        </wps:cNvSpPr>
                        <wps:spPr bwMode="auto">
                          <a:xfrm>
                            <a:off x="5487" y="14466"/>
                            <a:ext cx="20" cy="228"/>
                          </a:xfrm>
                          <a:custGeom>
                            <a:avLst/>
                            <a:gdLst>
                              <a:gd name="T0" fmla="*/ 12 w 20"/>
                              <a:gd name="T1" fmla="*/ 223 h 228"/>
                              <a:gd name="T2" fmla="*/ 0 w 20"/>
                              <a:gd name="T3" fmla="*/ 223 h 228"/>
                              <a:gd name="T4" fmla="*/ 0 w 20"/>
                              <a:gd name="T5" fmla="*/ 227 h 228"/>
                              <a:gd name="T6" fmla="*/ 12 w 20"/>
                              <a:gd name="T7" fmla="*/ 227 h 228"/>
                              <a:gd name="T8" fmla="*/ 12 w 20"/>
                              <a:gd name="T9" fmla="*/ 223 h 228"/>
                            </a:gdLst>
                            <a:ahLst/>
                            <a:cxnLst>
                              <a:cxn ang="0">
                                <a:pos x="T0" y="T1"/>
                              </a:cxn>
                              <a:cxn ang="0">
                                <a:pos x="T2" y="T3"/>
                              </a:cxn>
                              <a:cxn ang="0">
                                <a:pos x="T4" y="T5"/>
                              </a:cxn>
                              <a:cxn ang="0">
                                <a:pos x="T6" y="T7"/>
                              </a:cxn>
                              <a:cxn ang="0">
                                <a:pos x="T8" y="T9"/>
                              </a:cxn>
                            </a:cxnLst>
                            <a:rect l="0" t="0" r="r" b="b"/>
                            <a:pathLst>
                              <a:path w="20" h="228">
                                <a:moveTo>
                                  <a:pt x="12" y="223"/>
                                </a:moveTo>
                                <a:lnTo>
                                  <a:pt x="0" y="223"/>
                                </a:lnTo>
                                <a:lnTo>
                                  <a:pt x="0" y="227"/>
                                </a:lnTo>
                                <a:lnTo>
                                  <a:pt x="12" y="227"/>
                                </a:lnTo>
                                <a:lnTo>
                                  <a:pt x="12" y="223"/>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Shape 311"/>
                        <wps:cNvSpPr>
                          <a:spLocks/>
                        </wps:cNvSpPr>
                        <wps:spPr bwMode="auto">
                          <a:xfrm>
                            <a:off x="5487" y="14466"/>
                            <a:ext cx="20" cy="228"/>
                          </a:xfrm>
                          <a:custGeom>
                            <a:avLst/>
                            <a:gdLst>
                              <a:gd name="T0" fmla="*/ 12 w 20"/>
                              <a:gd name="T1" fmla="*/ 0 h 228"/>
                              <a:gd name="T2" fmla="*/ 0 w 20"/>
                              <a:gd name="T3" fmla="*/ 0 h 228"/>
                              <a:gd name="T4" fmla="*/ 0 w 20"/>
                              <a:gd name="T5" fmla="*/ 4 h 228"/>
                              <a:gd name="T6" fmla="*/ 0 w 20"/>
                              <a:gd name="T7" fmla="*/ 223 h 228"/>
                              <a:gd name="T8" fmla="*/ 4 w 20"/>
                              <a:gd name="T9" fmla="*/ 223 h 228"/>
                              <a:gd name="T10" fmla="*/ 4 w 20"/>
                              <a:gd name="T11" fmla="*/ 4 h 228"/>
                              <a:gd name="T12" fmla="*/ 12 w 20"/>
                              <a:gd name="T13" fmla="*/ 4 h 228"/>
                              <a:gd name="T14" fmla="*/ 12 w 20"/>
                              <a:gd name="T15" fmla="*/ 0 h 2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28">
                                <a:moveTo>
                                  <a:pt x="12" y="0"/>
                                </a:moveTo>
                                <a:lnTo>
                                  <a:pt x="0" y="0"/>
                                </a:lnTo>
                                <a:lnTo>
                                  <a:pt x="0" y="4"/>
                                </a:lnTo>
                                <a:lnTo>
                                  <a:pt x="0" y="223"/>
                                </a:lnTo>
                                <a:lnTo>
                                  <a:pt x="4" y="223"/>
                                </a:lnTo>
                                <a:lnTo>
                                  <a:pt x="4"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40C4B" id="Group 488" o:spid="_x0000_s1026" style="position:absolute;margin-left:274.35pt;margin-top:723.3pt;width:1pt;height:11.4pt;z-index:-251658210;mso-position-horizontal-relative:page;mso-position-vertical-relative:page" coordorigin="5487,14466" coordsize="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" o:allowincell="f">
                <v:shape id="Freeform: Shape 310" o:spid="_x0000_s1027" style="position:absolute;left:5487;top:14466;width:20;height:228;visibility:visible;mso-wrap-style:square;v-text-anchor:top" coordsize="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" path="m12,223l,223r,4l12,227r,-4xe" fillcolor="#7e7e7e" stroked="f">
                  <v:path arrowok="t" o:connecttype="custom" o:connectlocs="12,223;0,223;0,227;12,227;12,223" o:connectangles="0,0,0,0,0"/>
                </v:shape>
                <v:shape id="Freeform: Shape 311" o:spid="_x0000_s1028" style="position:absolute;left:5487;top:14466;width:20;height:228;visibility:visible;mso-wrap-style:square;v-text-anchor:top" coordsize="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" path="m12,l,,,4,,223r4,l4,4r8,l12,xe" fillcolor="#7e7e7e" stroked="f">
                  <v:path arrowok="t" o:connecttype="custom" o:connectlocs="12,0;0,0;0,4;0,223;4,223;4,4;12,4;12,0" o:connectangles="0,0,0,0,0,0,0,0"/>
                </v:shape>
                <w10:wrap anchorx="page" anchory="page"/>
              </v:group>
            </w:pict>
          </mc:Fallback>
        </mc:AlternateContent>
      </w:r>
      <w:bookmarkStart w:id="748" w:name="_bookmark117"/>
      <w:bookmarkEnd w:id="748"/>
      <w:r>
        <w:t xml:space="preserve"> - Key</w:t>
      </w:r>
      <w:r>
        <w:rPr>
          <w:spacing w:val="-5"/>
        </w:rPr>
        <w:t xml:space="preserve"> </w:t>
      </w:r>
      <w:r>
        <w:t>Details</w:t>
      </w:r>
      <w:bookmarkEnd w:id="746"/>
      <w:bookmarkEnd w:id="747"/>
    </w:p>
    <w:p w14:paraId="25FFC395" w14:textId="77777777" w:rsidR="004E5055" w:rsidRDefault="004E5055">
      <w:pPr>
        <w:pStyle w:val="BodyText"/>
        <w:kinsoku w:val="0"/>
        <w:overflowPunct w:val="0"/>
        <w:spacing w:before="9"/>
        <w:rPr>
          <w:b/>
          <w:bCs/>
        </w:rPr>
      </w:pPr>
    </w:p>
    <w:tbl>
      <w:tblPr>
        <w:tblW w:w="9784" w:type="dxa"/>
        <w:tblInd w:w="186" w:type="dxa"/>
        <w:tblLayout w:type="fixed"/>
        <w:tblCellMar>
          <w:left w:w="0" w:type="dxa"/>
          <w:right w:w="0" w:type="dxa"/>
        </w:tblCellMar>
        <w:tblLook w:val="0000" w:firstRow="0" w:lastRow="0" w:firstColumn="0" w:lastColumn="0" w:noHBand="0" w:noVBand="0"/>
      </w:tblPr>
      <w:tblGrid>
        <w:gridCol w:w="376"/>
        <w:gridCol w:w="3814"/>
        <w:gridCol w:w="5594"/>
      </w:tblGrid>
      <w:tr w:rsidR="004E5055" w14:paraId="732C3191"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71736665" w14:textId="7D4F3678" w:rsidR="004E5055" w:rsidRDefault="005963E7">
            <w:pPr>
              <w:pStyle w:val="TableParagraph"/>
              <w:kinsoku w:val="0"/>
              <w:overflowPunct w:val="0"/>
              <w:spacing w:before="119"/>
              <w:rPr>
                <w:b/>
                <w:bCs/>
                <w:sz w:val="20"/>
                <w:szCs w:val="20"/>
              </w:rPr>
            </w:pPr>
            <w:r>
              <w:rPr>
                <w:b/>
                <w:bCs/>
                <w:sz w:val="20"/>
                <w:szCs w:val="20"/>
              </w:rPr>
              <w:t>Parties</w:t>
            </w:r>
            <w:r w:rsidR="00BD2DAA">
              <w:rPr>
                <w:b/>
                <w:bCs/>
                <w:sz w:val="20"/>
                <w:szCs w:val="20"/>
              </w:rPr>
              <w:t>: Definitions and interpretation</w:t>
            </w:r>
          </w:p>
        </w:tc>
      </w:tr>
      <w:tr w:rsidR="00040DB5" w14:paraId="20226455" w14:textId="77777777" w:rsidTr="002B4209">
        <w:trPr>
          <w:trHeight w:val="817"/>
        </w:trPr>
        <w:tc>
          <w:tcPr>
            <w:tcW w:w="376" w:type="dxa"/>
            <w:tcBorders>
              <w:top w:val="single" w:sz="4" w:space="0" w:color="000000"/>
              <w:left w:val="single" w:sz="4" w:space="0" w:color="000000"/>
              <w:bottom w:val="single" w:sz="4" w:space="0" w:color="000000"/>
              <w:right w:val="single" w:sz="4" w:space="0" w:color="000000"/>
            </w:tcBorders>
          </w:tcPr>
          <w:p w14:paraId="017671B4" w14:textId="62E98CE8" w:rsidR="00040DB5" w:rsidRDefault="00040DB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37F4BAC4" w14:textId="27B751BD" w:rsidR="00040DB5" w:rsidRDefault="00040DB5" w:rsidP="00040DB5">
            <w:pPr>
              <w:pStyle w:val="TableParagraph"/>
              <w:kinsoku w:val="0"/>
              <w:overflowPunct w:val="0"/>
              <w:spacing w:before="27" w:line="350" w:lineRule="exact"/>
              <w:ind w:right="1375"/>
              <w:rPr>
                <w:sz w:val="20"/>
                <w:szCs w:val="20"/>
              </w:rPr>
            </w:pPr>
            <w:r>
              <w:rPr>
                <w:b/>
                <w:bCs/>
                <w:sz w:val="20"/>
                <w:szCs w:val="20"/>
              </w:rPr>
              <w:t>Contract</w:t>
            </w:r>
            <w:r>
              <w:rPr>
                <w:b/>
                <w:bCs/>
                <w:spacing w:val="-15"/>
                <w:sz w:val="20"/>
                <w:szCs w:val="20"/>
              </w:rPr>
              <w:t xml:space="preserve"> </w:t>
            </w:r>
            <w:r>
              <w:rPr>
                <w:b/>
                <w:bCs/>
                <w:sz w:val="20"/>
                <w:szCs w:val="20"/>
              </w:rPr>
              <w:t>Authority</w:t>
            </w:r>
            <w:r>
              <w:rPr>
                <w:sz w:val="20"/>
                <w:szCs w:val="20"/>
              </w:rPr>
              <w:t>: (Clause</w:t>
            </w:r>
            <w:r>
              <w:rPr>
                <w:spacing w:val="1"/>
                <w:sz w:val="20"/>
                <w:szCs w:val="20"/>
              </w:rPr>
              <w:t xml:space="preserv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42ADC9C5" w14:textId="2F4DA4AD" w:rsidR="00040DB5" w:rsidRPr="00040DB5" w:rsidRDefault="00040DB5" w:rsidP="00040DB5">
            <w:pPr>
              <w:pStyle w:val="TableParagraph"/>
              <w:kinsoku w:val="0"/>
              <w:overflowPunct w:val="0"/>
              <w:spacing w:before="119"/>
              <w:ind w:left="47" w:right="763"/>
              <w:rPr>
                <w:i/>
                <w:iCs/>
                <w:sz w:val="20"/>
                <w:szCs w:val="20"/>
              </w:rPr>
            </w:pPr>
            <w:r w:rsidRPr="00040DB5">
              <w:rPr>
                <w:sz w:val="20"/>
                <w:szCs w:val="20"/>
              </w:rPr>
              <w:t>The Crown in the right of the State of New South Wales</w:t>
            </w:r>
            <w:r w:rsidRPr="00040DB5">
              <w:rPr>
                <w:b/>
                <w:sz w:val="20"/>
                <w:szCs w:val="20"/>
              </w:rPr>
              <w:t xml:space="preserve"> </w:t>
            </w:r>
            <w:r w:rsidRPr="00040DB5">
              <w:rPr>
                <w:sz w:val="20"/>
                <w:szCs w:val="20"/>
              </w:rPr>
              <w:t xml:space="preserve">as represented by the Department of Customer Service (ABN 81 913 830 179) </w:t>
            </w:r>
            <w:r w:rsidRPr="00040DB5">
              <w:rPr>
                <w:strike/>
                <w:sz w:val="20"/>
              </w:rPr>
              <w:t>of Level 7</w:t>
            </w:r>
            <w:r w:rsidRPr="00040DB5">
              <w:rPr>
                <w:sz w:val="20"/>
                <w:szCs w:val="20"/>
              </w:rPr>
              <w:t xml:space="preserve">, McKell Building, 2-24 Rawson Place, Sydney NSW 2000 </w:t>
            </w:r>
          </w:p>
        </w:tc>
      </w:tr>
      <w:tr w:rsidR="00040DB5" w14:paraId="3D3BE653" w14:textId="77777777" w:rsidTr="002B4209">
        <w:trPr>
          <w:trHeight w:val="1521"/>
        </w:trPr>
        <w:tc>
          <w:tcPr>
            <w:tcW w:w="376" w:type="dxa"/>
            <w:tcBorders>
              <w:top w:val="single" w:sz="4" w:space="0" w:color="000000"/>
              <w:left w:val="single" w:sz="4" w:space="0" w:color="000000"/>
              <w:bottom w:val="single" w:sz="4" w:space="0" w:color="000000"/>
              <w:right w:val="single" w:sz="4" w:space="0" w:color="000000"/>
            </w:tcBorders>
          </w:tcPr>
          <w:p w14:paraId="626FDB95" w14:textId="19B1A4BA" w:rsidR="00040DB5" w:rsidRDefault="00040DB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7847C0A3" w14:textId="60C7807E" w:rsidR="00040DB5" w:rsidRDefault="00040DB5" w:rsidP="00040DB5">
            <w:pPr>
              <w:pStyle w:val="TableParagraph"/>
              <w:kinsoku w:val="0"/>
              <w:overflowPunct w:val="0"/>
              <w:spacing w:before="119"/>
              <w:ind w:right="1272"/>
              <w:rPr>
                <w:sz w:val="20"/>
                <w:szCs w:val="20"/>
              </w:rPr>
            </w:pPr>
            <w:r>
              <w:rPr>
                <w:b/>
                <w:bCs/>
                <w:sz w:val="20"/>
                <w:szCs w:val="20"/>
              </w:rPr>
              <w:t>Contract</w:t>
            </w:r>
            <w:r>
              <w:rPr>
                <w:b/>
                <w:bCs/>
                <w:spacing w:val="-15"/>
                <w:sz w:val="20"/>
                <w:szCs w:val="20"/>
              </w:rPr>
              <w:t xml:space="preserve"> </w:t>
            </w:r>
            <w:r>
              <w:rPr>
                <w:b/>
                <w:bCs/>
                <w:sz w:val="20"/>
                <w:szCs w:val="20"/>
              </w:rPr>
              <w:t>Authority's Representative:</w:t>
            </w:r>
            <w:r>
              <w:rPr>
                <w:b/>
                <w:bCs/>
                <w:spacing w:val="-54"/>
                <w:sz w:val="20"/>
                <w:szCs w:val="20"/>
              </w:rPr>
              <w:t xml:space="preserve"> </w:t>
            </w:r>
            <w:r>
              <w:rPr>
                <w:sz w:val="20"/>
                <w:szCs w:val="20"/>
              </w:rPr>
              <w:t xml:space="preserve">(Clause </w:t>
            </w:r>
            <w:hyperlink w:anchor="bookmark113" w:history="1">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r>
                <w:rPr>
                  <w:spacing w:val="-1"/>
                  <w:sz w:val="20"/>
                  <w:szCs w:val="20"/>
                </w:rPr>
                <w:t xml:space="preserve"> </w:t>
              </w:r>
            </w:hyperlink>
            <w:hyperlink w:anchor="bookmark8" w:history="1">
              <w:r>
                <w:rPr>
                  <w:sz w:val="20"/>
                  <w:szCs w:val="20"/>
                </w:rPr>
                <w:fldChar w:fldCharType="begin"/>
              </w:r>
              <w:r>
                <w:rPr>
                  <w:sz w:val="20"/>
                  <w:szCs w:val="20"/>
                </w:rPr>
                <w:instrText xml:space="preserve"> REF _Ref70029500 \w \h  \* MERGEFORMAT </w:instrText>
              </w:r>
              <w:r>
                <w:rPr>
                  <w:sz w:val="20"/>
                  <w:szCs w:val="20"/>
                </w:rPr>
              </w:r>
              <w:r>
                <w:rPr>
                  <w:sz w:val="20"/>
                  <w:szCs w:val="20"/>
                </w:rPr>
                <w:fldChar w:fldCharType="separate"/>
              </w:r>
              <w:r w:rsidR="009040BF">
                <w:rPr>
                  <w:sz w:val="20"/>
                  <w:szCs w:val="20"/>
                </w:rPr>
                <w:t>1.5</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55873D80" w14:textId="77777777" w:rsidR="00040DB5" w:rsidRPr="00040DB5" w:rsidRDefault="00040DB5" w:rsidP="00040DB5">
            <w:pPr>
              <w:pStyle w:val="TableParagraph"/>
              <w:kinsoku w:val="0"/>
              <w:overflowPunct w:val="0"/>
              <w:spacing w:before="122" w:line="362" w:lineRule="auto"/>
              <w:ind w:left="47" w:right="1191"/>
              <w:rPr>
                <w:sz w:val="20"/>
                <w:szCs w:val="20"/>
              </w:rPr>
            </w:pPr>
            <w:r w:rsidRPr="00040DB5">
              <w:rPr>
                <w:sz w:val="20"/>
                <w:szCs w:val="20"/>
              </w:rPr>
              <w:t xml:space="preserve">Name: </w:t>
            </w:r>
            <w:r w:rsidRPr="00040DB5">
              <w:rPr>
                <w:sz w:val="20"/>
                <w:szCs w:val="20"/>
                <w:shd w:val="clear" w:color="auto" w:fill="D2D2D2"/>
              </w:rPr>
              <w:t>Lisa Asquith</w:t>
            </w:r>
            <w:r w:rsidRPr="00040DB5">
              <w:rPr>
                <w:sz w:val="20"/>
                <w:szCs w:val="20"/>
              </w:rPr>
              <w:t xml:space="preserve"> </w:t>
            </w:r>
          </w:p>
          <w:p w14:paraId="404F30BD" w14:textId="77777777" w:rsidR="00040DB5" w:rsidRPr="00040DB5" w:rsidRDefault="00040DB5" w:rsidP="00040DB5">
            <w:pPr>
              <w:pStyle w:val="TableParagraph"/>
              <w:kinsoku w:val="0"/>
              <w:overflowPunct w:val="0"/>
              <w:spacing w:before="122" w:line="362" w:lineRule="auto"/>
              <w:ind w:left="47" w:right="199"/>
              <w:rPr>
                <w:sz w:val="20"/>
                <w:szCs w:val="20"/>
              </w:rPr>
            </w:pPr>
            <w:r w:rsidRPr="00040DB5">
              <w:rPr>
                <w:sz w:val="20"/>
                <w:szCs w:val="20"/>
              </w:rPr>
              <w:t xml:space="preserve">Address: McKell Building, 2-24 Rawson Place, Sydney NSW 2000 </w:t>
            </w:r>
          </w:p>
          <w:p w14:paraId="390DA950" w14:textId="77777777" w:rsidR="00040DB5" w:rsidRPr="00040DB5" w:rsidRDefault="00040DB5" w:rsidP="00040DB5">
            <w:pPr>
              <w:pStyle w:val="TableParagraph"/>
              <w:kinsoku w:val="0"/>
              <w:overflowPunct w:val="0"/>
              <w:spacing w:before="122" w:line="362" w:lineRule="auto"/>
              <w:ind w:left="47" w:right="1191"/>
              <w:rPr>
                <w:sz w:val="20"/>
                <w:szCs w:val="20"/>
                <w:shd w:val="clear" w:color="auto" w:fill="D2D2D2"/>
              </w:rPr>
            </w:pPr>
            <w:r w:rsidRPr="00040DB5">
              <w:rPr>
                <w:sz w:val="20"/>
                <w:szCs w:val="20"/>
              </w:rPr>
              <w:t>Telephone:</w:t>
            </w:r>
            <w:r w:rsidRPr="00040DB5">
              <w:rPr>
                <w:spacing w:val="-14"/>
                <w:sz w:val="20"/>
                <w:szCs w:val="20"/>
              </w:rPr>
              <w:t xml:space="preserve"> </w:t>
            </w:r>
            <w:r w:rsidRPr="00040DB5">
              <w:rPr>
                <w:sz w:val="20"/>
                <w:szCs w:val="20"/>
                <w:shd w:val="clear" w:color="auto" w:fill="D2D2D2"/>
              </w:rPr>
              <w:t>+61 2 9372 8284</w:t>
            </w:r>
          </w:p>
          <w:p w14:paraId="5C25360E" w14:textId="77777777" w:rsidR="00040DB5" w:rsidRPr="00040DB5" w:rsidRDefault="00040DB5" w:rsidP="00040DB5">
            <w:pPr>
              <w:pStyle w:val="TableParagraph"/>
              <w:kinsoku w:val="0"/>
              <w:overflowPunct w:val="0"/>
              <w:spacing w:line="256" w:lineRule="auto"/>
              <w:ind w:left="47"/>
              <w:rPr>
                <w:sz w:val="20"/>
                <w:szCs w:val="20"/>
                <w:shd w:val="clear" w:color="auto" w:fill="D2D2D2"/>
              </w:rPr>
            </w:pPr>
            <w:r w:rsidRPr="00040DB5">
              <w:rPr>
                <w:sz w:val="20"/>
                <w:szCs w:val="20"/>
              </w:rPr>
              <w:t>Email:</w:t>
            </w:r>
            <w:r w:rsidRPr="00040DB5">
              <w:rPr>
                <w:spacing w:val="-8"/>
                <w:sz w:val="20"/>
                <w:szCs w:val="20"/>
              </w:rPr>
              <w:t xml:space="preserve"> </w:t>
            </w:r>
            <w:r w:rsidRPr="00040DB5">
              <w:rPr>
                <w:sz w:val="20"/>
                <w:szCs w:val="20"/>
              </w:rPr>
              <w:t>lisa.asquith@customerservice.nsw.gov.au</w:t>
            </w:r>
          </w:p>
          <w:p w14:paraId="2D2D4850" w14:textId="7ECC5918" w:rsidR="00040DB5" w:rsidRPr="00040DB5" w:rsidRDefault="00040DB5" w:rsidP="00040DB5">
            <w:pPr>
              <w:pStyle w:val="TableParagraph"/>
              <w:kinsoku w:val="0"/>
              <w:overflowPunct w:val="0"/>
              <w:ind w:left="47"/>
              <w:rPr>
                <w:i/>
                <w:iCs/>
                <w:sz w:val="20"/>
                <w:szCs w:val="20"/>
              </w:rPr>
            </w:pPr>
          </w:p>
        </w:tc>
      </w:tr>
      <w:tr w:rsidR="004E5055" w14:paraId="4214DB8C" w14:textId="77777777" w:rsidTr="002B4209">
        <w:trPr>
          <w:trHeight w:val="700"/>
        </w:trPr>
        <w:tc>
          <w:tcPr>
            <w:tcW w:w="376" w:type="dxa"/>
            <w:tcBorders>
              <w:top w:val="single" w:sz="4" w:space="0" w:color="000000"/>
              <w:left w:val="single" w:sz="4" w:space="0" w:color="000000"/>
              <w:bottom w:val="single" w:sz="4" w:space="0" w:color="000000"/>
              <w:right w:val="single" w:sz="4" w:space="0" w:color="000000"/>
            </w:tcBorders>
          </w:tcPr>
          <w:p w14:paraId="3DFFE002" w14:textId="2CA78EFB"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C418F1C" w14:textId="77777777" w:rsidR="004E5055" w:rsidRDefault="005963E7">
            <w:pPr>
              <w:pStyle w:val="TableParagraph"/>
              <w:kinsoku w:val="0"/>
              <w:overflowPunct w:val="0"/>
              <w:spacing w:before="119"/>
              <w:rPr>
                <w:b/>
                <w:bCs/>
                <w:sz w:val="20"/>
                <w:szCs w:val="20"/>
              </w:rPr>
            </w:pPr>
            <w:r>
              <w:rPr>
                <w:b/>
                <w:bCs/>
                <w:sz w:val="20"/>
                <w:szCs w:val="20"/>
              </w:rPr>
              <w:t>Contractor:</w:t>
            </w:r>
          </w:p>
          <w:p w14:paraId="1A1BEB9B" w14:textId="4E072003" w:rsidR="004E5055" w:rsidRDefault="005963E7">
            <w:pPr>
              <w:pStyle w:val="TableParagraph"/>
              <w:kinsoku w:val="0"/>
              <w:overflowPunct w:val="0"/>
              <w:spacing w:before="1"/>
              <w:rPr>
                <w:sz w:val="20"/>
                <w:szCs w:val="20"/>
              </w:rPr>
            </w:pPr>
            <w:r>
              <w:rPr>
                <w:sz w:val="20"/>
                <w:szCs w:val="20"/>
              </w:rPr>
              <w:t>(Clause</w:t>
            </w:r>
            <w:r>
              <w:rPr>
                <w:spacing w:val="-3"/>
                <w:sz w:val="20"/>
                <w:szCs w:val="20"/>
              </w:rPr>
              <w:t xml:space="preserv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3C2A6942" w14:textId="56550AED" w:rsidR="004E5055" w:rsidRDefault="005963E7">
            <w:pPr>
              <w:pStyle w:val="TableParagraph"/>
              <w:kinsoku w:val="0"/>
              <w:overflowPunct w:val="0"/>
              <w:spacing w:before="119"/>
              <w:ind w:left="47" w:right="763"/>
              <w:rPr>
                <w:sz w:val="20"/>
                <w:szCs w:val="20"/>
              </w:rPr>
            </w:pPr>
            <w:r>
              <w:rPr>
                <w:sz w:val="20"/>
                <w:szCs w:val="20"/>
              </w:rPr>
              <w:t>[</w:t>
            </w:r>
            <w:r>
              <w:rPr>
                <w:i/>
                <w:iCs/>
                <w:sz w:val="20"/>
                <w:szCs w:val="20"/>
                <w:shd w:val="clear" w:color="auto" w:fill="D2D2D2"/>
              </w:rPr>
              <w:t>Insert full name</w:t>
            </w:r>
            <w:r>
              <w:rPr>
                <w:sz w:val="20"/>
                <w:szCs w:val="20"/>
              </w:rPr>
              <w:t>] ABN [</w:t>
            </w:r>
            <w:r>
              <w:rPr>
                <w:i/>
                <w:iCs/>
                <w:sz w:val="20"/>
                <w:szCs w:val="20"/>
                <w:shd w:val="clear" w:color="auto" w:fill="D2D2D2"/>
              </w:rPr>
              <w:t>Insert ABN</w:t>
            </w:r>
            <w:r>
              <w:rPr>
                <w:sz w:val="20"/>
                <w:szCs w:val="20"/>
              </w:rPr>
              <w:t>] of [</w:t>
            </w:r>
            <w:r>
              <w:rPr>
                <w:i/>
                <w:iCs/>
                <w:sz w:val="20"/>
                <w:szCs w:val="20"/>
                <w:shd w:val="clear" w:color="auto" w:fill="D2D2D2"/>
              </w:rPr>
              <w:t>Insert</w:t>
            </w:r>
            <w:r>
              <w:rPr>
                <w:i/>
                <w:iCs/>
                <w:spacing w:val="-18"/>
                <w:sz w:val="20"/>
                <w:szCs w:val="20"/>
                <w:shd w:val="clear" w:color="auto" w:fill="D2D2D2"/>
              </w:rPr>
              <w:t xml:space="preserve"> </w:t>
            </w:r>
            <w:r>
              <w:rPr>
                <w:i/>
                <w:iCs/>
                <w:sz w:val="20"/>
                <w:szCs w:val="20"/>
                <w:shd w:val="clear" w:color="auto" w:fill="D2D2D2"/>
              </w:rPr>
              <w:t>registered</w:t>
            </w:r>
            <w:r>
              <w:rPr>
                <w:i/>
                <w:iCs/>
                <w:sz w:val="20"/>
                <w:szCs w:val="20"/>
              </w:rPr>
              <w:t xml:space="preserve"> </w:t>
            </w:r>
            <w:r>
              <w:rPr>
                <w:i/>
                <w:iCs/>
                <w:sz w:val="20"/>
                <w:szCs w:val="20"/>
                <w:shd w:val="clear" w:color="auto" w:fill="D2D2D2"/>
              </w:rPr>
              <w:t>address</w:t>
            </w:r>
            <w:r>
              <w:rPr>
                <w:sz w:val="20"/>
                <w:szCs w:val="20"/>
              </w:rPr>
              <w:t>]</w:t>
            </w:r>
          </w:p>
        </w:tc>
      </w:tr>
      <w:tr w:rsidR="004E5055" w14:paraId="57E4EF6A" w14:textId="77777777" w:rsidTr="002B4209">
        <w:trPr>
          <w:trHeight w:val="1518"/>
        </w:trPr>
        <w:tc>
          <w:tcPr>
            <w:tcW w:w="376" w:type="dxa"/>
            <w:tcBorders>
              <w:top w:val="single" w:sz="4" w:space="0" w:color="000000"/>
              <w:left w:val="single" w:sz="4" w:space="0" w:color="000000"/>
              <w:bottom w:val="single" w:sz="4" w:space="0" w:color="000000"/>
              <w:right w:val="single" w:sz="4" w:space="0" w:color="000000"/>
            </w:tcBorders>
          </w:tcPr>
          <w:p w14:paraId="35376A25" w14:textId="2F09F582"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29EFD094" w14:textId="77777777" w:rsidR="004E5055" w:rsidRDefault="005963E7">
            <w:pPr>
              <w:pStyle w:val="TableParagraph"/>
              <w:kinsoku w:val="0"/>
              <w:overflowPunct w:val="0"/>
              <w:spacing w:before="119"/>
              <w:rPr>
                <w:b/>
                <w:bCs/>
                <w:sz w:val="20"/>
                <w:szCs w:val="20"/>
              </w:rPr>
            </w:pPr>
            <w:r>
              <w:rPr>
                <w:b/>
                <w:bCs/>
                <w:sz w:val="20"/>
                <w:szCs w:val="20"/>
              </w:rPr>
              <w:t>Contractor's</w:t>
            </w:r>
            <w:r>
              <w:rPr>
                <w:b/>
                <w:bCs/>
                <w:spacing w:val="-6"/>
                <w:sz w:val="20"/>
                <w:szCs w:val="20"/>
              </w:rPr>
              <w:t xml:space="preserve"> </w:t>
            </w:r>
            <w:r>
              <w:rPr>
                <w:b/>
                <w:bCs/>
                <w:sz w:val="20"/>
                <w:szCs w:val="20"/>
              </w:rPr>
              <w:t>Representative:</w:t>
            </w:r>
          </w:p>
          <w:p w14:paraId="70218E03" w14:textId="4C2DE7FE" w:rsidR="004E5055" w:rsidRDefault="005963E7">
            <w:pPr>
              <w:pStyle w:val="TableParagraph"/>
              <w:kinsoku w:val="0"/>
              <w:overflowPunct w:val="0"/>
              <w:spacing w:before="1"/>
              <w:rPr>
                <w:sz w:val="20"/>
                <w:szCs w:val="20"/>
              </w:rPr>
            </w:pPr>
            <w:r>
              <w:rPr>
                <w:sz w:val="20"/>
                <w:szCs w:val="20"/>
              </w:rPr>
              <w:t>(Clause</w:t>
            </w:r>
            <w:r>
              <w:rPr>
                <w:spacing w:val="-3"/>
                <w:sz w:val="20"/>
                <w:szCs w:val="20"/>
              </w:rPr>
              <w:t xml:space="preserv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5251F789" w14:textId="35B1A296" w:rsidR="004E5055" w:rsidRDefault="005963E7">
            <w:pPr>
              <w:pStyle w:val="TableParagraph"/>
              <w:kinsoku w:val="0"/>
              <w:overflowPunct w:val="0"/>
              <w:spacing w:before="119" w:line="364" w:lineRule="auto"/>
              <w:ind w:left="47" w:right="3949"/>
              <w:rPr>
                <w:sz w:val="20"/>
                <w:szCs w:val="20"/>
              </w:rPr>
            </w:pPr>
            <w:r>
              <w:rPr>
                <w:sz w:val="20"/>
                <w:szCs w:val="20"/>
              </w:rPr>
              <w:t xml:space="preserve">Name: </w:t>
            </w:r>
            <w:r>
              <w:rPr>
                <w:sz w:val="20"/>
                <w:szCs w:val="20"/>
                <w:shd w:val="clear" w:color="auto" w:fill="D2D2D2"/>
              </w:rPr>
              <w:t>[</w:t>
            </w:r>
            <w:r>
              <w:rPr>
                <w:i/>
                <w:iCs/>
                <w:sz w:val="20"/>
                <w:szCs w:val="20"/>
                <w:shd w:val="clear" w:color="auto" w:fill="D2D2D2"/>
              </w:rPr>
              <w:t>Insert</w:t>
            </w:r>
            <w:r>
              <w:rPr>
                <w:sz w:val="20"/>
                <w:szCs w:val="20"/>
                <w:shd w:val="clear" w:color="auto" w:fill="D2D2D2"/>
              </w:rPr>
              <w:t>]</w:t>
            </w:r>
            <w:r>
              <w:rPr>
                <w:sz w:val="20"/>
                <w:szCs w:val="20"/>
              </w:rPr>
              <w:t xml:space="preserve"> Address: </w:t>
            </w:r>
            <w:r>
              <w:rPr>
                <w:sz w:val="20"/>
                <w:szCs w:val="20"/>
                <w:shd w:val="clear" w:color="auto" w:fill="D2D2D2"/>
              </w:rPr>
              <w:t>[</w:t>
            </w:r>
            <w:r>
              <w:rPr>
                <w:i/>
                <w:iCs/>
                <w:sz w:val="20"/>
                <w:szCs w:val="20"/>
                <w:shd w:val="clear" w:color="auto" w:fill="D2D2D2"/>
              </w:rPr>
              <w:t>Insert</w:t>
            </w:r>
            <w:r>
              <w:rPr>
                <w:sz w:val="20"/>
                <w:szCs w:val="20"/>
                <w:shd w:val="clear" w:color="auto" w:fill="D2D2D2"/>
              </w:rPr>
              <w:t>]</w:t>
            </w:r>
            <w:r>
              <w:rPr>
                <w:sz w:val="20"/>
                <w:szCs w:val="20"/>
              </w:rPr>
              <w:t xml:space="preserve"> Telephone:</w:t>
            </w:r>
            <w:r>
              <w:rPr>
                <w:spacing w:val="-14"/>
                <w:sz w:val="20"/>
                <w:szCs w:val="20"/>
              </w:rPr>
              <w:t xml:space="preserve"> </w:t>
            </w:r>
            <w:r>
              <w:rPr>
                <w:sz w:val="20"/>
                <w:szCs w:val="20"/>
                <w:shd w:val="clear" w:color="auto" w:fill="D2D2D2"/>
              </w:rPr>
              <w:t>[</w:t>
            </w:r>
            <w:r>
              <w:rPr>
                <w:i/>
                <w:iCs/>
                <w:sz w:val="20"/>
                <w:szCs w:val="20"/>
                <w:shd w:val="clear" w:color="auto" w:fill="D2D2D2"/>
              </w:rPr>
              <w:t>Insert</w:t>
            </w:r>
            <w:r>
              <w:rPr>
                <w:sz w:val="20"/>
                <w:szCs w:val="20"/>
                <w:shd w:val="clear" w:color="auto" w:fill="D2D2D2"/>
              </w:rPr>
              <w:t>]</w:t>
            </w:r>
          </w:p>
          <w:p w14:paraId="2D9212B8" w14:textId="77777777" w:rsidR="004E5055" w:rsidRDefault="005963E7">
            <w:pPr>
              <w:pStyle w:val="TableParagraph"/>
              <w:kinsoku w:val="0"/>
              <w:overflowPunct w:val="0"/>
              <w:ind w:left="47"/>
              <w:rPr>
                <w:sz w:val="20"/>
                <w:szCs w:val="20"/>
              </w:rPr>
            </w:pPr>
            <w:r>
              <w:rPr>
                <w:sz w:val="20"/>
                <w:szCs w:val="20"/>
              </w:rPr>
              <w:t>Email:</w:t>
            </w:r>
            <w:r>
              <w:rPr>
                <w:spacing w:val="-9"/>
                <w:sz w:val="20"/>
                <w:szCs w:val="20"/>
              </w:rPr>
              <w:t xml:space="preserve"> </w:t>
            </w:r>
            <w:r>
              <w:rPr>
                <w:sz w:val="20"/>
                <w:szCs w:val="20"/>
                <w:shd w:val="clear" w:color="auto" w:fill="D2D2D2"/>
              </w:rPr>
              <w:t>[</w:t>
            </w:r>
            <w:r>
              <w:rPr>
                <w:i/>
                <w:iCs/>
                <w:sz w:val="20"/>
                <w:szCs w:val="20"/>
                <w:shd w:val="clear" w:color="auto" w:fill="D2D2D2"/>
              </w:rPr>
              <w:t>Inse</w:t>
            </w:r>
            <w:r>
              <w:rPr>
                <w:sz w:val="20"/>
                <w:szCs w:val="20"/>
                <w:shd w:val="clear" w:color="auto" w:fill="D2D2D2"/>
              </w:rPr>
              <w:t>rt]</w:t>
            </w:r>
          </w:p>
        </w:tc>
      </w:tr>
      <w:tr w:rsidR="004E5055" w14:paraId="119C4FE3"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04C195CB" w14:textId="65CAC7AA" w:rsidR="004E5055" w:rsidRDefault="005963E7">
            <w:pPr>
              <w:pStyle w:val="TableParagraph"/>
              <w:kinsoku w:val="0"/>
              <w:overflowPunct w:val="0"/>
              <w:spacing w:before="119"/>
              <w:rPr>
                <w:b/>
                <w:bCs/>
                <w:sz w:val="20"/>
                <w:szCs w:val="20"/>
              </w:rPr>
            </w:pPr>
            <w:r>
              <w:rPr>
                <w:b/>
                <w:bCs/>
                <w:sz w:val="20"/>
                <w:szCs w:val="20"/>
              </w:rPr>
              <w:t>Other</w:t>
            </w:r>
            <w:r w:rsidR="00BD2DAA">
              <w:rPr>
                <w:b/>
                <w:bCs/>
                <w:sz w:val="20"/>
                <w:szCs w:val="20"/>
              </w:rPr>
              <w:t>: Definitions and interpretation</w:t>
            </w:r>
          </w:p>
        </w:tc>
      </w:tr>
      <w:tr w:rsidR="004E5055" w14:paraId="1DD17E19" w14:textId="77777777" w:rsidTr="002B4209">
        <w:trPr>
          <w:trHeight w:val="1281"/>
        </w:trPr>
        <w:tc>
          <w:tcPr>
            <w:tcW w:w="376" w:type="dxa"/>
            <w:tcBorders>
              <w:top w:val="single" w:sz="4" w:space="0" w:color="000000"/>
              <w:left w:val="single" w:sz="4" w:space="0" w:color="000000"/>
              <w:bottom w:val="single" w:sz="4" w:space="0" w:color="000000"/>
              <w:right w:val="single" w:sz="4" w:space="0" w:color="000000"/>
            </w:tcBorders>
          </w:tcPr>
          <w:p w14:paraId="34B1615A" w14:textId="2F5AB47B" w:rsidR="004E5055" w:rsidRDefault="005963E7" w:rsidP="00BB0070">
            <w:pPr>
              <w:pStyle w:val="TableParagraph"/>
              <w:numPr>
                <w:ilvl w:val="0"/>
                <w:numId w:val="40"/>
              </w:numPr>
              <w:kinsoku w:val="0"/>
              <w:overflowPunct w:val="0"/>
              <w:spacing w:before="119"/>
              <w:rPr>
                <w:sz w:val="20"/>
                <w:szCs w:val="20"/>
              </w:rPr>
            </w:pPr>
            <w:r>
              <w:rPr>
                <w:sz w:val="20"/>
                <w:szCs w:val="20"/>
              </w:rPr>
              <w:t xml:space="preserve">                             </w:t>
            </w:r>
          </w:p>
        </w:tc>
        <w:tc>
          <w:tcPr>
            <w:tcW w:w="3814" w:type="dxa"/>
            <w:tcBorders>
              <w:top w:val="single" w:sz="4" w:space="0" w:color="000000"/>
              <w:left w:val="single" w:sz="4" w:space="0" w:color="000000"/>
              <w:bottom w:val="single" w:sz="4" w:space="0" w:color="000000"/>
              <w:right w:val="single" w:sz="4" w:space="0" w:color="000000"/>
            </w:tcBorders>
          </w:tcPr>
          <w:p w14:paraId="13F081C8" w14:textId="455C04A1" w:rsidR="004E5055" w:rsidRDefault="005963E7">
            <w:pPr>
              <w:pStyle w:val="TableParagraph"/>
              <w:kinsoku w:val="0"/>
              <w:overflowPunct w:val="0"/>
              <w:spacing w:before="119"/>
              <w:ind w:right="160"/>
              <w:rPr>
                <w:b/>
                <w:bCs/>
                <w:sz w:val="20"/>
                <w:szCs w:val="20"/>
              </w:rPr>
            </w:pPr>
            <w:r>
              <w:rPr>
                <w:b/>
                <w:bCs/>
                <w:sz w:val="20"/>
                <w:szCs w:val="20"/>
              </w:rPr>
              <w:t>Additional Policies, Codes and Standards that are applicable</w:t>
            </w:r>
            <w:r>
              <w:rPr>
                <w:b/>
                <w:bCs/>
                <w:spacing w:val="-12"/>
                <w:sz w:val="20"/>
                <w:szCs w:val="20"/>
              </w:rPr>
              <w:t xml:space="preserve"> </w:t>
            </w:r>
            <w:r>
              <w:rPr>
                <w:b/>
                <w:bCs/>
                <w:sz w:val="20"/>
                <w:szCs w:val="20"/>
              </w:rPr>
              <w:t>to this</w:t>
            </w:r>
            <w:r>
              <w:rPr>
                <w:b/>
                <w:bCs/>
                <w:spacing w:val="-2"/>
                <w:sz w:val="20"/>
                <w:szCs w:val="20"/>
              </w:rPr>
              <w:t xml:space="preserve"> </w:t>
            </w:r>
            <w:r w:rsidR="009F1521">
              <w:rPr>
                <w:b/>
                <w:bCs/>
                <w:sz w:val="20"/>
                <w:szCs w:val="20"/>
              </w:rPr>
              <w:t>Agreement</w:t>
            </w:r>
            <w:r>
              <w:rPr>
                <w:b/>
                <w:bCs/>
                <w:sz w:val="20"/>
                <w:szCs w:val="20"/>
              </w:rPr>
              <w:t>:</w:t>
            </w:r>
          </w:p>
          <w:p w14:paraId="0CAF7F18" w14:textId="32764047" w:rsidR="004E5055" w:rsidRDefault="005963E7">
            <w:pPr>
              <w:pStyle w:val="TableParagraph"/>
              <w:kinsoku w:val="0"/>
              <w:overflowPunct w:val="0"/>
              <w:spacing w:before="122"/>
              <w:rPr>
                <w:sz w:val="20"/>
                <w:szCs w:val="20"/>
              </w:rPr>
            </w:pPr>
            <w:r>
              <w:rPr>
                <w:sz w:val="20"/>
                <w:szCs w:val="20"/>
              </w:rPr>
              <w:t>(Clause</w:t>
            </w:r>
            <w:r>
              <w:rPr>
                <w:spacing w:val="-3"/>
                <w:sz w:val="20"/>
                <w:szCs w:val="20"/>
              </w:rPr>
              <w:t xml:space="preserv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11318F12" w14:textId="77777777" w:rsidR="00040DB5" w:rsidRDefault="00040DB5" w:rsidP="00040DB5">
            <w:pPr>
              <w:pStyle w:val="TableParagraph"/>
              <w:kinsoku w:val="0"/>
              <w:overflowPunct w:val="0"/>
              <w:spacing w:before="122"/>
              <w:ind w:left="47"/>
              <w:rPr>
                <w:sz w:val="20"/>
                <w:szCs w:val="20"/>
              </w:rPr>
            </w:pPr>
            <w:r>
              <w:rPr>
                <w:sz w:val="20"/>
                <w:szCs w:val="20"/>
              </w:rPr>
              <w:t xml:space="preserve">Additional Policies, Codes and Standards include: </w:t>
            </w:r>
          </w:p>
          <w:p w14:paraId="354A4E9A" w14:textId="77777777" w:rsidR="00040DB5" w:rsidRDefault="00040DB5" w:rsidP="00BB0070">
            <w:pPr>
              <w:pStyle w:val="TableParagraph"/>
              <w:numPr>
                <w:ilvl w:val="0"/>
                <w:numId w:val="38"/>
              </w:numPr>
              <w:kinsoku w:val="0"/>
              <w:overflowPunct w:val="0"/>
              <w:spacing w:before="122"/>
              <w:rPr>
                <w:sz w:val="20"/>
                <w:szCs w:val="20"/>
              </w:rPr>
            </w:pPr>
            <w:r>
              <w:rPr>
                <w:sz w:val="20"/>
                <w:szCs w:val="20"/>
              </w:rPr>
              <w:t>Major Applicable Standards listed in Annexure F</w:t>
            </w:r>
          </w:p>
          <w:p w14:paraId="7EB63219" w14:textId="77777777" w:rsidR="00040DB5" w:rsidRDefault="00040DB5" w:rsidP="00BB0070">
            <w:pPr>
              <w:pStyle w:val="TableParagraph"/>
              <w:numPr>
                <w:ilvl w:val="0"/>
                <w:numId w:val="38"/>
              </w:numPr>
              <w:kinsoku w:val="0"/>
              <w:overflowPunct w:val="0"/>
              <w:spacing w:before="122"/>
              <w:rPr>
                <w:sz w:val="20"/>
                <w:szCs w:val="20"/>
              </w:rPr>
            </w:pPr>
            <w:r>
              <w:rPr>
                <w:sz w:val="20"/>
                <w:szCs w:val="20"/>
              </w:rPr>
              <w:t xml:space="preserve">The following NSW Government policies: </w:t>
            </w:r>
          </w:p>
          <w:p w14:paraId="2EACE637" w14:textId="7D8CBC34" w:rsidR="00040DB5" w:rsidRDefault="00040DB5" w:rsidP="00BB0070">
            <w:pPr>
              <w:pStyle w:val="TableParagraph"/>
              <w:numPr>
                <w:ilvl w:val="0"/>
                <w:numId w:val="39"/>
              </w:numPr>
              <w:kinsoku w:val="0"/>
              <w:overflowPunct w:val="0"/>
              <w:spacing w:before="122"/>
              <w:rPr>
                <w:sz w:val="20"/>
                <w:szCs w:val="20"/>
              </w:rPr>
            </w:pPr>
            <w:r>
              <w:rPr>
                <w:sz w:val="20"/>
                <w:szCs w:val="20"/>
              </w:rPr>
              <w:t xml:space="preserve">NSW Procurement Policy Framework published at </w:t>
            </w:r>
            <w:hyperlink r:id="rId17" w:history="1">
              <w:r>
                <w:rPr>
                  <w:rStyle w:val="Hyperlink"/>
                  <w:sz w:val="20"/>
                  <w:szCs w:val="20"/>
                </w:rPr>
                <w:t>https://buy.nsw.gov.au/policy-library/policies/procurement-policy-framework</w:t>
              </w:r>
            </w:hyperlink>
            <w:r>
              <w:rPr>
                <w:sz w:val="20"/>
                <w:szCs w:val="20"/>
              </w:rPr>
              <w:t>;</w:t>
            </w:r>
          </w:p>
          <w:p w14:paraId="3A088CA5" w14:textId="1B1D23FC" w:rsidR="00040DB5" w:rsidRDefault="00040DB5" w:rsidP="00BB0070">
            <w:pPr>
              <w:pStyle w:val="TableParagraph"/>
              <w:numPr>
                <w:ilvl w:val="0"/>
                <w:numId w:val="39"/>
              </w:numPr>
              <w:kinsoku w:val="0"/>
              <w:overflowPunct w:val="0"/>
              <w:spacing w:before="122"/>
              <w:rPr>
                <w:sz w:val="20"/>
                <w:szCs w:val="20"/>
              </w:rPr>
            </w:pPr>
            <w:r>
              <w:rPr>
                <w:sz w:val="20"/>
                <w:szCs w:val="20"/>
              </w:rPr>
              <w:t xml:space="preserve">Supplier Code of Conduct published at </w:t>
            </w:r>
            <w:hyperlink r:id="rId18" w:history="1">
              <w:r>
                <w:rPr>
                  <w:rStyle w:val="Hyperlink"/>
                  <w:sz w:val="20"/>
                  <w:szCs w:val="20"/>
                </w:rPr>
                <w:t>https://buy.nsw.gov.au/policy-library/policies/supplier-code-of-conduct</w:t>
              </w:r>
            </w:hyperlink>
            <w:r>
              <w:rPr>
                <w:sz w:val="20"/>
                <w:szCs w:val="20"/>
              </w:rPr>
              <w:t>;</w:t>
            </w:r>
          </w:p>
          <w:p w14:paraId="75086669" w14:textId="47FA2F39" w:rsidR="00040DB5" w:rsidRDefault="00040DB5" w:rsidP="00BB0070">
            <w:pPr>
              <w:pStyle w:val="TableParagraph"/>
              <w:numPr>
                <w:ilvl w:val="0"/>
                <w:numId w:val="39"/>
              </w:numPr>
              <w:kinsoku w:val="0"/>
              <w:overflowPunct w:val="0"/>
              <w:spacing w:before="122"/>
              <w:rPr>
                <w:sz w:val="20"/>
                <w:szCs w:val="20"/>
              </w:rPr>
            </w:pPr>
            <w:r>
              <w:rPr>
                <w:sz w:val="20"/>
                <w:szCs w:val="20"/>
              </w:rPr>
              <w:t xml:space="preserve">NSW Government Cyber Security Policy published at </w:t>
            </w:r>
            <w:hyperlink r:id="rId19" w:history="1">
              <w:r>
                <w:rPr>
                  <w:rStyle w:val="Hyperlink"/>
                  <w:sz w:val="20"/>
                  <w:szCs w:val="20"/>
                </w:rPr>
                <w:t>https://www.digital.nsw.gov.au/policy/cyber-security-policy</w:t>
              </w:r>
            </w:hyperlink>
            <w:r>
              <w:rPr>
                <w:sz w:val="20"/>
                <w:szCs w:val="20"/>
              </w:rPr>
              <w:t>;</w:t>
            </w:r>
          </w:p>
          <w:p w14:paraId="5E4DCD7E" w14:textId="63F26BC8" w:rsidR="00040DB5" w:rsidRDefault="00040DB5" w:rsidP="00BB0070">
            <w:pPr>
              <w:pStyle w:val="TableParagraph"/>
              <w:numPr>
                <w:ilvl w:val="0"/>
                <w:numId w:val="39"/>
              </w:numPr>
              <w:kinsoku w:val="0"/>
              <w:overflowPunct w:val="0"/>
              <w:spacing w:before="122"/>
              <w:rPr>
                <w:sz w:val="20"/>
                <w:szCs w:val="20"/>
              </w:rPr>
            </w:pPr>
            <w:r>
              <w:rPr>
                <w:sz w:val="20"/>
                <w:szCs w:val="20"/>
              </w:rPr>
              <w:t xml:space="preserve">Aboriginal Procurement Policy published at </w:t>
            </w:r>
            <w:hyperlink r:id="rId20" w:history="1">
              <w:r>
                <w:rPr>
                  <w:rStyle w:val="Hyperlink"/>
                  <w:sz w:val="20"/>
                  <w:szCs w:val="20"/>
                </w:rPr>
                <w:t>https://buy.nsw.gov.au/policy-library/policies/aboriginal-procurement-policy</w:t>
              </w:r>
            </w:hyperlink>
            <w:r>
              <w:rPr>
                <w:sz w:val="20"/>
                <w:szCs w:val="20"/>
              </w:rPr>
              <w:t xml:space="preserve">; </w:t>
            </w:r>
          </w:p>
          <w:p w14:paraId="69D144A5" w14:textId="661DBBD5" w:rsidR="00040DB5" w:rsidRDefault="00040DB5" w:rsidP="00BB0070">
            <w:pPr>
              <w:pStyle w:val="TableParagraph"/>
              <w:numPr>
                <w:ilvl w:val="0"/>
                <w:numId w:val="39"/>
              </w:numPr>
              <w:kinsoku w:val="0"/>
              <w:overflowPunct w:val="0"/>
              <w:spacing w:before="122"/>
              <w:rPr>
                <w:sz w:val="20"/>
                <w:szCs w:val="20"/>
              </w:rPr>
            </w:pPr>
            <w:r>
              <w:rPr>
                <w:sz w:val="20"/>
                <w:szCs w:val="20"/>
              </w:rPr>
              <w:t xml:space="preserve">NSW Government Small and Medium Enterprises and Regional Procurement Policy published at </w:t>
            </w:r>
            <w:hyperlink r:id="rId21" w:history="1">
              <w:r>
                <w:rPr>
                  <w:rStyle w:val="Hyperlink"/>
                  <w:sz w:val="20"/>
                  <w:szCs w:val="20"/>
                </w:rPr>
                <w:t>https://buy.nsw.gov.au/policy-library/policies/sme-and-regional-procurement-policy</w:t>
              </w:r>
            </w:hyperlink>
            <w:r>
              <w:rPr>
                <w:sz w:val="20"/>
                <w:szCs w:val="20"/>
              </w:rPr>
              <w:t xml:space="preserve">; </w:t>
            </w:r>
          </w:p>
          <w:p w14:paraId="1C436109" w14:textId="1DBBD4F7" w:rsidR="00040DB5" w:rsidRDefault="00040DB5" w:rsidP="00BB0070">
            <w:pPr>
              <w:pStyle w:val="TableParagraph"/>
              <w:numPr>
                <w:ilvl w:val="0"/>
                <w:numId w:val="39"/>
              </w:numPr>
              <w:kinsoku w:val="0"/>
              <w:overflowPunct w:val="0"/>
              <w:spacing w:before="122"/>
              <w:rPr>
                <w:sz w:val="20"/>
                <w:szCs w:val="20"/>
              </w:rPr>
            </w:pPr>
            <w:r>
              <w:rPr>
                <w:sz w:val="20"/>
                <w:szCs w:val="20"/>
              </w:rPr>
              <w:t xml:space="preserve">NSW Government’s cloud policies, including the NSW Government Cloud Policy published at </w:t>
            </w:r>
            <w:hyperlink r:id="rId22" w:history="1">
              <w:r>
                <w:rPr>
                  <w:rStyle w:val="Hyperlink"/>
                  <w:sz w:val="20"/>
                  <w:szCs w:val="20"/>
                </w:rPr>
                <w:t>https://www.digital.nsw.gov.au/policy/cloud-strategy-and-policy/cloud-policy</w:t>
              </w:r>
            </w:hyperlink>
            <w:r>
              <w:rPr>
                <w:sz w:val="20"/>
                <w:szCs w:val="20"/>
              </w:rPr>
              <w:t>;</w:t>
            </w:r>
          </w:p>
          <w:p w14:paraId="5FEE49BE" w14:textId="77777777" w:rsidR="00040DB5" w:rsidRDefault="00040DB5" w:rsidP="00BB0070">
            <w:pPr>
              <w:pStyle w:val="TableParagraph"/>
              <w:numPr>
                <w:ilvl w:val="0"/>
                <w:numId w:val="39"/>
              </w:numPr>
              <w:kinsoku w:val="0"/>
              <w:overflowPunct w:val="0"/>
              <w:spacing w:before="122"/>
              <w:rPr>
                <w:sz w:val="20"/>
                <w:szCs w:val="20"/>
              </w:rPr>
            </w:pPr>
            <w:r>
              <w:rPr>
                <w:sz w:val="20"/>
                <w:szCs w:val="20"/>
              </w:rPr>
              <w:lastRenderedPageBreak/>
              <w:t xml:space="preserve">Worst Forms of Child Labour Convention, 1999 (ILO Convention 182) ensuring that the Products and Services have not been produced using the "worst forms of child labour" as defined; </w:t>
            </w:r>
          </w:p>
          <w:p w14:paraId="538FF60F" w14:textId="49E5C180" w:rsidR="00040DB5" w:rsidRDefault="00040DB5" w:rsidP="00BB0070">
            <w:pPr>
              <w:pStyle w:val="TableParagraph"/>
              <w:numPr>
                <w:ilvl w:val="0"/>
                <w:numId w:val="39"/>
              </w:numPr>
              <w:kinsoku w:val="0"/>
              <w:overflowPunct w:val="0"/>
              <w:spacing w:before="122"/>
              <w:rPr>
                <w:sz w:val="20"/>
                <w:szCs w:val="20"/>
              </w:rPr>
            </w:pPr>
            <w:r>
              <w:rPr>
                <w:sz w:val="20"/>
                <w:szCs w:val="20"/>
              </w:rPr>
              <w:t xml:space="preserve">NSW Government Internet of Things (IoT) Policy published at </w:t>
            </w:r>
            <w:hyperlink r:id="rId23" w:history="1">
              <w:r>
                <w:rPr>
                  <w:rStyle w:val="Hyperlink"/>
                  <w:sz w:val="20"/>
                  <w:szCs w:val="20"/>
                </w:rPr>
                <w:t>https://www.digital.nsw.gov.au/policy/internet-things-iot</w:t>
              </w:r>
            </w:hyperlink>
            <w:r>
              <w:rPr>
                <w:sz w:val="20"/>
                <w:szCs w:val="20"/>
              </w:rPr>
              <w:t xml:space="preserve">; and </w:t>
            </w:r>
          </w:p>
          <w:p w14:paraId="2567E539" w14:textId="54DF76D6" w:rsidR="004E5055" w:rsidRDefault="00040DB5" w:rsidP="00BB0070">
            <w:pPr>
              <w:pStyle w:val="TableParagraph"/>
              <w:numPr>
                <w:ilvl w:val="0"/>
                <w:numId w:val="39"/>
              </w:numPr>
              <w:kinsoku w:val="0"/>
              <w:overflowPunct w:val="0"/>
              <w:spacing w:before="122"/>
              <w:rPr>
                <w:sz w:val="20"/>
                <w:szCs w:val="20"/>
              </w:rPr>
            </w:pPr>
            <w:r>
              <w:rPr>
                <w:sz w:val="20"/>
                <w:szCs w:val="20"/>
              </w:rPr>
              <w:t>Department of Customer Service Cloud Circular DCS-2021-01 published at https://arp.nsw.gov.au/dcs-2021-01-cloud-circular/.</w:t>
            </w:r>
          </w:p>
        </w:tc>
      </w:tr>
      <w:tr w:rsidR="004E5055" w14:paraId="0E5949D9" w14:textId="5E212989" w:rsidTr="002B4209">
        <w:trPr>
          <w:trHeight w:val="734"/>
        </w:trPr>
        <w:tc>
          <w:tcPr>
            <w:tcW w:w="376" w:type="dxa"/>
            <w:tcBorders>
              <w:top w:val="single" w:sz="4" w:space="0" w:color="000000"/>
              <w:left w:val="single" w:sz="4" w:space="0" w:color="000000"/>
              <w:bottom w:val="single" w:sz="4" w:space="0" w:color="000000"/>
              <w:right w:val="single" w:sz="4" w:space="0" w:color="000000"/>
            </w:tcBorders>
          </w:tcPr>
          <w:p w14:paraId="08DF3604" w14:textId="07FC4861"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7627DC04" w14:textId="6FB18BB4" w:rsidR="004E5055" w:rsidRDefault="00DE607E">
            <w:pPr>
              <w:pStyle w:val="TableParagraph"/>
              <w:kinsoku w:val="0"/>
              <w:overflowPunct w:val="0"/>
              <w:spacing w:before="119"/>
              <w:rPr>
                <w:b/>
                <w:bCs/>
                <w:sz w:val="20"/>
                <w:szCs w:val="20"/>
              </w:rPr>
            </w:pPr>
            <w:r>
              <w:rPr>
                <w:b/>
                <w:bCs/>
                <w:sz w:val="20"/>
                <w:szCs w:val="20"/>
              </w:rPr>
              <w:t>Commencement</w:t>
            </w:r>
            <w:r>
              <w:rPr>
                <w:b/>
                <w:bCs/>
                <w:spacing w:val="-5"/>
                <w:sz w:val="20"/>
                <w:szCs w:val="20"/>
              </w:rPr>
              <w:t xml:space="preserve"> </w:t>
            </w:r>
            <w:r w:rsidR="005963E7">
              <w:rPr>
                <w:b/>
                <w:bCs/>
                <w:sz w:val="20"/>
                <w:szCs w:val="20"/>
              </w:rPr>
              <w:t>Date:</w:t>
            </w:r>
          </w:p>
          <w:p w14:paraId="723077DE" w14:textId="1FA49CAC" w:rsidR="004E5055" w:rsidRDefault="005963E7">
            <w:pPr>
              <w:pStyle w:val="TableParagraph"/>
              <w:kinsoku w:val="0"/>
              <w:overflowPunct w:val="0"/>
              <w:spacing w:before="1"/>
              <w:rPr>
                <w:sz w:val="20"/>
                <w:szCs w:val="20"/>
              </w:rPr>
            </w:pPr>
            <w:r>
              <w:rPr>
                <w:sz w:val="20"/>
                <w:szCs w:val="20"/>
              </w:rPr>
              <w:t>(Clause</w:t>
            </w:r>
            <w:r>
              <w:rPr>
                <w:spacing w:val="-3"/>
                <w:sz w:val="20"/>
                <w:szCs w:val="20"/>
              </w:rPr>
              <w:t xml:space="preserv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48736793" w14:textId="3AB92E9B" w:rsidR="004E5055" w:rsidRDefault="00040DB5" w:rsidP="00040DB5">
            <w:pPr>
              <w:pStyle w:val="TableParagraph"/>
              <w:kinsoku w:val="0"/>
              <w:overflowPunct w:val="0"/>
              <w:spacing w:before="121"/>
              <w:ind w:left="47" w:right="516"/>
              <w:rPr>
                <w:sz w:val="20"/>
                <w:szCs w:val="20"/>
              </w:rPr>
            </w:pPr>
            <w:r>
              <w:rPr>
                <w:sz w:val="20"/>
                <w:szCs w:val="20"/>
              </w:rPr>
              <w:t>Date this Agreement is countersigned</w:t>
            </w:r>
          </w:p>
        </w:tc>
      </w:tr>
      <w:tr w:rsidR="00F266A9" w14:paraId="2DA1F05E" w14:textId="77777777" w:rsidTr="002B4209">
        <w:trPr>
          <w:trHeight w:val="734"/>
        </w:trPr>
        <w:tc>
          <w:tcPr>
            <w:tcW w:w="376" w:type="dxa"/>
            <w:tcBorders>
              <w:top w:val="single" w:sz="4" w:space="0" w:color="000000"/>
              <w:left w:val="single" w:sz="4" w:space="0" w:color="000000"/>
              <w:bottom w:val="single" w:sz="4" w:space="0" w:color="000000"/>
              <w:right w:val="single" w:sz="4" w:space="0" w:color="000000"/>
            </w:tcBorders>
          </w:tcPr>
          <w:p w14:paraId="712F4B71" w14:textId="77777777" w:rsidR="00F266A9" w:rsidRDefault="00F266A9"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0A48A2AC" w14:textId="77777777" w:rsidR="00F266A9" w:rsidRDefault="00F266A9">
            <w:pPr>
              <w:pStyle w:val="TableParagraph"/>
              <w:kinsoku w:val="0"/>
              <w:overflowPunct w:val="0"/>
              <w:spacing w:before="119"/>
              <w:rPr>
                <w:b/>
                <w:bCs/>
                <w:sz w:val="20"/>
                <w:szCs w:val="20"/>
              </w:rPr>
            </w:pPr>
            <w:r>
              <w:rPr>
                <w:b/>
                <w:bCs/>
                <w:sz w:val="20"/>
                <w:szCs w:val="20"/>
              </w:rPr>
              <w:t>Expiry Date:</w:t>
            </w:r>
          </w:p>
          <w:p w14:paraId="3E6E1CB8" w14:textId="6CB56D65" w:rsidR="00F266A9" w:rsidRPr="00F266A9" w:rsidRDefault="00F266A9">
            <w:pPr>
              <w:pStyle w:val="TableParagraph"/>
              <w:kinsoku w:val="0"/>
              <w:overflowPunct w:val="0"/>
              <w:spacing w:before="119"/>
              <w:rPr>
                <w:sz w:val="20"/>
                <w:szCs w:val="20"/>
              </w:rPr>
            </w:pPr>
            <w:r>
              <w:rPr>
                <w:sz w:val="20"/>
                <w:szCs w:val="20"/>
              </w:rPr>
              <w:t xml:space="preserve">(Clause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2150A3A0" w14:textId="5F88626D" w:rsidR="00F266A9" w:rsidRPr="00BD2DAA" w:rsidRDefault="00BD2DAA" w:rsidP="00040DB5">
            <w:pPr>
              <w:pStyle w:val="TableParagraph"/>
              <w:kinsoku w:val="0"/>
              <w:overflowPunct w:val="0"/>
              <w:spacing w:before="121"/>
              <w:ind w:left="47" w:right="516"/>
              <w:rPr>
                <w:sz w:val="20"/>
                <w:szCs w:val="20"/>
              </w:rPr>
            </w:pPr>
            <w:r w:rsidRPr="00BD2DAA">
              <w:rPr>
                <w:i/>
                <w:iCs/>
                <w:sz w:val="20"/>
                <w:szCs w:val="20"/>
                <w:shd w:val="clear" w:color="auto" w:fill="D2D2D2"/>
              </w:rPr>
              <w:t>[Insert the date on which the Term of this Agreement will expire.]</w:t>
            </w:r>
          </w:p>
        </w:tc>
      </w:tr>
      <w:tr w:rsidR="004E5055" w14:paraId="44794DE3" w14:textId="77777777" w:rsidTr="002B4209">
        <w:trPr>
          <w:trHeight w:val="1538"/>
        </w:trPr>
        <w:tc>
          <w:tcPr>
            <w:tcW w:w="376" w:type="dxa"/>
            <w:tcBorders>
              <w:top w:val="single" w:sz="4" w:space="0" w:color="000000"/>
              <w:left w:val="single" w:sz="4" w:space="0" w:color="000000"/>
              <w:bottom w:val="single" w:sz="4" w:space="0" w:color="000000"/>
              <w:right w:val="single" w:sz="4" w:space="0" w:color="000000"/>
            </w:tcBorders>
          </w:tcPr>
          <w:p w14:paraId="1272BC56" w14:textId="6D3DBBC2"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6AFF30D" w14:textId="50C255DC" w:rsidR="004E5055" w:rsidRDefault="005963E7">
            <w:pPr>
              <w:pStyle w:val="TableParagraph"/>
              <w:kinsoku w:val="0"/>
              <w:overflowPunct w:val="0"/>
              <w:spacing w:before="119"/>
              <w:ind w:right="71"/>
              <w:rPr>
                <w:b/>
                <w:bCs/>
                <w:sz w:val="20"/>
                <w:szCs w:val="20"/>
              </w:rPr>
            </w:pPr>
            <w:r>
              <w:rPr>
                <w:b/>
                <w:bCs/>
                <w:sz w:val="20"/>
                <w:szCs w:val="20"/>
              </w:rPr>
              <w:t>Government Agencies and/or Non-Government Bodies that</w:t>
            </w:r>
            <w:r>
              <w:rPr>
                <w:b/>
                <w:bCs/>
                <w:spacing w:val="-14"/>
                <w:sz w:val="20"/>
                <w:szCs w:val="20"/>
              </w:rPr>
              <w:t xml:space="preserve"> </w:t>
            </w:r>
            <w:r>
              <w:rPr>
                <w:b/>
                <w:bCs/>
                <w:sz w:val="20"/>
                <w:szCs w:val="20"/>
              </w:rPr>
              <w:t>are not Eligible Customers under this</w:t>
            </w:r>
            <w:r>
              <w:rPr>
                <w:b/>
                <w:bCs/>
                <w:spacing w:val="-2"/>
                <w:sz w:val="20"/>
                <w:szCs w:val="20"/>
              </w:rPr>
              <w:t xml:space="preserve"> </w:t>
            </w:r>
            <w:r w:rsidR="009F1521">
              <w:rPr>
                <w:b/>
                <w:bCs/>
                <w:sz w:val="20"/>
                <w:szCs w:val="20"/>
              </w:rPr>
              <w:t>Agreement</w:t>
            </w:r>
          </w:p>
          <w:p w14:paraId="370C2253" w14:textId="1CE19741" w:rsidR="004E5055" w:rsidRDefault="005963E7">
            <w:pPr>
              <w:pStyle w:val="TableParagraph"/>
              <w:kinsoku w:val="0"/>
              <w:overflowPunct w:val="0"/>
              <w:spacing w:before="122"/>
              <w:rPr>
                <w:sz w:val="20"/>
                <w:szCs w:val="20"/>
              </w:rPr>
            </w:pPr>
            <w:r>
              <w:rPr>
                <w:sz w:val="20"/>
                <w:szCs w:val="20"/>
              </w:rPr>
              <w:t>(Clause</w:t>
            </w:r>
            <w:r>
              <w:rPr>
                <w:spacing w:val="-3"/>
                <w:sz w:val="20"/>
                <w:szCs w:val="20"/>
              </w:rPr>
              <w:t xml:space="preserv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40D4F2F4" w14:textId="2A6B773B" w:rsidR="004E5055" w:rsidRDefault="00040DB5">
            <w:pPr>
              <w:pStyle w:val="TableParagraph"/>
              <w:kinsoku w:val="0"/>
              <w:overflowPunct w:val="0"/>
              <w:spacing w:before="121"/>
              <w:ind w:left="47"/>
              <w:rPr>
                <w:sz w:val="20"/>
                <w:szCs w:val="20"/>
              </w:rPr>
            </w:pPr>
            <w:r>
              <w:rPr>
                <w:sz w:val="20"/>
                <w:szCs w:val="20"/>
              </w:rPr>
              <w:t>Not applicable</w:t>
            </w:r>
          </w:p>
        </w:tc>
      </w:tr>
      <w:tr w:rsidR="004E5055" w14:paraId="0C617ADF" w14:textId="77777777" w:rsidTr="002B4209">
        <w:trPr>
          <w:trHeight w:val="1401"/>
        </w:trPr>
        <w:tc>
          <w:tcPr>
            <w:tcW w:w="376" w:type="dxa"/>
            <w:tcBorders>
              <w:top w:val="single" w:sz="4" w:space="0" w:color="000000"/>
              <w:left w:val="single" w:sz="4" w:space="0" w:color="000000"/>
              <w:bottom w:val="single" w:sz="4" w:space="0" w:color="000000"/>
              <w:right w:val="single" w:sz="4" w:space="0" w:color="000000"/>
            </w:tcBorders>
          </w:tcPr>
          <w:p w14:paraId="7CADCFBC" w14:textId="77C9CE86"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33074A12" w14:textId="77777777" w:rsidR="004E5055" w:rsidRDefault="005963E7">
            <w:pPr>
              <w:pStyle w:val="TableParagraph"/>
              <w:kinsoku w:val="0"/>
              <w:overflowPunct w:val="0"/>
              <w:spacing w:before="119"/>
              <w:ind w:right="216"/>
              <w:rPr>
                <w:b/>
                <w:bCs/>
                <w:sz w:val="20"/>
                <w:szCs w:val="20"/>
              </w:rPr>
            </w:pPr>
            <w:r>
              <w:rPr>
                <w:b/>
                <w:bCs/>
                <w:sz w:val="20"/>
                <w:szCs w:val="20"/>
              </w:rPr>
              <w:t>Contractor Information: Excluded information:</w:t>
            </w:r>
          </w:p>
          <w:p w14:paraId="39B1683C" w14:textId="0D2E6680" w:rsidR="004E5055" w:rsidRDefault="005963E7">
            <w:pPr>
              <w:pStyle w:val="TableParagraph"/>
              <w:kinsoku w:val="0"/>
              <w:overflowPunct w:val="0"/>
              <w:spacing w:before="121"/>
              <w:rPr>
                <w:sz w:val="20"/>
                <w:szCs w:val="20"/>
              </w:rPr>
            </w:pPr>
            <w:r>
              <w:rPr>
                <w:sz w:val="20"/>
                <w:szCs w:val="20"/>
              </w:rPr>
              <w:t>(Clause</w:t>
            </w:r>
            <w:r>
              <w:rPr>
                <w:spacing w:val="-3"/>
                <w:sz w:val="20"/>
                <w:szCs w:val="20"/>
              </w:rPr>
              <w:t xml:space="preserve"> </w:t>
            </w:r>
            <w:hyperlink w:anchor="bookmark113" w:history="1">
              <w:r>
                <w:rPr>
                  <w:sz w:val="20"/>
                  <w:szCs w:val="20"/>
                </w:rPr>
                <w:fldChar w:fldCharType="begin"/>
              </w:r>
              <w:r>
                <w:rPr>
                  <w:sz w:val="20"/>
                  <w:szCs w:val="20"/>
                </w:rPr>
                <w:instrText xml:space="preserve"> REF _Ref70029475 \w \h  \* MERGEFORMAT </w:instrText>
              </w:r>
              <w:r>
                <w:rPr>
                  <w:sz w:val="20"/>
                  <w:szCs w:val="20"/>
                </w:rPr>
              </w:r>
              <w:r>
                <w:rPr>
                  <w:sz w:val="20"/>
                  <w:szCs w:val="20"/>
                </w:rPr>
                <w:fldChar w:fldCharType="separate"/>
              </w:r>
              <w:r w:rsidR="009040BF">
                <w:rPr>
                  <w:sz w:val="20"/>
                  <w:szCs w:val="20"/>
                </w:rPr>
                <w:t>19.1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65F89B83" w14:textId="77777777" w:rsidR="004E5055" w:rsidRDefault="005963E7">
            <w:pPr>
              <w:pStyle w:val="TableParagraph"/>
              <w:kinsoku w:val="0"/>
              <w:overflowPunct w:val="0"/>
              <w:spacing w:before="119"/>
              <w:ind w:left="47" w:right="249"/>
              <w:rPr>
                <w:sz w:val="20"/>
                <w:szCs w:val="20"/>
              </w:rPr>
            </w:pPr>
            <w:r>
              <w:rPr>
                <w:sz w:val="20"/>
                <w:szCs w:val="20"/>
              </w:rPr>
              <w:t>Information excluded from definition of 'Contractor</w:t>
            </w:r>
            <w:r>
              <w:rPr>
                <w:spacing w:val="-15"/>
                <w:sz w:val="20"/>
                <w:szCs w:val="20"/>
              </w:rPr>
              <w:t xml:space="preserve"> </w:t>
            </w:r>
            <w:r>
              <w:rPr>
                <w:sz w:val="20"/>
                <w:szCs w:val="20"/>
              </w:rPr>
              <w:t xml:space="preserve">Information': </w:t>
            </w:r>
            <w:r>
              <w:rPr>
                <w:sz w:val="20"/>
                <w:szCs w:val="20"/>
                <w:shd w:val="clear" w:color="auto" w:fill="D2D2D2"/>
              </w:rPr>
              <w:t>[</w:t>
            </w:r>
            <w:r>
              <w:rPr>
                <w:i/>
                <w:iCs/>
                <w:sz w:val="20"/>
                <w:szCs w:val="20"/>
                <w:shd w:val="clear" w:color="auto" w:fill="D2D2D2"/>
              </w:rPr>
              <w:t>Applicable/Not</w:t>
            </w:r>
            <w:r>
              <w:rPr>
                <w:i/>
                <w:iCs/>
                <w:spacing w:val="-2"/>
                <w:sz w:val="20"/>
                <w:szCs w:val="20"/>
                <w:shd w:val="clear" w:color="auto" w:fill="D2D2D2"/>
              </w:rPr>
              <w:t xml:space="preserve"> </w:t>
            </w:r>
            <w:r>
              <w:rPr>
                <w:i/>
                <w:iCs/>
                <w:sz w:val="20"/>
                <w:szCs w:val="20"/>
                <w:shd w:val="clear" w:color="auto" w:fill="D2D2D2"/>
              </w:rPr>
              <w:t>applicable</w:t>
            </w:r>
            <w:r>
              <w:rPr>
                <w:sz w:val="20"/>
                <w:szCs w:val="20"/>
                <w:shd w:val="clear" w:color="auto" w:fill="D2D2D2"/>
              </w:rPr>
              <w:t>]</w:t>
            </w:r>
          </w:p>
          <w:p w14:paraId="0D72E901" w14:textId="77777777" w:rsidR="004E5055" w:rsidRDefault="005963E7">
            <w:pPr>
              <w:pStyle w:val="TableParagraph"/>
              <w:kinsoku w:val="0"/>
              <w:overflowPunct w:val="0"/>
              <w:spacing w:before="1" w:line="350" w:lineRule="atLeast"/>
              <w:ind w:left="47" w:right="2535"/>
              <w:rPr>
                <w:sz w:val="20"/>
                <w:szCs w:val="20"/>
              </w:rPr>
            </w:pPr>
            <w:r>
              <w:rPr>
                <w:sz w:val="20"/>
                <w:szCs w:val="20"/>
              </w:rPr>
              <w:t>If nothing is stated: 'Not</w:t>
            </w:r>
            <w:r>
              <w:rPr>
                <w:spacing w:val="-11"/>
                <w:sz w:val="20"/>
                <w:szCs w:val="20"/>
              </w:rPr>
              <w:t xml:space="preserve"> </w:t>
            </w:r>
            <w:r>
              <w:rPr>
                <w:sz w:val="20"/>
                <w:szCs w:val="20"/>
              </w:rPr>
              <w:t>applicable' If 'Applicable':</w:t>
            </w:r>
            <w:r>
              <w:rPr>
                <w:spacing w:val="-3"/>
                <w:sz w:val="20"/>
                <w:szCs w:val="20"/>
              </w:rPr>
              <w:t xml:space="preserve"> </w:t>
            </w:r>
            <w:r>
              <w:rPr>
                <w:sz w:val="20"/>
                <w:szCs w:val="20"/>
              </w:rPr>
              <w:t>[</w:t>
            </w:r>
            <w:r>
              <w:rPr>
                <w:i/>
                <w:iCs/>
                <w:sz w:val="20"/>
                <w:szCs w:val="20"/>
                <w:shd w:val="clear" w:color="auto" w:fill="D2D2D2"/>
              </w:rPr>
              <w:t>Insert</w:t>
            </w:r>
            <w:r>
              <w:rPr>
                <w:sz w:val="20"/>
                <w:szCs w:val="20"/>
              </w:rPr>
              <w:t>]</w:t>
            </w:r>
          </w:p>
        </w:tc>
      </w:tr>
      <w:tr w:rsidR="00F36D15" w14:paraId="7F68BA5E"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38506613" w14:textId="4237714C" w:rsidR="00F36D15" w:rsidRDefault="00F36D15">
            <w:pPr>
              <w:pStyle w:val="TableParagraph"/>
              <w:kinsoku w:val="0"/>
              <w:overflowPunct w:val="0"/>
              <w:spacing w:before="122"/>
              <w:rPr>
                <w:b/>
                <w:bCs/>
                <w:sz w:val="20"/>
                <w:szCs w:val="20"/>
              </w:rPr>
            </w:pPr>
            <w:r>
              <w:rPr>
                <w:b/>
                <w:bCs/>
                <w:sz w:val="20"/>
                <w:szCs w:val="20"/>
              </w:rPr>
              <w:t>Extension</w:t>
            </w:r>
          </w:p>
        </w:tc>
      </w:tr>
      <w:tr w:rsidR="00BD2DAA" w14:paraId="1BC0FF6D" w14:textId="77777777" w:rsidTr="002B4209">
        <w:trPr>
          <w:trHeight w:val="470"/>
        </w:trPr>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0EBF37DB" w14:textId="77777777" w:rsidR="00BD2DAA" w:rsidRDefault="00BD2DAA" w:rsidP="00BB0070">
            <w:pPr>
              <w:pStyle w:val="TableParagraph"/>
              <w:numPr>
                <w:ilvl w:val="0"/>
                <w:numId w:val="40"/>
              </w:numPr>
              <w:kinsoku w:val="0"/>
              <w:overflowPunct w:val="0"/>
              <w:spacing w:before="119"/>
              <w:rPr>
                <w:b/>
                <w:bCs/>
                <w:sz w:val="20"/>
                <w:szCs w:val="20"/>
              </w:rPr>
            </w:pP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14:paraId="58CE83DB" w14:textId="67FCE391" w:rsidR="00BD2DAA" w:rsidRPr="00BD2DAA" w:rsidRDefault="00BD2DAA" w:rsidP="00BD2DAA">
            <w:pPr>
              <w:pStyle w:val="TableParagraph"/>
              <w:kinsoku w:val="0"/>
              <w:overflowPunct w:val="0"/>
              <w:spacing w:before="122"/>
              <w:rPr>
                <w:sz w:val="20"/>
                <w:szCs w:val="20"/>
              </w:rPr>
            </w:pPr>
            <w:r w:rsidRPr="00BD2DAA">
              <w:rPr>
                <w:b/>
                <w:bCs/>
                <w:sz w:val="20"/>
                <w:szCs w:val="20"/>
              </w:rPr>
              <w:t>Number of Additional Period(s):</w:t>
            </w:r>
            <w:r w:rsidRPr="00BD2DAA">
              <w:rPr>
                <w:b/>
                <w:bCs/>
                <w:sz w:val="20"/>
                <w:szCs w:val="20"/>
                <w:shd w:val="clear" w:color="000000" w:fill="auto"/>
              </w:rPr>
              <w:t xml:space="preserve"> </w:t>
            </w:r>
            <w:r w:rsidRPr="00BD2DAA">
              <w:rPr>
                <w:b/>
                <w:bCs/>
                <w:sz w:val="20"/>
                <w:szCs w:val="20"/>
                <w:shd w:val="clear" w:color="000000" w:fill="auto"/>
              </w:rPr>
              <w:br/>
            </w:r>
            <w:r w:rsidRPr="00BD2DAA">
              <w:rPr>
                <w:sz w:val="20"/>
                <w:szCs w:val="20"/>
              </w:rPr>
              <w:t xml:space="preserve">(Clause </w:t>
            </w:r>
            <w:r w:rsidR="00B064C2">
              <w:rPr>
                <w:sz w:val="20"/>
                <w:szCs w:val="20"/>
              </w:rPr>
              <w:fldChar w:fldCharType="begin"/>
            </w:r>
            <w:r w:rsidR="00B064C2">
              <w:rPr>
                <w:sz w:val="20"/>
                <w:szCs w:val="20"/>
              </w:rPr>
              <w:instrText xml:space="preserve"> REF _Ref72784040 \w \h </w:instrText>
            </w:r>
            <w:r w:rsidR="00B064C2">
              <w:rPr>
                <w:sz w:val="20"/>
                <w:szCs w:val="20"/>
              </w:rPr>
            </w:r>
            <w:r w:rsidR="00B064C2">
              <w:rPr>
                <w:sz w:val="20"/>
                <w:szCs w:val="20"/>
              </w:rPr>
              <w:fldChar w:fldCharType="separate"/>
            </w:r>
            <w:r w:rsidR="009040BF">
              <w:rPr>
                <w:sz w:val="20"/>
                <w:szCs w:val="20"/>
              </w:rPr>
              <w:t>1.2(a)(i)</w:t>
            </w:r>
            <w:r w:rsidR="00B064C2">
              <w:rPr>
                <w:sz w:val="20"/>
                <w:szCs w:val="20"/>
              </w:rPr>
              <w:fldChar w:fldCharType="end"/>
            </w:r>
            <w:r w:rsidRPr="00BD2DAA">
              <w:rPr>
                <w:sz w:val="20"/>
                <w:szCs w:val="20"/>
              </w:rPr>
              <w:t>)</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14:paraId="6FC2B5AF" w14:textId="7A2D3212" w:rsidR="00BD2DAA" w:rsidRPr="00BD2DAA" w:rsidRDefault="00BD2DAA" w:rsidP="00BD2DAA">
            <w:pPr>
              <w:pStyle w:val="TableParagraph"/>
              <w:kinsoku w:val="0"/>
              <w:overflowPunct w:val="0"/>
              <w:spacing w:before="121"/>
              <w:ind w:left="47" w:right="516"/>
              <w:rPr>
                <w:i/>
                <w:iCs/>
                <w:sz w:val="20"/>
                <w:szCs w:val="20"/>
                <w:shd w:val="clear" w:color="auto" w:fill="D2D2D2"/>
              </w:rPr>
            </w:pPr>
            <w:r w:rsidRPr="00BD2DAA">
              <w:rPr>
                <w:i/>
                <w:iCs/>
                <w:sz w:val="20"/>
                <w:szCs w:val="20"/>
                <w:shd w:val="clear" w:color="auto" w:fill="D2D2D2"/>
              </w:rPr>
              <w:t>[Insert number of Additional Periods, e.g. '2 '. If there is to be no Additional Period, insert 'N/A']</w:t>
            </w:r>
          </w:p>
        </w:tc>
      </w:tr>
      <w:tr w:rsidR="00BD2DAA" w14:paraId="1A888E4A" w14:textId="77777777" w:rsidTr="002B4209">
        <w:trPr>
          <w:trHeight w:val="470"/>
        </w:trPr>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4F459D0E" w14:textId="77777777" w:rsidR="00BD2DAA" w:rsidRDefault="00BD2DAA" w:rsidP="00BB0070">
            <w:pPr>
              <w:pStyle w:val="TableParagraph"/>
              <w:numPr>
                <w:ilvl w:val="0"/>
                <w:numId w:val="40"/>
              </w:numPr>
              <w:kinsoku w:val="0"/>
              <w:overflowPunct w:val="0"/>
              <w:spacing w:before="119"/>
              <w:rPr>
                <w:b/>
                <w:bCs/>
                <w:sz w:val="20"/>
                <w:szCs w:val="20"/>
              </w:rPr>
            </w:pP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14:paraId="3CA7007F" w14:textId="4F7730FE" w:rsidR="00BD2DAA" w:rsidRPr="00BD2DAA" w:rsidRDefault="00BD2DAA" w:rsidP="00BD2DAA">
            <w:pPr>
              <w:pStyle w:val="TableParagraph"/>
              <w:kinsoku w:val="0"/>
              <w:overflowPunct w:val="0"/>
              <w:spacing w:before="122"/>
              <w:rPr>
                <w:b/>
                <w:bCs/>
                <w:sz w:val="20"/>
                <w:szCs w:val="20"/>
              </w:rPr>
            </w:pPr>
            <w:r w:rsidRPr="00BD2DAA">
              <w:rPr>
                <w:b/>
                <w:bCs/>
                <w:sz w:val="20"/>
                <w:szCs w:val="20"/>
                <w:shd w:val="clear" w:color="000000" w:fill="auto"/>
              </w:rPr>
              <w:t xml:space="preserve">Length of Additional Period(s): </w:t>
            </w:r>
            <w:r w:rsidRPr="00BD2DAA">
              <w:rPr>
                <w:b/>
                <w:bCs/>
                <w:sz w:val="20"/>
                <w:szCs w:val="20"/>
                <w:shd w:val="clear" w:color="000000" w:fill="auto"/>
              </w:rPr>
              <w:br/>
            </w:r>
            <w:r w:rsidRPr="00BD2DAA">
              <w:rPr>
                <w:sz w:val="20"/>
                <w:szCs w:val="20"/>
              </w:rPr>
              <w:t xml:space="preserve">(Clause </w:t>
            </w:r>
            <w:r w:rsidR="00B064C2">
              <w:rPr>
                <w:sz w:val="20"/>
                <w:szCs w:val="20"/>
              </w:rPr>
              <w:fldChar w:fldCharType="begin"/>
            </w:r>
            <w:r w:rsidR="00B064C2">
              <w:rPr>
                <w:sz w:val="20"/>
                <w:szCs w:val="20"/>
              </w:rPr>
              <w:instrText xml:space="preserve"> REF _Ref72784098 \w \h </w:instrText>
            </w:r>
            <w:r w:rsidR="00B064C2">
              <w:rPr>
                <w:sz w:val="20"/>
                <w:szCs w:val="20"/>
              </w:rPr>
            </w:r>
            <w:r w:rsidR="00B064C2">
              <w:rPr>
                <w:sz w:val="20"/>
                <w:szCs w:val="20"/>
              </w:rPr>
              <w:fldChar w:fldCharType="separate"/>
            </w:r>
            <w:r w:rsidR="009040BF">
              <w:rPr>
                <w:sz w:val="20"/>
                <w:szCs w:val="20"/>
              </w:rPr>
              <w:t>1.2(a)(ii)</w:t>
            </w:r>
            <w:r w:rsidR="00B064C2">
              <w:rPr>
                <w:sz w:val="20"/>
                <w:szCs w:val="20"/>
              </w:rPr>
              <w:fldChar w:fldCharType="end"/>
            </w:r>
            <w:r w:rsidRPr="00BD2DAA">
              <w:rPr>
                <w:sz w:val="20"/>
                <w:szCs w:val="20"/>
              </w:rPr>
              <w:t>)</w:t>
            </w:r>
            <w:r w:rsidRPr="00BD2DAA">
              <w:rPr>
                <w:b/>
                <w:bCs/>
                <w:sz w:val="20"/>
                <w:szCs w:val="20"/>
                <w:shd w:val="clear" w:color="000000" w:fill="auto"/>
              </w:rPr>
              <w:t xml:space="preserve"> </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14:paraId="6DCADCE1" w14:textId="5CA3E2DF" w:rsidR="00BD2DAA" w:rsidRPr="00BD2DAA" w:rsidRDefault="00BD2DAA" w:rsidP="00BD2DAA">
            <w:pPr>
              <w:pStyle w:val="TableParagraph"/>
              <w:kinsoku w:val="0"/>
              <w:overflowPunct w:val="0"/>
              <w:spacing w:before="121"/>
              <w:ind w:left="47" w:right="516"/>
              <w:rPr>
                <w:i/>
                <w:iCs/>
                <w:sz w:val="20"/>
                <w:szCs w:val="20"/>
                <w:shd w:val="clear" w:color="auto" w:fill="D2D2D2"/>
              </w:rPr>
            </w:pPr>
            <w:r w:rsidRPr="00BD2DAA">
              <w:rPr>
                <w:i/>
                <w:iCs/>
                <w:sz w:val="20"/>
                <w:szCs w:val="20"/>
                <w:shd w:val="clear" w:color="auto" w:fill="D2D2D2"/>
              </w:rPr>
              <w:t>[Insert length of each Additional Period, e.g. '2 years'. If there is to be no Additional Period, insert 'N/A']</w:t>
            </w:r>
          </w:p>
        </w:tc>
      </w:tr>
      <w:tr w:rsidR="004E5055" w14:paraId="494C4977"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791C2F37" w14:textId="0CD6CA40" w:rsidR="004E5055" w:rsidRDefault="005963E7">
            <w:pPr>
              <w:pStyle w:val="TableParagraph"/>
              <w:kinsoku w:val="0"/>
              <w:overflowPunct w:val="0"/>
              <w:spacing w:before="122"/>
              <w:rPr>
                <w:b/>
                <w:bCs/>
                <w:sz w:val="20"/>
                <w:szCs w:val="20"/>
              </w:rPr>
            </w:pPr>
            <w:r>
              <w:rPr>
                <w:b/>
                <w:bCs/>
                <w:sz w:val="20"/>
                <w:szCs w:val="20"/>
              </w:rPr>
              <w:t>Use of this</w:t>
            </w:r>
            <w:r>
              <w:rPr>
                <w:b/>
                <w:bCs/>
                <w:spacing w:val="-8"/>
                <w:sz w:val="20"/>
                <w:szCs w:val="20"/>
              </w:rPr>
              <w:t xml:space="preserve"> </w:t>
            </w:r>
            <w:r w:rsidR="009F1521">
              <w:rPr>
                <w:b/>
                <w:bCs/>
                <w:sz w:val="20"/>
                <w:szCs w:val="20"/>
              </w:rPr>
              <w:t>Agreement</w:t>
            </w:r>
          </w:p>
        </w:tc>
      </w:tr>
      <w:tr w:rsidR="004E5055" w14:paraId="5571C42E" w14:textId="77777777" w:rsidTr="002B4209">
        <w:trPr>
          <w:trHeight w:val="1861"/>
        </w:trPr>
        <w:tc>
          <w:tcPr>
            <w:tcW w:w="376" w:type="dxa"/>
            <w:tcBorders>
              <w:top w:val="single" w:sz="4" w:space="0" w:color="000000"/>
              <w:left w:val="single" w:sz="4" w:space="0" w:color="000000"/>
              <w:bottom w:val="single" w:sz="4" w:space="0" w:color="000000"/>
              <w:right w:val="single" w:sz="4" w:space="0" w:color="000000"/>
            </w:tcBorders>
          </w:tcPr>
          <w:p w14:paraId="0EAB3712" w14:textId="2719A828"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96C6309" w14:textId="74ABFC19" w:rsidR="004E5055" w:rsidRDefault="005963E7">
            <w:pPr>
              <w:pStyle w:val="TableParagraph"/>
              <w:kinsoku w:val="0"/>
              <w:overflowPunct w:val="0"/>
              <w:spacing w:before="119"/>
              <w:ind w:right="216"/>
              <w:rPr>
                <w:b/>
                <w:bCs/>
                <w:sz w:val="20"/>
                <w:szCs w:val="20"/>
              </w:rPr>
            </w:pPr>
            <w:r>
              <w:rPr>
                <w:b/>
                <w:bCs/>
                <w:sz w:val="20"/>
                <w:szCs w:val="20"/>
              </w:rPr>
              <w:t>Can the Contractor supply ICT Activities to an Eligible Customer other than under</w:t>
            </w:r>
            <w:r>
              <w:rPr>
                <w:b/>
                <w:bCs/>
                <w:spacing w:val="-23"/>
                <w:sz w:val="20"/>
                <w:szCs w:val="20"/>
              </w:rPr>
              <w:t xml:space="preserve"> </w:t>
            </w:r>
            <w:r>
              <w:rPr>
                <w:b/>
                <w:bCs/>
                <w:sz w:val="20"/>
                <w:szCs w:val="20"/>
              </w:rPr>
              <w:t xml:space="preserve">this </w:t>
            </w:r>
            <w:r w:rsidR="009F1521">
              <w:rPr>
                <w:b/>
                <w:bCs/>
                <w:sz w:val="20"/>
                <w:szCs w:val="20"/>
              </w:rPr>
              <w:t>Agreement</w:t>
            </w:r>
            <w:r>
              <w:rPr>
                <w:b/>
                <w:bCs/>
                <w:sz w:val="20"/>
                <w:szCs w:val="20"/>
              </w:rPr>
              <w:t>:</w:t>
            </w:r>
          </w:p>
          <w:p w14:paraId="5133446C" w14:textId="1EFADE21" w:rsidR="004E5055" w:rsidRDefault="005963E7">
            <w:pPr>
              <w:pStyle w:val="TableParagraph"/>
              <w:kinsoku w:val="0"/>
              <w:overflowPunct w:val="0"/>
              <w:spacing w:before="122"/>
              <w:rPr>
                <w:sz w:val="20"/>
                <w:szCs w:val="20"/>
              </w:rPr>
            </w:pPr>
            <w:r>
              <w:rPr>
                <w:sz w:val="20"/>
                <w:szCs w:val="20"/>
              </w:rPr>
              <w:t>(Clause</w:t>
            </w:r>
            <w:r>
              <w:rPr>
                <w:spacing w:val="-6"/>
                <w:sz w:val="20"/>
                <w:szCs w:val="20"/>
              </w:rPr>
              <w:t xml:space="preserve"> </w:t>
            </w:r>
            <w:hyperlink w:anchor="bookmark10" w:history="1">
              <w:r>
                <w:rPr>
                  <w:sz w:val="20"/>
                  <w:szCs w:val="20"/>
                </w:rPr>
                <w:fldChar w:fldCharType="begin"/>
              </w:r>
              <w:r>
                <w:rPr>
                  <w:sz w:val="20"/>
                  <w:szCs w:val="20"/>
                </w:rPr>
                <w:instrText xml:space="preserve"> REF _Ref70029575 \w \h  \* MERGEFORMAT </w:instrText>
              </w:r>
              <w:r>
                <w:rPr>
                  <w:sz w:val="20"/>
                  <w:szCs w:val="20"/>
                </w:rPr>
              </w:r>
              <w:r>
                <w:rPr>
                  <w:sz w:val="20"/>
                  <w:szCs w:val="20"/>
                </w:rPr>
                <w:fldChar w:fldCharType="separate"/>
              </w:r>
              <w:r w:rsidR="009040BF">
                <w:rPr>
                  <w:sz w:val="20"/>
                  <w:szCs w:val="20"/>
                </w:rPr>
                <w:t>1.7</w:t>
              </w:r>
              <w:r>
                <w:rPr>
                  <w:sz w:val="20"/>
                  <w:szCs w:val="20"/>
                </w:rPr>
                <w:fldChar w:fldCharType="end"/>
              </w:r>
            </w:hyperlink>
            <w:r>
              <w:rPr>
                <w:sz w:val="20"/>
                <w:szCs w:val="20"/>
              </w:rPr>
              <w:t>)</w:t>
            </w:r>
          </w:p>
          <w:p w14:paraId="2E2044A2" w14:textId="490CDB70" w:rsidR="00A43FF6" w:rsidRPr="00A43FF6" w:rsidRDefault="00A43FF6">
            <w:pPr>
              <w:pStyle w:val="TableParagraph"/>
              <w:kinsoku w:val="0"/>
              <w:overflowPunct w:val="0"/>
              <w:spacing w:before="122"/>
              <w:rPr>
                <w:sz w:val="20"/>
                <w:szCs w:val="20"/>
              </w:rPr>
            </w:pPr>
          </w:p>
        </w:tc>
        <w:tc>
          <w:tcPr>
            <w:tcW w:w="5594" w:type="dxa"/>
            <w:tcBorders>
              <w:top w:val="single" w:sz="4" w:space="0" w:color="000000"/>
              <w:left w:val="single" w:sz="4" w:space="0" w:color="000000"/>
              <w:bottom w:val="single" w:sz="4" w:space="0" w:color="000000"/>
              <w:right w:val="single" w:sz="4" w:space="0" w:color="000000"/>
            </w:tcBorders>
          </w:tcPr>
          <w:p w14:paraId="724ED5EC" w14:textId="4ABD5BF7" w:rsidR="004E5055" w:rsidRDefault="00040DB5">
            <w:pPr>
              <w:pStyle w:val="TableParagraph"/>
              <w:kinsoku w:val="0"/>
              <w:overflowPunct w:val="0"/>
              <w:spacing w:before="1"/>
              <w:ind w:left="47"/>
              <w:rPr>
                <w:sz w:val="20"/>
                <w:szCs w:val="20"/>
              </w:rPr>
            </w:pPr>
            <w:r>
              <w:rPr>
                <w:sz w:val="20"/>
                <w:szCs w:val="20"/>
              </w:rPr>
              <w:t>No</w:t>
            </w:r>
          </w:p>
        </w:tc>
      </w:tr>
      <w:tr w:rsidR="004E5055" w14:paraId="326E7B88" w14:textId="77777777" w:rsidTr="002B4209">
        <w:trPr>
          <w:trHeight w:val="467"/>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088005E3" w14:textId="74BDCEDC" w:rsidR="004E5055" w:rsidRDefault="005963E7">
            <w:pPr>
              <w:pStyle w:val="TableParagraph"/>
              <w:kinsoku w:val="0"/>
              <w:overflowPunct w:val="0"/>
              <w:spacing w:before="119"/>
              <w:rPr>
                <w:b/>
                <w:bCs/>
                <w:sz w:val="20"/>
                <w:szCs w:val="20"/>
              </w:rPr>
            </w:pPr>
            <w:r>
              <w:rPr>
                <w:b/>
                <w:bCs/>
                <w:sz w:val="20"/>
                <w:szCs w:val="20"/>
              </w:rPr>
              <w:t>Additional</w:t>
            </w:r>
            <w:r>
              <w:rPr>
                <w:b/>
                <w:bCs/>
                <w:spacing w:val="-9"/>
                <w:sz w:val="20"/>
                <w:szCs w:val="20"/>
              </w:rPr>
              <w:t xml:space="preserve"> </w:t>
            </w:r>
            <w:r>
              <w:rPr>
                <w:b/>
                <w:bCs/>
                <w:sz w:val="20"/>
                <w:szCs w:val="20"/>
              </w:rPr>
              <w:t>Conditions</w:t>
            </w:r>
          </w:p>
        </w:tc>
      </w:tr>
      <w:tr w:rsidR="004E5055" w14:paraId="1CD15141" w14:textId="77777777" w:rsidTr="002B4209">
        <w:trPr>
          <w:trHeight w:val="1790"/>
        </w:trPr>
        <w:tc>
          <w:tcPr>
            <w:tcW w:w="376" w:type="dxa"/>
            <w:tcBorders>
              <w:top w:val="single" w:sz="4" w:space="0" w:color="000000"/>
              <w:left w:val="single" w:sz="4" w:space="0" w:color="000000"/>
              <w:bottom w:val="single" w:sz="4" w:space="0" w:color="000000"/>
              <w:right w:val="single" w:sz="4" w:space="0" w:color="000000"/>
            </w:tcBorders>
          </w:tcPr>
          <w:p w14:paraId="5385CE5F" w14:textId="30B5D70B"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F4AF4AB" w14:textId="77777777" w:rsidR="004E5055" w:rsidRDefault="005963E7">
            <w:pPr>
              <w:pStyle w:val="TableParagraph"/>
              <w:kinsoku w:val="0"/>
              <w:overflowPunct w:val="0"/>
              <w:spacing w:before="122"/>
              <w:rPr>
                <w:b/>
                <w:bCs/>
                <w:sz w:val="20"/>
                <w:szCs w:val="20"/>
              </w:rPr>
            </w:pPr>
            <w:r>
              <w:rPr>
                <w:b/>
                <w:bCs/>
                <w:sz w:val="20"/>
                <w:szCs w:val="20"/>
              </w:rPr>
              <w:t>Additional</w:t>
            </w:r>
            <w:r>
              <w:rPr>
                <w:b/>
                <w:bCs/>
                <w:spacing w:val="-8"/>
                <w:sz w:val="20"/>
                <w:szCs w:val="20"/>
              </w:rPr>
              <w:t xml:space="preserve"> </w:t>
            </w:r>
            <w:r>
              <w:rPr>
                <w:b/>
                <w:bCs/>
                <w:sz w:val="20"/>
                <w:szCs w:val="20"/>
              </w:rPr>
              <w:t>Conditions:</w:t>
            </w:r>
          </w:p>
          <w:p w14:paraId="09991C04" w14:textId="6B30F89A" w:rsidR="004E5055" w:rsidRDefault="005963E7">
            <w:pPr>
              <w:pStyle w:val="TableParagraph"/>
              <w:kinsoku w:val="0"/>
              <w:overflowPunct w:val="0"/>
              <w:spacing w:before="118"/>
              <w:rPr>
                <w:sz w:val="20"/>
                <w:szCs w:val="20"/>
              </w:rPr>
            </w:pPr>
            <w:r>
              <w:rPr>
                <w:sz w:val="20"/>
                <w:szCs w:val="20"/>
              </w:rPr>
              <w:t>(Clause</w:t>
            </w:r>
            <w:r>
              <w:rPr>
                <w:spacing w:val="-5"/>
                <w:sz w:val="20"/>
                <w:szCs w:val="20"/>
              </w:rPr>
              <w:t xml:space="preserve"> </w:t>
            </w:r>
            <w:hyperlink w:anchor="bookmark13" w:history="1">
              <w:r>
                <w:rPr>
                  <w:sz w:val="20"/>
                  <w:szCs w:val="20"/>
                </w:rPr>
                <w:fldChar w:fldCharType="begin"/>
              </w:r>
              <w:r>
                <w:rPr>
                  <w:sz w:val="20"/>
                  <w:szCs w:val="20"/>
                </w:rPr>
                <w:instrText xml:space="preserve"> REF _Ref70026608 \w \h  \* MERGEFORMAT </w:instrText>
              </w:r>
              <w:r>
                <w:rPr>
                  <w:sz w:val="20"/>
                  <w:szCs w:val="20"/>
                </w:rPr>
              </w:r>
              <w:r>
                <w:rPr>
                  <w:sz w:val="20"/>
                  <w:szCs w:val="20"/>
                </w:rPr>
                <w:fldChar w:fldCharType="separate"/>
              </w:r>
              <w:r w:rsidR="009040BF">
                <w:rPr>
                  <w:sz w:val="20"/>
                  <w:szCs w:val="20"/>
                </w:rPr>
                <w:t>1.9(a)</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51D47B67" w14:textId="54960E4A" w:rsidR="004E5055" w:rsidRDefault="005963E7">
            <w:pPr>
              <w:pStyle w:val="TableParagraph"/>
              <w:kinsoku w:val="0"/>
              <w:overflowPunct w:val="0"/>
              <w:spacing w:before="2"/>
              <w:ind w:left="47"/>
              <w:rPr>
                <w:sz w:val="20"/>
                <w:szCs w:val="20"/>
              </w:rPr>
            </w:pPr>
            <w:r>
              <w:rPr>
                <w:sz w:val="20"/>
                <w:szCs w:val="20"/>
              </w:rPr>
              <w:t xml:space="preserve">Do any Additional Conditions apply to this </w:t>
            </w:r>
            <w:r w:rsidR="009F1521">
              <w:rPr>
                <w:sz w:val="20"/>
                <w:szCs w:val="20"/>
              </w:rPr>
              <w:t>Agreement</w:t>
            </w:r>
            <w:r>
              <w:rPr>
                <w:sz w:val="20"/>
                <w:szCs w:val="20"/>
              </w:rPr>
              <w:t>:</w:t>
            </w:r>
            <w:r>
              <w:rPr>
                <w:spacing w:val="-14"/>
                <w:sz w:val="20"/>
                <w:szCs w:val="20"/>
              </w:rPr>
              <w:t xml:space="preserve"> </w:t>
            </w:r>
            <w:r>
              <w:rPr>
                <w:sz w:val="20"/>
                <w:szCs w:val="20"/>
              </w:rPr>
              <w:t>[</w:t>
            </w:r>
            <w:r>
              <w:rPr>
                <w:i/>
                <w:iCs/>
                <w:sz w:val="20"/>
                <w:szCs w:val="20"/>
                <w:shd w:val="clear" w:color="auto" w:fill="D2D2D2"/>
              </w:rPr>
              <w:t>Yes/No</w:t>
            </w:r>
            <w:r>
              <w:rPr>
                <w:sz w:val="20"/>
                <w:szCs w:val="20"/>
              </w:rPr>
              <w:t>]</w:t>
            </w:r>
          </w:p>
          <w:p w14:paraId="5F8EEFDD" w14:textId="77777777" w:rsidR="004E5055" w:rsidRDefault="004E5055">
            <w:pPr>
              <w:pStyle w:val="TableParagraph"/>
              <w:kinsoku w:val="0"/>
              <w:overflowPunct w:val="0"/>
              <w:spacing w:before="8"/>
              <w:ind w:left="0"/>
              <w:rPr>
                <w:b/>
                <w:bCs/>
                <w:sz w:val="20"/>
                <w:szCs w:val="20"/>
              </w:rPr>
            </w:pPr>
          </w:p>
          <w:p w14:paraId="0994DC23" w14:textId="50BE18AA" w:rsidR="004E5055" w:rsidRDefault="005963E7">
            <w:pPr>
              <w:pStyle w:val="TableParagraph"/>
              <w:kinsoku w:val="0"/>
              <w:overflowPunct w:val="0"/>
              <w:ind w:left="47" w:right="113"/>
              <w:rPr>
                <w:sz w:val="20"/>
                <w:szCs w:val="20"/>
              </w:rPr>
            </w:pPr>
            <w:r>
              <w:rPr>
                <w:sz w:val="20"/>
                <w:szCs w:val="20"/>
              </w:rPr>
              <w:t xml:space="preserve">If yes, the Additional Conditions specified in </w:t>
            </w:r>
            <w:hyperlink w:anchor="bookmark128" w:history="1">
              <w:r>
                <w:rPr>
                  <w:sz w:val="20"/>
                  <w:szCs w:val="20"/>
                </w:rPr>
                <w:t>Annexure H</w:t>
              </w:r>
              <w:r>
                <w:rPr>
                  <w:spacing w:val="-14"/>
                  <w:sz w:val="20"/>
                  <w:szCs w:val="20"/>
                </w:rPr>
                <w:t xml:space="preserve"> </w:t>
              </w:r>
            </w:hyperlink>
            <w:r>
              <w:rPr>
                <w:sz w:val="20"/>
                <w:szCs w:val="20"/>
              </w:rPr>
              <w:t>apply to this</w:t>
            </w:r>
            <w:r>
              <w:rPr>
                <w:spacing w:val="-1"/>
                <w:sz w:val="20"/>
                <w:szCs w:val="20"/>
              </w:rPr>
              <w:t xml:space="preserve"> </w:t>
            </w:r>
            <w:r w:rsidR="009F1521">
              <w:rPr>
                <w:sz w:val="20"/>
                <w:szCs w:val="20"/>
              </w:rPr>
              <w:t>Agreement</w:t>
            </w:r>
            <w:r>
              <w:rPr>
                <w:sz w:val="20"/>
                <w:szCs w:val="20"/>
              </w:rPr>
              <w:t>.</w:t>
            </w:r>
          </w:p>
          <w:p w14:paraId="2ECDDEF1" w14:textId="77777777" w:rsidR="004E5055" w:rsidRDefault="004E5055">
            <w:pPr>
              <w:pStyle w:val="TableParagraph"/>
              <w:kinsoku w:val="0"/>
              <w:overflowPunct w:val="0"/>
              <w:spacing w:before="11"/>
              <w:ind w:left="0"/>
              <w:rPr>
                <w:b/>
                <w:bCs/>
                <w:sz w:val="20"/>
                <w:szCs w:val="20"/>
              </w:rPr>
            </w:pPr>
          </w:p>
          <w:p w14:paraId="2AEE8E2E" w14:textId="77777777" w:rsidR="004E5055" w:rsidRDefault="005963E7">
            <w:pPr>
              <w:pStyle w:val="TableParagraph"/>
              <w:kinsoku w:val="0"/>
              <w:overflowPunct w:val="0"/>
              <w:ind w:left="47"/>
              <w:rPr>
                <w:sz w:val="20"/>
                <w:szCs w:val="20"/>
              </w:rPr>
            </w:pPr>
            <w:r>
              <w:rPr>
                <w:sz w:val="20"/>
                <w:szCs w:val="20"/>
              </w:rPr>
              <w:t>If nothing is stated:</w:t>
            </w:r>
            <w:r>
              <w:rPr>
                <w:spacing w:val="-10"/>
                <w:sz w:val="20"/>
                <w:szCs w:val="20"/>
              </w:rPr>
              <w:t xml:space="preserve"> </w:t>
            </w:r>
            <w:r>
              <w:rPr>
                <w:sz w:val="20"/>
                <w:szCs w:val="20"/>
              </w:rPr>
              <w:t>'No'</w:t>
            </w:r>
          </w:p>
        </w:tc>
      </w:tr>
      <w:tr w:rsidR="004E5055" w14:paraId="63B4D564"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2526FC96" w14:textId="1C295E23" w:rsidR="004E5055" w:rsidRDefault="005963E7">
            <w:pPr>
              <w:pStyle w:val="TableParagraph"/>
              <w:kinsoku w:val="0"/>
              <w:overflowPunct w:val="0"/>
              <w:spacing w:before="119"/>
              <w:rPr>
                <w:b/>
                <w:bCs/>
                <w:sz w:val="20"/>
                <w:szCs w:val="20"/>
              </w:rPr>
            </w:pPr>
            <w:r>
              <w:rPr>
                <w:b/>
                <w:bCs/>
                <w:sz w:val="20"/>
                <w:szCs w:val="20"/>
              </w:rPr>
              <w:t>Indexation and review of</w:t>
            </w:r>
            <w:r>
              <w:rPr>
                <w:b/>
                <w:bCs/>
                <w:spacing w:val="-10"/>
                <w:sz w:val="20"/>
                <w:szCs w:val="20"/>
              </w:rPr>
              <w:t xml:space="preserve"> </w:t>
            </w:r>
            <w:r>
              <w:rPr>
                <w:b/>
                <w:bCs/>
                <w:sz w:val="20"/>
                <w:szCs w:val="20"/>
              </w:rPr>
              <w:t>rates</w:t>
            </w:r>
          </w:p>
        </w:tc>
      </w:tr>
      <w:tr w:rsidR="004E5055" w14:paraId="3976AE98" w14:textId="77777777" w:rsidTr="002B4209">
        <w:trPr>
          <w:trHeight w:val="1494"/>
        </w:trPr>
        <w:tc>
          <w:tcPr>
            <w:tcW w:w="376" w:type="dxa"/>
            <w:tcBorders>
              <w:top w:val="single" w:sz="4" w:space="0" w:color="000000"/>
              <w:left w:val="single" w:sz="4" w:space="0" w:color="000000"/>
              <w:bottom w:val="single" w:sz="4" w:space="0" w:color="000000"/>
              <w:right w:val="single" w:sz="4" w:space="0" w:color="000000"/>
            </w:tcBorders>
          </w:tcPr>
          <w:p w14:paraId="2B6B416F" w14:textId="7A0D3436"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CBA0C93" w14:textId="77777777" w:rsidR="004E5055" w:rsidRDefault="005963E7">
            <w:pPr>
              <w:pStyle w:val="TableParagraph"/>
              <w:kinsoku w:val="0"/>
              <w:overflowPunct w:val="0"/>
              <w:spacing w:before="119"/>
              <w:rPr>
                <w:b/>
                <w:bCs/>
                <w:sz w:val="20"/>
                <w:szCs w:val="20"/>
              </w:rPr>
            </w:pPr>
            <w:r>
              <w:rPr>
                <w:b/>
                <w:bCs/>
                <w:sz w:val="20"/>
                <w:szCs w:val="20"/>
              </w:rPr>
              <w:t>Indexation and review of</w:t>
            </w:r>
            <w:r>
              <w:rPr>
                <w:b/>
                <w:bCs/>
                <w:spacing w:val="-5"/>
                <w:sz w:val="20"/>
                <w:szCs w:val="20"/>
              </w:rPr>
              <w:t xml:space="preserve"> </w:t>
            </w:r>
            <w:r>
              <w:rPr>
                <w:b/>
                <w:bCs/>
                <w:sz w:val="20"/>
                <w:szCs w:val="20"/>
              </w:rPr>
              <w:t>rates:</w:t>
            </w:r>
          </w:p>
          <w:p w14:paraId="188147A9" w14:textId="3C78BD84" w:rsidR="004E5055" w:rsidRDefault="005963E7">
            <w:pPr>
              <w:pStyle w:val="TableParagraph"/>
              <w:kinsoku w:val="0"/>
              <w:overflowPunct w:val="0"/>
              <w:spacing w:before="121"/>
              <w:rPr>
                <w:sz w:val="20"/>
                <w:szCs w:val="20"/>
              </w:rPr>
            </w:pPr>
            <w:r>
              <w:rPr>
                <w:sz w:val="20"/>
                <w:szCs w:val="20"/>
              </w:rPr>
              <w:t>(Clause</w:t>
            </w:r>
            <w:r>
              <w:rPr>
                <w:spacing w:val="-4"/>
                <w:sz w:val="20"/>
                <w:szCs w:val="20"/>
              </w:rPr>
              <w:t xml:space="preserve"> </w:t>
            </w:r>
            <w:hyperlink w:anchor="bookmark40" w:history="1">
              <w:r>
                <w:rPr>
                  <w:sz w:val="20"/>
                  <w:szCs w:val="20"/>
                </w:rPr>
                <w:fldChar w:fldCharType="begin"/>
              </w:r>
              <w:r>
                <w:rPr>
                  <w:sz w:val="20"/>
                  <w:szCs w:val="20"/>
                </w:rPr>
                <w:instrText xml:space="preserve"> REF _Ref70029604 \w \h  \* MERGEFORMAT </w:instrText>
              </w:r>
              <w:r>
                <w:rPr>
                  <w:sz w:val="20"/>
                  <w:szCs w:val="20"/>
                </w:rPr>
              </w:r>
              <w:r>
                <w:rPr>
                  <w:sz w:val="20"/>
                  <w:szCs w:val="20"/>
                </w:rPr>
                <w:fldChar w:fldCharType="separate"/>
              </w:r>
              <w:r w:rsidR="009040BF">
                <w:rPr>
                  <w:sz w:val="20"/>
                  <w:szCs w:val="20"/>
                </w:rPr>
                <w:t>6</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5239C149" w14:textId="77777777" w:rsidR="003A4507" w:rsidRDefault="003A4507" w:rsidP="003A4507">
            <w:pPr>
              <w:pStyle w:val="TableParagraph"/>
              <w:kinsoku w:val="0"/>
              <w:overflowPunct w:val="0"/>
              <w:spacing w:before="119" w:line="362" w:lineRule="auto"/>
              <w:ind w:left="47" w:right="316"/>
              <w:rPr>
                <w:i/>
                <w:iCs/>
                <w:sz w:val="20"/>
                <w:szCs w:val="20"/>
              </w:rPr>
            </w:pPr>
            <w:r>
              <w:rPr>
                <w:sz w:val="20"/>
                <w:szCs w:val="20"/>
              </w:rPr>
              <w:t xml:space="preserve">Indexation and review of rates: </w:t>
            </w:r>
            <w:r>
              <w:rPr>
                <w:i/>
                <w:iCs/>
                <w:sz w:val="20"/>
                <w:szCs w:val="20"/>
              </w:rPr>
              <w:t>Applicable</w:t>
            </w:r>
          </w:p>
          <w:p w14:paraId="0CB8F646" w14:textId="6F5B69DA" w:rsidR="003A4507" w:rsidRDefault="003A4507" w:rsidP="003A4507">
            <w:pPr>
              <w:pStyle w:val="TableParagraph"/>
              <w:tabs>
                <w:tab w:val="left" w:pos="559"/>
              </w:tabs>
              <w:kinsoku w:val="0"/>
              <w:overflowPunct w:val="0"/>
              <w:ind w:right="255"/>
              <w:rPr>
                <w:sz w:val="20"/>
                <w:szCs w:val="20"/>
              </w:rPr>
            </w:pPr>
            <w:bookmarkStart w:id="749" w:name="_Ref70026949"/>
            <w:r>
              <w:rPr>
                <w:sz w:val="20"/>
                <w:szCs w:val="20"/>
              </w:rPr>
              <w:t>The General review of prices in accordance with Part</w:t>
            </w:r>
            <w:r>
              <w:rPr>
                <w:spacing w:val="-13"/>
                <w:sz w:val="20"/>
                <w:szCs w:val="20"/>
              </w:rPr>
              <w:t xml:space="preserve"> </w:t>
            </w:r>
            <w:bookmarkStart w:id="750" w:name="DocXTextRef23"/>
            <w:r>
              <w:rPr>
                <w:sz w:val="20"/>
                <w:szCs w:val="20"/>
              </w:rPr>
              <w:t>2</w:t>
            </w:r>
            <w:bookmarkEnd w:id="750"/>
            <w:r>
              <w:rPr>
                <w:sz w:val="20"/>
                <w:szCs w:val="20"/>
              </w:rPr>
              <w:t xml:space="preserve"> section 1 of </w:t>
            </w:r>
            <w:r w:rsidRPr="003A4507">
              <w:rPr>
                <w:sz w:val="20"/>
                <w:szCs w:val="20"/>
              </w:rPr>
              <w:t xml:space="preserve">Annexure C </w:t>
            </w:r>
            <w:r>
              <w:rPr>
                <w:sz w:val="20"/>
                <w:szCs w:val="20"/>
              </w:rPr>
              <w:t xml:space="preserve">(General Review of </w:t>
            </w:r>
            <w:r w:rsidR="00BB0070">
              <w:rPr>
                <w:sz w:val="20"/>
                <w:szCs w:val="20"/>
              </w:rPr>
              <w:t>Charge</w:t>
            </w:r>
            <w:r>
              <w:rPr>
                <w:sz w:val="20"/>
                <w:szCs w:val="20"/>
              </w:rPr>
              <w:t>s) does apply except that the formula in clause 1(e) is replaced with A (CPI Indexed) = A × 2.5%.</w:t>
            </w:r>
            <w:bookmarkEnd w:id="749"/>
          </w:p>
          <w:p w14:paraId="2ECC8C5C" w14:textId="77777777" w:rsidR="003A4507" w:rsidRDefault="003A4507" w:rsidP="003A4507">
            <w:pPr>
              <w:pStyle w:val="TableParagraph"/>
              <w:kinsoku w:val="0"/>
              <w:overflowPunct w:val="0"/>
              <w:spacing w:before="8"/>
              <w:ind w:left="0"/>
              <w:rPr>
                <w:b/>
                <w:bCs/>
                <w:sz w:val="20"/>
                <w:szCs w:val="20"/>
              </w:rPr>
            </w:pPr>
          </w:p>
          <w:p w14:paraId="1BAFF8C0" w14:textId="62FFE5DD" w:rsidR="003A4507" w:rsidRPr="002B4209" w:rsidRDefault="003A4507" w:rsidP="002B4209">
            <w:pPr>
              <w:pStyle w:val="TableParagraph"/>
              <w:tabs>
                <w:tab w:val="left" w:pos="504"/>
              </w:tabs>
              <w:kinsoku w:val="0"/>
              <w:overflowPunct w:val="0"/>
              <w:ind w:right="423"/>
              <w:rPr>
                <w:sz w:val="20"/>
                <w:szCs w:val="20"/>
              </w:rPr>
            </w:pPr>
            <w:bookmarkStart w:id="751" w:name="_Ref70026950"/>
            <w:r>
              <w:rPr>
                <w:sz w:val="20"/>
                <w:szCs w:val="20"/>
              </w:rPr>
              <w:t xml:space="preserve">The foreign currency adjustment in Part </w:t>
            </w:r>
            <w:bookmarkStart w:id="752" w:name="DocXTextRef24"/>
            <w:r>
              <w:rPr>
                <w:sz w:val="20"/>
                <w:szCs w:val="20"/>
              </w:rPr>
              <w:t>2</w:t>
            </w:r>
            <w:bookmarkEnd w:id="752"/>
            <w:r>
              <w:rPr>
                <w:sz w:val="20"/>
                <w:szCs w:val="20"/>
              </w:rPr>
              <w:t xml:space="preserve"> section 2</w:t>
            </w:r>
            <w:r>
              <w:rPr>
                <w:spacing w:val="-17"/>
                <w:sz w:val="20"/>
                <w:szCs w:val="20"/>
              </w:rPr>
              <w:t xml:space="preserve"> </w:t>
            </w:r>
            <w:r>
              <w:rPr>
                <w:sz w:val="20"/>
                <w:szCs w:val="20"/>
              </w:rPr>
              <w:t xml:space="preserve">of </w:t>
            </w:r>
            <w:r w:rsidRPr="003A4507">
              <w:rPr>
                <w:sz w:val="20"/>
                <w:szCs w:val="20"/>
              </w:rPr>
              <w:t xml:space="preserve">Annexure C </w:t>
            </w:r>
            <w:r>
              <w:rPr>
                <w:sz w:val="20"/>
                <w:szCs w:val="20"/>
              </w:rPr>
              <w:t>does not</w:t>
            </w:r>
            <w:r>
              <w:rPr>
                <w:i/>
                <w:iCs/>
                <w:spacing w:val="54"/>
                <w:sz w:val="20"/>
                <w:szCs w:val="20"/>
              </w:rPr>
              <w:t xml:space="preserve"> </w:t>
            </w:r>
            <w:r>
              <w:rPr>
                <w:sz w:val="20"/>
                <w:szCs w:val="20"/>
              </w:rPr>
              <w:t>apply.</w:t>
            </w:r>
            <w:bookmarkEnd w:id="751"/>
          </w:p>
          <w:p w14:paraId="1F451D03" w14:textId="416EC99F" w:rsidR="004E5055" w:rsidRDefault="004E5055">
            <w:pPr>
              <w:pStyle w:val="TableParagraph"/>
              <w:kinsoku w:val="0"/>
              <w:overflowPunct w:val="0"/>
              <w:ind w:left="47"/>
              <w:rPr>
                <w:sz w:val="20"/>
                <w:szCs w:val="20"/>
              </w:rPr>
            </w:pPr>
          </w:p>
        </w:tc>
      </w:tr>
      <w:tr w:rsidR="004E5055" w14:paraId="4C3E1224"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1914C108" w14:textId="0DDFF67C" w:rsidR="004E5055" w:rsidRDefault="00D81321">
            <w:pPr>
              <w:pStyle w:val="TableParagraph"/>
              <w:kinsoku w:val="0"/>
              <w:overflowPunct w:val="0"/>
              <w:spacing w:before="119"/>
              <w:rPr>
                <w:b/>
                <w:bCs/>
                <w:sz w:val="20"/>
                <w:szCs w:val="20"/>
              </w:rPr>
            </w:pPr>
            <w:r>
              <w:rPr>
                <w:b/>
                <w:bCs/>
                <w:sz w:val="20"/>
                <w:szCs w:val="20"/>
              </w:rPr>
              <w:t>Service Levels</w:t>
            </w:r>
          </w:p>
        </w:tc>
      </w:tr>
      <w:tr w:rsidR="004E5055" w14:paraId="1182DB3F" w14:textId="77777777" w:rsidTr="002B4209">
        <w:trPr>
          <w:trHeight w:val="2548"/>
        </w:trPr>
        <w:tc>
          <w:tcPr>
            <w:tcW w:w="376" w:type="dxa"/>
            <w:tcBorders>
              <w:top w:val="single" w:sz="4" w:space="0" w:color="000000"/>
              <w:left w:val="single" w:sz="4" w:space="0" w:color="000000"/>
              <w:bottom w:val="single" w:sz="4" w:space="0" w:color="000000"/>
              <w:right w:val="single" w:sz="4" w:space="0" w:color="000000"/>
            </w:tcBorders>
          </w:tcPr>
          <w:p w14:paraId="044ADECD" w14:textId="63FFAE50"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7520B48" w14:textId="1C066784" w:rsidR="004E5055" w:rsidRDefault="005963E7">
            <w:pPr>
              <w:pStyle w:val="TableParagraph"/>
              <w:kinsoku w:val="0"/>
              <w:overflowPunct w:val="0"/>
              <w:spacing w:before="119"/>
              <w:ind w:right="203"/>
              <w:rPr>
                <w:sz w:val="20"/>
                <w:szCs w:val="20"/>
              </w:rPr>
            </w:pPr>
            <w:r>
              <w:rPr>
                <w:b/>
                <w:bCs/>
                <w:sz w:val="20"/>
                <w:szCs w:val="20"/>
              </w:rPr>
              <w:t xml:space="preserve">Frequency of </w:t>
            </w:r>
            <w:r w:rsidR="00D81321">
              <w:rPr>
                <w:b/>
                <w:bCs/>
                <w:sz w:val="20"/>
                <w:szCs w:val="20"/>
              </w:rPr>
              <w:t>Service Level</w:t>
            </w:r>
            <w:r>
              <w:rPr>
                <w:b/>
                <w:bCs/>
                <w:sz w:val="20"/>
                <w:szCs w:val="20"/>
              </w:rPr>
              <w:t xml:space="preserve"> reporting</w:t>
            </w:r>
            <w:r>
              <w:rPr>
                <w:b/>
                <w:bCs/>
                <w:spacing w:val="-18"/>
                <w:sz w:val="20"/>
                <w:szCs w:val="20"/>
              </w:rPr>
              <w:t xml:space="preserve"> </w:t>
            </w:r>
            <w:r>
              <w:rPr>
                <w:b/>
                <w:bCs/>
                <w:sz w:val="20"/>
                <w:szCs w:val="20"/>
              </w:rPr>
              <w:t>and times at which Contract Authority and Contractor to</w:t>
            </w:r>
            <w:r>
              <w:rPr>
                <w:b/>
                <w:bCs/>
                <w:spacing w:val="-9"/>
                <w:sz w:val="20"/>
                <w:szCs w:val="20"/>
              </w:rPr>
              <w:t xml:space="preserve"> </w:t>
            </w:r>
            <w:r>
              <w:rPr>
                <w:b/>
                <w:bCs/>
                <w:sz w:val="20"/>
                <w:szCs w:val="20"/>
              </w:rPr>
              <w:t xml:space="preserve">meet: </w:t>
            </w:r>
            <w:r>
              <w:rPr>
                <w:sz w:val="20"/>
                <w:szCs w:val="20"/>
              </w:rPr>
              <w:t xml:space="preserve">(Clause </w:t>
            </w:r>
            <w:hyperlink w:anchor="bookmark43" w:history="1">
              <w:r>
                <w:rPr>
                  <w:sz w:val="20"/>
                  <w:szCs w:val="20"/>
                </w:rPr>
                <w:fldChar w:fldCharType="begin"/>
              </w:r>
              <w:r>
                <w:rPr>
                  <w:sz w:val="20"/>
                  <w:szCs w:val="20"/>
                </w:rPr>
                <w:instrText xml:space="preserve"> REF _Ref70026678 \w \h  \* MERGEFORMAT </w:instrText>
              </w:r>
              <w:r>
                <w:rPr>
                  <w:sz w:val="20"/>
                  <w:szCs w:val="20"/>
                </w:rPr>
              </w:r>
              <w:r>
                <w:rPr>
                  <w:sz w:val="20"/>
                  <w:szCs w:val="20"/>
                </w:rPr>
                <w:fldChar w:fldCharType="separate"/>
              </w:r>
              <w:r w:rsidR="009040BF">
                <w:rPr>
                  <w:sz w:val="20"/>
                  <w:szCs w:val="20"/>
                </w:rPr>
                <w:t>7.1(a)</w:t>
              </w:r>
              <w:r>
                <w:rPr>
                  <w:sz w:val="20"/>
                  <w:szCs w:val="20"/>
                </w:rPr>
                <w:fldChar w:fldCharType="end"/>
              </w:r>
              <w:r>
                <w:rPr>
                  <w:sz w:val="20"/>
                  <w:szCs w:val="20"/>
                </w:rPr>
                <w:t xml:space="preserve"> </w:t>
              </w:r>
            </w:hyperlink>
            <w:r>
              <w:rPr>
                <w:sz w:val="20"/>
                <w:szCs w:val="20"/>
              </w:rPr>
              <w:t>and</w:t>
            </w:r>
            <w:r>
              <w:rPr>
                <w:spacing w:val="3"/>
                <w:sz w:val="20"/>
                <w:szCs w:val="20"/>
              </w:rPr>
              <w:t xml:space="preserve"> </w:t>
            </w:r>
            <w:hyperlink w:anchor="bookmark47" w:history="1">
              <w:r>
                <w:rPr>
                  <w:sz w:val="20"/>
                  <w:szCs w:val="20"/>
                </w:rPr>
                <w:fldChar w:fldCharType="begin"/>
              </w:r>
              <w:r>
                <w:rPr>
                  <w:sz w:val="20"/>
                  <w:szCs w:val="20"/>
                </w:rPr>
                <w:instrText xml:space="preserve"> REF _Ref70029629 \w \h  \* MERGEFORMAT </w:instrText>
              </w:r>
              <w:r>
                <w:rPr>
                  <w:sz w:val="20"/>
                  <w:szCs w:val="20"/>
                </w:rPr>
              </w:r>
              <w:r>
                <w:rPr>
                  <w:sz w:val="20"/>
                  <w:szCs w:val="20"/>
                </w:rPr>
                <w:fldChar w:fldCharType="separate"/>
              </w:r>
              <w:r w:rsidR="009040BF">
                <w:rPr>
                  <w:sz w:val="20"/>
                  <w:szCs w:val="20"/>
                </w:rPr>
                <w:t>7.3</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44EE6608" w14:textId="18EB627B" w:rsidR="003A4507" w:rsidRDefault="003A4507" w:rsidP="003A4507">
            <w:pPr>
              <w:pStyle w:val="TableParagraph"/>
              <w:kinsoku w:val="0"/>
              <w:overflowPunct w:val="0"/>
              <w:spacing w:before="121"/>
              <w:ind w:left="47" w:right="192"/>
              <w:rPr>
                <w:sz w:val="20"/>
                <w:szCs w:val="20"/>
              </w:rPr>
            </w:pPr>
            <w:r>
              <w:rPr>
                <w:sz w:val="20"/>
                <w:szCs w:val="20"/>
              </w:rPr>
              <w:t>Contractor to provide the Service Level Performance Report on a monthly basis and by the 10</w:t>
            </w:r>
            <w:r>
              <w:rPr>
                <w:sz w:val="20"/>
                <w:szCs w:val="20"/>
                <w:vertAlign w:val="superscript"/>
              </w:rPr>
              <w:t>th</w:t>
            </w:r>
            <w:r>
              <w:rPr>
                <w:sz w:val="20"/>
                <w:szCs w:val="20"/>
              </w:rPr>
              <w:t xml:space="preserve"> day of each month. In addition, the Contract</w:t>
            </w:r>
            <w:r w:rsidR="00E7086E">
              <w:rPr>
                <w:sz w:val="20"/>
                <w:szCs w:val="20"/>
              </w:rPr>
              <w:t>or</w:t>
            </w:r>
            <w:r>
              <w:rPr>
                <w:sz w:val="20"/>
                <w:szCs w:val="20"/>
              </w:rPr>
              <w:t xml:space="preserve"> must provide incident reports as described in Part D</w:t>
            </w:r>
            <w:r w:rsidR="00E7086E">
              <w:rPr>
                <w:sz w:val="20"/>
                <w:szCs w:val="20"/>
              </w:rPr>
              <w:t xml:space="preserve"> of Module 1</w:t>
            </w:r>
            <w:r>
              <w:rPr>
                <w:sz w:val="20"/>
                <w:szCs w:val="20"/>
              </w:rPr>
              <w:t xml:space="preserve"> </w:t>
            </w:r>
            <w:r w:rsidR="00E7086E">
              <w:rPr>
                <w:sz w:val="20"/>
                <w:szCs w:val="20"/>
              </w:rPr>
              <w:t>as set out in</w:t>
            </w:r>
            <w:r>
              <w:rPr>
                <w:sz w:val="20"/>
                <w:szCs w:val="20"/>
              </w:rPr>
              <w:t xml:space="preserve"> Annexure F. </w:t>
            </w:r>
          </w:p>
          <w:p w14:paraId="08CD29F6" w14:textId="0AA6538D" w:rsidR="003A4507" w:rsidRDefault="003A4507" w:rsidP="003A4507">
            <w:pPr>
              <w:pStyle w:val="TableParagraph"/>
              <w:kinsoku w:val="0"/>
              <w:overflowPunct w:val="0"/>
              <w:spacing w:before="121"/>
              <w:ind w:left="47" w:right="192"/>
              <w:rPr>
                <w:sz w:val="20"/>
                <w:szCs w:val="20"/>
              </w:rPr>
            </w:pPr>
            <w:r>
              <w:rPr>
                <w:sz w:val="20"/>
                <w:szCs w:val="20"/>
              </w:rPr>
              <w:t xml:space="preserve">Meetings to review the Contractor’s performance under each Contract will be held in accordance with the governance framework set out in Item </w:t>
            </w:r>
            <w:r w:rsidR="002B4209">
              <w:rPr>
                <w:sz w:val="20"/>
                <w:szCs w:val="20"/>
              </w:rPr>
              <w:fldChar w:fldCharType="begin"/>
            </w:r>
            <w:r w:rsidR="002B4209">
              <w:rPr>
                <w:sz w:val="20"/>
                <w:szCs w:val="20"/>
              </w:rPr>
              <w:instrText xml:space="preserve"> REF _Ref72836448 \r \h </w:instrText>
            </w:r>
            <w:r w:rsidR="002B4209">
              <w:rPr>
                <w:sz w:val="20"/>
                <w:szCs w:val="20"/>
              </w:rPr>
            </w:r>
            <w:r w:rsidR="002B4209">
              <w:rPr>
                <w:sz w:val="20"/>
                <w:szCs w:val="20"/>
              </w:rPr>
              <w:fldChar w:fldCharType="separate"/>
            </w:r>
            <w:r w:rsidR="009040BF">
              <w:rPr>
                <w:sz w:val="20"/>
                <w:szCs w:val="20"/>
              </w:rPr>
              <w:t>24</w:t>
            </w:r>
            <w:r w:rsidR="002B4209">
              <w:rPr>
                <w:sz w:val="20"/>
                <w:szCs w:val="20"/>
              </w:rPr>
              <w:fldChar w:fldCharType="end"/>
            </w:r>
            <w:r>
              <w:rPr>
                <w:sz w:val="20"/>
                <w:szCs w:val="20"/>
              </w:rPr>
              <w:t xml:space="preserve"> of this Annexure.</w:t>
            </w:r>
          </w:p>
          <w:p w14:paraId="628E8B4C" w14:textId="63B6C14E" w:rsidR="004E5055" w:rsidRDefault="003A4507" w:rsidP="002B4209">
            <w:pPr>
              <w:pStyle w:val="TableParagraph"/>
              <w:kinsoku w:val="0"/>
              <w:overflowPunct w:val="0"/>
              <w:spacing w:before="119"/>
              <w:ind w:left="47" w:right="695"/>
              <w:rPr>
                <w:sz w:val="20"/>
                <w:szCs w:val="20"/>
              </w:rPr>
            </w:pPr>
            <w:r>
              <w:rPr>
                <w:sz w:val="20"/>
                <w:szCs w:val="20"/>
              </w:rPr>
              <w:t xml:space="preserve">Reporting in this item is not required prior to the establishment of the first Customer Agreement between the </w:t>
            </w:r>
            <w:r w:rsidR="004F6095">
              <w:rPr>
                <w:sz w:val="20"/>
                <w:szCs w:val="20"/>
              </w:rPr>
              <w:t>Contractor</w:t>
            </w:r>
            <w:r>
              <w:rPr>
                <w:sz w:val="20"/>
                <w:szCs w:val="20"/>
              </w:rPr>
              <w:t xml:space="preserve"> and any Eligible Customer under this Agreement</w:t>
            </w:r>
            <w:r w:rsidR="002B4209">
              <w:rPr>
                <w:sz w:val="20"/>
                <w:szCs w:val="20"/>
              </w:rPr>
              <w:t>.</w:t>
            </w:r>
          </w:p>
        </w:tc>
      </w:tr>
      <w:tr w:rsidR="004E5055" w14:paraId="7E746B3A"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6421C44B" w14:textId="73233B8B" w:rsidR="004E5055" w:rsidRDefault="005963E7">
            <w:pPr>
              <w:pStyle w:val="TableParagraph"/>
              <w:kinsoku w:val="0"/>
              <w:overflowPunct w:val="0"/>
              <w:spacing w:before="120"/>
              <w:rPr>
                <w:b/>
                <w:bCs/>
                <w:sz w:val="20"/>
                <w:szCs w:val="20"/>
              </w:rPr>
            </w:pPr>
            <w:r>
              <w:rPr>
                <w:b/>
                <w:bCs/>
                <w:sz w:val="20"/>
                <w:szCs w:val="20"/>
              </w:rPr>
              <w:t>Reporting</w:t>
            </w:r>
            <w:r>
              <w:rPr>
                <w:b/>
                <w:bCs/>
                <w:spacing w:val="-8"/>
                <w:sz w:val="20"/>
                <w:szCs w:val="20"/>
              </w:rPr>
              <w:t xml:space="preserve"> </w:t>
            </w:r>
            <w:r>
              <w:rPr>
                <w:b/>
                <w:bCs/>
                <w:sz w:val="20"/>
                <w:szCs w:val="20"/>
              </w:rPr>
              <w:t>requirements</w:t>
            </w:r>
          </w:p>
        </w:tc>
      </w:tr>
      <w:tr w:rsidR="003A4507" w14:paraId="3F512B21" w14:textId="77777777" w:rsidTr="002B4209">
        <w:trPr>
          <w:trHeight w:val="703"/>
        </w:trPr>
        <w:tc>
          <w:tcPr>
            <w:tcW w:w="376" w:type="dxa"/>
            <w:tcBorders>
              <w:top w:val="single" w:sz="4" w:space="0" w:color="000000"/>
              <w:left w:val="single" w:sz="4" w:space="0" w:color="000000"/>
              <w:bottom w:val="single" w:sz="4" w:space="0" w:color="000000"/>
              <w:right w:val="single" w:sz="4" w:space="0" w:color="000000"/>
            </w:tcBorders>
          </w:tcPr>
          <w:p w14:paraId="5342852F" w14:textId="29B03025" w:rsidR="003A4507" w:rsidRDefault="003A4507"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39FC3251" w14:textId="77777777" w:rsidR="003A4507" w:rsidRDefault="003A4507" w:rsidP="003A4507">
            <w:pPr>
              <w:pStyle w:val="TableParagraph"/>
              <w:kinsoku w:val="0"/>
              <w:overflowPunct w:val="0"/>
              <w:spacing w:before="119"/>
              <w:ind w:right="1232"/>
              <w:rPr>
                <w:b/>
                <w:bCs/>
                <w:sz w:val="20"/>
                <w:szCs w:val="20"/>
              </w:rPr>
            </w:pPr>
            <w:r>
              <w:rPr>
                <w:b/>
                <w:bCs/>
                <w:sz w:val="20"/>
                <w:szCs w:val="20"/>
              </w:rPr>
              <w:t>Alternative</w:t>
            </w:r>
            <w:r>
              <w:rPr>
                <w:b/>
                <w:bCs/>
                <w:spacing w:val="-16"/>
                <w:sz w:val="20"/>
                <w:szCs w:val="20"/>
              </w:rPr>
              <w:t xml:space="preserve"> </w:t>
            </w:r>
            <w:r>
              <w:rPr>
                <w:b/>
                <w:bCs/>
                <w:sz w:val="20"/>
                <w:szCs w:val="20"/>
              </w:rPr>
              <w:t>reporting requirements:</w:t>
            </w:r>
          </w:p>
          <w:p w14:paraId="1B2329E4" w14:textId="72D6EBDD" w:rsidR="003A4507" w:rsidRDefault="003A4507" w:rsidP="003A4507">
            <w:pPr>
              <w:pStyle w:val="TableParagraph"/>
              <w:kinsoku w:val="0"/>
              <w:overflowPunct w:val="0"/>
              <w:spacing w:before="119"/>
              <w:rPr>
                <w:sz w:val="20"/>
                <w:szCs w:val="20"/>
              </w:rPr>
            </w:pPr>
            <w:r>
              <w:rPr>
                <w:sz w:val="20"/>
                <w:szCs w:val="20"/>
              </w:rPr>
              <w:t>(Clause</w:t>
            </w:r>
            <w:r>
              <w:rPr>
                <w:spacing w:val="-4"/>
                <w:sz w:val="20"/>
                <w:szCs w:val="20"/>
              </w:rPr>
              <w:t xml:space="preserve"> </w:t>
            </w:r>
            <w:hyperlink w:anchor="bookmark48" w:history="1">
              <w:r>
                <w:rPr>
                  <w:sz w:val="20"/>
                  <w:szCs w:val="20"/>
                </w:rPr>
                <w:fldChar w:fldCharType="begin"/>
              </w:r>
              <w:r>
                <w:rPr>
                  <w:sz w:val="20"/>
                  <w:szCs w:val="20"/>
                </w:rPr>
                <w:instrText xml:space="preserve"> REF _Ref70029640 \w \h  \* MERGEFORMAT </w:instrText>
              </w:r>
              <w:r>
                <w:rPr>
                  <w:sz w:val="20"/>
                  <w:szCs w:val="20"/>
                </w:rPr>
              </w:r>
              <w:r>
                <w:rPr>
                  <w:sz w:val="20"/>
                  <w:szCs w:val="20"/>
                </w:rPr>
                <w:fldChar w:fldCharType="separate"/>
              </w:r>
              <w:r w:rsidR="009040BF">
                <w:rPr>
                  <w:sz w:val="20"/>
                  <w:szCs w:val="20"/>
                </w:rPr>
                <w:t>8</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1F7774D8" w14:textId="7F442E23" w:rsidR="003A4507" w:rsidRPr="003A4507" w:rsidRDefault="003A4507" w:rsidP="003A4507">
            <w:pPr>
              <w:pStyle w:val="TableParagraph"/>
              <w:kinsoku w:val="0"/>
              <w:overflowPunct w:val="0"/>
              <w:spacing w:before="119"/>
              <w:ind w:left="47" w:right="695"/>
              <w:rPr>
                <w:sz w:val="20"/>
                <w:szCs w:val="20"/>
              </w:rPr>
            </w:pPr>
            <w:r w:rsidRPr="003A4507">
              <w:rPr>
                <w:sz w:val="20"/>
                <w:szCs w:val="20"/>
              </w:rPr>
              <w:t xml:space="preserve">Not applicable. Contractor to provide monthly reporting as set out in Clause </w:t>
            </w:r>
            <w:r w:rsidR="002B4209">
              <w:rPr>
                <w:sz w:val="20"/>
                <w:szCs w:val="20"/>
              </w:rPr>
              <w:fldChar w:fldCharType="begin"/>
            </w:r>
            <w:r w:rsidR="002B4209">
              <w:rPr>
                <w:sz w:val="20"/>
                <w:szCs w:val="20"/>
              </w:rPr>
              <w:instrText xml:space="preserve"> REF _Ref70026696 \r \h </w:instrText>
            </w:r>
            <w:r w:rsidR="002B4209">
              <w:rPr>
                <w:sz w:val="20"/>
                <w:szCs w:val="20"/>
              </w:rPr>
            </w:r>
            <w:r w:rsidR="002B4209">
              <w:rPr>
                <w:sz w:val="20"/>
                <w:szCs w:val="20"/>
              </w:rPr>
              <w:fldChar w:fldCharType="separate"/>
            </w:r>
            <w:r w:rsidR="009040BF">
              <w:rPr>
                <w:sz w:val="20"/>
                <w:szCs w:val="20"/>
              </w:rPr>
              <w:t>8</w:t>
            </w:r>
            <w:r w:rsidR="002B4209">
              <w:rPr>
                <w:sz w:val="20"/>
                <w:szCs w:val="20"/>
              </w:rPr>
              <w:fldChar w:fldCharType="end"/>
            </w:r>
            <w:r w:rsidRPr="003A4507">
              <w:rPr>
                <w:sz w:val="20"/>
                <w:szCs w:val="20"/>
              </w:rPr>
              <w:t>.</w:t>
            </w:r>
          </w:p>
          <w:p w14:paraId="55051706" w14:textId="46FDA5B2" w:rsidR="003A4507" w:rsidRDefault="003A4507" w:rsidP="003A4507">
            <w:pPr>
              <w:pStyle w:val="TableParagraph"/>
              <w:kinsoku w:val="0"/>
              <w:overflowPunct w:val="0"/>
              <w:spacing w:before="120"/>
              <w:ind w:left="47"/>
              <w:rPr>
                <w:sz w:val="20"/>
                <w:szCs w:val="20"/>
              </w:rPr>
            </w:pPr>
            <w:r>
              <w:rPr>
                <w:sz w:val="20"/>
                <w:szCs w:val="20"/>
              </w:rPr>
              <w:t xml:space="preserve">Reporting in this item is not required prior to the establishment of the first Customer Agreement between the </w:t>
            </w:r>
            <w:r w:rsidR="004F6095">
              <w:rPr>
                <w:sz w:val="20"/>
                <w:szCs w:val="20"/>
              </w:rPr>
              <w:t>Contractor</w:t>
            </w:r>
            <w:r>
              <w:rPr>
                <w:sz w:val="20"/>
                <w:szCs w:val="20"/>
              </w:rPr>
              <w:t xml:space="preserve"> and any Eligible Customer under this Agreement.</w:t>
            </w:r>
          </w:p>
        </w:tc>
      </w:tr>
      <w:tr w:rsidR="003A4507" w14:paraId="249AF91B" w14:textId="77777777" w:rsidTr="002B4209">
        <w:trPr>
          <w:trHeight w:val="1589"/>
        </w:trPr>
        <w:tc>
          <w:tcPr>
            <w:tcW w:w="376" w:type="dxa"/>
            <w:tcBorders>
              <w:top w:val="single" w:sz="4" w:space="0" w:color="000000"/>
              <w:left w:val="single" w:sz="4" w:space="0" w:color="000000"/>
              <w:bottom w:val="single" w:sz="4" w:space="0" w:color="000000"/>
              <w:right w:val="single" w:sz="4" w:space="0" w:color="000000"/>
            </w:tcBorders>
          </w:tcPr>
          <w:p w14:paraId="27F064AF" w14:textId="0BCA74F6" w:rsidR="003A4507" w:rsidRDefault="003A4507"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C53634B" w14:textId="77777777" w:rsidR="003A4507" w:rsidRDefault="003A4507" w:rsidP="003A4507">
            <w:pPr>
              <w:pStyle w:val="TableParagraph"/>
              <w:kinsoku w:val="0"/>
              <w:overflowPunct w:val="0"/>
              <w:spacing w:before="119"/>
              <w:rPr>
                <w:b/>
                <w:bCs/>
                <w:sz w:val="20"/>
                <w:szCs w:val="20"/>
              </w:rPr>
            </w:pPr>
            <w:r>
              <w:rPr>
                <w:b/>
                <w:bCs/>
                <w:sz w:val="20"/>
                <w:szCs w:val="20"/>
              </w:rPr>
              <w:t>Reporting on additional</w:t>
            </w:r>
            <w:r>
              <w:rPr>
                <w:b/>
                <w:bCs/>
                <w:spacing w:val="-8"/>
                <w:sz w:val="20"/>
                <w:szCs w:val="20"/>
              </w:rPr>
              <w:t xml:space="preserve"> </w:t>
            </w:r>
            <w:r>
              <w:rPr>
                <w:b/>
                <w:bCs/>
                <w:sz w:val="20"/>
                <w:szCs w:val="20"/>
              </w:rPr>
              <w:t>matters:</w:t>
            </w:r>
          </w:p>
          <w:p w14:paraId="3615064B" w14:textId="232B85E8" w:rsidR="003A4507" w:rsidRDefault="003A4507" w:rsidP="003A4507">
            <w:pPr>
              <w:pStyle w:val="TableParagraph"/>
              <w:kinsoku w:val="0"/>
              <w:overflowPunct w:val="0"/>
              <w:spacing w:before="121"/>
              <w:rPr>
                <w:sz w:val="20"/>
                <w:szCs w:val="20"/>
              </w:rPr>
            </w:pPr>
            <w:r>
              <w:rPr>
                <w:sz w:val="20"/>
                <w:szCs w:val="20"/>
              </w:rPr>
              <w:t>(Clause</w:t>
            </w:r>
            <w:r>
              <w:rPr>
                <w:spacing w:val="-8"/>
                <w:sz w:val="20"/>
                <w:szCs w:val="20"/>
              </w:rPr>
              <w:t xml:space="preserve"> </w:t>
            </w:r>
            <w:hyperlink w:anchor="bookmark50" w:history="1">
              <w:r>
                <w:rPr>
                  <w:sz w:val="20"/>
                  <w:szCs w:val="20"/>
                </w:rPr>
                <w:fldChar w:fldCharType="begin"/>
              </w:r>
              <w:r>
                <w:rPr>
                  <w:sz w:val="20"/>
                  <w:szCs w:val="20"/>
                </w:rPr>
                <w:instrText xml:space="preserve"> REF _Ref70026701 \w \h  \* MERGEFORMAT </w:instrText>
              </w:r>
              <w:r>
                <w:rPr>
                  <w:sz w:val="20"/>
                  <w:szCs w:val="20"/>
                </w:rPr>
              </w:r>
              <w:r>
                <w:rPr>
                  <w:sz w:val="20"/>
                  <w:szCs w:val="20"/>
                </w:rPr>
                <w:fldChar w:fldCharType="separate"/>
              </w:r>
              <w:r w:rsidR="009040BF">
                <w:rPr>
                  <w:sz w:val="20"/>
                  <w:szCs w:val="20"/>
                </w:rPr>
                <w:t>8(b)(iii)</w:t>
              </w:r>
              <w:r>
                <w:rPr>
                  <w:sz w:val="20"/>
                  <w:szCs w:val="20"/>
                </w:rPr>
                <w:fldChar w:fldCharType="end"/>
              </w:r>
              <w:r>
                <w:rPr>
                  <w:sz w:val="20"/>
                  <w:szCs w:val="20"/>
                </w:rPr>
                <w:t>B</w:t>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202FC37C" w14:textId="6E649DA3" w:rsidR="003A4507" w:rsidRPr="003A4507" w:rsidRDefault="003A4507" w:rsidP="003A4507">
            <w:pPr>
              <w:pStyle w:val="TableParagraph"/>
              <w:kinsoku w:val="0"/>
              <w:overflowPunct w:val="0"/>
              <w:spacing w:before="121" w:line="256" w:lineRule="auto"/>
              <w:ind w:left="47"/>
              <w:rPr>
                <w:sz w:val="20"/>
                <w:szCs w:val="20"/>
              </w:rPr>
            </w:pPr>
            <w:r w:rsidRPr="003A4507">
              <w:rPr>
                <w:sz w:val="20"/>
                <w:szCs w:val="20"/>
              </w:rPr>
              <w:t xml:space="preserve">The Contractor must also provide Monthly Reports to the Customer as described in Part D </w:t>
            </w:r>
            <w:r w:rsidR="00E7086E">
              <w:rPr>
                <w:sz w:val="20"/>
                <w:szCs w:val="20"/>
              </w:rPr>
              <w:t>of Module 1 as set out in</w:t>
            </w:r>
            <w:r w:rsidRPr="003A4507">
              <w:rPr>
                <w:sz w:val="20"/>
                <w:szCs w:val="20"/>
              </w:rPr>
              <w:t xml:space="preserve"> Annexure F.</w:t>
            </w:r>
          </w:p>
          <w:p w14:paraId="6C982A48" w14:textId="59AEB24D" w:rsidR="003A4507" w:rsidRDefault="003A4507" w:rsidP="003A4507">
            <w:pPr>
              <w:pStyle w:val="TableParagraph"/>
              <w:kinsoku w:val="0"/>
              <w:overflowPunct w:val="0"/>
              <w:spacing w:before="121" w:line="256" w:lineRule="auto"/>
              <w:ind w:left="47" w:right="192"/>
              <w:rPr>
                <w:sz w:val="20"/>
                <w:szCs w:val="20"/>
              </w:rPr>
            </w:pPr>
            <w:r>
              <w:rPr>
                <w:sz w:val="20"/>
                <w:szCs w:val="20"/>
              </w:rPr>
              <w:t xml:space="preserve">Reporting in this item is not required prior to the establishment of the first Customer Agreement between the </w:t>
            </w:r>
            <w:r w:rsidR="004F6095">
              <w:rPr>
                <w:sz w:val="20"/>
                <w:szCs w:val="20"/>
              </w:rPr>
              <w:t>Contractor</w:t>
            </w:r>
            <w:r>
              <w:rPr>
                <w:sz w:val="20"/>
                <w:szCs w:val="20"/>
              </w:rPr>
              <w:t xml:space="preserve"> and any Eligible Customer under this Agreement.</w:t>
            </w:r>
          </w:p>
        </w:tc>
      </w:tr>
      <w:tr w:rsidR="004E5055" w14:paraId="5BAA9EF3"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6853387A" w14:textId="641D8255" w:rsidR="004E5055" w:rsidRDefault="005963E7">
            <w:pPr>
              <w:pStyle w:val="TableParagraph"/>
              <w:kinsoku w:val="0"/>
              <w:overflowPunct w:val="0"/>
              <w:spacing w:before="119"/>
              <w:rPr>
                <w:b/>
                <w:bCs/>
                <w:sz w:val="20"/>
                <w:szCs w:val="20"/>
              </w:rPr>
            </w:pPr>
            <w:r>
              <w:rPr>
                <w:b/>
                <w:bCs/>
                <w:sz w:val="20"/>
                <w:szCs w:val="20"/>
              </w:rPr>
              <w:t>Benchmarking</w:t>
            </w:r>
          </w:p>
        </w:tc>
      </w:tr>
      <w:tr w:rsidR="004E5055" w14:paraId="38E57C06" w14:textId="77777777" w:rsidTr="002B4209">
        <w:trPr>
          <w:trHeight w:val="820"/>
        </w:trPr>
        <w:tc>
          <w:tcPr>
            <w:tcW w:w="376" w:type="dxa"/>
            <w:tcBorders>
              <w:top w:val="single" w:sz="4" w:space="0" w:color="000000"/>
              <w:left w:val="single" w:sz="4" w:space="0" w:color="000000"/>
              <w:bottom w:val="single" w:sz="4" w:space="0" w:color="000000"/>
              <w:right w:val="single" w:sz="4" w:space="0" w:color="000000"/>
            </w:tcBorders>
          </w:tcPr>
          <w:p w14:paraId="3BA0A911" w14:textId="5B1DDEA7"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D82D462" w14:textId="77777777" w:rsidR="004E5055" w:rsidRDefault="005963E7">
            <w:pPr>
              <w:pStyle w:val="TableParagraph"/>
              <w:kinsoku w:val="0"/>
              <w:overflowPunct w:val="0"/>
              <w:spacing w:before="119"/>
              <w:rPr>
                <w:b/>
                <w:bCs/>
                <w:sz w:val="20"/>
                <w:szCs w:val="20"/>
              </w:rPr>
            </w:pPr>
            <w:r>
              <w:rPr>
                <w:b/>
                <w:bCs/>
                <w:sz w:val="20"/>
                <w:szCs w:val="20"/>
              </w:rPr>
              <w:t>Benchmarking:</w:t>
            </w:r>
          </w:p>
          <w:p w14:paraId="3F1A79F6" w14:textId="023FFD41" w:rsidR="004E5055" w:rsidRDefault="005963E7">
            <w:pPr>
              <w:pStyle w:val="TableParagraph"/>
              <w:kinsoku w:val="0"/>
              <w:overflowPunct w:val="0"/>
              <w:spacing w:before="121"/>
              <w:rPr>
                <w:sz w:val="20"/>
                <w:szCs w:val="20"/>
              </w:rPr>
            </w:pPr>
            <w:r>
              <w:rPr>
                <w:sz w:val="20"/>
                <w:szCs w:val="20"/>
              </w:rPr>
              <w:t>(Clause</w:t>
            </w:r>
            <w:r>
              <w:rPr>
                <w:spacing w:val="-4"/>
                <w:sz w:val="20"/>
                <w:szCs w:val="20"/>
              </w:rPr>
              <w:t xml:space="preserve"> </w:t>
            </w:r>
            <w:hyperlink w:anchor="bookmark51" w:history="1">
              <w:r>
                <w:rPr>
                  <w:sz w:val="20"/>
                  <w:szCs w:val="20"/>
                </w:rPr>
                <w:fldChar w:fldCharType="begin"/>
              </w:r>
              <w:r>
                <w:rPr>
                  <w:sz w:val="20"/>
                  <w:szCs w:val="20"/>
                </w:rPr>
                <w:instrText xml:space="preserve"> REF _Ref70029678 \w \h  \* MERGEFORMAT </w:instrText>
              </w:r>
              <w:r>
                <w:rPr>
                  <w:sz w:val="20"/>
                  <w:szCs w:val="20"/>
                </w:rPr>
              </w:r>
              <w:r>
                <w:rPr>
                  <w:sz w:val="20"/>
                  <w:szCs w:val="20"/>
                </w:rPr>
                <w:fldChar w:fldCharType="separate"/>
              </w:r>
              <w:r w:rsidR="009040BF">
                <w:rPr>
                  <w:sz w:val="20"/>
                  <w:szCs w:val="20"/>
                </w:rPr>
                <w:t>9</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75C59B58" w14:textId="098C956D" w:rsidR="004E5055" w:rsidRDefault="003A4507">
            <w:pPr>
              <w:pStyle w:val="TableParagraph"/>
              <w:kinsoku w:val="0"/>
              <w:overflowPunct w:val="0"/>
              <w:spacing w:before="119"/>
              <w:ind w:left="47"/>
              <w:rPr>
                <w:i/>
                <w:iCs/>
                <w:sz w:val="20"/>
                <w:szCs w:val="20"/>
              </w:rPr>
            </w:pPr>
            <w:r>
              <w:rPr>
                <w:sz w:val="20"/>
                <w:szCs w:val="20"/>
              </w:rPr>
              <w:t>Applicable</w:t>
            </w:r>
          </w:p>
        </w:tc>
      </w:tr>
      <w:tr w:rsidR="004E5055" w14:paraId="173262E3"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56D3D229" w14:textId="480066D0" w:rsidR="004E5055" w:rsidRDefault="005963E7">
            <w:pPr>
              <w:pStyle w:val="TableParagraph"/>
              <w:kinsoku w:val="0"/>
              <w:overflowPunct w:val="0"/>
              <w:spacing w:before="119"/>
              <w:rPr>
                <w:b/>
                <w:bCs/>
                <w:sz w:val="20"/>
                <w:szCs w:val="20"/>
              </w:rPr>
            </w:pPr>
            <w:r>
              <w:rPr>
                <w:b/>
                <w:bCs/>
                <w:sz w:val="20"/>
                <w:szCs w:val="20"/>
              </w:rPr>
              <w:t>Guarantees</w:t>
            </w:r>
          </w:p>
        </w:tc>
      </w:tr>
      <w:tr w:rsidR="004E5055" w14:paraId="26F709B3" w14:textId="77777777" w:rsidTr="002B4209">
        <w:trPr>
          <w:trHeight w:val="565"/>
        </w:trPr>
        <w:tc>
          <w:tcPr>
            <w:tcW w:w="376" w:type="dxa"/>
            <w:tcBorders>
              <w:top w:val="single" w:sz="4" w:space="0" w:color="000000"/>
              <w:left w:val="single" w:sz="4" w:space="0" w:color="000000"/>
              <w:bottom w:val="single" w:sz="4" w:space="0" w:color="000000"/>
              <w:right w:val="single" w:sz="4" w:space="0" w:color="000000"/>
            </w:tcBorders>
          </w:tcPr>
          <w:p w14:paraId="030858D7" w14:textId="52752216"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7244D052" w14:textId="77777777" w:rsidR="004E5055" w:rsidRDefault="005963E7">
            <w:pPr>
              <w:pStyle w:val="TableParagraph"/>
              <w:kinsoku w:val="0"/>
              <w:overflowPunct w:val="0"/>
              <w:spacing w:before="119"/>
              <w:rPr>
                <w:b/>
                <w:bCs/>
                <w:sz w:val="20"/>
                <w:szCs w:val="20"/>
              </w:rPr>
            </w:pPr>
            <w:r>
              <w:rPr>
                <w:b/>
                <w:bCs/>
                <w:sz w:val="20"/>
                <w:szCs w:val="20"/>
              </w:rPr>
              <w:t>Performance</w:t>
            </w:r>
            <w:r>
              <w:rPr>
                <w:b/>
                <w:bCs/>
                <w:spacing w:val="-9"/>
                <w:sz w:val="20"/>
                <w:szCs w:val="20"/>
              </w:rPr>
              <w:t xml:space="preserve"> </w:t>
            </w:r>
            <w:r>
              <w:rPr>
                <w:b/>
                <w:bCs/>
                <w:sz w:val="20"/>
                <w:szCs w:val="20"/>
              </w:rPr>
              <w:t>Guarantee:</w:t>
            </w:r>
          </w:p>
          <w:p w14:paraId="54F8DE0A" w14:textId="6359CF7B" w:rsidR="004E5055" w:rsidRDefault="005963E7">
            <w:pPr>
              <w:pStyle w:val="TableParagraph"/>
              <w:kinsoku w:val="0"/>
              <w:overflowPunct w:val="0"/>
              <w:spacing w:before="121"/>
              <w:rPr>
                <w:sz w:val="20"/>
                <w:szCs w:val="20"/>
              </w:rPr>
            </w:pPr>
            <w:r>
              <w:rPr>
                <w:sz w:val="20"/>
                <w:szCs w:val="20"/>
              </w:rPr>
              <w:t>(Clause</w:t>
            </w:r>
            <w:r>
              <w:rPr>
                <w:spacing w:val="-4"/>
                <w:sz w:val="20"/>
                <w:szCs w:val="20"/>
              </w:rPr>
              <w:t xml:space="preserve"> </w:t>
            </w:r>
            <w:hyperlink w:anchor="bookmark58" w:history="1">
              <w:r>
                <w:rPr>
                  <w:sz w:val="20"/>
                  <w:szCs w:val="20"/>
                </w:rPr>
                <w:fldChar w:fldCharType="begin"/>
              </w:r>
              <w:r>
                <w:rPr>
                  <w:sz w:val="20"/>
                  <w:szCs w:val="20"/>
                </w:rPr>
                <w:instrText xml:space="preserve"> REF _Ref70029694 \w \h  \* MERGEFORMAT </w:instrText>
              </w:r>
              <w:r>
                <w:rPr>
                  <w:sz w:val="20"/>
                  <w:szCs w:val="20"/>
                </w:rPr>
              </w:r>
              <w:r>
                <w:rPr>
                  <w:sz w:val="20"/>
                  <w:szCs w:val="20"/>
                </w:rPr>
                <w:fldChar w:fldCharType="separate"/>
              </w:r>
              <w:r w:rsidR="009040BF">
                <w:rPr>
                  <w:sz w:val="20"/>
                  <w:szCs w:val="20"/>
                </w:rPr>
                <w:t>11.1</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7F6059B5" w14:textId="20DBFE9A" w:rsidR="004E5055" w:rsidRDefault="005963E7">
            <w:pPr>
              <w:pStyle w:val="TableParagraph"/>
              <w:kinsoku w:val="0"/>
              <w:overflowPunct w:val="0"/>
              <w:spacing w:before="119" w:line="364" w:lineRule="auto"/>
              <w:ind w:left="47" w:right="2701"/>
              <w:rPr>
                <w:sz w:val="20"/>
                <w:szCs w:val="20"/>
              </w:rPr>
            </w:pPr>
            <w:r>
              <w:rPr>
                <w:sz w:val="20"/>
                <w:szCs w:val="20"/>
              </w:rPr>
              <w:t xml:space="preserve">Clause </w:t>
            </w:r>
            <w:hyperlink w:anchor="bookmark58" w:history="1">
              <w:hyperlink w:anchor="bookmark58" w:history="1">
                <w:r w:rsidR="00786F5F">
                  <w:rPr>
                    <w:sz w:val="20"/>
                    <w:szCs w:val="20"/>
                  </w:rPr>
                  <w:fldChar w:fldCharType="begin"/>
                </w:r>
                <w:r w:rsidR="00786F5F">
                  <w:rPr>
                    <w:sz w:val="20"/>
                    <w:szCs w:val="20"/>
                  </w:rPr>
                  <w:instrText xml:space="preserve"> REF _Ref70029694 \w \h  \* MERGEFORMAT </w:instrText>
                </w:r>
                <w:r w:rsidR="00786F5F">
                  <w:rPr>
                    <w:sz w:val="20"/>
                    <w:szCs w:val="20"/>
                  </w:rPr>
                </w:r>
                <w:r w:rsidR="00786F5F">
                  <w:rPr>
                    <w:sz w:val="20"/>
                    <w:szCs w:val="20"/>
                  </w:rPr>
                  <w:fldChar w:fldCharType="separate"/>
                </w:r>
                <w:r w:rsidR="009040BF">
                  <w:rPr>
                    <w:sz w:val="20"/>
                    <w:szCs w:val="20"/>
                  </w:rPr>
                  <w:t>11.1</w:t>
                </w:r>
                <w:r w:rsidR="00786F5F">
                  <w:rPr>
                    <w:sz w:val="20"/>
                    <w:szCs w:val="20"/>
                  </w:rPr>
                  <w:fldChar w:fldCharType="end"/>
                </w:r>
              </w:hyperlink>
              <w:r>
                <w:rPr>
                  <w:sz w:val="20"/>
                  <w:szCs w:val="20"/>
                </w:rPr>
                <w:t xml:space="preserve"> </w:t>
              </w:r>
            </w:hyperlink>
            <w:r>
              <w:rPr>
                <w:sz w:val="20"/>
                <w:szCs w:val="20"/>
              </w:rPr>
              <w:t xml:space="preserve">applicable: </w:t>
            </w:r>
            <w:r w:rsidR="003A4507">
              <w:rPr>
                <w:sz w:val="20"/>
                <w:szCs w:val="20"/>
              </w:rPr>
              <w:t>Yes</w:t>
            </w:r>
          </w:p>
          <w:p w14:paraId="6A6B06F6" w14:textId="2E5E6C7E" w:rsidR="004E28F7" w:rsidRDefault="004E28F7">
            <w:pPr>
              <w:pStyle w:val="TableParagraph"/>
              <w:kinsoku w:val="0"/>
              <w:overflowPunct w:val="0"/>
              <w:spacing w:before="119" w:line="364" w:lineRule="auto"/>
              <w:ind w:left="47" w:right="2701"/>
              <w:rPr>
                <w:sz w:val="20"/>
                <w:szCs w:val="20"/>
              </w:rPr>
            </w:pPr>
            <w:r>
              <w:rPr>
                <w:sz w:val="20"/>
                <w:szCs w:val="20"/>
                <w:highlight w:val="yellow"/>
              </w:rPr>
              <w:t>[For discussion with preferred respondents]</w:t>
            </w:r>
          </w:p>
        </w:tc>
      </w:tr>
      <w:tr w:rsidR="004E5055" w14:paraId="092D05A5" w14:textId="77777777" w:rsidTr="002B4209">
        <w:trPr>
          <w:trHeight w:val="1170"/>
        </w:trPr>
        <w:tc>
          <w:tcPr>
            <w:tcW w:w="376" w:type="dxa"/>
            <w:tcBorders>
              <w:top w:val="single" w:sz="4" w:space="0" w:color="000000"/>
              <w:left w:val="single" w:sz="4" w:space="0" w:color="000000"/>
              <w:bottom w:val="single" w:sz="4" w:space="0" w:color="000000"/>
              <w:right w:val="single" w:sz="4" w:space="0" w:color="000000"/>
            </w:tcBorders>
          </w:tcPr>
          <w:p w14:paraId="6E3BD4F1" w14:textId="41F17C6E"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0865153E" w14:textId="77777777" w:rsidR="004E5055" w:rsidRDefault="005963E7">
            <w:pPr>
              <w:pStyle w:val="TableParagraph"/>
              <w:kinsoku w:val="0"/>
              <w:overflowPunct w:val="0"/>
              <w:spacing w:before="119"/>
              <w:rPr>
                <w:b/>
                <w:bCs/>
                <w:sz w:val="20"/>
                <w:szCs w:val="20"/>
              </w:rPr>
            </w:pPr>
            <w:r>
              <w:rPr>
                <w:b/>
                <w:bCs/>
                <w:sz w:val="20"/>
                <w:szCs w:val="20"/>
              </w:rPr>
              <w:t>Financial</w:t>
            </w:r>
            <w:r>
              <w:rPr>
                <w:b/>
                <w:bCs/>
                <w:spacing w:val="-7"/>
                <w:sz w:val="20"/>
                <w:szCs w:val="20"/>
              </w:rPr>
              <w:t xml:space="preserve"> </w:t>
            </w:r>
            <w:r>
              <w:rPr>
                <w:b/>
                <w:bCs/>
                <w:sz w:val="20"/>
                <w:szCs w:val="20"/>
              </w:rPr>
              <w:t>Security:</w:t>
            </w:r>
          </w:p>
          <w:p w14:paraId="28ECB062" w14:textId="1F9B640C" w:rsidR="004E5055" w:rsidRDefault="005963E7">
            <w:pPr>
              <w:pStyle w:val="TableParagraph"/>
              <w:kinsoku w:val="0"/>
              <w:overflowPunct w:val="0"/>
              <w:spacing w:before="121"/>
              <w:rPr>
                <w:sz w:val="20"/>
                <w:szCs w:val="20"/>
              </w:rPr>
            </w:pPr>
            <w:r>
              <w:rPr>
                <w:sz w:val="20"/>
                <w:szCs w:val="20"/>
              </w:rPr>
              <w:t>(Clause</w:t>
            </w:r>
            <w:r>
              <w:rPr>
                <w:spacing w:val="-3"/>
                <w:sz w:val="20"/>
                <w:szCs w:val="20"/>
              </w:rPr>
              <w:t xml:space="preserve"> </w:t>
            </w:r>
            <w:hyperlink w:anchor="bookmark61" w:history="1">
              <w:r>
                <w:rPr>
                  <w:sz w:val="20"/>
                  <w:szCs w:val="20"/>
                </w:rPr>
                <w:fldChar w:fldCharType="begin"/>
              </w:r>
              <w:r>
                <w:rPr>
                  <w:sz w:val="20"/>
                  <w:szCs w:val="20"/>
                </w:rPr>
                <w:instrText xml:space="preserve"> REF _Ref70029702 \w \h  \* MERGEFORMAT </w:instrText>
              </w:r>
              <w:r>
                <w:rPr>
                  <w:sz w:val="20"/>
                  <w:szCs w:val="20"/>
                </w:rPr>
              </w:r>
              <w:r>
                <w:rPr>
                  <w:sz w:val="20"/>
                  <w:szCs w:val="20"/>
                </w:rPr>
                <w:fldChar w:fldCharType="separate"/>
              </w:r>
              <w:r w:rsidR="009040BF">
                <w:rPr>
                  <w:sz w:val="20"/>
                  <w:szCs w:val="20"/>
                </w:rPr>
                <w:t>11.2</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1B3776AC" w14:textId="350A8B89" w:rsidR="004E5055" w:rsidRDefault="005963E7">
            <w:pPr>
              <w:pStyle w:val="TableParagraph"/>
              <w:kinsoku w:val="0"/>
              <w:overflowPunct w:val="0"/>
              <w:spacing w:before="119"/>
              <w:ind w:left="47"/>
              <w:rPr>
                <w:sz w:val="20"/>
                <w:szCs w:val="20"/>
              </w:rPr>
            </w:pPr>
            <w:r>
              <w:rPr>
                <w:sz w:val="20"/>
                <w:szCs w:val="20"/>
              </w:rPr>
              <w:t xml:space="preserve">Clause </w:t>
            </w:r>
            <w:hyperlink w:anchor="bookmark61" w:history="1">
              <w:hyperlink w:anchor="bookmark61" w:history="1">
                <w:r w:rsidR="00786F5F">
                  <w:rPr>
                    <w:sz w:val="20"/>
                    <w:szCs w:val="20"/>
                  </w:rPr>
                  <w:fldChar w:fldCharType="begin"/>
                </w:r>
                <w:r w:rsidR="00786F5F">
                  <w:rPr>
                    <w:sz w:val="20"/>
                    <w:szCs w:val="20"/>
                  </w:rPr>
                  <w:instrText xml:space="preserve"> REF _Ref70029702 \w \h  \* MERGEFORMAT </w:instrText>
                </w:r>
                <w:r w:rsidR="00786F5F">
                  <w:rPr>
                    <w:sz w:val="20"/>
                    <w:szCs w:val="20"/>
                  </w:rPr>
                </w:r>
                <w:r w:rsidR="00786F5F">
                  <w:rPr>
                    <w:sz w:val="20"/>
                    <w:szCs w:val="20"/>
                  </w:rPr>
                  <w:fldChar w:fldCharType="separate"/>
                </w:r>
                <w:r w:rsidR="009040BF">
                  <w:rPr>
                    <w:sz w:val="20"/>
                    <w:szCs w:val="20"/>
                  </w:rPr>
                  <w:t>11.2</w:t>
                </w:r>
                <w:r w:rsidR="00786F5F">
                  <w:rPr>
                    <w:sz w:val="20"/>
                    <w:szCs w:val="20"/>
                  </w:rPr>
                  <w:fldChar w:fldCharType="end"/>
                </w:r>
              </w:hyperlink>
              <w:r>
                <w:rPr>
                  <w:sz w:val="20"/>
                  <w:szCs w:val="20"/>
                </w:rPr>
                <w:t>:</w:t>
              </w:r>
              <w:r>
                <w:rPr>
                  <w:spacing w:val="-7"/>
                  <w:sz w:val="20"/>
                  <w:szCs w:val="20"/>
                </w:rPr>
                <w:t xml:space="preserve"> </w:t>
              </w:r>
            </w:hyperlink>
            <w:r>
              <w:rPr>
                <w:sz w:val="20"/>
                <w:szCs w:val="20"/>
              </w:rPr>
              <w:t>[</w:t>
            </w:r>
            <w:r>
              <w:rPr>
                <w:i/>
                <w:iCs/>
                <w:sz w:val="20"/>
                <w:szCs w:val="20"/>
                <w:shd w:val="clear" w:color="auto" w:fill="D2D2D2"/>
              </w:rPr>
              <w:t>Yes/No</w:t>
            </w:r>
            <w:r>
              <w:rPr>
                <w:sz w:val="20"/>
                <w:szCs w:val="20"/>
              </w:rPr>
              <w:t>]</w:t>
            </w:r>
          </w:p>
          <w:p w14:paraId="38AF080B" w14:textId="77777777" w:rsidR="004E5055" w:rsidRDefault="005963E7">
            <w:pPr>
              <w:pStyle w:val="TableParagraph"/>
              <w:kinsoku w:val="0"/>
              <w:overflowPunct w:val="0"/>
              <w:spacing w:before="1" w:line="350" w:lineRule="atLeast"/>
              <w:ind w:left="47" w:right="791"/>
              <w:rPr>
                <w:sz w:val="20"/>
                <w:szCs w:val="20"/>
              </w:rPr>
            </w:pPr>
            <w:r>
              <w:rPr>
                <w:sz w:val="20"/>
                <w:szCs w:val="20"/>
              </w:rPr>
              <w:t>If 'yes', amount of Financial Security required: $[</w:t>
            </w:r>
            <w:r>
              <w:rPr>
                <w:i/>
                <w:iCs/>
                <w:sz w:val="20"/>
                <w:szCs w:val="20"/>
                <w:shd w:val="clear" w:color="auto" w:fill="D2D2D2"/>
              </w:rPr>
              <w:t>Insert</w:t>
            </w:r>
            <w:r>
              <w:rPr>
                <w:sz w:val="20"/>
                <w:szCs w:val="20"/>
              </w:rPr>
              <w:t>] If nothing is stated:</w:t>
            </w:r>
            <w:r>
              <w:rPr>
                <w:spacing w:val="-2"/>
                <w:sz w:val="20"/>
                <w:szCs w:val="20"/>
              </w:rPr>
              <w:t xml:space="preserve"> </w:t>
            </w:r>
            <w:r>
              <w:rPr>
                <w:sz w:val="20"/>
                <w:szCs w:val="20"/>
              </w:rPr>
              <w:t>'No'</w:t>
            </w:r>
          </w:p>
          <w:p w14:paraId="39D05A82" w14:textId="23ECEF81" w:rsidR="003A4507" w:rsidRDefault="003A4507">
            <w:pPr>
              <w:pStyle w:val="TableParagraph"/>
              <w:kinsoku w:val="0"/>
              <w:overflowPunct w:val="0"/>
              <w:spacing w:before="1" w:line="350" w:lineRule="atLeast"/>
              <w:ind w:left="47" w:right="791"/>
              <w:rPr>
                <w:sz w:val="20"/>
                <w:szCs w:val="20"/>
              </w:rPr>
            </w:pPr>
            <w:r>
              <w:rPr>
                <w:sz w:val="20"/>
                <w:szCs w:val="20"/>
                <w:highlight w:val="yellow"/>
              </w:rPr>
              <w:t>[For discussion with preferred respondents]</w:t>
            </w:r>
          </w:p>
        </w:tc>
      </w:tr>
      <w:tr w:rsidR="00B064C2" w14:paraId="166454CB" w14:textId="77777777" w:rsidTr="002B4209">
        <w:trPr>
          <w:trHeight w:val="1170"/>
        </w:trPr>
        <w:tc>
          <w:tcPr>
            <w:tcW w:w="376" w:type="dxa"/>
            <w:tcBorders>
              <w:top w:val="single" w:sz="4" w:space="0" w:color="000000"/>
              <w:left w:val="single" w:sz="4" w:space="0" w:color="000000"/>
              <w:bottom w:val="single" w:sz="4" w:space="0" w:color="000000"/>
              <w:right w:val="single" w:sz="4" w:space="0" w:color="000000"/>
            </w:tcBorders>
          </w:tcPr>
          <w:p w14:paraId="208FBD33" w14:textId="77777777" w:rsidR="00B064C2" w:rsidRDefault="00B064C2"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4DB2390" w14:textId="77777777" w:rsidR="00B064C2" w:rsidRDefault="00B064C2">
            <w:pPr>
              <w:pStyle w:val="TableParagraph"/>
              <w:kinsoku w:val="0"/>
              <w:overflowPunct w:val="0"/>
              <w:spacing w:before="119"/>
              <w:rPr>
                <w:b/>
                <w:bCs/>
                <w:sz w:val="20"/>
                <w:szCs w:val="20"/>
              </w:rPr>
            </w:pPr>
            <w:r>
              <w:rPr>
                <w:b/>
                <w:bCs/>
                <w:sz w:val="20"/>
                <w:szCs w:val="20"/>
              </w:rPr>
              <w:t>Costs:</w:t>
            </w:r>
          </w:p>
          <w:p w14:paraId="455A0B31" w14:textId="0E260B9F" w:rsidR="00B064C2" w:rsidRPr="00B064C2" w:rsidRDefault="00B064C2">
            <w:pPr>
              <w:pStyle w:val="TableParagraph"/>
              <w:kinsoku w:val="0"/>
              <w:overflowPunct w:val="0"/>
              <w:spacing w:before="119"/>
              <w:rPr>
                <w:sz w:val="20"/>
                <w:szCs w:val="20"/>
              </w:rPr>
            </w:pPr>
            <w:r>
              <w:rPr>
                <w:sz w:val="20"/>
                <w:szCs w:val="20"/>
              </w:rPr>
              <w:t xml:space="preserve">(Clause </w:t>
            </w:r>
            <w:r>
              <w:rPr>
                <w:sz w:val="20"/>
                <w:szCs w:val="20"/>
              </w:rPr>
              <w:fldChar w:fldCharType="begin"/>
            </w:r>
            <w:r>
              <w:rPr>
                <w:sz w:val="20"/>
                <w:szCs w:val="20"/>
              </w:rPr>
              <w:instrText xml:space="preserve"> REF _Ref70026756 \w \h </w:instrText>
            </w:r>
            <w:r>
              <w:rPr>
                <w:sz w:val="20"/>
                <w:szCs w:val="20"/>
              </w:rPr>
            </w:r>
            <w:r>
              <w:rPr>
                <w:sz w:val="20"/>
                <w:szCs w:val="20"/>
              </w:rPr>
              <w:fldChar w:fldCharType="separate"/>
            </w:r>
            <w:r w:rsidR="009040BF">
              <w:rPr>
                <w:sz w:val="20"/>
                <w:szCs w:val="20"/>
              </w:rPr>
              <w:t>11.3</w:t>
            </w:r>
            <w:r>
              <w:rPr>
                <w:sz w:val="20"/>
                <w:szCs w:val="20"/>
              </w:rPr>
              <w:fldChar w:fldCharType="end"/>
            </w:r>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2A6C4373" w14:textId="7E3E8648" w:rsidR="00B064C2" w:rsidRPr="00B064C2" w:rsidRDefault="004E28F7">
            <w:pPr>
              <w:pStyle w:val="TableParagraph"/>
              <w:kinsoku w:val="0"/>
              <w:overflowPunct w:val="0"/>
              <w:spacing w:before="119"/>
              <w:ind w:left="47"/>
              <w:rPr>
                <w:sz w:val="20"/>
                <w:szCs w:val="20"/>
              </w:rPr>
            </w:pPr>
            <w:r>
              <w:rPr>
                <w:sz w:val="20"/>
                <w:szCs w:val="20"/>
              </w:rPr>
              <w:t>No</w:t>
            </w:r>
          </w:p>
        </w:tc>
      </w:tr>
      <w:tr w:rsidR="004E5055" w14:paraId="33DBCA4D" w14:textId="77777777" w:rsidTr="002B4209">
        <w:trPr>
          <w:trHeight w:val="469"/>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1F3E4B4F" w14:textId="3E54C4C0" w:rsidR="004E5055" w:rsidRDefault="005963E7">
            <w:pPr>
              <w:pStyle w:val="TableParagraph"/>
              <w:kinsoku w:val="0"/>
              <w:overflowPunct w:val="0"/>
              <w:spacing w:before="119"/>
              <w:rPr>
                <w:b/>
                <w:bCs/>
                <w:sz w:val="20"/>
                <w:szCs w:val="20"/>
              </w:rPr>
            </w:pPr>
            <w:r>
              <w:rPr>
                <w:b/>
                <w:bCs/>
                <w:sz w:val="20"/>
                <w:szCs w:val="20"/>
              </w:rPr>
              <w:t>Other</w:t>
            </w:r>
            <w:r>
              <w:rPr>
                <w:b/>
                <w:bCs/>
                <w:spacing w:val="-11"/>
                <w:sz w:val="20"/>
                <w:szCs w:val="20"/>
              </w:rPr>
              <w:t xml:space="preserve"> </w:t>
            </w:r>
            <w:r>
              <w:rPr>
                <w:b/>
                <w:bCs/>
                <w:sz w:val="20"/>
                <w:szCs w:val="20"/>
              </w:rPr>
              <w:t>requirements</w:t>
            </w:r>
          </w:p>
        </w:tc>
      </w:tr>
      <w:tr w:rsidR="004E5055" w14:paraId="2B078340" w14:textId="77777777" w:rsidTr="002B4209">
        <w:trPr>
          <w:trHeight w:val="9212"/>
        </w:trPr>
        <w:tc>
          <w:tcPr>
            <w:tcW w:w="376" w:type="dxa"/>
            <w:tcBorders>
              <w:top w:val="single" w:sz="4" w:space="0" w:color="000000"/>
              <w:left w:val="single" w:sz="4" w:space="0" w:color="000000"/>
              <w:right w:val="single" w:sz="4" w:space="0" w:color="000000"/>
            </w:tcBorders>
          </w:tcPr>
          <w:p w14:paraId="11ECB315" w14:textId="550CC25B"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right w:val="single" w:sz="4" w:space="0" w:color="000000"/>
            </w:tcBorders>
          </w:tcPr>
          <w:p w14:paraId="409EEE91" w14:textId="77777777" w:rsidR="004E5055" w:rsidRDefault="005963E7">
            <w:pPr>
              <w:pStyle w:val="TableParagraph"/>
              <w:kinsoku w:val="0"/>
              <w:overflowPunct w:val="0"/>
              <w:spacing w:before="119"/>
              <w:ind w:right="66"/>
              <w:rPr>
                <w:b/>
                <w:bCs/>
                <w:sz w:val="20"/>
                <w:szCs w:val="20"/>
              </w:rPr>
            </w:pPr>
            <w:r>
              <w:rPr>
                <w:b/>
                <w:bCs/>
                <w:sz w:val="20"/>
                <w:szCs w:val="20"/>
              </w:rPr>
              <w:t>Insurance policies required to</w:t>
            </w:r>
            <w:r>
              <w:rPr>
                <w:b/>
                <w:bCs/>
                <w:spacing w:val="-18"/>
                <w:sz w:val="20"/>
                <w:szCs w:val="20"/>
              </w:rPr>
              <w:t xml:space="preserve"> </w:t>
            </w:r>
            <w:r>
              <w:rPr>
                <w:b/>
                <w:bCs/>
                <w:sz w:val="20"/>
                <w:szCs w:val="20"/>
              </w:rPr>
              <w:t>be effected by the</w:t>
            </w:r>
            <w:r>
              <w:rPr>
                <w:b/>
                <w:bCs/>
                <w:spacing w:val="-1"/>
                <w:sz w:val="20"/>
                <w:szCs w:val="20"/>
              </w:rPr>
              <w:t xml:space="preserve"> </w:t>
            </w:r>
            <w:r>
              <w:rPr>
                <w:b/>
                <w:bCs/>
                <w:sz w:val="20"/>
                <w:szCs w:val="20"/>
              </w:rPr>
              <w:t>Contractor:</w:t>
            </w:r>
          </w:p>
          <w:p w14:paraId="2C330486" w14:textId="5E6A0506" w:rsidR="004E5055" w:rsidRDefault="005963E7">
            <w:pPr>
              <w:pStyle w:val="TableParagraph"/>
              <w:kinsoku w:val="0"/>
              <w:overflowPunct w:val="0"/>
              <w:spacing w:before="1"/>
              <w:rPr>
                <w:sz w:val="20"/>
                <w:szCs w:val="20"/>
              </w:rPr>
            </w:pPr>
            <w:r>
              <w:rPr>
                <w:sz w:val="20"/>
                <w:szCs w:val="20"/>
              </w:rPr>
              <w:t>(Clause</w:t>
            </w:r>
            <w:r>
              <w:rPr>
                <w:spacing w:val="-3"/>
                <w:sz w:val="20"/>
                <w:szCs w:val="20"/>
              </w:rPr>
              <w:t xml:space="preserve"> </w:t>
            </w:r>
            <w:hyperlink w:anchor="bookmark67" w:history="1">
              <w:r>
                <w:rPr>
                  <w:sz w:val="20"/>
                  <w:szCs w:val="20"/>
                </w:rPr>
                <w:fldChar w:fldCharType="begin"/>
              </w:r>
              <w:r>
                <w:rPr>
                  <w:sz w:val="20"/>
                  <w:szCs w:val="20"/>
                </w:rPr>
                <w:instrText xml:space="preserve"> REF _Ref70029736 \w \h  \* MERGEFORMAT </w:instrText>
              </w:r>
              <w:r>
                <w:rPr>
                  <w:sz w:val="20"/>
                  <w:szCs w:val="20"/>
                </w:rPr>
              </w:r>
              <w:r>
                <w:rPr>
                  <w:sz w:val="20"/>
                  <w:szCs w:val="20"/>
                </w:rPr>
                <w:fldChar w:fldCharType="separate"/>
              </w:r>
              <w:r w:rsidR="009040BF">
                <w:rPr>
                  <w:sz w:val="20"/>
                  <w:szCs w:val="20"/>
                </w:rPr>
                <w:t>12.4</w:t>
              </w:r>
              <w:r>
                <w:rPr>
                  <w:sz w:val="20"/>
                  <w:szCs w:val="20"/>
                </w:rPr>
                <w:fldChar w:fldCharType="end"/>
              </w:r>
            </w:hyperlink>
            <w:r>
              <w:rPr>
                <w:sz w:val="20"/>
                <w:szCs w:val="20"/>
              </w:rPr>
              <w:t>)</w:t>
            </w:r>
          </w:p>
        </w:tc>
        <w:tc>
          <w:tcPr>
            <w:tcW w:w="5594" w:type="dxa"/>
            <w:tcBorders>
              <w:top w:val="single" w:sz="4" w:space="0" w:color="000000"/>
              <w:left w:val="single" w:sz="4" w:space="0" w:color="000000"/>
              <w:right w:val="single" w:sz="4" w:space="0" w:color="000000"/>
            </w:tcBorders>
          </w:tcPr>
          <w:p w14:paraId="1F7E44FB" w14:textId="375C6DDA" w:rsidR="003A4507" w:rsidRPr="00BF0214" w:rsidRDefault="003A4507">
            <w:pPr>
              <w:pStyle w:val="TableParagraph"/>
              <w:kinsoku w:val="0"/>
              <w:overflowPunct w:val="0"/>
              <w:spacing w:before="119"/>
              <w:ind w:left="47"/>
              <w:jc w:val="both"/>
              <w:rPr>
                <w:sz w:val="20"/>
                <w:szCs w:val="20"/>
              </w:rPr>
            </w:pPr>
            <w:r w:rsidRPr="00BF0214">
              <w:rPr>
                <w:sz w:val="20"/>
                <w:szCs w:val="20"/>
                <w:highlight w:val="yellow"/>
              </w:rPr>
              <w:t>[</w:t>
            </w:r>
            <w:r w:rsidRPr="00BF0214">
              <w:rPr>
                <w:b/>
                <w:bCs/>
                <w:i/>
                <w:iCs/>
                <w:sz w:val="20"/>
                <w:szCs w:val="20"/>
                <w:highlight w:val="yellow"/>
              </w:rPr>
              <w:t xml:space="preserve">Note to Contractor: Contractor to </w:t>
            </w:r>
            <w:r w:rsidR="00BF0214" w:rsidRPr="00BF0214">
              <w:rPr>
                <w:b/>
                <w:bCs/>
                <w:i/>
                <w:iCs/>
                <w:sz w:val="20"/>
                <w:szCs w:val="20"/>
                <w:highlight w:val="yellow"/>
              </w:rPr>
              <w:t>complete.</w:t>
            </w:r>
            <w:r w:rsidR="00BF0214" w:rsidRPr="00BF0214">
              <w:rPr>
                <w:sz w:val="20"/>
                <w:szCs w:val="20"/>
                <w:highlight w:val="yellow"/>
              </w:rPr>
              <w:t>]</w:t>
            </w:r>
          </w:p>
          <w:p w14:paraId="3C4145F9" w14:textId="6D70C757" w:rsidR="004E5055" w:rsidRDefault="005963E7">
            <w:pPr>
              <w:pStyle w:val="TableParagraph"/>
              <w:kinsoku w:val="0"/>
              <w:overflowPunct w:val="0"/>
              <w:spacing w:before="119"/>
              <w:ind w:left="47"/>
              <w:jc w:val="both"/>
              <w:rPr>
                <w:b/>
                <w:bCs/>
                <w:sz w:val="20"/>
                <w:szCs w:val="20"/>
              </w:rPr>
            </w:pPr>
            <w:r>
              <w:rPr>
                <w:b/>
                <w:bCs/>
                <w:sz w:val="20"/>
                <w:szCs w:val="20"/>
              </w:rPr>
              <w:t>Product liability</w:t>
            </w:r>
            <w:r>
              <w:rPr>
                <w:b/>
                <w:bCs/>
                <w:spacing w:val="-9"/>
                <w:sz w:val="20"/>
                <w:szCs w:val="20"/>
              </w:rPr>
              <w:t xml:space="preserve"> </w:t>
            </w:r>
            <w:r>
              <w:rPr>
                <w:b/>
                <w:bCs/>
                <w:sz w:val="20"/>
                <w:szCs w:val="20"/>
              </w:rPr>
              <w:t>insurance</w:t>
            </w:r>
          </w:p>
          <w:p w14:paraId="2F262B43" w14:textId="77777777" w:rsidR="004E5055" w:rsidRDefault="005963E7">
            <w:pPr>
              <w:pStyle w:val="TableParagraph"/>
              <w:kinsoku w:val="0"/>
              <w:overflowPunct w:val="0"/>
              <w:spacing w:before="121"/>
              <w:ind w:left="47" w:right="297"/>
              <w:jc w:val="both"/>
              <w:rPr>
                <w:sz w:val="20"/>
                <w:szCs w:val="20"/>
              </w:rPr>
            </w:pPr>
            <w:r>
              <w:rPr>
                <w:sz w:val="20"/>
                <w:szCs w:val="20"/>
              </w:rPr>
              <w:t>Amount of cover: $</w:t>
            </w:r>
            <w:r>
              <w:rPr>
                <w:sz w:val="20"/>
                <w:szCs w:val="20"/>
                <w:shd w:val="clear" w:color="auto" w:fill="D2D2D2"/>
              </w:rPr>
              <w:t>[</w:t>
            </w:r>
            <w:r>
              <w:rPr>
                <w:i/>
                <w:iCs/>
                <w:sz w:val="20"/>
                <w:szCs w:val="20"/>
                <w:shd w:val="clear" w:color="auto" w:fill="D2D2D2"/>
              </w:rPr>
              <w:t>Insert</w:t>
            </w:r>
            <w:r>
              <w:rPr>
                <w:sz w:val="20"/>
                <w:szCs w:val="20"/>
                <w:shd w:val="clear" w:color="auto" w:fill="D2D2D2"/>
              </w:rPr>
              <w:t>]</w:t>
            </w:r>
            <w:r>
              <w:rPr>
                <w:sz w:val="20"/>
                <w:szCs w:val="20"/>
              </w:rPr>
              <w:t xml:space="preserve"> in respect of any one claim and</w:t>
            </w:r>
            <w:r>
              <w:rPr>
                <w:spacing w:val="-15"/>
                <w:sz w:val="20"/>
                <w:szCs w:val="20"/>
              </w:rPr>
              <w:t xml:space="preserve"> </w:t>
            </w:r>
            <w:r>
              <w:rPr>
                <w:sz w:val="20"/>
                <w:szCs w:val="20"/>
              </w:rPr>
              <w:t>in the aggregate for all occurrences in any 12 month period, to be held for the</w:t>
            </w:r>
            <w:r>
              <w:rPr>
                <w:spacing w:val="-2"/>
                <w:sz w:val="20"/>
                <w:szCs w:val="20"/>
              </w:rPr>
              <w:t xml:space="preserve"> </w:t>
            </w:r>
            <w:r>
              <w:rPr>
                <w:sz w:val="20"/>
                <w:szCs w:val="20"/>
              </w:rPr>
              <w:t>Term.</w:t>
            </w:r>
          </w:p>
          <w:p w14:paraId="66567FF4" w14:textId="77777777" w:rsidR="004E5055" w:rsidRDefault="005963E7">
            <w:pPr>
              <w:pStyle w:val="TableParagraph"/>
              <w:kinsoku w:val="0"/>
              <w:overflowPunct w:val="0"/>
              <w:spacing w:before="119"/>
              <w:ind w:left="47" w:right="112"/>
              <w:jc w:val="both"/>
              <w:rPr>
                <w:sz w:val="20"/>
                <w:szCs w:val="20"/>
              </w:rPr>
            </w:pPr>
            <w:r>
              <w:rPr>
                <w:sz w:val="20"/>
                <w:szCs w:val="20"/>
              </w:rPr>
              <w:t>If nothing is stated: $20 million in respect of any one claim</w:t>
            </w:r>
            <w:r>
              <w:rPr>
                <w:spacing w:val="-21"/>
                <w:sz w:val="20"/>
                <w:szCs w:val="20"/>
              </w:rPr>
              <w:t xml:space="preserve"> </w:t>
            </w:r>
            <w:r>
              <w:rPr>
                <w:sz w:val="20"/>
                <w:szCs w:val="20"/>
              </w:rPr>
              <w:t>and in the aggregate for all occurrences in any 12 month period, to be held for the</w:t>
            </w:r>
            <w:r>
              <w:rPr>
                <w:spacing w:val="-2"/>
                <w:sz w:val="20"/>
                <w:szCs w:val="20"/>
              </w:rPr>
              <w:t xml:space="preserve"> </w:t>
            </w:r>
            <w:r>
              <w:rPr>
                <w:sz w:val="20"/>
                <w:szCs w:val="20"/>
              </w:rPr>
              <w:t>Term.</w:t>
            </w:r>
          </w:p>
          <w:p w14:paraId="1F77B2F2" w14:textId="77777777" w:rsidR="004E5055" w:rsidRDefault="004E5055">
            <w:pPr>
              <w:pStyle w:val="TableParagraph"/>
              <w:kinsoku w:val="0"/>
              <w:overflowPunct w:val="0"/>
              <w:ind w:left="0"/>
              <w:rPr>
                <w:b/>
                <w:bCs/>
                <w:sz w:val="21"/>
                <w:szCs w:val="21"/>
              </w:rPr>
            </w:pPr>
          </w:p>
          <w:p w14:paraId="4E18B8B1" w14:textId="77777777" w:rsidR="004E5055" w:rsidRDefault="005963E7">
            <w:pPr>
              <w:pStyle w:val="TableParagraph"/>
              <w:kinsoku w:val="0"/>
              <w:overflowPunct w:val="0"/>
              <w:ind w:left="47"/>
              <w:jc w:val="both"/>
              <w:rPr>
                <w:b/>
                <w:bCs/>
                <w:sz w:val="20"/>
                <w:szCs w:val="20"/>
              </w:rPr>
            </w:pPr>
            <w:r>
              <w:rPr>
                <w:b/>
                <w:bCs/>
                <w:sz w:val="20"/>
                <w:szCs w:val="20"/>
              </w:rPr>
              <w:t>Public liability</w:t>
            </w:r>
            <w:r>
              <w:rPr>
                <w:b/>
                <w:bCs/>
                <w:spacing w:val="-7"/>
                <w:sz w:val="20"/>
                <w:szCs w:val="20"/>
              </w:rPr>
              <w:t xml:space="preserve"> </w:t>
            </w:r>
            <w:r>
              <w:rPr>
                <w:b/>
                <w:bCs/>
                <w:sz w:val="20"/>
                <w:szCs w:val="20"/>
              </w:rPr>
              <w:t>insurance</w:t>
            </w:r>
          </w:p>
          <w:p w14:paraId="257242C8" w14:textId="77777777" w:rsidR="004E5055" w:rsidRDefault="005963E7">
            <w:pPr>
              <w:pStyle w:val="TableParagraph"/>
              <w:kinsoku w:val="0"/>
              <w:overflowPunct w:val="0"/>
              <w:spacing w:before="118"/>
              <w:ind w:left="47" w:right="97"/>
              <w:jc w:val="both"/>
              <w:rPr>
                <w:sz w:val="20"/>
                <w:szCs w:val="20"/>
              </w:rPr>
            </w:pPr>
            <w:r>
              <w:rPr>
                <w:sz w:val="20"/>
                <w:szCs w:val="20"/>
              </w:rPr>
              <w:t xml:space="preserve">Amount of cover: </w:t>
            </w:r>
            <w:r>
              <w:rPr>
                <w:i/>
                <w:iCs/>
                <w:sz w:val="20"/>
                <w:szCs w:val="20"/>
              </w:rPr>
              <w:t>$</w:t>
            </w:r>
            <w:r>
              <w:rPr>
                <w:sz w:val="20"/>
                <w:szCs w:val="20"/>
              </w:rPr>
              <w:t>[</w:t>
            </w:r>
            <w:r>
              <w:rPr>
                <w:i/>
                <w:iCs/>
                <w:sz w:val="20"/>
                <w:szCs w:val="20"/>
                <w:shd w:val="clear" w:color="auto" w:fill="D2D2D2"/>
              </w:rPr>
              <w:t>Insert</w:t>
            </w:r>
            <w:r>
              <w:rPr>
                <w:sz w:val="20"/>
                <w:szCs w:val="20"/>
              </w:rPr>
              <w:t>] in respect of any one occurrence,</w:t>
            </w:r>
            <w:r>
              <w:rPr>
                <w:spacing w:val="-14"/>
                <w:sz w:val="20"/>
                <w:szCs w:val="20"/>
              </w:rPr>
              <w:t xml:space="preserve"> </w:t>
            </w:r>
            <w:r>
              <w:rPr>
                <w:sz w:val="20"/>
                <w:szCs w:val="20"/>
              </w:rPr>
              <w:t>to be held for the</w:t>
            </w:r>
            <w:r>
              <w:rPr>
                <w:spacing w:val="-2"/>
                <w:sz w:val="20"/>
                <w:szCs w:val="20"/>
              </w:rPr>
              <w:t xml:space="preserve"> </w:t>
            </w:r>
            <w:r>
              <w:rPr>
                <w:sz w:val="20"/>
                <w:szCs w:val="20"/>
              </w:rPr>
              <w:t>Term.</w:t>
            </w:r>
          </w:p>
          <w:p w14:paraId="2B78BC63" w14:textId="77777777" w:rsidR="004E5055" w:rsidRDefault="005963E7">
            <w:pPr>
              <w:pStyle w:val="TableParagraph"/>
              <w:kinsoku w:val="0"/>
              <w:overflowPunct w:val="0"/>
              <w:spacing w:before="121"/>
              <w:ind w:left="47" w:right="1017"/>
              <w:rPr>
                <w:sz w:val="20"/>
                <w:szCs w:val="20"/>
              </w:rPr>
            </w:pPr>
            <w:r>
              <w:rPr>
                <w:sz w:val="20"/>
                <w:szCs w:val="20"/>
              </w:rPr>
              <w:t>If nothing is stated: $20 million in respect of any</w:t>
            </w:r>
            <w:r>
              <w:rPr>
                <w:spacing w:val="-17"/>
                <w:sz w:val="20"/>
                <w:szCs w:val="20"/>
              </w:rPr>
              <w:t xml:space="preserve"> </w:t>
            </w:r>
            <w:r>
              <w:rPr>
                <w:sz w:val="20"/>
                <w:szCs w:val="20"/>
              </w:rPr>
              <w:t>one occurrence, to be held for the</w:t>
            </w:r>
            <w:r>
              <w:rPr>
                <w:spacing w:val="-6"/>
                <w:sz w:val="20"/>
                <w:szCs w:val="20"/>
              </w:rPr>
              <w:t xml:space="preserve"> </w:t>
            </w:r>
            <w:r>
              <w:rPr>
                <w:sz w:val="20"/>
                <w:szCs w:val="20"/>
              </w:rPr>
              <w:t>Term.</w:t>
            </w:r>
          </w:p>
          <w:p w14:paraId="51DFF19D" w14:textId="77777777" w:rsidR="004E5055" w:rsidRDefault="005963E7">
            <w:pPr>
              <w:pStyle w:val="TableParagraph"/>
              <w:kinsoku w:val="0"/>
              <w:overflowPunct w:val="0"/>
              <w:spacing w:before="120"/>
              <w:ind w:left="47"/>
              <w:rPr>
                <w:b/>
                <w:bCs/>
                <w:sz w:val="20"/>
                <w:szCs w:val="20"/>
              </w:rPr>
            </w:pPr>
            <w:r>
              <w:rPr>
                <w:b/>
                <w:bCs/>
                <w:sz w:val="20"/>
                <w:szCs w:val="20"/>
              </w:rPr>
              <w:t>Professional indemnity</w:t>
            </w:r>
            <w:r>
              <w:rPr>
                <w:b/>
                <w:bCs/>
                <w:spacing w:val="-12"/>
                <w:sz w:val="20"/>
                <w:szCs w:val="20"/>
              </w:rPr>
              <w:t xml:space="preserve"> </w:t>
            </w:r>
            <w:r>
              <w:rPr>
                <w:b/>
                <w:bCs/>
                <w:sz w:val="20"/>
                <w:szCs w:val="20"/>
              </w:rPr>
              <w:t>insurance</w:t>
            </w:r>
          </w:p>
          <w:p w14:paraId="1744F119" w14:textId="470F4AC9" w:rsidR="004E5055" w:rsidRDefault="005963E7">
            <w:pPr>
              <w:pStyle w:val="TableParagraph"/>
              <w:kinsoku w:val="0"/>
              <w:overflowPunct w:val="0"/>
              <w:spacing w:before="121"/>
              <w:ind w:left="47"/>
              <w:rPr>
                <w:sz w:val="20"/>
                <w:szCs w:val="20"/>
              </w:rPr>
            </w:pPr>
            <w:r>
              <w:rPr>
                <w:sz w:val="20"/>
                <w:szCs w:val="20"/>
              </w:rPr>
              <w:t>Required:</w:t>
            </w:r>
            <w:r>
              <w:rPr>
                <w:spacing w:val="-7"/>
                <w:sz w:val="20"/>
                <w:szCs w:val="20"/>
              </w:rPr>
              <w:t xml:space="preserve"> </w:t>
            </w:r>
            <w:r w:rsidR="003A4507">
              <w:rPr>
                <w:sz w:val="20"/>
                <w:szCs w:val="20"/>
              </w:rPr>
              <w:t>Yes</w:t>
            </w:r>
          </w:p>
          <w:p w14:paraId="4AE2167C" w14:textId="77777777" w:rsidR="004E5055" w:rsidRDefault="005963E7">
            <w:pPr>
              <w:pStyle w:val="TableParagraph"/>
              <w:kinsoku w:val="0"/>
              <w:overflowPunct w:val="0"/>
              <w:ind w:left="47" w:right="213"/>
              <w:rPr>
                <w:sz w:val="20"/>
                <w:szCs w:val="20"/>
              </w:rPr>
            </w:pPr>
            <w:r>
              <w:rPr>
                <w:sz w:val="20"/>
                <w:szCs w:val="20"/>
              </w:rPr>
              <w:t>Amount of cover if 'yes': $[</w:t>
            </w:r>
            <w:r>
              <w:rPr>
                <w:i/>
                <w:iCs/>
                <w:sz w:val="20"/>
                <w:szCs w:val="20"/>
                <w:shd w:val="clear" w:color="auto" w:fill="D2D2D2"/>
              </w:rPr>
              <w:t>Insert</w:t>
            </w:r>
            <w:r>
              <w:rPr>
                <w:sz w:val="20"/>
                <w:szCs w:val="20"/>
              </w:rPr>
              <w:t>] to be held for at least</w:t>
            </w:r>
            <w:r>
              <w:rPr>
                <w:spacing w:val="-17"/>
                <w:sz w:val="20"/>
                <w:szCs w:val="20"/>
              </w:rPr>
              <w:t xml:space="preserve"> </w:t>
            </w:r>
            <w:r>
              <w:rPr>
                <w:sz w:val="20"/>
                <w:szCs w:val="20"/>
              </w:rPr>
              <w:t>seven years after the end of the</w:t>
            </w:r>
            <w:r>
              <w:rPr>
                <w:spacing w:val="-6"/>
                <w:sz w:val="20"/>
                <w:szCs w:val="20"/>
              </w:rPr>
              <w:t xml:space="preserve"> </w:t>
            </w:r>
            <w:r>
              <w:rPr>
                <w:sz w:val="20"/>
                <w:szCs w:val="20"/>
              </w:rPr>
              <w:t>Term.</w:t>
            </w:r>
          </w:p>
          <w:p w14:paraId="5E857B0C" w14:textId="77777777" w:rsidR="004E5055" w:rsidRDefault="005963E7">
            <w:pPr>
              <w:pStyle w:val="TableParagraph"/>
              <w:kinsoku w:val="0"/>
              <w:overflowPunct w:val="0"/>
              <w:spacing w:before="118"/>
              <w:ind w:left="47"/>
              <w:rPr>
                <w:sz w:val="20"/>
                <w:szCs w:val="20"/>
              </w:rPr>
            </w:pPr>
            <w:r>
              <w:rPr>
                <w:sz w:val="20"/>
                <w:szCs w:val="20"/>
              </w:rPr>
              <w:t>If 'yes' and nothing is stated: $20 million, to be held for at</w:t>
            </w:r>
            <w:r>
              <w:rPr>
                <w:spacing w:val="-20"/>
                <w:sz w:val="20"/>
                <w:szCs w:val="20"/>
              </w:rPr>
              <w:t xml:space="preserve"> </w:t>
            </w:r>
            <w:r>
              <w:rPr>
                <w:sz w:val="20"/>
                <w:szCs w:val="20"/>
              </w:rPr>
              <w:t>least seven years after the end of the</w:t>
            </w:r>
            <w:r>
              <w:rPr>
                <w:spacing w:val="-1"/>
                <w:sz w:val="20"/>
                <w:szCs w:val="20"/>
              </w:rPr>
              <w:t xml:space="preserve"> </w:t>
            </w:r>
            <w:r>
              <w:rPr>
                <w:sz w:val="20"/>
                <w:szCs w:val="20"/>
              </w:rPr>
              <w:t>Term.</w:t>
            </w:r>
          </w:p>
          <w:p w14:paraId="41CE59B2" w14:textId="77777777" w:rsidR="004E5055" w:rsidRDefault="005963E7">
            <w:pPr>
              <w:pStyle w:val="TableParagraph"/>
              <w:kinsoku w:val="0"/>
              <w:overflowPunct w:val="0"/>
              <w:spacing w:before="121"/>
              <w:ind w:left="47"/>
              <w:rPr>
                <w:b/>
                <w:bCs/>
                <w:sz w:val="20"/>
                <w:szCs w:val="20"/>
              </w:rPr>
            </w:pPr>
            <w:r>
              <w:rPr>
                <w:b/>
                <w:bCs/>
                <w:sz w:val="20"/>
                <w:szCs w:val="20"/>
              </w:rPr>
              <w:t>Workers' compensation</w:t>
            </w:r>
            <w:r>
              <w:rPr>
                <w:b/>
                <w:bCs/>
                <w:spacing w:val="-8"/>
                <w:sz w:val="20"/>
                <w:szCs w:val="20"/>
              </w:rPr>
              <w:t xml:space="preserve"> </w:t>
            </w:r>
            <w:r>
              <w:rPr>
                <w:b/>
                <w:bCs/>
                <w:sz w:val="20"/>
                <w:szCs w:val="20"/>
              </w:rPr>
              <w:t>insurance</w:t>
            </w:r>
          </w:p>
          <w:p w14:paraId="2453CF71" w14:textId="77777777" w:rsidR="004E5055" w:rsidRDefault="005963E7">
            <w:pPr>
              <w:pStyle w:val="TableParagraph"/>
              <w:kinsoku w:val="0"/>
              <w:overflowPunct w:val="0"/>
              <w:spacing w:before="120" w:line="364" w:lineRule="auto"/>
              <w:ind w:left="47" w:right="506"/>
              <w:rPr>
                <w:sz w:val="20"/>
                <w:szCs w:val="20"/>
              </w:rPr>
            </w:pPr>
            <w:r>
              <w:rPr>
                <w:sz w:val="20"/>
                <w:szCs w:val="20"/>
              </w:rPr>
              <w:t>Amount of cover: The maximum amount required by Law. Maximum deductible: Not</w:t>
            </w:r>
            <w:r>
              <w:rPr>
                <w:spacing w:val="1"/>
                <w:sz w:val="20"/>
                <w:szCs w:val="20"/>
              </w:rPr>
              <w:t xml:space="preserve"> </w:t>
            </w:r>
            <w:r>
              <w:rPr>
                <w:sz w:val="20"/>
                <w:szCs w:val="20"/>
              </w:rPr>
              <w:t>applicable.</w:t>
            </w:r>
          </w:p>
          <w:p w14:paraId="3E49EA5B" w14:textId="77777777" w:rsidR="004E5055" w:rsidRDefault="005963E7">
            <w:pPr>
              <w:pStyle w:val="TableParagraph"/>
              <w:kinsoku w:val="0"/>
              <w:overflowPunct w:val="0"/>
              <w:spacing w:before="2"/>
              <w:ind w:left="47"/>
              <w:rPr>
                <w:b/>
                <w:bCs/>
                <w:sz w:val="20"/>
                <w:szCs w:val="20"/>
              </w:rPr>
            </w:pPr>
            <w:r>
              <w:rPr>
                <w:b/>
                <w:bCs/>
                <w:sz w:val="20"/>
                <w:szCs w:val="20"/>
              </w:rPr>
              <w:t>Cyber security</w:t>
            </w:r>
            <w:r>
              <w:rPr>
                <w:b/>
                <w:bCs/>
                <w:spacing w:val="-8"/>
                <w:sz w:val="20"/>
                <w:szCs w:val="20"/>
              </w:rPr>
              <w:t xml:space="preserve"> </w:t>
            </w:r>
            <w:r>
              <w:rPr>
                <w:b/>
                <w:bCs/>
                <w:sz w:val="20"/>
                <w:szCs w:val="20"/>
              </w:rPr>
              <w:t>insurance</w:t>
            </w:r>
          </w:p>
          <w:p w14:paraId="34B089C3" w14:textId="14572615" w:rsidR="004E5055" w:rsidRDefault="005963E7">
            <w:pPr>
              <w:pStyle w:val="TableParagraph"/>
              <w:kinsoku w:val="0"/>
              <w:overflowPunct w:val="0"/>
              <w:spacing w:before="118"/>
              <w:ind w:left="47"/>
              <w:rPr>
                <w:sz w:val="20"/>
                <w:szCs w:val="20"/>
              </w:rPr>
            </w:pPr>
            <w:r>
              <w:rPr>
                <w:sz w:val="20"/>
                <w:szCs w:val="20"/>
              </w:rPr>
              <w:t>Required:</w:t>
            </w:r>
            <w:r>
              <w:rPr>
                <w:spacing w:val="-7"/>
                <w:sz w:val="20"/>
                <w:szCs w:val="20"/>
              </w:rPr>
              <w:t xml:space="preserve"> </w:t>
            </w:r>
            <w:r w:rsidR="003A4507">
              <w:rPr>
                <w:sz w:val="20"/>
                <w:szCs w:val="20"/>
              </w:rPr>
              <w:t>Yes</w:t>
            </w:r>
          </w:p>
          <w:p w14:paraId="73A1DC79" w14:textId="77777777" w:rsidR="004E5055" w:rsidRDefault="005963E7">
            <w:pPr>
              <w:pStyle w:val="TableParagraph"/>
              <w:kinsoku w:val="0"/>
              <w:overflowPunct w:val="0"/>
              <w:spacing w:before="120"/>
              <w:ind w:left="47" w:right="294"/>
              <w:rPr>
                <w:sz w:val="20"/>
                <w:szCs w:val="20"/>
              </w:rPr>
            </w:pPr>
            <w:r>
              <w:rPr>
                <w:sz w:val="20"/>
                <w:szCs w:val="20"/>
              </w:rPr>
              <w:t>Amount of cover if 'yes': $</w:t>
            </w:r>
            <w:r>
              <w:rPr>
                <w:sz w:val="20"/>
                <w:szCs w:val="20"/>
                <w:shd w:val="clear" w:color="auto" w:fill="D2D2D2"/>
              </w:rPr>
              <w:t>[</w:t>
            </w:r>
            <w:r>
              <w:rPr>
                <w:i/>
                <w:iCs/>
                <w:sz w:val="20"/>
                <w:szCs w:val="20"/>
                <w:shd w:val="clear" w:color="auto" w:fill="D2D2D2"/>
              </w:rPr>
              <w:t>Insert</w:t>
            </w:r>
            <w:r>
              <w:rPr>
                <w:sz w:val="20"/>
                <w:szCs w:val="20"/>
                <w:shd w:val="clear" w:color="auto" w:fill="D2D2D2"/>
              </w:rPr>
              <w:t>]</w:t>
            </w:r>
            <w:r>
              <w:rPr>
                <w:sz w:val="20"/>
                <w:szCs w:val="20"/>
              </w:rPr>
              <w:t xml:space="preserve"> in respect of each claim,</w:t>
            </w:r>
            <w:r>
              <w:rPr>
                <w:spacing w:val="-20"/>
                <w:sz w:val="20"/>
                <w:szCs w:val="20"/>
              </w:rPr>
              <w:t xml:space="preserve"> </w:t>
            </w:r>
            <w:r>
              <w:rPr>
                <w:sz w:val="20"/>
                <w:szCs w:val="20"/>
              </w:rPr>
              <w:t>to be held for the</w:t>
            </w:r>
            <w:r>
              <w:rPr>
                <w:spacing w:val="-2"/>
                <w:sz w:val="20"/>
                <w:szCs w:val="20"/>
              </w:rPr>
              <w:t xml:space="preserve"> </w:t>
            </w:r>
            <w:r>
              <w:rPr>
                <w:sz w:val="20"/>
                <w:szCs w:val="20"/>
              </w:rPr>
              <w:t>Term.</w:t>
            </w:r>
          </w:p>
          <w:p w14:paraId="2393F79C" w14:textId="77777777" w:rsidR="004E5055" w:rsidRDefault="005963E7">
            <w:pPr>
              <w:pStyle w:val="TableParagraph"/>
              <w:kinsoku w:val="0"/>
              <w:overflowPunct w:val="0"/>
              <w:spacing w:before="122"/>
              <w:ind w:left="47" w:right="435"/>
              <w:rPr>
                <w:sz w:val="20"/>
                <w:szCs w:val="20"/>
              </w:rPr>
            </w:pPr>
            <w:r>
              <w:rPr>
                <w:sz w:val="20"/>
                <w:szCs w:val="20"/>
              </w:rPr>
              <w:t>If applicable and nothing is stated: $20 million in respect</w:t>
            </w:r>
            <w:r>
              <w:rPr>
                <w:spacing w:val="-18"/>
                <w:sz w:val="20"/>
                <w:szCs w:val="20"/>
              </w:rPr>
              <w:t xml:space="preserve"> </w:t>
            </w:r>
            <w:r>
              <w:rPr>
                <w:sz w:val="20"/>
                <w:szCs w:val="20"/>
              </w:rPr>
              <w:t>of each claim, to be held for the</w:t>
            </w:r>
            <w:r>
              <w:rPr>
                <w:spacing w:val="-5"/>
                <w:sz w:val="20"/>
                <w:szCs w:val="20"/>
              </w:rPr>
              <w:t xml:space="preserve"> </w:t>
            </w:r>
            <w:r>
              <w:rPr>
                <w:sz w:val="20"/>
                <w:szCs w:val="20"/>
              </w:rPr>
              <w:t>Term.</w:t>
            </w:r>
          </w:p>
          <w:p w14:paraId="7E8ED3A4" w14:textId="77777777" w:rsidR="004E5055" w:rsidRDefault="005963E7">
            <w:pPr>
              <w:pStyle w:val="TableParagraph"/>
              <w:kinsoku w:val="0"/>
              <w:overflowPunct w:val="0"/>
              <w:spacing w:before="118"/>
              <w:ind w:left="47"/>
              <w:rPr>
                <w:b/>
                <w:bCs/>
                <w:sz w:val="20"/>
                <w:szCs w:val="20"/>
              </w:rPr>
            </w:pPr>
            <w:r>
              <w:rPr>
                <w:b/>
                <w:bCs/>
                <w:sz w:val="20"/>
                <w:szCs w:val="20"/>
              </w:rPr>
              <w:t>Other</w:t>
            </w:r>
            <w:r>
              <w:rPr>
                <w:b/>
                <w:bCs/>
                <w:spacing w:val="-8"/>
                <w:sz w:val="20"/>
                <w:szCs w:val="20"/>
              </w:rPr>
              <w:t xml:space="preserve"> </w:t>
            </w:r>
            <w:r>
              <w:rPr>
                <w:b/>
                <w:bCs/>
                <w:sz w:val="20"/>
                <w:szCs w:val="20"/>
              </w:rPr>
              <w:t>insurances</w:t>
            </w:r>
          </w:p>
          <w:p w14:paraId="46BF114D" w14:textId="07CC6E99" w:rsidR="004E5055" w:rsidRDefault="005963E7" w:rsidP="00B064C2">
            <w:pPr>
              <w:pStyle w:val="TableParagraph"/>
              <w:kinsoku w:val="0"/>
              <w:overflowPunct w:val="0"/>
              <w:spacing w:before="121"/>
              <w:ind w:left="47"/>
              <w:rPr>
                <w:sz w:val="20"/>
                <w:szCs w:val="20"/>
              </w:rPr>
            </w:pPr>
            <w:r>
              <w:rPr>
                <w:sz w:val="20"/>
                <w:szCs w:val="20"/>
              </w:rPr>
              <w:t>Other Insurance(s) required:</w:t>
            </w:r>
            <w:r>
              <w:rPr>
                <w:spacing w:val="-14"/>
                <w:sz w:val="20"/>
                <w:szCs w:val="20"/>
              </w:rPr>
              <w:t xml:space="preserve"> </w:t>
            </w:r>
            <w:r w:rsidR="003A4507" w:rsidRPr="003A4507">
              <w:rPr>
                <w:sz w:val="20"/>
                <w:szCs w:val="20"/>
              </w:rPr>
              <w:t>No</w:t>
            </w:r>
          </w:p>
        </w:tc>
      </w:tr>
      <w:tr w:rsidR="004E5055" w14:paraId="2E9DDDE8" w14:textId="77777777" w:rsidTr="002B4209">
        <w:trPr>
          <w:trHeight w:val="849"/>
        </w:trPr>
        <w:tc>
          <w:tcPr>
            <w:tcW w:w="376" w:type="dxa"/>
            <w:tcBorders>
              <w:top w:val="single" w:sz="4" w:space="0" w:color="000000"/>
              <w:left w:val="single" w:sz="4" w:space="0" w:color="000000"/>
              <w:bottom w:val="single" w:sz="4" w:space="0" w:color="000000"/>
              <w:right w:val="single" w:sz="4" w:space="0" w:color="000000"/>
            </w:tcBorders>
          </w:tcPr>
          <w:p w14:paraId="5A4304A4" w14:textId="2ACD4F1C"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815F1FA" w14:textId="77777777" w:rsidR="004E5055" w:rsidRDefault="005963E7">
            <w:pPr>
              <w:pStyle w:val="TableParagraph"/>
              <w:kinsoku w:val="0"/>
              <w:overflowPunct w:val="0"/>
              <w:spacing w:before="119"/>
              <w:rPr>
                <w:b/>
                <w:bCs/>
                <w:sz w:val="20"/>
                <w:szCs w:val="20"/>
              </w:rPr>
            </w:pPr>
            <w:r>
              <w:rPr>
                <w:b/>
                <w:bCs/>
                <w:sz w:val="20"/>
                <w:szCs w:val="20"/>
              </w:rPr>
              <w:t>Alternative Audit</w:t>
            </w:r>
            <w:r>
              <w:rPr>
                <w:b/>
                <w:bCs/>
                <w:spacing w:val="-7"/>
                <w:sz w:val="20"/>
                <w:szCs w:val="20"/>
              </w:rPr>
              <w:t xml:space="preserve"> </w:t>
            </w:r>
            <w:r>
              <w:rPr>
                <w:b/>
                <w:bCs/>
                <w:sz w:val="20"/>
                <w:szCs w:val="20"/>
              </w:rPr>
              <w:t>Mechanism:</w:t>
            </w:r>
          </w:p>
          <w:p w14:paraId="5CF0DAF6" w14:textId="0EB16405" w:rsidR="004E5055" w:rsidRDefault="005963E7">
            <w:pPr>
              <w:pStyle w:val="TableParagraph"/>
              <w:kinsoku w:val="0"/>
              <w:overflowPunct w:val="0"/>
              <w:spacing w:before="121"/>
              <w:rPr>
                <w:sz w:val="20"/>
                <w:szCs w:val="20"/>
              </w:rPr>
            </w:pPr>
            <w:r>
              <w:rPr>
                <w:sz w:val="20"/>
                <w:szCs w:val="20"/>
              </w:rPr>
              <w:t>(Clause</w:t>
            </w:r>
            <w:r>
              <w:rPr>
                <w:spacing w:val="-3"/>
                <w:sz w:val="20"/>
                <w:szCs w:val="20"/>
              </w:rPr>
              <w:t xml:space="preserve"> </w:t>
            </w:r>
            <w:hyperlink w:anchor="bookmark71" w:history="1">
              <w:r w:rsidR="002B4209" w:rsidRPr="002B4209">
                <w:rPr>
                  <w:sz w:val="20"/>
                  <w:szCs w:val="20"/>
                </w:rPr>
                <w:fldChar w:fldCharType="begin"/>
              </w:r>
              <w:r w:rsidR="002B4209" w:rsidRPr="002B4209">
                <w:rPr>
                  <w:sz w:val="20"/>
                  <w:szCs w:val="20"/>
                </w:rPr>
                <w:instrText xml:space="preserve"> REF _Ref72836375 \r \h </w:instrText>
              </w:r>
              <w:r w:rsidR="002B4209">
                <w:rPr>
                  <w:sz w:val="20"/>
                  <w:szCs w:val="20"/>
                </w:rPr>
                <w:instrText xml:space="preserve"> \* MERGEFORMAT </w:instrText>
              </w:r>
              <w:r w:rsidR="002B4209" w:rsidRPr="002B4209">
                <w:rPr>
                  <w:sz w:val="20"/>
                  <w:szCs w:val="20"/>
                </w:rPr>
              </w:r>
              <w:r w:rsidR="002B4209" w:rsidRPr="002B4209">
                <w:rPr>
                  <w:sz w:val="20"/>
                  <w:szCs w:val="20"/>
                </w:rPr>
                <w:fldChar w:fldCharType="separate"/>
              </w:r>
              <w:r w:rsidR="009040BF">
                <w:rPr>
                  <w:sz w:val="20"/>
                  <w:szCs w:val="20"/>
                </w:rPr>
                <w:t>12.5(a)</w:t>
              </w:r>
              <w:r w:rsidR="002B4209" w:rsidRPr="002B4209">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5D29FB63" w14:textId="1052344B" w:rsidR="004E5055" w:rsidRDefault="005963E7" w:rsidP="00BF0214">
            <w:pPr>
              <w:pStyle w:val="TableParagraph"/>
              <w:kinsoku w:val="0"/>
              <w:overflowPunct w:val="0"/>
              <w:spacing w:before="119"/>
              <w:ind w:left="47"/>
              <w:rPr>
                <w:i/>
                <w:iCs/>
                <w:sz w:val="20"/>
                <w:szCs w:val="20"/>
              </w:rPr>
            </w:pPr>
            <w:r>
              <w:rPr>
                <w:sz w:val="20"/>
                <w:szCs w:val="20"/>
              </w:rPr>
              <w:t>Applicable:</w:t>
            </w:r>
            <w:r>
              <w:rPr>
                <w:spacing w:val="-8"/>
                <w:sz w:val="20"/>
                <w:szCs w:val="20"/>
              </w:rPr>
              <w:t xml:space="preserve"> </w:t>
            </w:r>
            <w:r w:rsidR="00BF0214">
              <w:rPr>
                <w:sz w:val="20"/>
                <w:szCs w:val="20"/>
              </w:rPr>
              <w:t>No</w:t>
            </w:r>
          </w:p>
        </w:tc>
      </w:tr>
      <w:tr w:rsidR="00BF0214" w14:paraId="16A52ACE" w14:textId="77777777" w:rsidTr="002B4209">
        <w:trPr>
          <w:trHeight w:val="141"/>
        </w:trPr>
        <w:tc>
          <w:tcPr>
            <w:tcW w:w="376" w:type="dxa"/>
            <w:tcBorders>
              <w:top w:val="single" w:sz="4" w:space="0" w:color="000000"/>
              <w:left w:val="single" w:sz="4" w:space="0" w:color="000000"/>
              <w:bottom w:val="single" w:sz="4" w:space="0" w:color="000000"/>
              <w:right w:val="single" w:sz="4" w:space="0" w:color="000000"/>
            </w:tcBorders>
          </w:tcPr>
          <w:p w14:paraId="3001B20C" w14:textId="12CCBE78" w:rsidR="00BF0214" w:rsidRDefault="00BF0214" w:rsidP="00BB0070">
            <w:pPr>
              <w:pStyle w:val="TableParagraph"/>
              <w:numPr>
                <w:ilvl w:val="0"/>
                <w:numId w:val="40"/>
              </w:numPr>
              <w:kinsoku w:val="0"/>
              <w:overflowPunct w:val="0"/>
              <w:spacing w:before="119"/>
              <w:rPr>
                <w:sz w:val="20"/>
                <w:szCs w:val="20"/>
              </w:rPr>
            </w:pPr>
            <w:bookmarkStart w:id="753" w:name="_Ref72836448"/>
          </w:p>
        </w:tc>
        <w:bookmarkEnd w:id="753"/>
        <w:tc>
          <w:tcPr>
            <w:tcW w:w="3814" w:type="dxa"/>
            <w:tcBorders>
              <w:top w:val="single" w:sz="4" w:space="0" w:color="000000"/>
              <w:left w:val="single" w:sz="4" w:space="0" w:color="000000"/>
              <w:bottom w:val="single" w:sz="4" w:space="0" w:color="000000"/>
              <w:right w:val="single" w:sz="4" w:space="0" w:color="000000"/>
            </w:tcBorders>
          </w:tcPr>
          <w:p w14:paraId="38A8D88D" w14:textId="77777777" w:rsidR="00BF0214" w:rsidRDefault="00253054">
            <w:pPr>
              <w:pStyle w:val="TableParagraph"/>
              <w:kinsoku w:val="0"/>
              <w:overflowPunct w:val="0"/>
              <w:spacing w:before="119"/>
              <w:rPr>
                <w:b/>
                <w:bCs/>
                <w:sz w:val="20"/>
                <w:szCs w:val="20"/>
              </w:rPr>
            </w:pPr>
            <w:r>
              <w:rPr>
                <w:b/>
                <w:bCs/>
                <w:sz w:val="20"/>
                <w:szCs w:val="20"/>
              </w:rPr>
              <w:t>Governance:</w:t>
            </w:r>
          </w:p>
          <w:p w14:paraId="4C1841E3" w14:textId="611A83A2" w:rsidR="00B064C2" w:rsidRPr="00B064C2" w:rsidRDefault="00B064C2">
            <w:pPr>
              <w:pStyle w:val="TableParagraph"/>
              <w:kinsoku w:val="0"/>
              <w:overflowPunct w:val="0"/>
              <w:spacing w:before="119"/>
              <w:rPr>
                <w:sz w:val="20"/>
                <w:szCs w:val="20"/>
              </w:rPr>
            </w:pPr>
            <w:r w:rsidRPr="00B064C2">
              <w:rPr>
                <w:sz w:val="20"/>
                <w:szCs w:val="20"/>
              </w:rPr>
              <w:t>(</w:t>
            </w:r>
            <w:r>
              <w:rPr>
                <w:sz w:val="20"/>
                <w:szCs w:val="20"/>
              </w:rPr>
              <w:t xml:space="preserve">Clause </w:t>
            </w:r>
            <w:r>
              <w:rPr>
                <w:sz w:val="20"/>
                <w:szCs w:val="20"/>
              </w:rPr>
              <w:fldChar w:fldCharType="begin"/>
            </w:r>
            <w:r>
              <w:rPr>
                <w:sz w:val="20"/>
                <w:szCs w:val="20"/>
              </w:rPr>
              <w:instrText xml:space="preserve"> REF _Ref70026805 \w \h </w:instrText>
            </w:r>
            <w:r>
              <w:rPr>
                <w:sz w:val="20"/>
                <w:szCs w:val="20"/>
              </w:rPr>
            </w:r>
            <w:r>
              <w:rPr>
                <w:sz w:val="20"/>
                <w:szCs w:val="20"/>
              </w:rPr>
              <w:fldChar w:fldCharType="separate"/>
            </w:r>
            <w:r w:rsidR="009040BF">
              <w:rPr>
                <w:sz w:val="20"/>
                <w:szCs w:val="20"/>
              </w:rPr>
              <w:t>12.6</w:t>
            </w:r>
            <w:r>
              <w:rPr>
                <w:sz w:val="20"/>
                <w:szCs w:val="20"/>
              </w:rPr>
              <w:fldChar w:fldCharType="end"/>
            </w:r>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136C01D7" w14:textId="7B7A9C12" w:rsidR="004705C9" w:rsidRDefault="00253054" w:rsidP="009E2F0B">
            <w:pPr>
              <w:pStyle w:val="TableParagraph"/>
              <w:kinsoku w:val="0"/>
              <w:overflowPunct w:val="0"/>
              <w:spacing w:before="119"/>
              <w:ind w:left="47"/>
              <w:rPr>
                <w:sz w:val="20"/>
                <w:szCs w:val="20"/>
              </w:rPr>
            </w:pPr>
            <w:r>
              <w:rPr>
                <w:sz w:val="20"/>
                <w:szCs w:val="20"/>
              </w:rPr>
              <w:t>Applicable governance framework: Annexure B</w:t>
            </w:r>
            <w:r w:rsidR="004705C9">
              <w:rPr>
                <w:sz w:val="20"/>
                <w:szCs w:val="20"/>
              </w:rPr>
              <w:t>.</w:t>
            </w:r>
          </w:p>
          <w:p w14:paraId="59A47EE6" w14:textId="11F587EB" w:rsidR="004705C9" w:rsidRDefault="004705C9" w:rsidP="00BF0214">
            <w:pPr>
              <w:pStyle w:val="TableParagraph"/>
              <w:kinsoku w:val="0"/>
              <w:overflowPunct w:val="0"/>
              <w:spacing w:before="119"/>
              <w:ind w:left="47"/>
              <w:rPr>
                <w:sz w:val="20"/>
                <w:szCs w:val="20"/>
              </w:rPr>
            </w:pPr>
          </w:p>
        </w:tc>
      </w:tr>
      <w:tr w:rsidR="004E5055" w14:paraId="6D419B33"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4B8CA277" w14:textId="011C1396" w:rsidR="004E5055" w:rsidRDefault="00B064C2">
            <w:pPr>
              <w:pStyle w:val="TableParagraph"/>
              <w:kinsoku w:val="0"/>
              <w:overflowPunct w:val="0"/>
              <w:spacing w:before="122"/>
              <w:rPr>
                <w:b/>
                <w:bCs/>
                <w:sz w:val="20"/>
                <w:szCs w:val="20"/>
              </w:rPr>
            </w:pPr>
            <w:r>
              <w:rPr>
                <w:b/>
                <w:bCs/>
                <w:sz w:val="20"/>
                <w:szCs w:val="20"/>
              </w:rPr>
              <w:t>Dispute</w:t>
            </w:r>
            <w:r w:rsidR="005963E7">
              <w:rPr>
                <w:b/>
                <w:bCs/>
                <w:spacing w:val="-9"/>
                <w:sz w:val="20"/>
                <w:szCs w:val="20"/>
              </w:rPr>
              <w:t xml:space="preserve"> </w:t>
            </w:r>
            <w:r w:rsidR="005963E7">
              <w:rPr>
                <w:b/>
                <w:bCs/>
                <w:sz w:val="20"/>
                <w:szCs w:val="20"/>
              </w:rPr>
              <w:t>resolution</w:t>
            </w:r>
          </w:p>
        </w:tc>
      </w:tr>
      <w:tr w:rsidR="004E5055" w14:paraId="696E7145" w14:textId="77777777" w:rsidTr="002B4209">
        <w:trPr>
          <w:trHeight w:val="1068"/>
        </w:trPr>
        <w:tc>
          <w:tcPr>
            <w:tcW w:w="376" w:type="dxa"/>
            <w:tcBorders>
              <w:top w:val="single" w:sz="4" w:space="0" w:color="000000"/>
              <w:left w:val="single" w:sz="4" w:space="0" w:color="000000"/>
              <w:bottom w:val="single" w:sz="4" w:space="0" w:color="000000"/>
              <w:right w:val="single" w:sz="4" w:space="0" w:color="000000"/>
            </w:tcBorders>
          </w:tcPr>
          <w:p w14:paraId="08EBE9EB" w14:textId="2D281AF7"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D798F8C" w14:textId="77777777" w:rsidR="004E5055" w:rsidRDefault="005963E7">
            <w:pPr>
              <w:pStyle w:val="TableParagraph"/>
              <w:kinsoku w:val="0"/>
              <w:overflowPunct w:val="0"/>
              <w:spacing w:before="119"/>
              <w:ind w:right="544"/>
              <w:rPr>
                <w:b/>
                <w:bCs/>
                <w:sz w:val="20"/>
                <w:szCs w:val="20"/>
              </w:rPr>
            </w:pPr>
            <w:r>
              <w:rPr>
                <w:b/>
                <w:bCs/>
                <w:sz w:val="20"/>
                <w:szCs w:val="20"/>
              </w:rPr>
              <w:t>Alternate dispute</w:t>
            </w:r>
            <w:r>
              <w:rPr>
                <w:b/>
                <w:bCs/>
                <w:spacing w:val="-17"/>
                <w:sz w:val="20"/>
                <w:szCs w:val="20"/>
              </w:rPr>
              <w:t xml:space="preserve"> </w:t>
            </w:r>
            <w:r>
              <w:rPr>
                <w:b/>
                <w:bCs/>
                <w:sz w:val="20"/>
                <w:szCs w:val="20"/>
              </w:rPr>
              <w:t>resolution procedure</w:t>
            </w:r>
          </w:p>
          <w:p w14:paraId="1B84CA06" w14:textId="3CEA5EBD" w:rsidR="004E5055" w:rsidRDefault="005963E7">
            <w:pPr>
              <w:pStyle w:val="TableParagraph"/>
              <w:kinsoku w:val="0"/>
              <w:overflowPunct w:val="0"/>
              <w:spacing w:before="121"/>
              <w:rPr>
                <w:sz w:val="20"/>
                <w:szCs w:val="20"/>
              </w:rPr>
            </w:pPr>
            <w:r>
              <w:rPr>
                <w:sz w:val="20"/>
                <w:szCs w:val="20"/>
              </w:rPr>
              <w:t>(Clause</w:t>
            </w:r>
            <w:r>
              <w:rPr>
                <w:spacing w:val="-3"/>
                <w:sz w:val="20"/>
                <w:szCs w:val="20"/>
              </w:rPr>
              <w:t xml:space="preserve"> </w:t>
            </w:r>
            <w:hyperlink w:anchor="bookmark83" w:history="1">
              <w:r>
                <w:rPr>
                  <w:sz w:val="20"/>
                  <w:szCs w:val="20"/>
                </w:rPr>
                <w:fldChar w:fldCharType="begin"/>
              </w:r>
              <w:r>
                <w:rPr>
                  <w:sz w:val="20"/>
                  <w:szCs w:val="20"/>
                </w:rPr>
                <w:instrText xml:space="preserve"> REF _Ref70026822 \w \h  \* MERGEFORMAT </w:instrText>
              </w:r>
              <w:r>
                <w:rPr>
                  <w:sz w:val="20"/>
                  <w:szCs w:val="20"/>
                </w:rPr>
              </w:r>
              <w:r>
                <w:rPr>
                  <w:sz w:val="20"/>
                  <w:szCs w:val="20"/>
                </w:rPr>
                <w:fldChar w:fldCharType="separate"/>
              </w:r>
              <w:r w:rsidR="009040BF">
                <w:rPr>
                  <w:sz w:val="20"/>
                  <w:szCs w:val="20"/>
                </w:rPr>
                <w:t>15.1(a)</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50470BB0" w14:textId="558C733A" w:rsidR="00253054" w:rsidRDefault="005963E7" w:rsidP="00253054">
            <w:pPr>
              <w:pStyle w:val="TableParagraph"/>
              <w:kinsoku w:val="0"/>
              <w:overflowPunct w:val="0"/>
              <w:spacing w:before="119"/>
              <w:ind w:left="47" w:right="219"/>
              <w:rPr>
                <w:sz w:val="20"/>
                <w:szCs w:val="20"/>
              </w:rPr>
            </w:pPr>
            <w:r>
              <w:rPr>
                <w:sz w:val="20"/>
                <w:szCs w:val="20"/>
              </w:rPr>
              <w:t>Alternate dispute resolution procedure applies to this</w:t>
            </w:r>
            <w:r>
              <w:rPr>
                <w:spacing w:val="-13"/>
                <w:sz w:val="20"/>
                <w:szCs w:val="20"/>
              </w:rPr>
              <w:t xml:space="preserve"> </w:t>
            </w:r>
            <w:r w:rsidR="009F1521">
              <w:rPr>
                <w:sz w:val="20"/>
                <w:szCs w:val="20"/>
              </w:rPr>
              <w:t>Agreement</w:t>
            </w:r>
            <w:r>
              <w:rPr>
                <w:sz w:val="20"/>
                <w:szCs w:val="20"/>
              </w:rPr>
              <w:t xml:space="preserve">: </w:t>
            </w:r>
            <w:r w:rsidR="00253054">
              <w:rPr>
                <w:sz w:val="20"/>
                <w:szCs w:val="20"/>
              </w:rPr>
              <w:t>No</w:t>
            </w:r>
          </w:p>
          <w:p w14:paraId="7E8FB061" w14:textId="7C70CE41" w:rsidR="004E5055" w:rsidRDefault="004E5055">
            <w:pPr>
              <w:pStyle w:val="TableParagraph"/>
              <w:kinsoku w:val="0"/>
              <w:overflowPunct w:val="0"/>
              <w:spacing w:line="228" w:lineRule="exact"/>
              <w:ind w:left="47"/>
              <w:rPr>
                <w:sz w:val="20"/>
                <w:szCs w:val="20"/>
              </w:rPr>
            </w:pPr>
          </w:p>
        </w:tc>
      </w:tr>
      <w:tr w:rsidR="004E5055" w14:paraId="06F46943" w14:textId="77777777" w:rsidTr="002B4209">
        <w:trPr>
          <w:trHeight w:val="841"/>
        </w:trPr>
        <w:tc>
          <w:tcPr>
            <w:tcW w:w="376" w:type="dxa"/>
            <w:tcBorders>
              <w:top w:val="single" w:sz="4" w:space="0" w:color="000000"/>
              <w:left w:val="single" w:sz="4" w:space="0" w:color="000000"/>
              <w:bottom w:val="single" w:sz="4" w:space="0" w:color="000000"/>
              <w:right w:val="single" w:sz="4" w:space="0" w:color="000000"/>
            </w:tcBorders>
          </w:tcPr>
          <w:p w14:paraId="4CFC63F8" w14:textId="7A51B0EC"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0993FD42" w14:textId="77777777" w:rsidR="004E5055" w:rsidRDefault="005963E7">
            <w:pPr>
              <w:pStyle w:val="TableParagraph"/>
              <w:kinsoku w:val="0"/>
              <w:overflowPunct w:val="0"/>
              <w:spacing w:before="119"/>
              <w:rPr>
                <w:b/>
                <w:bCs/>
                <w:sz w:val="20"/>
                <w:szCs w:val="20"/>
              </w:rPr>
            </w:pPr>
            <w:r>
              <w:rPr>
                <w:b/>
                <w:bCs/>
                <w:sz w:val="20"/>
                <w:szCs w:val="20"/>
              </w:rPr>
              <w:t>Time for dispute</w:t>
            </w:r>
            <w:r>
              <w:rPr>
                <w:b/>
                <w:bCs/>
                <w:spacing w:val="-11"/>
                <w:sz w:val="20"/>
                <w:szCs w:val="20"/>
              </w:rPr>
              <w:t xml:space="preserve"> </w:t>
            </w:r>
            <w:r>
              <w:rPr>
                <w:b/>
                <w:bCs/>
                <w:sz w:val="20"/>
                <w:szCs w:val="20"/>
              </w:rPr>
              <w:t>resolution</w:t>
            </w:r>
          </w:p>
          <w:p w14:paraId="0D67907E" w14:textId="6B890328" w:rsidR="004E5055" w:rsidRDefault="005963E7">
            <w:pPr>
              <w:pStyle w:val="TableParagraph"/>
              <w:kinsoku w:val="0"/>
              <w:overflowPunct w:val="0"/>
              <w:spacing w:before="121"/>
              <w:rPr>
                <w:sz w:val="20"/>
                <w:szCs w:val="20"/>
              </w:rPr>
            </w:pPr>
            <w:r>
              <w:rPr>
                <w:sz w:val="20"/>
                <w:szCs w:val="20"/>
              </w:rPr>
              <w:t>(Clause</w:t>
            </w:r>
            <w:r>
              <w:rPr>
                <w:spacing w:val="-3"/>
                <w:sz w:val="20"/>
                <w:szCs w:val="20"/>
              </w:rPr>
              <w:t xml:space="preserve"> </w:t>
            </w:r>
            <w:hyperlink w:anchor="bookmark86" w:history="1">
              <w:r>
                <w:rPr>
                  <w:sz w:val="20"/>
                  <w:szCs w:val="20"/>
                </w:rPr>
                <w:fldChar w:fldCharType="begin"/>
              </w:r>
              <w:r>
                <w:rPr>
                  <w:sz w:val="20"/>
                  <w:szCs w:val="20"/>
                </w:rPr>
                <w:instrText xml:space="preserve"> REF _Ref70026826 \w \h  \* MERGEFORMAT </w:instrText>
              </w:r>
              <w:r>
                <w:rPr>
                  <w:sz w:val="20"/>
                  <w:szCs w:val="20"/>
                </w:rPr>
              </w:r>
              <w:r>
                <w:rPr>
                  <w:sz w:val="20"/>
                  <w:szCs w:val="20"/>
                </w:rPr>
                <w:fldChar w:fldCharType="separate"/>
              </w:r>
              <w:r w:rsidR="009040BF">
                <w:rPr>
                  <w:sz w:val="20"/>
                  <w:szCs w:val="20"/>
                </w:rPr>
                <w:t>15.2(a)</w:t>
              </w:r>
              <w:r>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591ED823" w14:textId="11734F1D" w:rsidR="00253054" w:rsidRDefault="005963E7" w:rsidP="00253054">
            <w:pPr>
              <w:pStyle w:val="TableParagraph"/>
              <w:kinsoku w:val="0"/>
              <w:overflowPunct w:val="0"/>
              <w:spacing w:before="119"/>
              <w:ind w:left="47"/>
              <w:rPr>
                <w:sz w:val="20"/>
                <w:szCs w:val="20"/>
              </w:rPr>
            </w:pPr>
            <w:r>
              <w:rPr>
                <w:sz w:val="20"/>
                <w:szCs w:val="20"/>
              </w:rPr>
              <w:t>Alternative time for resolution of dispute applies:</w:t>
            </w:r>
            <w:r>
              <w:rPr>
                <w:spacing w:val="-11"/>
                <w:sz w:val="20"/>
                <w:szCs w:val="20"/>
              </w:rPr>
              <w:t xml:space="preserve"> </w:t>
            </w:r>
            <w:r w:rsidR="00253054">
              <w:rPr>
                <w:sz w:val="20"/>
                <w:szCs w:val="20"/>
              </w:rPr>
              <w:t>No</w:t>
            </w:r>
          </w:p>
          <w:p w14:paraId="0F56908F" w14:textId="2551D07B" w:rsidR="004E5055" w:rsidRDefault="004E5055">
            <w:pPr>
              <w:pStyle w:val="TableParagraph"/>
              <w:kinsoku w:val="0"/>
              <w:overflowPunct w:val="0"/>
              <w:spacing w:before="11" w:line="340" w:lineRule="atLeast"/>
              <w:ind w:left="47" w:right="262"/>
              <w:rPr>
                <w:sz w:val="20"/>
                <w:szCs w:val="20"/>
              </w:rPr>
            </w:pPr>
          </w:p>
        </w:tc>
      </w:tr>
      <w:tr w:rsidR="004E5055" w14:paraId="10D6FE60" w14:textId="77777777" w:rsidTr="002B4209">
        <w:trPr>
          <w:trHeight w:val="47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1F1F1"/>
          </w:tcPr>
          <w:p w14:paraId="6976E25D" w14:textId="0F0107BC" w:rsidR="004E5055" w:rsidRDefault="005963E7">
            <w:pPr>
              <w:pStyle w:val="TableParagraph"/>
              <w:kinsoku w:val="0"/>
              <w:overflowPunct w:val="0"/>
              <w:spacing w:before="119"/>
              <w:rPr>
                <w:b/>
                <w:bCs/>
                <w:sz w:val="20"/>
                <w:szCs w:val="20"/>
              </w:rPr>
            </w:pPr>
            <w:r>
              <w:rPr>
                <w:b/>
                <w:bCs/>
                <w:sz w:val="20"/>
                <w:szCs w:val="20"/>
              </w:rPr>
              <w:t>Notices</w:t>
            </w:r>
          </w:p>
        </w:tc>
      </w:tr>
      <w:tr w:rsidR="00BF0214" w14:paraId="57A5DB21" w14:textId="77777777" w:rsidTr="002B4209">
        <w:trPr>
          <w:trHeight w:val="1748"/>
        </w:trPr>
        <w:tc>
          <w:tcPr>
            <w:tcW w:w="376" w:type="dxa"/>
            <w:tcBorders>
              <w:top w:val="single" w:sz="4" w:space="0" w:color="000000"/>
              <w:left w:val="single" w:sz="4" w:space="0" w:color="000000"/>
              <w:right w:val="single" w:sz="4" w:space="0" w:color="000000"/>
            </w:tcBorders>
          </w:tcPr>
          <w:p w14:paraId="22E974A1" w14:textId="35926A66" w:rsidR="00BF0214" w:rsidRDefault="00BF0214"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right w:val="single" w:sz="4" w:space="0" w:color="000000"/>
            </w:tcBorders>
          </w:tcPr>
          <w:p w14:paraId="646487D9" w14:textId="5EF87EE1" w:rsidR="00BF0214" w:rsidRDefault="00BF0214">
            <w:pPr>
              <w:pStyle w:val="TableParagraph"/>
              <w:kinsoku w:val="0"/>
              <w:overflowPunct w:val="0"/>
              <w:spacing w:before="119"/>
              <w:ind w:right="103"/>
              <w:rPr>
                <w:b/>
                <w:bCs/>
                <w:sz w:val="20"/>
                <w:szCs w:val="20"/>
              </w:rPr>
            </w:pPr>
            <w:r>
              <w:rPr>
                <w:b/>
                <w:bCs/>
                <w:sz w:val="20"/>
                <w:szCs w:val="20"/>
              </w:rPr>
              <w:t>Contract Authority address and email address for the purpose</w:t>
            </w:r>
            <w:r>
              <w:rPr>
                <w:b/>
                <w:bCs/>
                <w:spacing w:val="-21"/>
                <w:sz w:val="20"/>
                <w:szCs w:val="20"/>
              </w:rPr>
              <w:t xml:space="preserve"> </w:t>
            </w:r>
            <w:r>
              <w:rPr>
                <w:b/>
                <w:bCs/>
                <w:sz w:val="20"/>
                <w:szCs w:val="20"/>
              </w:rPr>
              <w:t xml:space="preserve">of </w:t>
            </w:r>
            <w:r w:rsidR="00786F5F">
              <w:rPr>
                <w:b/>
                <w:bCs/>
                <w:sz w:val="20"/>
                <w:szCs w:val="20"/>
              </w:rPr>
              <w:t>N</w:t>
            </w:r>
            <w:r>
              <w:rPr>
                <w:b/>
                <w:bCs/>
                <w:sz w:val="20"/>
                <w:szCs w:val="20"/>
              </w:rPr>
              <w:t>otices:</w:t>
            </w:r>
          </w:p>
          <w:p w14:paraId="712C1077" w14:textId="4FFF7349" w:rsidR="00BF0214" w:rsidRDefault="00BF0214" w:rsidP="00CA5F76">
            <w:pPr>
              <w:pStyle w:val="TableParagraph"/>
              <w:kinsoku w:val="0"/>
              <w:overflowPunct w:val="0"/>
              <w:rPr>
                <w:b/>
                <w:bCs/>
                <w:sz w:val="20"/>
                <w:szCs w:val="20"/>
              </w:rPr>
            </w:pPr>
            <w:r>
              <w:rPr>
                <w:sz w:val="20"/>
                <w:szCs w:val="20"/>
              </w:rPr>
              <w:t>(Clause</w:t>
            </w:r>
            <w:r>
              <w:rPr>
                <w:spacing w:val="-4"/>
                <w:sz w:val="20"/>
                <w:szCs w:val="20"/>
              </w:rPr>
              <w:t xml:space="preserve"> </w:t>
            </w:r>
            <w:hyperlink w:anchor="bookmark104" w:history="1">
              <w:r w:rsidR="00786F5F" w:rsidRPr="00786F5F">
                <w:rPr>
                  <w:sz w:val="20"/>
                  <w:szCs w:val="20"/>
                </w:rPr>
                <w:fldChar w:fldCharType="begin"/>
              </w:r>
              <w:r w:rsidR="00786F5F" w:rsidRPr="00786F5F">
                <w:rPr>
                  <w:sz w:val="20"/>
                  <w:szCs w:val="20"/>
                </w:rPr>
                <w:instrText xml:space="preserve"> REF _Ref72939948 \r \h </w:instrText>
              </w:r>
              <w:r w:rsidR="00786F5F">
                <w:rPr>
                  <w:sz w:val="20"/>
                  <w:szCs w:val="20"/>
                </w:rPr>
                <w:instrText xml:space="preserve"> \* MERGEFORMAT </w:instrText>
              </w:r>
              <w:r w:rsidR="00786F5F" w:rsidRPr="00786F5F">
                <w:rPr>
                  <w:sz w:val="20"/>
                  <w:szCs w:val="20"/>
                </w:rPr>
              </w:r>
              <w:r w:rsidR="00786F5F" w:rsidRPr="00786F5F">
                <w:rPr>
                  <w:sz w:val="20"/>
                  <w:szCs w:val="20"/>
                </w:rPr>
                <w:fldChar w:fldCharType="separate"/>
              </w:r>
              <w:r w:rsidR="009040BF">
                <w:rPr>
                  <w:sz w:val="20"/>
                  <w:szCs w:val="20"/>
                </w:rPr>
                <w:t>17(b)</w:t>
              </w:r>
              <w:r w:rsidR="00786F5F" w:rsidRPr="00786F5F">
                <w:rPr>
                  <w:sz w:val="20"/>
                  <w:szCs w:val="20"/>
                </w:rPr>
                <w:fldChar w:fldCharType="end"/>
              </w:r>
            </w:hyperlink>
            <w:r>
              <w:rPr>
                <w:sz w:val="20"/>
                <w:szCs w:val="20"/>
              </w:rPr>
              <w:t>)</w:t>
            </w:r>
          </w:p>
        </w:tc>
        <w:tc>
          <w:tcPr>
            <w:tcW w:w="5594" w:type="dxa"/>
            <w:tcBorders>
              <w:top w:val="single" w:sz="4" w:space="0" w:color="000000"/>
              <w:left w:val="single" w:sz="4" w:space="0" w:color="000000"/>
              <w:right w:val="single" w:sz="4" w:space="0" w:color="000000"/>
            </w:tcBorders>
          </w:tcPr>
          <w:p w14:paraId="6E0C1F8D" w14:textId="77777777" w:rsidR="00253054" w:rsidRDefault="00253054" w:rsidP="00253054">
            <w:pPr>
              <w:pStyle w:val="TableParagraph"/>
              <w:kinsoku w:val="0"/>
              <w:overflowPunct w:val="0"/>
              <w:spacing w:before="119"/>
              <w:ind w:left="47"/>
              <w:rPr>
                <w:sz w:val="20"/>
                <w:szCs w:val="20"/>
              </w:rPr>
            </w:pPr>
            <w:r w:rsidRPr="00253054">
              <w:rPr>
                <w:sz w:val="20"/>
                <w:szCs w:val="20"/>
              </w:rPr>
              <w:t xml:space="preserve">Address: </w:t>
            </w:r>
          </w:p>
          <w:p w14:paraId="363053CF" w14:textId="7E287073" w:rsidR="00253054" w:rsidRDefault="00253054" w:rsidP="00253054">
            <w:pPr>
              <w:pStyle w:val="TableParagraph"/>
              <w:kinsoku w:val="0"/>
              <w:overflowPunct w:val="0"/>
              <w:spacing w:before="119"/>
              <w:ind w:left="47"/>
              <w:rPr>
                <w:sz w:val="20"/>
                <w:szCs w:val="20"/>
              </w:rPr>
            </w:pPr>
            <w:r w:rsidRPr="00253054">
              <w:rPr>
                <w:sz w:val="20"/>
                <w:szCs w:val="20"/>
              </w:rPr>
              <w:t>Attn: Peter McMillan</w:t>
            </w:r>
          </w:p>
          <w:p w14:paraId="0F274BC1" w14:textId="706EEF80" w:rsidR="00253054" w:rsidRDefault="00253054" w:rsidP="00253054">
            <w:pPr>
              <w:pStyle w:val="TableParagraph"/>
              <w:kinsoku w:val="0"/>
              <w:overflowPunct w:val="0"/>
              <w:spacing w:before="119"/>
              <w:ind w:left="47"/>
              <w:rPr>
                <w:sz w:val="20"/>
                <w:szCs w:val="20"/>
              </w:rPr>
            </w:pPr>
            <w:r w:rsidRPr="00253054">
              <w:rPr>
                <w:sz w:val="20"/>
                <w:szCs w:val="20"/>
              </w:rPr>
              <w:t>2-24 Rawson Place, McKell Building</w:t>
            </w:r>
          </w:p>
          <w:p w14:paraId="02AD42FF" w14:textId="12061A30" w:rsidR="00253054" w:rsidRPr="00253054" w:rsidRDefault="00253054" w:rsidP="00253054">
            <w:pPr>
              <w:pStyle w:val="TableParagraph"/>
              <w:kinsoku w:val="0"/>
              <w:overflowPunct w:val="0"/>
              <w:spacing w:before="119"/>
              <w:ind w:left="47"/>
              <w:rPr>
                <w:sz w:val="20"/>
                <w:szCs w:val="20"/>
              </w:rPr>
            </w:pPr>
            <w:r w:rsidRPr="00253054">
              <w:rPr>
                <w:sz w:val="20"/>
                <w:szCs w:val="20"/>
              </w:rPr>
              <w:t xml:space="preserve">Sydney NSW 2000 </w:t>
            </w:r>
          </w:p>
          <w:p w14:paraId="4BEFD99F" w14:textId="42320FBC" w:rsidR="00253054" w:rsidRPr="00253054" w:rsidRDefault="00253054" w:rsidP="00253054">
            <w:pPr>
              <w:pStyle w:val="TableParagraph"/>
              <w:kinsoku w:val="0"/>
              <w:overflowPunct w:val="0"/>
              <w:spacing w:before="119"/>
              <w:ind w:left="47"/>
              <w:rPr>
                <w:sz w:val="20"/>
                <w:szCs w:val="20"/>
              </w:rPr>
            </w:pPr>
            <w:r w:rsidRPr="00253054">
              <w:rPr>
                <w:sz w:val="20"/>
                <w:szCs w:val="20"/>
              </w:rPr>
              <w:t>Email address: govdc@customerservice.nsw.gov.au</w:t>
            </w:r>
          </w:p>
          <w:p w14:paraId="4280861D" w14:textId="6DC37109" w:rsidR="00BF0214" w:rsidRDefault="00BF0214" w:rsidP="00253054">
            <w:pPr>
              <w:pStyle w:val="TableParagraph"/>
              <w:kinsoku w:val="0"/>
              <w:overflowPunct w:val="0"/>
              <w:ind w:left="0" w:right="186"/>
              <w:jc w:val="both"/>
              <w:rPr>
                <w:spacing w:val="-17"/>
                <w:sz w:val="20"/>
                <w:szCs w:val="20"/>
              </w:rPr>
            </w:pPr>
          </w:p>
        </w:tc>
      </w:tr>
      <w:tr w:rsidR="004E5055" w14:paraId="4129EFB7" w14:textId="77777777" w:rsidTr="002B4209">
        <w:trPr>
          <w:trHeight w:val="1401"/>
        </w:trPr>
        <w:tc>
          <w:tcPr>
            <w:tcW w:w="376" w:type="dxa"/>
            <w:tcBorders>
              <w:top w:val="single" w:sz="4" w:space="0" w:color="000000"/>
              <w:left w:val="single" w:sz="4" w:space="0" w:color="000000"/>
              <w:bottom w:val="single" w:sz="4" w:space="0" w:color="000000"/>
              <w:right w:val="single" w:sz="4" w:space="0" w:color="000000"/>
            </w:tcBorders>
          </w:tcPr>
          <w:p w14:paraId="67FCE26D" w14:textId="6AE6E7ED" w:rsidR="004E5055" w:rsidRDefault="004E5055" w:rsidP="00BB0070">
            <w:pPr>
              <w:pStyle w:val="TableParagraph"/>
              <w:numPr>
                <w:ilvl w:val="0"/>
                <w:numId w:val="40"/>
              </w:numPr>
              <w:kinsoku w:val="0"/>
              <w:overflowPunct w:val="0"/>
              <w:spacing w:before="119"/>
              <w:rPr>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6B8766CE" w14:textId="6C275CC2" w:rsidR="004E5055" w:rsidRDefault="005963E7">
            <w:pPr>
              <w:pStyle w:val="TableParagraph"/>
              <w:kinsoku w:val="0"/>
              <w:overflowPunct w:val="0"/>
              <w:spacing w:before="119"/>
              <w:ind w:right="601"/>
              <w:rPr>
                <w:b/>
                <w:bCs/>
                <w:sz w:val="20"/>
                <w:szCs w:val="20"/>
              </w:rPr>
            </w:pPr>
            <w:r>
              <w:rPr>
                <w:b/>
                <w:bCs/>
                <w:sz w:val="20"/>
                <w:szCs w:val="20"/>
              </w:rPr>
              <w:t>Contractor address and</w:t>
            </w:r>
            <w:r>
              <w:rPr>
                <w:b/>
                <w:bCs/>
                <w:spacing w:val="-19"/>
                <w:sz w:val="20"/>
                <w:szCs w:val="20"/>
              </w:rPr>
              <w:t xml:space="preserve"> </w:t>
            </w:r>
            <w:r>
              <w:rPr>
                <w:b/>
                <w:bCs/>
                <w:sz w:val="20"/>
                <w:szCs w:val="20"/>
              </w:rPr>
              <w:t>email address for the purpose</w:t>
            </w:r>
            <w:r w:rsidR="00786F5F">
              <w:rPr>
                <w:b/>
                <w:bCs/>
                <w:sz w:val="20"/>
                <w:szCs w:val="20"/>
              </w:rPr>
              <w:t xml:space="preserve"> </w:t>
            </w:r>
            <w:r>
              <w:rPr>
                <w:b/>
                <w:bCs/>
                <w:sz w:val="20"/>
                <w:szCs w:val="20"/>
              </w:rPr>
              <w:t>Notices:</w:t>
            </w:r>
          </w:p>
          <w:p w14:paraId="447FECAA" w14:textId="062C1B34" w:rsidR="004E5055" w:rsidRDefault="005963E7">
            <w:pPr>
              <w:pStyle w:val="TableParagraph"/>
              <w:kinsoku w:val="0"/>
              <w:overflowPunct w:val="0"/>
              <w:spacing w:before="121"/>
              <w:rPr>
                <w:sz w:val="20"/>
                <w:szCs w:val="20"/>
              </w:rPr>
            </w:pPr>
            <w:r>
              <w:rPr>
                <w:sz w:val="20"/>
                <w:szCs w:val="20"/>
              </w:rPr>
              <w:t>(Clause</w:t>
            </w:r>
            <w:r>
              <w:rPr>
                <w:spacing w:val="-4"/>
                <w:sz w:val="20"/>
                <w:szCs w:val="20"/>
              </w:rPr>
              <w:t xml:space="preserve"> </w:t>
            </w:r>
            <w:hyperlink w:anchor="bookmark104" w:history="1">
              <w:r w:rsidR="00786F5F" w:rsidRPr="00786F5F">
                <w:rPr>
                  <w:sz w:val="20"/>
                  <w:szCs w:val="20"/>
                </w:rPr>
                <w:fldChar w:fldCharType="begin"/>
              </w:r>
              <w:r w:rsidR="00786F5F" w:rsidRPr="00786F5F">
                <w:rPr>
                  <w:sz w:val="20"/>
                  <w:szCs w:val="20"/>
                </w:rPr>
                <w:instrText xml:space="preserve"> REF _Ref72939948 \r \h </w:instrText>
              </w:r>
              <w:r w:rsidR="00786F5F">
                <w:rPr>
                  <w:sz w:val="20"/>
                  <w:szCs w:val="20"/>
                </w:rPr>
                <w:instrText xml:space="preserve"> \* MERGEFORMAT </w:instrText>
              </w:r>
              <w:r w:rsidR="00786F5F" w:rsidRPr="00786F5F">
                <w:rPr>
                  <w:sz w:val="20"/>
                  <w:szCs w:val="20"/>
                </w:rPr>
              </w:r>
              <w:r w:rsidR="00786F5F" w:rsidRPr="00786F5F">
                <w:rPr>
                  <w:sz w:val="20"/>
                  <w:szCs w:val="20"/>
                </w:rPr>
                <w:fldChar w:fldCharType="separate"/>
              </w:r>
              <w:r w:rsidR="009040BF">
                <w:rPr>
                  <w:sz w:val="20"/>
                  <w:szCs w:val="20"/>
                </w:rPr>
                <w:t>17(b)</w:t>
              </w:r>
              <w:r w:rsidR="00786F5F" w:rsidRPr="00786F5F">
                <w:rPr>
                  <w:sz w:val="20"/>
                  <w:szCs w:val="20"/>
                </w:rPr>
                <w:fldChar w:fldCharType="end"/>
              </w:r>
            </w:hyperlink>
            <w:r>
              <w:rPr>
                <w:sz w:val="20"/>
                <w:szCs w:val="20"/>
              </w:rPr>
              <w:t>)</w:t>
            </w:r>
          </w:p>
        </w:tc>
        <w:tc>
          <w:tcPr>
            <w:tcW w:w="5594" w:type="dxa"/>
            <w:tcBorders>
              <w:top w:val="single" w:sz="4" w:space="0" w:color="000000"/>
              <w:left w:val="single" w:sz="4" w:space="0" w:color="000000"/>
              <w:bottom w:val="single" w:sz="4" w:space="0" w:color="000000"/>
              <w:right w:val="single" w:sz="4" w:space="0" w:color="000000"/>
            </w:tcBorders>
          </w:tcPr>
          <w:p w14:paraId="7AA70B19" w14:textId="77777777" w:rsidR="004E5055" w:rsidRDefault="005963E7">
            <w:pPr>
              <w:pStyle w:val="TableParagraph"/>
              <w:kinsoku w:val="0"/>
              <w:overflowPunct w:val="0"/>
              <w:spacing w:before="119" w:line="364" w:lineRule="auto"/>
              <w:ind w:left="47" w:right="3633"/>
              <w:rPr>
                <w:sz w:val="20"/>
                <w:szCs w:val="20"/>
              </w:rPr>
            </w:pPr>
            <w:r>
              <w:rPr>
                <w:sz w:val="20"/>
                <w:szCs w:val="20"/>
              </w:rPr>
              <w:t xml:space="preserve">Address: </w:t>
            </w:r>
            <w:r>
              <w:rPr>
                <w:sz w:val="20"/>
                <w:szCs w:val="20"/>
                <w:shd w:val="clear" w:color="auto" w:fill="D2D2D2"/>
              </w:rPr>
              <w:t>[</w:t>
            </w:r>
            <w:r>
              <w:rPr>
                <w:i/>
                <w:iCs/>
                <w:sz w:val="20"/>
                <w:szCs w:val="20"/>
                <w:shd w:val="clear" w:color="auto" w:fill="D2D2D2"/>
              </w:rPr>
              <w:t>Insert</w:t>
            </w:r>
            <w:r>
              <w:rPr>
                <w:sz w:val="20"/>
                <w:szCs w:val="20"/>
                <w:shd w:val="clear" w:color="auto" w:fill="D2D2D2"/>
              </w:rPr>
              <w:t>]</w:t>
            </w:r>
            <w:r>
              <w:rPr>
                <w:sz w:val="20"/>
                <w:szCs w:val="20"/>
              </w:rPr>
              <w:t xml:space="preserve"> Email address:</w:t>
            </w:r>
            <w:r>
              <w:rPr>
                <w:spacing w:val="-17"/>
                <w:sz w:val="20"/>
                <w:szCs w:val="20"/>
              </w:rPr>
              <w:t xml:space="preserve"> </w:t>
            </w:r>
            <w:r>
              <w:rPr>
                <w:sz w:val="20"/>
                <w:szCs w:val="20"/>
                <w:shd w:val="clear" w:color="auto" w:fill="D2D2D2"/>
              </w:rPr>
              <w:t>[</w:t>
            </w:r>
            <w:r>
              <w:rPr>
                <w:i/>
                <w:iCs/>
                <w:sz w:val="20"/>
                <w:szCs w:val="20"/>
                <w:shd w:val="clear" w:color="auto" w:fill="D2D2D2"/>
              </w:rPr>
              <w:t>Insert</w:t>
            </w:r>
            <w:r>
              <w:rPr>
                <w:sz w:val="20"/>
                <w:szCs w:val="20"/>
                <w:shd w:val="clear" w:color="auto" w:fill="D2D2D2"/>
              </w:rPr>
              <w:t>]</w:t>
            </w:r>
          </w:p>
          <w:p w14:paraId="7561BA03" w14:textId="77777777" w:rsidR="004E5055" w:rsidRDefault="005963E7">
            <w:pPr>
              <w:pStyle w:val="TableParagraph"/>
              <w:kinsoku w:val="0"/>
              <w:overflowPunct w:val="0"/>
              <w:spacing w:before="2"/>
              <w:ind w:left="47" w:right="104"/>
              <w:rPr>
                <w:sz w:val="20"/>
                <w:szCs w:val="20"/>
              </w:rPr>
            </w:pPr>
            <w:r>
              <w:rPr>
                <w:sz w:val="20"/>
                <w:szCs w:val="20"/>
              </w:rPr>
              <w:t>If nothing is stated: the address and email address is those of the Contractor Representative, as specified in these Key</w:t>
            </w:r>
            <w:r>
              <w:rPr>
                <w:spacing w:val="-16"/>
                <w:sz w:val="20"/>
                <w:szCs w:val="20"/>
              </w:rPr>
              <w:t xml:space="preserve"> </w:t>
            </w:r>
            <w:r>
              <w:rPr>
                <w:sz w:val="20"/>
                <w:szCs w:val="20"/>
              </w:rPr>
              <w:t>Details.</w:t>
            </w:r>
          </w:p>
        </w:tc>
      </w:tr>
    </w:tbl>
    <w:p w14:paraId="00DE053E" w14:textId="77777777" w:rsidR="004E5055" w:rsidRDefault="004E5055">
      <w:pPr>
        <w:pStyle w:val="BodyText"/>
        <w:kinsoku w:val="0"/>
        <w:overflowPunct w:val="0"/>
        <w:rPr>
          <w:b/>
          <w:bCs/>
        </w:rPr>
      </w:pPr>
    </w:p>
    <w:p w14:paraId="607BD31E" w14:textId="77777777" w:rsidR="004E5055" w:rsidRDefault="004E5055">
      <w:pPr>
        <w:pStyle w:val="BodyText"/>
        <w:kinsoku w:val="0"/>
        <w:overflowPunct w:val="0"/>
        <w:rPr>
          <w:b/>
          <w:bCs/>
        </w:rPr>
      </w:pPr>
    </w:p>
    <w:p w14:paraId="095F1D90" w14:textId="77777777" w:rsidR="004E5055" w:rsidRDefault="004E5055">
      <w:pPr>
        <w:pStyle w:val="BodyText"/>
        <w:kinsoku w:val="0"/>
        <w:overflowPunct w:val="0"/>
        <w:spacing w:before="4"/>
        <w:rPr>
          <w:b/>
          <w:bCs/>
          <w:sz w:val="22"/>
          <w:szCs w:val="22"/>
        </w:rPr>
      </w:pPr>
    </w:p>
    <w:p w14:paraId="20FDDF54" w14:textId="77777777" w:rsidR="004E5055" w:rsidRDefault="004E5055">
      <w:pPr>
        <w:pStyle w:val="BodyText"/>
        <w:kinsoku w:val="0"/>
        <w:overflowPunct w:val="0"/>
        <w:spacing w:before="4"/>
        <w:rPr>
          <w:b/>
          <w:bCs/>
          <w:sz w:val="22"/>
          <w:szCs w:val="22"/>
        </w:rPr>
        <w:sectPr w:rsidR="004E5055">
          <w:pgSz w:w="11910" w:h="16840"/>
          <w:pgMar w:top="1460" w:right="660" w:bottom="680" w:left="1280" w:header="1084" w:footer="498" w:gutter="0"/>
          <w:cols w:space="720"/>
          <w:noEndnote/>
        </w:sectPr>
      </w:pPr>
    </w:p>
    <w:p w14:paraId="466D4DF7" w14:textId="528D71F5" w:rsidR="004E5055" w:rsidRDefault="005963E7">
      <w:pPr>
        <w:pStyle w:val="Schedule"/>
      </w:pPr>
      <w:bookmarkStart w:id="754" w:name="_bookmark118"/>
      <w:bookmarkEnd w:id="754"/>
      <w:r>
        <w:lastRenderedPageBreak/>
        <w:t xml:space="preserve"> </w:t>
      </w:r>
      <w:bookmarkStart w:id="755" w:name="_Toc70436732"/>
      <w:bookmarkStart w:id="756" w:name="_Toc75337809"/>
      <w:r w:rsidR="0001113D">
        <w:t>–</w:t>
      </w:r>
      <w:r>
        <w:rPr>
          <w:spacing w:val="-5"/>
        </w:rPr>
        <w:t xml:space="preserve"> </w:t>
      </w:r>
      <w:bookmarkEnd w:id="755"/>
      <w:r w:rsidR="00AB2788">
        <w:t>Governance</w:t>
      </w:r>
      <w:bookmarkEnd w:id="756"/>
    </w:p>
    <w:p w14:paraId="6A54DC43" w14:textId="3E53A187" w:rsidR="004E5055" w:rsidRDefault="004E5055">
      <w:pPr>
        <w:pStyle w:val="BodyText"/>
        <w:kinsoku w:val="0"/>
        <w:overflowPunct w:val="0"/>
        <w:spacing w:before="6"/>
        <w:rPr>
          <w:b/>
          <w:bCs/>
          <w:sz w:val="12"/>
          <w:szCs w:val="12"/>
        </w:rPr>
      </w:pPr>
    </w:p>
    <w:p w14:paraId="0575D606" w14:textId="4C97E644" w:rsidR="00145A16" w:rsidRPr="004B1255" w:rsidRDefault="00145A16" w:rsidP="00BB0070">
      <w:pPr>
        <w:pStyle w:val="Header"/>
        <w:numPr>
          <w:ilvl w:val="0"/>
          <w:numId w:val="36"/>
        </w:numPr>
        <w:tabs>
          <w:tab w:val="center" w:pos="4703"/>
          <w:tab w:val="right" w:pos="9406"/>
        </w:tabs>
        <w:spacing w:line="276" w:lineRule="auto"/>
        <w:jc w:val="both"/>
        <w:rPr>
          <w:sz w:val="20"/>
          <w:szCs w:val="20"/>
        </w:rPr>
      </w:pPr>
      <w:r w:rsidRPr="004B1255">
        <w:rPr>
          <w:sz w:val="20"/>
          <w:szCs w:val="20"/>
        </w:rPr>
        <w:t xml:space="preserve">This </w:t>
      </w:r>
      <w:r>
        <w:rPr>
          <w:sz w:val="20"/>
          <w:szCs w:val="20"/>
        </w:rPr>
        <w:t>Annexure B</w:t>
      </w:r>
      <w:r w:rsidRPr="004B1255">
        <w:rPr>
          <w:sz w:val="20"/>
          <w:szCs w:val="20"/>
        </w:rPr>
        <w:t xml:space="preserve"> (</w:t>
      </w:r>
      <w:r w:rsidRPr="004B1255">
        <w:rPr>
          <w:b/>
          <w:bCs/>
          <w:sz w:val="20"/>
          <w:szCs w:val="20"/>
        </w:rPr>
        <w:t>Governance Schedule</w:t>
      </w:r>
      <w:r w:rsidRPr="004B1255">
        <w:rPr>
          <w:sz w:val="20"/>
          <w:szCs w:val="20"/>
        </w:rPr>
        <w:t>) sets out governance requirements of</w:t>
      </w:r>
      <w:r>
        <w:rPr>
          <w:sz w:val="20"/>
          <w:szCs w:val="20"/>
        </w:rPr>
        <w:t xml:space="preserve"> the</w:t>
      </w:r>
      <w:r w:rsidRPr="004B1255">
        <w:rPr>
          <w:sz w:val="20"/>
          <w:szCs w:val="20"/>
        </w:rPr>
        <w:t xml:space="preserve"> </w:t>
      </w:r>
      <w:r w:rsidR="00B064C2">
        <w:rPr>
          <w:sz w:val="20"/>
          <w:szCs w:val="20"/>
        </w:rPr>
        <w:t>Contract Authority</w:t>
      </w:r>
      <w:r w:rsidRPr="004B1255">
        <w:rPr>
          <w:sz w:val="20"/>
          <w:szCs w:val="20"/>
        </w:rPr>
        <w:t xml:space="preserve"> and </w:t>
      </w:r>
      <w:r>
        <w:rPr>
          <w:sz w:val="20"/>
          <w:szCs w:val="20"/>
        </w:rPr>
        <w:t xml:space="preserve">the </w:t>
      </w:r>
      <w:r w:rsidRPr="004B1255">
        <w:rPr>
          <w:sz w:val="20"/>
          <w:szCs w:val="20"/>
        </w:rPr>
        <w:t>Contractor in connection with the Agreement, in addition to the existing governance already in place between</w:t>
      </w:r>
      <w:r>
        <w:rPr>
          <w:sz w:val="20"/>
          <w:szCs w:val="20"/>
        </w:rPr>
        <w:t xml:space="preserve"> the</w:t>
      </w:r>
      <w:r w:rsidRPr="004B1255">
        <w:rPr>
          <w:sz w:val="20"/>
          <w:szCs w:val="20"/>
        </w:rPr>
        <w:t xml:space="preserve"> </w:t>
      </w:r>
      <w:r>
        <w:rPr>
          <w:sz w:val="20"/>
          <w:szCs w:val="20"/>
        </w:rPr>
        <w:t xml:space="preserve">Contract Authority </w:t>
      </w:r>
      <w:r w:rsidRPr="004B1255">
        <w:rPr>
          <w:sz w:val="20"/>
          <w:szCs w:val="20"/>
        </w:rPr>
        <w:t>and Contractor.</w:t>
      </w:r>
    </w:p>
    <w:p w14:paraId="14A0453A" w14:textId="77777777" w:rsidR="00145A16" w:rsidRPr="004B1255" w:rsidRDefault="00145A16" w:rsidP="003D52AB">
      <w:pPr>
        <w:pStyle w:val="Header"/>
        <w:tabs>
          <w:tab w:val="left" w:pos="567"/>
          <w:tab w:val="center" w:pos="4703"/>
          <w:tab w:val="right" w:pos="9406"/>
        </w:tabs>
        <w:spacing w:line="276" w:lineRule="auto"/>
        <w:jc w:val="both"/>
        <w:rPr>
          <w:sz w:val="20"/>
          <w:szCs w:val="20"/>
        </w:rPr>
      </w:pPr>
    </w:p>
    <w:p w14:paraId="638C7984" w14:textId="0D305804" w:rsidR="00145A16" w:rsidRPr="004B1255" w:rsidRDefault="00145A16" w:rsidP="00BB0070">
      <w:pPr>
        <w:pStyle w:val="Header"/>
        <w:numPr>
          <w:ilvl w:val="0"/>
          <w:numId w:val="36"/>
        </w:numPr>
        <w:tabs>
          <w:tab w:val="center" w:pos="4703"/>
          <w:tab w:val="right" w:pos="9406"/>
        </w:tabs>
        <w:spacing w:line="276" w:lineRule="auto"/>
        <w:jc w:val="both"/>
        <w:rPr>
          <w:sz w:val="20"/>
          <w:szCs w:val="20"/>
        </w:rPr>
      </w:pPr>
      <w:r w:rsidRPr="004B1255">
        <w:rPr>
          <w:sz w:val="20"/>
          <w:szCs w:val="20"/>
        </w:rPr>
        <w:t>The parties will carry out the activities at the frequency prescribed in this Governance Schedule.</w:t>
      </w:r>
      <w:r w:rsidRPr="004B1255">
        <w:rPr>
          <w:sz w:val="20"/>
          <w:szCs w:val="20"/>
        </w:rPr>
        <w:br/>
        <w:t xml:space="preserve">If the parties fail to undertake an activity specified in this Governance Schedule prior to or on the specified due date, the parties will use reasonable </w:t>
      </w:r>
      <w:r w:rsidR="00B064C2" w:rsidRPr="004B1255">
        <w:rPr>
          <w:sz w:val="20"/>
          <w:szCs w:val="20"/>
        </w:rPr>
        <w:t>endeavours</w:t>
      </w:r>
      <w:r w:rsidRPr="004B1255">
        <w:rPr>
          <w:sz w:val="20"/>
          <w:szCs w:val="20"/>
        </w:rPr>
        <w:t xml:space="preserve"> to complete the activity at the earliest availability and no greater than one month following the specified due date.</w:t>
      </w:r>
    </w:p>
    <w:p w14:paraId="1F1EA6AE" w14:textId="77777777" w:rsidR="00145A16" w:rsidRPr="004B1255" w:rsidRDefault="00145A16" w:rsidP="003D52AB">
      <w:pPr>
        <w:pStyle w:val="Header"/>
        <w:tabs>
          <w:tab w:val="left" w:pos="567"/>
          <w:tab w:val="center" w:pos="4703"/>
          <w:tab w:val="right" w:pos="9406"/>
        </w:tabs>
        <w:spacing w:line="276" w:lineRule="auto"/>
        <w:jc w:val="both"/>
        <w:rPr>
          <w:sz w:val="20"/>
          <w:szCs w:val="20"/>
        </w:rPr>
      </w:pPr>
    </w:p>
    <w:p w14:paraId="75ED1FFF" w14:textId="7D8A4044" w:rsidR="00145A16" w:rsidRPr="004B1255" w:rsidRDefault="003257BD" w:rsidP="00BB0070">
      <w:pPr>
        <w:pStyle w:val="Header"/>
        <w:numPr>
          <w:ilvl w:val="0"/>
          <w:numId w:val="36"/>
        </w:numPr>
        <w:tabs>
          <w:tab w:val="center" w:pos="4703"/>
          <w:tab w:val="right" w:pos="9406"/>
        </w:tabs>
        <w:spacing w:line="276" w:lineRule="auto"/>
        <w:jc w:val="both"/>
        <w:rPr>
          <w:b/>
          <w:sz w:val="20"/>
          <w:szCs w:val="20"/>
        </w:rPr>
      </w:pPr>
      <w:r>
        <w:rPr>
          <w:sz w:val="20"/>
          <w:szCs w:val="20"/>
        </w:rPr>
        <w:t>The Contract Authority will notify the Contractor which of the</w:t>
      </w:r>
      <w:r w:rsidR="00145A16" w:rsidRPr="004B1255">
        <w:rPr>
          <w:sz w:val="20"/>
          <w:szCs w:val="20"/>
        </w:rPr>
        <w:t xml:space="preserve"> following contract governance activities</w:t>
      </w:r>
      <w:r>
        <w:rPr>
          <w:sz w:val="20"/>
          <w:szCs w:val="20"/>
        </w:rPr>
        <w:t xml:space="preserve"> (if any)</w:t>
      </w:r>
      <w:r w:rsidR="00145A16" w:rsidRPr="004B1255">
        <w:rPr>
          <w:sz w:val="20"/>
          <w:szCs w:val="20"/>
        </w:rPr>
        <w:t xml:space="preserve"> are required to be completed in accordance with the below Table 1.0.</w:t>
      </w:r>
      <w:r w:rsidR="00145A16" w:rsidRPr="004B1255">
        <w:rPr>
          <w:sz w:val="20"/>
          <w:szCs w:val="20"/>
        </w:rPr>
        <w:br/>
      </w:r>
      <w:r w:rsidR="00145A16" w:rsidRPr="004B1255">
        <w:rPr>
          <w:sz w:val="20"/>
          <w:szCs w:val="20"/>
        </w:rPr>
        <w:br/>
      </w:r>
      <w:r w:rsidR="00145A16" w:rsidRPr="004B1255">
        <w:rPr>
          <w:b/>
          <w:sz w:val="20"/>
          <w:szCs w:val="20"/>
        </w:rPr>
        <w:t>Table 1.0: Head Agreement Governance</w:t>
      </w:r>
    </w:p>
    <w:tbl>
      <w:tblPr>
        <w:tblStyle w:val="TableGrid"/>
        <w:tblW w:w="0" w:type="auto"/>
        <w:tblInd w:w="108" w:type="dxa"/>
        <w:tblLook w:val="04A0" w:firstRow="1" w:lastRow="0" w:firstColumn="1" w:lastColumn="0" w:noHBand="0" w:noVBand="1"/>
      </w:tblPr>
      <w:tblGrid>
        <w:gridCol w:w="2856"/>
        <w:gridCol w:w="1756"/>
        <w:gridCol w:w="4341"/>
      </w:tblGrid>
      <w:tr w:rsidR="00145A16" w:rsidRPr="004B1255" w14:paraId="0F5A74FF" w14:textId="77777777" w:rsidTr="003D52AB">
        <w:tc>
          <w:tcPr>
            <w:tcW w:w="2856" w:type="dxa"/>
            <w:shd w:val="clear" w:color="auto" w:fill="BFBFBF" w:themeFill="background1" w:themeFillShade="BF"/>
          </w:tcPr>
          <w:p w14:paraId="24F18215" w14:textId="77777777" w:rsidR="00145A16" w:rsidRPr="004B1255" w:rsidRDefault="00145A16" w:rsidP="003D52AB">
            <w:pPr>
              <w:rPr>
                <w:b/>
              </w:rPr>
            </w:pPr>
            <w:r w:rsidRPr="004B1255">
              <w:rPr>
                <w:b/>
              </w:rPr>
              <w:t>Activity</w:t>
            </w:r>
          </w:p>
        </w:tc>
        <w:tc>
          <w:tcPr>
            <w:tcW w:w="1756" w:type="dxa"/>
            <w:shd w:val="clear" w:color="auto" w:fill="BFBFBF" w:themeFill="background1" w:themeFillShade="BF"/>
          </w:tcPr>
          <w:p w14:paraId="601830A0" w14:textId="77777777" w:rsidR="00145A16" w:rsidRPr="004B1255" w:rsidRDefault="00145A16" w:rsidP="003D52AB">
            <w:pPr>
              <w:rPr>
                <w:b/>
              </w:rPr>
            </w:pPr>
            <w:r w:rsidRPr="004B1255">
              <w:rPr>
                <w:b/>
              </w:rPr>
              <w:t>Frequency</w:t>
            </w:r>
          </w:p>
        </w:tc>
        <w:tc>
          <w:tcPr>
            <w:tcW w:w="4341" w:type="dxa"/>
            <w:shd w:val="clear" w:color="auto" w:fill="BFBFBF" w:themeFill="background1" w:themeFillShade="BF"/>
          </w:tcPr>
          <w:p w14:paraId="1B0E5187" w14:textId="77777777" w:rsidR="00145A16" w:rsidRPr="004B1255" w:rsidRDefault="00145A16" w:rsidP="003D52AB">
            <w:pPr>
              <w:rPr>
                <w:b/>
              </w:rPr>
            </w:pPr>
            <w:r w:rsidRPr="004B1255">
              <w:rPr>
                <w:b/>
              </w:rPr>
              <w:t>Due Date</w:t>
            </w:r>
          </w:p>
        </w:tc>
      </w:tr>
      <w:tr w:rsidR="00145A16" w:rsidRPr="004B1255" w14:paraId="7CA992BC" w14:textId="77777777" w:rsidTr="003D52AB">
        <w:tc>
          <w:tcPr>
            <w:tcW w:w="2856" w:type="dxa"/>
          </w:tcPr>
          <w:p w14:paraId="1C472305" w14:textId="77777777" w:rsidR="00145A16" w:rsidRPr="004B1255" w:rsidRDefault="00145A16" w:rsidP="003D52AB">
            <w:r w:rsidRPr="004B1255">
              <w:t>Level 1 Executive Council</w:t>
            </w:r>
          </w:p>
        </w:tc>
        <w:tc>
          <w:tcPr>
            <w:tcW w:w="1756" w:type="dxa"/>
          </w:tcPr>
          <w:p w14:paraId="70173C1F" w14:textId="77777777" w:rsidR="00145A16" w:rsidRPr="004B1255" w:rsidRDefault="00145A16" w:rsidP="003D52AB">
            <w:r w:rsidRPr="004B1255">
              <w:t>Annually</w:t>
            </w:r>
          </w:p>
        </w:tc>
        <w:tc>
          <w:tcPr>
            <w:tcW w:w="4341" w:type="dxa"/>
          </w:tcPr>
          <w:p w14:paraId="466A7223" w14:textId="78F90F8A" w:rsidR="00145A16" w:rsidRPr="004B1255" w:rsidRDefault="00145A16" w:rsidP="003D52AB">
            <w:r w:rsidRPr="004B1255">
              <w:t>Within 60 Business Days following the end of the calendar year</w:t>
            </w:r>
          </w:p>
        </w:tc>
      </w:tr>
      <w:tr w:rsidR="00145A16" w:rsidRPr="004B1255" w14:paraId="7741921C" w14:textId="77777777" w:rsidTr="003D52AB">
        <w:tc>
          <w:tcPr>
            <w:tcW w:w="2856" w:type="dxa"/>
          </w:tcPr>
          <w:p w14:paraId="106F3754" w14:textId="77777777" w:rsidR="00145A16" w:rsidRPr="004B1255" w:rsidRDefault="00145A16" w:rsidP="003D52AB">
            <w:r w:rsidRPr="004B1255">
              <w:t>Level 2 Executive Steering Group</w:t>
            </w:r>
          </w:p>
        </w:tc>
        <w:tc>
          <w:tcPr>
            <w:tcW w:w="1756" w:type="dxa"/>
          </w:tcPr>
          <w:p w14:paraId="15AA3CE7" w14:textId="77777777" w:rsidR="00145A16" w:rsidRPr="004B1255" w:rsidRDefault="00145A16" w:rsidP="003D52AB">
            <w:r w:rsidRPr="004B1255">
              <w:t xml:space="preserve">Quarterly </w:t>
            </w:r>
          </w:p>
        </w:tc>
        <w:tc>
          <w:tcPr>
            <w:tcW w:w="4341" w:type="dxa"/>
          </w:tcPr>
          <w:p w14:paraId="3EEF23EA" w14:textId="6BC75F79" w:rsidR="00145A16" w:rsidRPr="004B1255" w:rsidRDefault="00145A16" w:rsidP="003D52AB">
            <w:r w:rsidRPr="004B1255">
              <w:t xml:space="preserve">Within </w:t>
            </w:r>
            <w:r w:rsidR="00B064C2">
              <w:t>30</w:t>
            </w:r>
            <w:r w:rsidRPr="004B1255">
              <w:t xml:space="preserve"> Business Days following the end of the preceding quarter.</w:t>
            </w:r>
          </w:p>
        </w:tc>
      </w:tr>
      <w:tr w:rsidR="00145A16" w:rsidRPr="004B1255" w14:paraId="74B71484" w14:textId="77777777" w:rsidTr="003D52AB">
        <w:tc>
          <w:tcPr>
            <w:tcW w:w="2856" w:type="dxa"/>
          </w:tcPr>
          <w:p w14:paraId="298F2EAA" w14:textId="77777777" w:rsidR="00145A16" w:rsidRPr="004B1255" w:rsidRDefault="00145A16" w:rsidP="003D52AB">
            <w:r w:rsidRPr="004B1255">
              <w:t>Level 3 Commercial and Operational Meetings</w:t>
            </w:r>
          </w:p>
        </w:tc>
        <w:tc>
          <w:tcPr>
            <w:tcW w:w="1756" w:type="dxa"/>
          </w:tcPr>
          <w:p w14:paraId="74FDF836" w14:textId="77777777" w:rsidR="00145A16" w:rsidRPr="004B1255" w:rsidRDefault="00145A16" w:rsidP="003D52AB">
            <w:r w:rsidRPr="004B1255">
              <w:t>Monthly</w:t>
            </w:r>
          </w:p>
        </w:tc>
        <w:tc>
          <w:tcPr>
            <w:tcW w:w="4341" w:type="dxa"/>
          </w:tcPr>
          <w:p w14:paraId="4E282242" w14:textId="468262FC" w:rsidR="00145A16" w:rsidRPr="004B1255" w:rsidRDefault="00145A16" w:rsidP="003D52AB">
            <w:r w:rsidRPr="004B1255">
              <w:t xml:space="preserve">Within </w:t>
            </w:r>
            <w:r w:rsidR="00B064C2">
              <w:t>7</w:t>
            </w:r>
            <w:r w:rsidRPr="004B1255">
              <w:t xml:space="preserve"> Business Days following the end of the preceding month.</w:t>
            </w:r>
          </w:p>
        </w:tc>
      </w:tr>
    </w:tbl>
    <w:p w14:paraId="2E9B044A" w14:textId="77777777" w:rsidR="00145A16" w:rsidRPr="004B1255" w:rsidRDefault="00145A16" w:rsidP="003D52AB">
      <w:pPr>
        <w:rPr>
          <w:b/>
          <w:sz w:val="20"/>
          <w:szCs w:val="20"/>
        </w:rPr>
      </w:pPr>
    </w:p>
    <w:p w14:paraId="0C0059F0" w14:textId="37CCC7E9" w:rsidR="00145A16" w:rsidRPr="004B1255" w:rsidRDefault="00145A16" w:rsidP="00BB0070">
      <w:pPr>
        <w:pStyle w:val="Header"/>
        <w:numPr>
          <w:ilvl w:val="0"/>
          <w:numId w:val="36"/>
        </w:numPr>
        <w:tabs>
          <w:tab w:val="center" w:pos="4703"/>
          <w:tab w:val="right" w:pos="9406"/>
        </w:tabs>
        <w:spacing w:line="276" w:lineRule="auto"/>
        <w:jc w:val="both"/>
        <w:rPr>
          <w:bCs/>
          <w:sz w:val="20"/>
          <w:szCs w:val="20"/>
        </w:rPr>
      </w:pPr>
      <w:r w:rsidRPr="004B1255">
        <w:rPr>
          <w:bCs/>
          <w:sz w:val="20"/>
          <w:szCs w:val="20"/>
        </w:rPr>
        <w:t>Head Agreement Governance Activities</w:t>
      </w:r>
    </w:p>
    <w:p w14:paraId="0486F181" w14:textId="77777777" w:rsidR="00145A16" w:rsidRPr="004B1255" w:rsidRDefault="00145A16" w:rsidP="003D52AB">
      <w:pPr>
        <w:rPr>
          <w:bCs/>
          <w:sz w:val="20"/>
          <w:szCs w:val="20"/>
        </w:rPr>
      </w:pPr>
    </w:p>
    <w:p w14:paraId="47EBA6DF" w14:textId="77777777" w:rsidR="00145A16" w:rsidRPr="004B1255" w:rsidRDefault="00145A16" w:rsidP="00BB0070">
      <w:pPr>
        <w:pStyle w:val="ListParagraph"/>
        <w:widowControl/>
        <w:numPr>
          <w:ilvl w:val="0"/>
          <w:numId w:val="31"/>
        </w:numPr>
        <w:autoSpaceDE/>
        <w:autoSpaceDN/>
        <w:adjustRightInd/>
        <w:spacing w:after="200" w:line="276" w:lineRule="auto"/>
        <w:contextualSpacing/>
        <w:rPr>
          <w:b/>
          <w:sz w:val="20"/>
          <w:szCs w:val="20"/>
        </w:rPr>
      </w:pPr>
      <w:r w:rsidRPr="004B1255">
        <w:rPr>
          <w:b/>
          <w:sz w:val="20"/>
          <w:szCs w:val="20"/>
        </w:rPr>
        <w:t>Commercial and Operational Forums</w:t>
      </w:r>
    </w:p>
    <w:p w14:paraId="366D9E04" w14:textId="3D2B5B55" w:rsidR="00145A16" w:rsidRPr="00F557B6" w:rsidRDefault="00145A16" w:rsidP="003D52AB">
      <w:pPr>
        <w:widowControl/>
        <w:spacing w:after="200" w:line="276" w:lineRule="auto"/>
        <w:ind w:left="360"/>
        <w:contextualSpacing/>
        <w:rPr>
          <w:sz w:val="20"/>
          <w:szCs w:val="20"/>
        </w:rPr>
      </w:pPr>
      <w:r w:rsidRPr="00F557B6">
        <w:rPr>
          <w:sz w:val="20"/>
          <w:szCs w:val="20"/>
        </w:rPr>
        <w:t xml:space="preserve">The objective of operational meetings is to provide a governance structure for </w:t>
      </w:r>
      <w:r>
        <w:rPr>
          <w:sz w:val="20"/>
          <w:szCs w:val="20"/>
        </w:rPr>
        <w:t>a</w:t>
      </w:r>
      <w:r w:rsidRPr="00F557B6">
        <w:rPr>
          <w:sz w:val="20"/>
          <w:szCs w:val="20"/>
        </w:rPr>
        <w:t>ll agreements to ensure parties are operating in a manner conducive to the achievement of the Agreement requirements. There will be two forums, Commercial and Operational. The structures are as follow;</w:t>
      </w:r>
    </w:p>
    <w:p w14:paraId="2653D399" w14:textId="77777777" w:rsidR="00145A16" w:rsidRPr="004B1255" w:rsidRDefault="00145A16" w:rsidP="003D52AB">
      <w:pPr>
        <w:pStyle w:val="Heading3"/>
        <w:spacing w:before="240" w:after="120" w:line="360" w:lineRule="auto"/>
        <w:rPr>
          <w:rFonts w:eastAsia="Times New Roman"/>
          <w:b w:val="0"/>
          <w:bCs w:val="0"/>
        </w:rPr>
      </w:pPr>
      <w:bookmarkStart w:id="757" w:name="_Toc57122099"/>
      <w:r w:rsidRPr="004B1255">
        <w:rPr>
          <w:rFonts w:eastAsia="Times New Roman"/>
        </w:rPr>
        <w:t>Level 3: A. Commercial Forum</w:t>
      </w:r>
      <w:bookmarkEnd w:id="757"/>
    </w:p>
    <w:tbl>
      <w:tblPr>
        <w:tblW w:w="0" w:type="auto"/>
        <w:tblInd w:w="1134" w:type="dxa"/>
        <w:tblCellMar>
          <w:left w:w="0" w:type="dxa"/>
          <w:right w:w="0" w:type="dxa"/>
        </w:tblCellMar>
        <w:tblLook w:val="04A0" w:firstRow="1" w:lastRow="0" w:firstColumn="1" w:lastColumn="0" w:noHBand="0" w:noVBand="1"/>
      </w:tblPr>
      <w:tblGrid>
        <w:gridCol w:w="1809"/>
        <w:gridCol w:w="6345"/>
      </w:tblGrid>
      <w:tr w:rsidR="00145A16" w:rsidRPr="004B1255" w14:paraId="39BC42BB" w14:textId="77777777" w:rsidTr="003D52AB">
        <w:tc>
          <w:tcPr>
            <w:tcW w:w="1809" w:type="dxa"/>
            <w:tcBorders>
              <w:top w:val="single" w:sz="8" w:space="0" w:color="auto"/>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78E96DBE" w14:textId="77777777" w:rsidR="00145A16" w:rsidRPr="004B1255" w:rsidRDefault="00145A16">
            <w:pPr>
              <w:spacing w:before="120" w:after="120" w:line="240" w:lineRule="atLeast"/>
              <w:rPr>
                <w:sz w:val="20"/>
                <w:szCs w:val="20"/>
              </w:rPr>
            </w:pPr>
            <w:r w:rsidRPr="004B1255">
              <w:rPr>
                <w:sz w:val="20"/>
                <w:szCs w:val="20"/>
              </w:rPr>
              <w:t>Frequency</w:t>
            </w:r>
          </w:p>
        </w:tc>
        <w:tc>
          <w:tcPr>
            <w:tcW w:w="6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41812" w14:textId="77777777" w:rsidR="00145A16" w:rsidRPr="004B1255" w:rsidRDefault="00145A16">
            <w:pPr>
              <w:spacing w:before="120" w:after="120" w:line="240" w:lineRule="atLeast"/>
              <w:ind w:left="567" w:hanging="567"/>
              <w:rPr>
                <w:sz w:val="20"/>
                <w:szCs w:val="20"/>
              </w:rPr>
            </w:pPr>
            <w:r w:rsidRPr="004B1255">
              <w:rPr>
                <w:sz w:val="20"/>
                <w:szCs w:val="20"/>
              </w:rPr>
              <w:t>Monthly</w:t>
            </w:r>
          </w:p>
        </w:tc>
      </w:tr>
      <w:tr w:rsidR="00145A16" w:rsidRPr="004B1255" w14:paraId="7502BEDC" w14:textId="77777777" w:rsidTr="003D52AB">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0658D1C2" w14:textId="77777777" w:rsidR="00145A16" w:rsidRPr="004B1255" w:rsidRDefault="00145A16">
            <w:pPr>
              <w:spacing w:before="120" w:after="120" w:line="240" w:lineRule="atLeast"/>
              <w:rPr>
                <w:sz w:val="20"/>
                <w:szCs w:val="20"/>
              </w:rPr>
            </w:pPr>
            <w:r w:rsidRPr="004B1255">
              <w:rPr>
                <w:color w:val="000000"/>
                <w:sz w:val="20"/>
                <w:szCs w:val="20"/>
              </w:rPr>
              <w:t xml:space="preserve">Objective       </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1873C071" w14:textId="29C2974B" w:rsidR="00145A16" w:rsidRPr="004B1255" w:rsidRDefault="00145A16">
            <w:pPr>
              <w:spacing w:before="120" w:after="120" w:line="240" w:lineRule="atLeast"/>
              <w:rPr>
                <w:sz w:val="20"/>
                <w:szCs w:val="20"/>
              </w:rPr>
            </w:pPr>
            <w:r w:rsidRPr="004B1255">
              <w:rPr>
                <w:sz w:val="20"/>
                <w:szCs w:val="20"/>
              </w:rPr>
              <w:t xml:space="preserve">To guide and track the compliance of the </w:t>
            </w:r>
            <w:r>
              <w:rPr>
                <w:sz w:val="20"/>
                <w:szCs w:val="20"/>
              </w:rPr>
              <w:t>Contractor</w:t>
            </w:r>
            <w:r w:rsidRPr="004B1255">
              <w:rPr>
                <w:sz w:val="20"/>
                <w:szCs w:val="20"/>
              </w:rPr>
              <w:t xml:space="preserve"> as against its obligations under the </w:t>
            </w:r>
            <w:r w:rsidR="00E234B1">
              <w:rPr>
                <w:sz w:val="20"/>
                <w:szCs w:val="20"/>
              </w:rPr>
              <w:t>A</w:t>
            </w:r>
            <w:r w:rsidRPr="004B1255">
              <w:rPr>
                <w:sz w:val="20"/>
                <w:szCs w:val="20"/>
              </w:rPr>
              <w:t xml:space="preserve">greement and to escalate matters not able to be resolved in the Commercial Governance Forum. </w:t>
            </w:r>
          </w:p>
          <w:p w14:paraId="2BAA7509" w14:textId="77777777" w:rsidR="00145A16" w:rsidRPr="004B1255" w:rsidRDefault="00145A16">
            <w:pPr>
              <w:spacing w:before="120" w:after="120" w:line="240" w:lineRule="atLeast"/>
              <w:rPr>
                <w:sz w:val="20"/>
                <w:szCs w:val="20"/>
              </w:rPr>
            </w:pPr>
            <w:r w:rsidRPr="004B1255">
              <w:rPr>
                <w:sz w:val="20"/>
                <w:szCs w:val="20"/>
              </w:rPr>
              <w:t>Provide the forum for the management of any relationship and commercial issues formally escalated to the Commercial Governance Forum and serve as the formal escalation point for all relationship and commercial issues.</w:t>
            </w:r>
          </w:p>
          <w:p w14:paraId="4558A6C5" w14:textId="77777777" w:rsidR="00145A16" w:rsidRPr="004B1255" w:rsidRDefault="00145A16">
            <w:pPr>
              <w:spacing w:before="120" w:after="120" w:line="240" w:lineRule="atLeast"/>
              <w:rPr>
                <w:sz w:val="20"/>
                <w:szCs w:val="20"/>
              </w:rPr>
            </w:pPr>
            <w:r w:rsidRPr="004B1255">
              <w:rPr>
                <w:sz w:val="20"/>
                <w:szCs w:val="20"/>
              </w:rPr>
              <w:t xml:space="preserve">To guide and monitor improvements in the Services, that may be beneficial to the </w:t>
            </w:r>
            <w:r>
              <w:rPr>
                <w:sz w:val="20"/>
                <w:szCs w:val="20"/>
              </w:rPr>
              <w:t>Contractor</w:t>
            </w:r>
            <w:r w:rsidRPr="004B1255">
              <w:rPr>
                <w:sz w:val="20"/>
                <w:szCs w:val="20"/>
              </w:rPr>
              <w:t xml:space="preserve"> and/or NSW Government.  </w:t>
            </w:r>
          </w:p>
        </w:tc>
      </w:tr>
      <w:tr w:rsidR="00145A16" w:rsidRPr="004B1255" w14:paraId="0D2EC4B8" w14:textId="77777777" w:rsidTr="003D52AB">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05610253" w14:textId="77777777" w:rsidR="00145A16" w:rsidRPr="004B1255" w:rsidRDefault="00145A16">
            <w:pPr>
              <w:spacing w:before="120" w:after="120" w:line="240" w:lineRule="atLeast"/>
              <w:rPr>
                <w:sz w:val="20"/>
                <w:szCs w:val="20"/>
              </w:rPr>
            </w:pPr>
            <w:r w:rsidRPr="004B1255">
              <w:rPr>
                <w:color w:val="000000"/>
                <w:sz w:val="20"/>
                <w:szCs w:val="20"/>
              </w:rPr>
              <w:t>Key Roles and Responsibilities</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75A2DC20" w14:textId="2108587B" w:rsidR="00145A16" w:rsidRPr="004B1255" w:rsidRDefault="00145A16">
            <w:pPr>
              <w:spacing w:before="120" w:after="120" w:line="240" w:lineRule="atLeast"/>
              <w:rPr>
                <w:sz w:val="20"/>
                <w:szCs w:val="20"/>
              </w:rPr>
            </w:pPr>
            <w:r w:rsidRPr="004B1255">
              <w:rPr>
                <w:sz w:val="20"/>
                <w:szCs w:val="20"/>
              </w:rPr>
              <w:t xml:space="preserve">The peak forum for Commercial governance of this Agreement. This includes the ongoing management, monitoring and reporting of </w:t>
            </w:r>
            <w:r>
              <w:rPr>
                <w:sz w:val="20"/>
                <w:szCs w:val="20"/>
              </w:rPr>
              <w:t>Contractor</w:t>
            </w:r>
            <w:r w:rsidRPr="004B1255">
              <w:rPr>
                <w:sz w:val="20"/>
                <w:szCs w:val="20"/>
              </w:rPr>
              <w:t xml:space="preserve">’s performance of its obligations in relation to this </w:t>
            </w:r>
            <w:r w:rsidR="00E234B1">
              <w:rPr>
                <w:sz w:val="20"/>
                <w:szCs w:val="20"/>
              </w:rPr>
              <w:t>A</w:t>
            </w:r>
            <w:r w:rsidRPr="004B1255">
              <w:rPr>
                <w:sz w:val="20"/>
                <w:szCs w:val="20"/>
              </w:rPr>
              <w:t xml:space="preserve">greement and commercial matters. </w:t>
            </w:r>
          </w:p>
          <w:p w14:paraId="03E3BDC0" w14:textId="77777777" w:rsidR="00145A16" w:rsidRPr="004B1255" w:rsidRDefault="00145A16">
            <w:pPr>
              <w:spacing w:before="120" w:after="120" w:line="240" w:lineRule="atLeast"/>
              <w:rPr>
                <w:sz w:val="20"/>
                <w:szCs w:val="20"/>
              </w:rPr>
            </w:pPr>
            <w:r w:rsidRPr="004B1255">
              <w:rPr>
                <w:sz w:val="20"/>
                <w:szCs w:val="20"/>
              </w:rPr>
              <w:t xml:space="preserve">The roles and responsibilities of this forum include, but are not </w:t>
            </w:r>
            <w:r w:rsidRPr="004B1255">
              <w:rPr>
                <w:sz w:val="20"/>
                <w:szCs w:val="20"/>
              </w:rPr>
              <w:lastRenderedPageBreak/>
              <w:t>limited to:</w:t>
            </w:r>
          </w:p>
          <w:p w14:paraId="52F3279F"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 xml:space="preserve">Monitor the </w:t>
            </w:r>
            <w:r>
              <w:rPr>
                <w:sz w:val="20"/>
                <w:szCs w:val="20"/>
              </w:rPr>
              <w:t>Contractor</w:t>
            </w:r>
            <w:r w:rsidRPr="004B1255">
              <w:rPr>
                <w:sz w:val="20"/>
                <w:szCs w:val="20"/>
              </w:rPr>
              <w:t>’s compliance with the Agreement.</w:t>
            </w:r>
          </w:p>
          <w:p w14:paraId="5543D36E"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Monitor progress to timely resolution of commercial disputes to minimise impact of service disruptions to NSW Government.</w:t>
            </w:r>
          </w:p>
          <w:p w14:paraId="2613068B"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Resolve issues escalated to this forum.</w:t>
            </w:r>
          </w:p>
          <w:p w14:paraId="42EEC555"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 xml:space="preserve">Plan and initiate independent audits of the </w:t>
            </w:r>
            <w:r>
              <w:rPr>
                <w:sz w:val="20"/>
                <w:szCs w:val="20"/>
              </w:rPr>
              <w:t>Contractor</w:t>
            </w:r>
            <w:r w:rsidRPr="004B1255">
              <w:rPr>
                <w:sz w:val="20"/>
                <w:szCs w:val="20"/>
              </w:rPr>
              <w:t>’s performance and Agreement compliance.</w:t>
            </w:r>
          </w:p>
          <w:p w14:paraId="5D15289E"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Monitor and review commercial and financial performance.</w:t>
            </w:r>
          </w:p>
          <w:p w14:paraId="0FC40DF8"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Review items escalated from Cluster / agency procurement forums.</w:t>
            </w:r>
          </w:p>
          <w:p w14:paraId="6F588B07"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Review items escalated from Service delivery/operational management forums.</w:t>
            </w:r>
          </w:p>
          <w:p w14:paraId="32DA84A1" w14:textId="77777777" w:rsidR="00145A16" w:rsidRPr="00680753"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lang w:val="fr-FR"/>
              </w:rPr>
            </w:pPr>
            <w:r w:rsidRPr="00680753">
              <w:rPr>
                <w:sz w:val="20"/>
                <w:szCs w:val="20"/>
                <w:lang w:val="fr-FR"/>
              </w:rPr>
              <w:t>Contract administration matters (changes, correspondence, issues etc).</w:t>
            </w:r>
          </w:p>
          <w:p w14:paraId="041EDC59"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Report and escalate to the Executive Steering Group.</w:t>
            </w:r>
          </w:p>
          <w:p w14:paraId="2EF7FD3A"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 xml:space="preserve">Review, identify and monitor the implementation of opportunities to improve productivity and reduce costs across NSW Government. </w:t>
            </w:r>
          </w:p>
          <w:p w14:paraId="7ABA6B11" w14:textId="7B764748"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 xml:space="preserve">Review and monitor improvements in procurement processes under each </w:t>
            </w:r>
            <w:r w:rsidR="00E234B1">
              <w:rPr>
                <w:sz w:val="20"/>
                <w:szCs w:val="20"/>
              </w:rPr>
              <w:t>Contract</w:t>
            </w:r>
            <w:r w:rsidRPr="004B1255">
              <w:rPr>
                <w:sz w:val="20"/>
                <w:szCs w:val="20"/>
              </w:rPr>
              <w:t xml:space="preserve"> (including any hardware and software procurement models available to the </w:t>
            </w:r>
            <w:r>
              <w:rPr>
                <w:sz w:val="20"/>
                <w:szCs w:val="20"/>
              </w:rPr>
              <w:t>Contractor</w:t>
            </w:r>
            <w:r w:rsidRPr="004B1255">
              <w:rPr>
                <w:sz w:val="20"/>
                <w:szCs w:val="20"/>
              </w:rPr>
              <w:t>).</w:t>
            </w:r>
          </w:p>
          <w:p w14:paraId="5CAA5293" w14:textId="77777777" w:rsidR="00145A16" w:rsidRPr="004B1255" w:rsidRDefault="00145A16" w:rsidP="00BB0070">
            <w:pPr>
              <w:pStyle w:val="ListParagraph"/>
              <w:widowControl/>
              <w:numPr>
                <w:ilvl w:val="0"/>
                <w:numId w:val="35"/>
              </w:numPr>
              <w:tabs>
                <w:tab w:val="left" w:pos="720"/>
              </w:tabs>
              <w:autoSpaceDE/>
              <w:autoSpaceDN/>
              <w:adjustRightInd/>
              <w:spacing w:before="120" w:after="120" w:line="240" w:lineRule="atLeast"/>
              <w:ind w:left="559"/>
              <w:contextualSpacing/>
              <w:rPr>
                <w:sz w:val="20"/>
                <w:szCs w:val="20"/>
              </w:rPr>
            </w:pPr>
            <w:r w:rsidRPr="004B1255">
              <w:rPr>
                <w:sz w:val="20"/>
                <w:szCs w:val="20"/>
              </w:rPr>
              <w:t xml:space="preserve">Monitor and provide input into the </w:t>
            </w:r>
            <w:r>
              <w:rPr>
                <w:sz w:val="20"/>
                <w:szCs w:val="20"/>
              </w:rPr>
              <w:t>Contractor</w:t>
            </w:r>
            <w:r w:rsidRPr="004B1255">
              <w:rPr>
                <w:sz w:val="20"/>
                <w:szCs w:val="20"/>
              </w:rPr>
              <w:t>’s technology roadmap and technology evolution plans.</w:t>
            </w:r>
          </w:p>
        </w:tc>
      </w:tr>
      <w:tr w:rsidR="00145A16" w:rsidRPr="004B1255" w14:paraId="021C49E3" w14:textId="77777777" w:rsidTr="003D52AB">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563D8F39" w14:textId="77777777" w:rsidR="00145A16" w:rsidRPr="004B1255" w:rsidRDefault="00145A16">
            <w:pPr>
              <w:spacing w:before="120" w:after="120" w:line="240" w:lineRule="atLeast"/>
              <w:rPr>
                <w:sz w:val="20"/>
                <w:szCs w:val="20"/>
              </w:rPr>
            </w:pPr>
            <w:r w:rsidRPr="004B1255">
              <w:rPr>
                <w:color w:val="000000"/>
                <w:sz w:val="20"/>
                <w:szCs w:val="20"/>
              </w:rPr>
              <w:lastRenderedPageBreak/>
              <w:t xml:space="preserve">Membership NSW GOVERNMENT </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7B5388C0" w14:textId="77777777" w:rsidR="00145A16" w:rsidRPr="004B1255" w:rsidRDefault="00145A16">
            <w:pPr>
              <w:spacing w:before="120" w:after="120" w:line="240" w:lineRule="atLeast"/>
              <w:rPr>
                <w:sz w:val="20"/>
                <w:szCs w:val="20"/>
              </w:rPr>
            </w:pPr>
            <w:r>
              <w:rPr>
                <w:sz w:val="20"/>
                <w:szCs w:val="20"/>
              </w:rPr>
              <w:t>Executive Director, GTP</w:t>
            </w:r>
          </w:p>
          <w:p w14:paraId="4EB217C6" w14:textId="77777777" w:rsidR="00145A16" w:rsidRPr="004B1255" w:rsidRDefault="00145A16" w:rsidP="003D52AB">
            <w:pPr>
              <w:spacing w:before="120" w:after="120" w:line="240" w:lineRule="atLeast"/>
              <w:rPr>
                <w:sz w:val="20"/>
                <w:szCs w:val="20"/>
              </w:rPr>
            </w:pPr>
            <w:r w:rsidRPr="004B1255">
              <w:rPr>
                <w:sz w:val="20"/>
                <w:szCs w:val="20"/>
              </w:rPr>
              <w:t xml:space="preserve">Director </w:t>
            </w:r>
            <w:r>
              <w:rPr>
                <w:sz w:val="20"/>
                <w:szCs w:val="20"/>
              </w:rPr>
              <w:t>Technology Services, GTP</w:t>
            </w:r>
          </w:p>
          <w:p w14:paraId="374C35B0" w14:textId="0202DE1E" w:rsidR="00145A16" w:rsidRPr="004B1255" w:rsidRDefault="00145A16">
            <w:pPr>
              <w:spacing w:before="120" w:after="120" w:line="240" w:lineRule="atLeast"/>
              <w:rPr>
                <w:sz w:val="20"/>
                <w:szCs w:val="20"/>
              </w:rPr>
            </w:pPr>
            <w:r w:rsidRPr="004B1255">
              <w:rPr>
                <w:sz w:val="20"/>
                <w:szCs w:val="20"/>
              </w:rPr>
              <w:t>Finance Manager (as required).</w:t>
            </w:r>
          </w:p>
          <w:p w14:paraId="01B46F3E" w14:textId="77777777" w:rsidR="00145A16" w:rsidRPr="004B1255" w:rsidRDefault="00145A16">
            <w:pPr>
              <w:spacing w:before="120" w:after="120" w:line="240" w:lineRule="atLeast"/>
              <w:rPr>
                <w:sz w:val="20"/>
                <w:szCs w:val="20"/>
              </w:rPr>
            </w:pPr>
            <w:r w:rsidRPr="004B1255">
              <w:rPr>
                <w:sz w:val="20"/>
                <w:szCs w:val="20"/>
              </w:rPr>
              <w:t>Cluster / agency representatives (as required)</w:t>
            </w:r>
          </w:p>
        </w:tc>
      </w:tr>
      <w:tr w:rsidR="00145A16" w:rsidRPr="004B1255" w14:paraId="0D2357A7" w14:textId="77777777" w:rsidTr="003D52AB">
        <w:trPr>
          <w:cantSplit/>
        </w:trPr>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124B2AF7" w14:textId="77777777" w:rsidR="00145A16" w:rsidRPr="004B1255" w:rsidRDefault="00145A16">
            <w:pPr>
              <w:spacing w:before="120" w:after="120" w:line="240" w:lineRule="atLeast"/>
              <w:rPr>
                <w:sz w:val="20"/>
                <w:szCs w:val="20"/>
              </w:rPr>
            </w:pPr>
            <w:r w:rsidRPr="004B1255">
              <w:rPr>
                <w:color w:val="000000"/>
                <w:sz w:val="20"/>
                <w:szCs w:val="20"/>
              </w:rPr>
              <w:t xml:space="preserve">Membership </w:t>
            </w:r>
            <w:r>
              <w:rPr>
                <w:color w:val="000000"/>
                <w:sz w:val="20"/>
                <w:szCs w:val="20"/>
              </w:rPr>
              <w:t>Contractor</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68BBF142" w14:textId="7880097C" w:rsidR="00145A16" w:rsidRPr="004B1255" w:rsidRDefault="00145A16">
            <w:pPr>
              <w:spacing w:before="120" w:after="120" w:line="240" w:lineRule="atLeast"/>
              <w:rPr>
                <w:sz w:val="20"/>
                <w:szCs w:val="20"/>
              </w:rPr>
            </w:pPr>
            <w:r>
              <w:rPr>
                <w:sz w:val="20"/>
                <w:szCs w:val="20"/>
              </w:rPr>
              <w:t>Contractor</w:t>
            </w:r>
            <w:r w:rsidRPr="004B1255">
              <w:rPr>
                <w:sz w:val="20"/>
                <w:szCs w:val="20"/>
              </w:rPr>
              <w:t xml:space="preserve"> equivalent roles as agreed with E</w:t>
            </w:r>
            <w:r w:rsidR="003257BD">
              <w:rPr>
                <w:sz w:val="20"/>
                <w:szCs w:val="20"/>
              </w:rPr>
              <w:t xml:space="preserve">xecutive </w:t>
            </w:r>
            <w:r w:rsidRPr="004B1255">
              <w:rPr>
                <w:sz w:val="20"/>
                <w:szCs w:val="20"/>
              </w:rPr>
              <w:t>Di</w:t>
            </w:r>
            <w:r w:rsidR="003257BD">
              <w:rPr>
                <w:sz w:val="20"/>
                <w:szCs w:val="20"/>
              </w:rPr>
              <w:t>rector, GTP</w:t>
            </w:r>
            <w:r w:rsidRPr="004B1255">
              <w:rPr>
                <w:sz w:val="20"/>
                <w:szCs w:val="20"/>
              </w:rPr>
              <w:t>.</w:t>
            </w:r>
          </w:p>
        </w:tc>
      </w:tr>
    </w:tbl>
    <w:p w14:paraId="1FE6476F" w14:textId="77777777" w:rsidR="00145A16" w:rsidRPr="004B1255" w:rsidRDefault="00145A16" w:rsidP="003D52AB">
      <w:pPr>
        <w:pStyle w:val="Heading3"/>
        <w:spacing w:before="240" w:after="120" w:line="360" w:lineRule="auto"/>
        <w:rPr>
          <w:rFonts w:eastAsia="Times New Roman"/>
          <w:b w:val="0"/>
          <w:bCs w:val="0"/>
        </w:rPr>
      </w:pPr>
      <w:bookmarkStart w:id="758" w:name="_Toc57122100"/>
      <w:bookmarkStart w:id="759" w:name="_Ref240712192"/>
      <w:r w:rsidRPr="004B1255">
        <w:rPr>
          <w:rFonts w:eastAsia="Times New Roman"/>
        </w:rPr>
        <w:t>Level 3: B. Operational Forum</w:t>
      </w:r>
      <w:bookmarkEnd w:id="758"/>
      <w:bookmarkEnd w:id="759"/>
    </w:p>
    <w:tbl>
      <w:tblPr>
        <w:tblW w:w="0" w:type="auto"/>
        <w:tblInd w:w="1134" w:type="dxa"/>
        <w:tblCellMar>
          <w:left w:w="0" w:type="dxa"/>
          <w:right w:w="0" w:type="dxa"/>
        </w:tblCellMar>
        <w:tblLook w:val="04A0" w:firstRow="1" w:lastRow="0" w:firstColumn="1" w:lastColumn="0" w:noHBand="0" w:noVBand="1"/>
      </w:tblPr>
      <w:tblGrid>
        <w:gridCol w:w="1809"/>
        <w:gridCol w:w="6345"/>
      </w:tblGrid>
      <w:tr w:rsidR="00145A16" w:rsidRPr="004B1255" w14:paraId="76237837" w14:textId="77777777" w:rsidTr="003D52AB">
        <w:tc>
          <w:tcPr>
            <w:tcW w:w="1809" w:type="dxa"/>
            <w:tcBorders>
              <w:top w:val="single" w:sz="8" w:space="0" w:color="auto"/>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604F35C7" w14:textId="77777777" w:rsidR="00145A16" w:rsidRPr="004B1255" w:rsidRDefault="00145A16">
            <w:pPr>
              <w:spacing w:before="120" w:after="120" w:line="240" w:lineRule="atLeast"/>
              <w:rPr>
                <w:sz w:val="20"/>
                <w:szCs w:val="20"/>
              </w:rPr>
            </w:pPr>
            <w:r w:rsidRPr="004B1255">
              <w:rPr>
                <w:sz w:val="20"/>
                <w:szCs w:val="20"/>
              </w:rPr>
              <w:t>Frequency</w:t>
            </w:r>
          </w:p>
        </w:tc>
        <w:tc>
          <w:tcPr>
            <w:tcW w:w="6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F05EF" w14:textId="77777777" w:rsidR="00145A16" w:rsidRPr="004B1255" w:rsidRDefault="00145A16">
            <w:pPr>
              <w:spacing w:before="120" w:after="120" w:line="240" w:lineRule="atLeast"/>
              <w:ind w:left="567" w:hanging="567"/>
              <w:rPr>
                <w:sz w:val="20"/>
                <w:szCs w:val="20"/>
              </w:rPr>
            </w:pPr>
            <w:r w:rsidRPr="004B1255">
              <w:rPr>
                <w:sz w:val="20"/>
                <w:szCs w:val="20"/>
              </w:rPr>
              <w:t xml:space="preserve">Monthly </w:t>
            </w:r>
            <w:bookmarkStart w:id="760" w:name="_Hlk40190204"/>
            <w:r w:rsidRPr="004B1255">
              <w:rPr>
                <w:sz w:val="20"/>
                <w:szCs w:val="20"/>
              </w:rPr>
              <w:t>(if required)</w:t>
            </w:r>
            <w:bookmarkEnd w:id="760"/>
          </w:p>
        </w:tc>
      </w:tr>
      <w:tr w:rsidR="00145A16" w:rsidRPr="004B1255" w14:paraId="2AE30C98" w14:textId="77777777" w:rsidTr="003D52AB">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49C7C061" w14:textId="77777777" w:rsidR="00145A16" w:rsidRPr="004B1255" w:rsidRDefault="00145A16">
            <w:pPr>
              <w:spacing w:before="120" w:after="120" w:line="240" w:lineRule="atLeast"/>
              <w:rPr>
                <w:sz w:val="20"/>
                <w:szCs w:val="20"/>
              </w:rPr>
            </w:pPr>
            <w:r w:rsidRPr="004B1255">
              <w:rPr>
                <w:color w:val="000000"/>
                <w:sz w:val="20"/>
                <w:szCs w:val="20"/>
              </w:rPr>
              <w:t xml:space="preserve">Goal       </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0F2C2062" w14:textId="77777777" w:rsidR="00145A16" w:rsidRPr="004B1255" w:rsidRDefault="00145A16">
            <w:pPr>
              <w:spacing w:before="120" w:after="120" w:line="240" w:lineRule="atLeast"/>
              <w:rPr>
                <w:sz w:val="20"/>
                <w:szCs w:val="20"/>
              </w:rPr>
            </w:pPr>
            <w:r w:rsidRPr="004B1255">
              <w:rPr>
                <w:sz w:val="20"/>
                <w:szCs w:val="20"/>
              </w:rPr>
              <w:t>To guide and monitor the operational performance of the services and ensure continuous improvement.</w:t>
            </w:r>
          </w:p>
        </w:tc>
      </w:tr>
      <w:tr w:rsidR="00145A16" w:rsidRPr="004B1255" w14:paraId="20791BBA" w14:textId="77777777" w:rsidTr="003D52AB">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6366F783" w14:textId="77777777" w:rsidR="00145A16" w:rsidRPr="004B1255" w:rsidRDefault="00145A16">
            <w:pPr>
              <w:spacing w:before="120" w:after="120" w:line="240" w:lineRule="atLeast"/>
              <w:rPr>
                <w:sz w:val="20"/>
                <w:szCs w:val="20"/>
              </w:rPr>
            </w:pPr>
            <w:r w:rsidRPr="004B1255">
              <w:rPr>
                <w:color w:val="000000"/>
                <w:sz w:val="20"/>
                <w:szCs w:val="20"/>
              </w:rPr>
              <w:t>Key Responsibilities</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003243B2" w14:textId="77777777" w:rsidR="00145A16" w:rsidRPr="004B1255" w:rsidRDefault="00145A16">
            <w:pPr>
              <w:spacing w:before="120" w:after="120" w:line="240" w:lineRule="atLeast"/>
              <w:rPr>
                <w:sz w:val="20"/>
                <w:szCs w:val="20"/>
              </w:rPr>
            </w:pPr>
            <w:r w:rsidRPr="004B1255">
              <w:rPr>
                <w:sz w:val="20"/>
                <w:szCs w:val="20"/>
              </w:rPr>
              <w:t xml:space="preserve">The peak forum for the operational performance of the </w:t>
            </w:r>
            <w:r>
              <w:rPr>
                <w:sz w:val="20"/>
                <w:szCs w:val="20"/>
              </w:rPr>
              <w:t>Contractor</w:t>
            </w:r>
            <w:r w:rsidRPr="004B1255">
              <w:rPr>
                <w:sz w:val="20"/>
                <w:szCs w:val="20"/>
              </w:rPr>
              <w:t>’s service delivery under the Agreement.</w:t>
            </w:r>
          </w:p>
          <w:p w14:paraId="235BB4BF" w14:textId="77777777" w:rsidR="00145A16" w:rsidRPr="004B1255" w:rsidRDefault="00145A16">
            <w:pPr>
              <w:spacing w:before="120" w:after="120" w:line="240" w:lineRule="atLeast"/>
              <w:rPr>
                <w:sz w:val="20"/>
                <w:szCs w:val="20"/>
              </w:rPr>
            </w:pPr>
            <w:r w:rsidRPr="004B1255">
              <w:rPr>
                <w:sz w:val="20"/>
                <w:szCs w:val="20"/>
              </w:rPr>
              <w:t>The roles and responsibilities of this forum include, but are not limited to:</w:t>
            </w:r>
          </w:p>
          <w:p w14:paraId="1031B5E5" w14:textId="77777777" w:rsidR="00145A16" w:rsidRPr="004B1255" w:rsidRDefault="00145A16">
            <w:pPr>
              <w:spacing w:before="120" w:after="120" w:line="240" w:lineRule="atLeast"/>
              <w:ind w:left="567" w:hanging="567"/>
              <w:rPr>
                <w:sz w:val="20"/>
                <w:szCs w:val="20"/>
              </w:rPr>
            </w:pPr>
            <w:r w:rsidRPr="004B1255">
              <w:rPr>
                <w:sz w:val="20"/>
                <w:szCs w:val="20"/>
              </w:rPr>
              <w:t>•         Review &amp; measurement of day to day service performance and manage any issues to resolution.</w:t>
            </w:r>
          </w:p>
          <w:p w14:paraId="5E1BBE06" w14:textId="77777777" w:rsidR="00145A16" w:rsidRPr="004B1255" w:rsidRDefault="00145A16">
            <w:pPr>
              <w:spacing w:before="120" w:after="120" w:line="240" w:lineRule="atLeast"/>
              <w:ind w:left="567" w:hanging="567"/>
              <w:rPr>
                <w:sz w:val="20"/>
                <w:szCs w:val="20"/>
              </w:rPr>
            </w:pPr>
            <w:r w:rsidRPr="004B1255">
              <w:rPr>
                <w:sz w:val="20"/>
                <w:szCs w:val="20"/>
              </w:rPr>
              <w:t>•         Review capability and capacity forecast and trends.</w:t>
            </w:r>
          </w:p>
          <w:p w14:paraId="6955CFFB" w14:textId="77777777" w:rsidR="00145A16" w:rsidRPr="004B1255" w:rsidRDefault="00145A16">
            <w:pPr>
              <w:spacing w:before="120" w:after="120" w:line="240" w:lineRule="atLeast"/>
              <w:ind w:left="567" w:hanging="567"/>
              <w:rPr>
                <w:sz w:val="20"/>
                <w:szCs w:val="20"/>
              </w:rPr>
            </w:pPr>
            <w:r w:rsidRPr="004B1255">
              <w:rPr>
                <w:sz w:val="20"/>
                <w:szCs w:val="20"/>
              </w:rPr>
              <w:t xml:space="preserve">•         Analysis of service hot spots and “action” assignment to service providers, monitor </w:t>
            </w:r>
            <w:r>
              <w:rPr>
                <w:sz w:val="20"/>
                <w:szCs w:val="20"/>
              </w:rPr>
              <w:t>Contractor</w:t>
            </w:r>
            <w:r w:rsidRPr="004B1255">
              <w:rPr>
                <w:sz w:val="20"/>
                <w:szCs w:val="20"/>
              </w:rPr>
              <w:t>’s performance in response to service issues.</w:t>
            </w:r>
          </w:p>
          <w:p w14:paraId="1C18CE4A" w14:textId="77777777" w:rsidR="00145A16" w:rsidRPr="004B1255" w:rsidRDefault="00145A16">
            <w:pPr>
              <w:spacing w:before="120" w:after="120" w:line="240" w:lineRule="atLeast"/>
              <w:ind w:left="567" w:hanging="567"/>
              <w:rPr>
                <w:sz w:val="20"/>
                <w:szCs w:val="20"/>
              </w:rPr>
            </w:pPr>
            <w:r w:rsidRPr="004B1255">
              <w:rPr>
                <w:sz w:val="20"/>
                <w:szCs w:val="20"/>
              </w:rPr>
              <w:lastRenderedPageBreak/>
              <w:t>•         Reviewing performance against contracted service levels (SLA).</w:t>
            </w:r>
          </w:p>
          <w:p w14:paraId="7EAEBB41" w14:textId="77777777" w:rsidR="00145A16" w:rsidRPr="004B1255" w:rsidRDefault="00145A16">
            <w:pPr>
              <w:spacing w:before="120" w:after="120" w:line="240" w:lineRule="atLeast"/>
              <w:ind w:left="567" w:hanging="567"/>
              <w:rPr>
                <w:sz w:val="20"/>
                <w:szCs w:val="20"/>
              </w:rPr>
            </w:pPr>
            <w:r w:rsidRPr="004B1255">
              <w:rPr>
                <w:sz w:val="20"/>
                <w:szCs w:val="20"/>
              </w:rPr>
              <w:t>•         Monitor NSW Government customer satisfaction.</w:t>
            </w:r>
          </w:p>
          <w:p w14:paraId="1052ACAB" w14:textId="77777777" w:rsidR="00145A16" w:rsidRPr="004B1255" w:rsidRDefault="00145A16">
            <w:pPr>
              <w:spacing w:before="120" w:after="120" w:line="240" w:lineRule="atLeast"/>
              <w:ind w:left="567" w:hanging="567"/>
              <w:rPr>
                <w:sz w:val="20"/>
                <w:szCs w:val="20"/>
              </w:rPr>
            </w:pPr>
            <w:r w:rsidRPr="004B1255">
              <w:rPr>
                <w:sz w:val="20"/>
                <w:szCs w:val="20"/>
              </w:rPr>
              <w:t>•         Monitoring the progress of operational, SLA or customer satisfaction issues.</w:t>
            </w:r>
          </w:p>
          <w:p w14:paraId="4EB6DFEE" w14:textId="77777777" w:rsidR="00145A16" w:rsidRPr="004B1255" w:rsidRDefault="00145A16">
            <w:pPr>
              <w:spacing w:before="120" w:after="120" w:line="240" w:lineRule="atLeast"/>
              <w:ind w:left="567" w:hanging="567"/>
              <w:rPr>
                <w:sz w:val="20"/>
                <w:szCs w:val="20"/>
              </w:rPr>
            </w:pPr>
            <w:r w:rsidRPr="004B1255">
              <w:rPr>
                <w:sz w:val="20"/>
                <w:szCs w:val="20"/>
              </w:rPr>
              <w:t>•         Resolving operational, SLA or customer satisfaction issues escalated to this forum.</w:t>
            </w:r>
          </w:p>
          <w:p w14:paraId="58B9960F" w14:textId="77777777" w:rsidR="00145A16" w:rsidRPr="004B1255" w:rsidRDefault="00145A16">
            <w:pPr>
              <w:spacing w:before="120" w:after="120" w:line="240" w:lineRule="atLeast"/>
              <w:ind w:left="567" w:hanging="567"/>
              <w:rPr>
                <w:sz w:val="20"/>
                <w:szCs w:val="20"/>
              </w:rPr>
            </w:pPr>
            <w:r w:rsidRPr="004B1255">
              <w:rPr>
                <w:sz w:val="20"/>
                <w:szCs w:val="20"/>
              </w:rPr>
              <w:t>•         Monitor the environment, and the potential impact on both delivery of services and business as usual operations.</w:t>
            </w:r>
          </w:p>
          <w:p w14:paraId="62BEAD2A" w14:textId="77777777" w:rsidR="00145A16" w:rsidRPr="004B1255" w:rsidRDefault="00145A16">
            <w:pPr>
              <w:spacing w:before="120" w:after="120" w:line="240" w:lineRule="atLeast"/>
              <w:ind w:left="567" w:hanging="567"/>
              <w:rPr>
                <w:sz w:val="20"/>
                <w:szCs w:val="20"/>
              </w:rPr>
            </w:pPr>
            <w:r w:rsidRPr="004B1255">
              <w:rPr>
                <w:sz w:val="20"/>
                <w:szCs w:val="20"/>
              </w:rPr>
              <w:t>•         Monitoring the operational Risk register and mitigation plans.</w:t>
            </w:r>
          </w:p>
          <w:p w14:paraId="48061DCB" w14:textId="77777777" w:rsidR="00145A16" w:rsidRPr="004B1255" w:rsidRDefault="00145A16">
            <w:pPr>
              <w:spacing w:before="120" w:after="120" w:line="240" w:lineRule="atLeast"/>
              <w:ind w:left="567" w:hanging="567"/>
              <w:rPr>
                <w:sz w:val="20"/>
                <w:szCs w:val="20"/>
              </w:rPr>
            </w:pPr>
            <w:r w:rsidRPr="004B1255">
              <w:rPr>
                <w:sz w:val="20"/>
                <w:szCs w:val="20"/>
              </w:rPr>
              <w:t>•         Facilitate the development of “real business impact” service reporting.</w:t>
            </w:r>
          </w:p>
          <w:p w14:paraId="2DB1C00D" w14:textId="77777777" w:rsidR="00145A16" w:rsidRPr="004B1255" w:rsidRDefault="00145A16">
            <w:pPr>
              <w:spacing w:before="120" w:after="120" w:line="240" w:lineRule="atLeast"/>
              <w:ind w:left="567" w:hanging="567"/>
              <w:rPr>
                <w:sz w:val="20"/>
                <w:szCs w:val="20"/>
              </w:rPr>
            </w:pPr>
            <w:r w:rsidRPr="004B1255">
              <w:rPr>
                <w:sz w:val="20"/>
                <w:szCs w:val="20"/>
              </w:rPr>
              <w:t>•         Review status of rectification plans developed to overcome Service Level deficiencies.</w:t>
            </w:r>
          </w:p>
          <w:p w14:paraId="17217B42" w14:textId="77777777" w:rsidR="00145A16" w:rsidRPr="004B1255" w:rsidRDefault="00145A16">
            <w:pPr>
              <w:spacing w:before="120" w:after="120" w:line="240" w:lineRule="atLeast"/>
              <w:ind w:left="567" w:hanging="567"/>
              <w:rPr>
                <w:sz w:val="20"/>
                <w:szCs w:val="20"/>
              </w:rPr>
            </w:pPr>
            <w:r w:rsidRPr="004B1255">
              <w:rPr>
                <w:sz w:val="20"/>
                <w:szCs w:val="20"/>
              </w:rPr>
              <w:t>•         Initiate service improvement plans to address delivery performance issues.</w:t>
            </w:r>
          </w:p>
          <w:p w14:paraId="7A823FDB" w14:textId="77777777" w:rsidR="00145A16" w:rsidRPr="004B1255" w:rsidRDefault="00145A16">
            <w:pPr>
              <w:spacing w:before="120" w:after="120" w:line="240" w:lineRule="atLeast"/>
              <w:ind w:left="567" w:hanging="567"/>
              <w:rPr>
                <w:sz w:val="20"/>
                <w:szCs w:val="20"/>
              </w:rPr>
            </w:pPr>
            <w:r w:rsidRPr="004B1255">
              <w:rPr>
                <w:sz w:val="20"/>
                <w:szCs w:val="20"/>
              </w:rPr>
              <w:t>•         Review items escalated from Relationship/commercial management forums.</w:t>
            </w:r>
          </w:p>
          <w:p w14:paraId="71D8AD31" w14:textId="77777777" w:rsidR="00145A16" w:rsidRPr="004B1255" w:rsidRDefault="00145A16">
            <w:pPr>
              <w:spacing w:before="120" w:after="120" w:line="240" w:lineRule="atLeast"/>
              <w:ind w:left="567" w:hanging="567"/>
              <w:rPr>
                <w:sz w:val="20"/>
                <w:szCs w:val="20"/>
              </w:rPr>
            </w:pPr>
            <w:r w:rsidRPr="004B1255">
              <w:rPr>
                <w:sz w:val="20"/>
                <w:szCs w:val="20"/>
              </w:rPr>
              <w:t>•         Report and escalate to the Quarterly Executive Steering Group.</w:t>
            </w:r>
          </w:p>
        </w:tc>
      </w:tr>
      <w:tr w:rsidR="00145A16" w:rsidRPr="004B1255" w14:paraId="477A1AEC" w14:textId="77777777" w:rsidTr="003D52AB">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612969D6" w14:textId="77777777" w:rsidR="00145A16" w:rsidRPr="004B1255" w:rsidRDefault="00145A16">
            <w:pPr>
              <w:spacing w:before="120" w:after="120" w:line="240" w:lineRule="atLeast"/>
              <w:rPr>
                <w:sz w:val="20"/>
                <w:szCs w:val="20"/>
              </w:rPr>
            </w:pPr>
            <w:r w:rsidRPr="004B1255">
              <w:rPr>
                <w:color w:val="000000"/>
                <w:sz w:val="20"/>
                <w:szCs w:val="20"/>
              </w:rPr>
              <w:lastRenderedPageBreak/>
              <w:t>Membership NSW Government</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0CCE2A96" w14:textId="77777777" w:rsidR="00145A16" w:rsidRPr="004B1255" w:rsidRDefault="00145A16">
            <w:pPr>
              <w:spacing w:before="120" w:after="120" w:line="240" w:lineRule="atLeast"/>
              <w:rPr>
                <w:sz w:val="20"/>
                <w:szCs w:val="20"/>
              </w:rPr>
            </w:pPr>
            <w:r w:rsidRPr="004B1255">
              <w:rPr>
                <w:sz w:val="20"/>
                <w:szCs w:val="20"/>
              </w:rPr>
              <w:t xml:space="preserve">NSW Government Cluster / Agency Leads &amp; Directors. </w:t>
            </w:r>
          </w:p>
          <w:p w14:paraId="6085C6A6" w14:textId="77777777" w:rsidR="003257BD" w:rsidRDefault="003257BD">
            <w:pPr>
              <w:spacing w:before="120" w:after="120" w:line="240" w:lineRule="atLeast"/>
              <w:rPr>
                <w:sz w:val="20"/>
                <w:szCs w:val="20"/>
              </w:rPr>
            </w:pPr>
            <w:r>
              <w:rPr>
                <w:sz w:val="20"/>
                <w:szCs w:val="20"/>
              </w:rPr>
              <w:t>Director</w:t>
            </w:r>
            <w:r w:rsidR="00145A16" w:rsidRPr="004B1255">
              <w:rPr>
                <w:sz w:val="20"/>
                <w:szCs w:val="20"/>
              </w:rPr>
              <w:t xml:space="preserve"> </w:t>
            </w:r>
            <w:r>
              <w:rPr>
                <w:sz w:val="20"/>
                <w:szCs w:val="20"/>
              </w:rPr>
              <w:t>Technology Services</w:t>
            </w:r>
            <w:r w:rsidR="00145A16" w:rsidRPr="004B1255">
              <w:rPr>
                <w:sz w:val="20"/>
                <w:szCs w:val="20"/>
              </w:rPr>
              <w:t>.</w:t>
            </w:r>
          </w:p>
          <w:p w14:paraId="5C4468EC" w14:textId="287E0660" w:rsidR="00145A16" w:rsidRPr="004B1255" w:rsidRDefault="003257BD">
            <w:pPr>
              <w:spacing w:before="120" w:after="120" w:line="240" w:lineRule="atLeast"/>
              <w:rPr>
                <w:sz w:val="20"/>
                <w:szCs w:val="20"/>
              </w:rPr>
            </w:pPr>
            <w:r>
              <w:rPr>
                <w:sz w:val="20"/>
                <w:szCs w:val="20"/>
              </w:rPr>
              <w:t>Service Delivery Manager, Technology Services.</w:t>
            </w:r>
            <w:r w:rsidR="00145A16" w:rsidRPr="004B1255">
              <w:rPr>
                <w:sz w:val="20"/>
                <w:szCs w:val="20"/>
              </w:rPr>
              <w:t xml:space="preserve"> </w:t>
            </w:r>
          </w:p>
        </w:tc>
      </w:tr>
      <w:tr w:rsidR="00145A16" w:rsidRPr="004B1255" w14:paraId="49316B7B" w14:textId="77777777" w:rsidTr="003D52AB">
        <w:tc>
          <w:tcPr>
            <w:tcW w:w="180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3267ACDF" w14:textId="77777777" w:rsidR="00145A16" w:rsidRPr="004B1255" w:rsidRDefault="00145A16">
            <w:pPr>
              <w:spacing w:before="120" w:after="120" w:line="240" w:lineRule="atLeast"/>
              <w:rPr>
                <w:sz w:val="20"/>
                <w:szCs w:val="20"/>
              </w:rPr>
            </w:pPr>
            <w:r w:rsidRPr="004B1255">
              <w:rPr>
                <w:color w:val="000000"/>
                <w:sz w:val="20"/>
                <w:szCs w:val="20"/>
              </w:rPr>
              <w:t xml:space="preserve">Membership </w:t>
            </w:r>
            <w:r>
              <w:rPr>
                <w:color w:val="000000"/>
                <w:sz w:val="20"/>
                <w:szCs w:val="20"/>
              </w:rPr>
              <w:t>Contractor</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4E5FB862" w14:textId="77777777" w:rsidR="00145A16" w:rsidRPr="004B1255" w:rsidRDefault="00145A16">
            <w:pPr>
              <w:spacing w:before="120" w:after="120" w:line="240" w:lineRule="atLeast"/>
              <w:rPr>
                <w:sz w:val="20"/>
                <w:szCs w:val="20"/>
              </w:rPr>
            </w:pPr>
            <w:r>
              <w:rPr>
                <w:sz w:val="20"/>
                <w:szCs w:val="20"/>
              </w:rPr>
              <w:t>Contractor</w:t>
            </w:r>
            <w:r w:rsidRPr="004B1255">
              <w:rPr>
                <w:sz w:val="20"/>
                <w:szCs w:val="20"/>
              </w:rPr>
              <w:t xml:space="preserve"> equivalent roles as agreed with Director </w:t>
            </w:r>
            <w:r>
              <w:rPr>
                <w:sz w:val="20"/>
                <w:szCs w:val="20"/>
              </w:rPr>
              <w:t>Technology Services</w:t>
            </w:r>
          </w:p>
        </w:tc>
      </w:tr>
    </w:tbl>
    <w:p w14:paraId="07F52C66" w14:textId="77777777" w:rsidR="00145A16" w:rsidRPr="004B1255" w:rsidRDefault="00145A16" w:rsidP="003D52AB">
      <w:pPr>
        <w:pStyle w:val="ListParagraph"/>
        <w:widowControl/>
        <w:spacing w:after="200" w:line="276" w:lineRule="auto"/>
        <w:ind w:left="720"/>
        <w:contextualSpacing/>
        <w:rPr>
          <w:sz w:val="20"/>
          <w:szCs w:val="20"/>
        </w:rPr>
      </w:pPr>
    </w:p>
    <w:p w14:paraId="63B4E8F2" w14:textId="77777777" w:rsidR="00145A16" w:rsidRPr="004B1255" w:rsidRDefault="00145A16" w:rsidP="00BB0070">
      <w:pPr>
        <w:pStyle w:val="ListParagraph"/>
        <w:widowControl/>
        <w:numPr>
          <w:ilvl w:val="1"/>
          <w:numId w:val="31"/>
        </w:numPr>
        <w:autoSpaceDE/>
        <w:autoSpaceDN/>
        <w:adjustRightInd/>
        <w:spacing w:after="200" w:line="276" w:lineRule="auto"/>
        <w:contextualSpacing/>
        <w:rPr>
          <w:b/>
          <w:sz w:val="20"/>
          <w:szCs w:val="20"/>
        </w:rPr>
      </w:pPr>
      <w:r w:rsidRPr="004B1255">
        <w:rPr>
          <w:b/>
          <w:sz w:val="20"/>
          <w:szCs w:val="20"/>
        </w:rPr>
        <w:t xml:space="preserve">Agenda </w:t>
      </w:r>
      <w:r w:rsidRPr="004B1255">
        <w:rPr>
          <w:b/>
          <w:sz w:val="20"/>
          <w:szCs w:val="20"/>
        </w:rPr>
        <w:br/>
      </w:r>
      <w:r w:rsidRPr="004B1255">
        <w:rPr>
          <w:sz w:val="20"/>
          <w:szCs w:val="20"/>
        </w:rPr>
        <w:t>Unless as otherwise agreed, the meeting agenda will include but not be limited to:</w:t>
      </w:r>
    </w:p>
    <w:p w14:paraId="2E5965FB" w14:textId="7E31AF67" w:rsidR="00145A16" w:rsidRPr="004B1255" w:rsidRDefault="00145A16" w:rsidP="00BB0070">
      <w:pPr>
        <w:pStyle w:val="ListParagraph"/>
        <w:widowControl/>
        <w:numPr>
          <w:ilvl w:val="0"/>
          <w:numId w:val="32"/>
        </w:numPr>
        <w:autoSpaceDE/>
        <w:autoSpaceDN/>
        <w:adjustRightInd/>
        <w:spacing w:after="200" w:line="276" w:lineRule="auto"/>
        <w:contextualSpacing/>
        <w:rPr>
          <w:sz w:val="20"/>
          <w:szCs w:val="20"/>
        </w:rPr>
      </w:pPr>
      <w:r w:rsidRPr="004B1255">
        <w:rPr>
          <w:sz w:val="20"/>
          <w:szCs w:val="20"/>
        </w:rPr>
        <w:t xml:space="preserve">Escalation of unresolved issues or risks related to provision of the </w:t>
      </w:r>
      <w:r w:rsidR="00B53BD4">
        <w:rPr>
          <w:sz w:val="20"/>
          <w:szCs w:val="20"/>
        </w:rPr>
        <w:t>data centre services</w:t>
      </w:r>
      <w:r w:rsidRPr="004B1255">
        <w:rPr>
          <w:sz w:val="20"/>
          <w:szCs w:val="20"/>
        </w:rPr>
        <w:t>;</w:t>
      </w:r>
    </w:p>
    <w:p w14:paraId="36AA0E66" w14:textId="77777777" w:rsidR="00145A16" w:rsidRPr="004B1255" w:rsidRDefault="00145A16" w:rsidP="00BB0070">
      <w:pPr>
        <w:pStyle w:val="ListParagraph"/>
        <w:widowControl/>
        <w:numPr>
          <w:ilvl w:val="0"/>
          <w:numId w:val="32"/>
        </w:numPr>
        <w:autoSpaceDE/>
        <w:autoSpaceDN/>
        <w:adjustRightInd/>
        <w:spacing w:after="200" w:line="276" w:lineRule="auto"/>
        <w:contextualSpacing/>
        <w:rPr>
          <w:sz w:val="20"/>
          <w:szCs w:val="20"/>
        </w:rPr>
      </w:pPr>
      <w:r w:rsidRPr="004B1255">
        <w:rPr>
          <w:sz w:val="20"/>
          <w:szCs w:val="20"/>
        </w:rPr>
        <w:t>Alignment with Contractor recommended practices and reference architecture;</w:t>
      </w:r>
    </w:p>
    <w:p w14:paraId="34F72C15" w14:textId="5322EB64" w:rsidR="00145A16" w:rsidRPr="004B1255" w:rsidRDefault="00145A16" w:rsidP="00BB0070">
      <w:pPr>
        <w:pStyle w:val="ListParagraph"/>
        <w:widowControl/>
        <w:numPr>
          <w:ilvl w:val="0"/>
          <w:numId w:val="32"/>
        </w:numPr>
        <w:autoSpaceDE/>
        <w:autoSpaceDN/>
        <w:adjustRightInd/>
        <w:spacing w:after="200" w:line="276" w:lineRule="auto"/>
        <w:contextualSpacing/>
        <w:rPr>
          <w:sz w:val="20"/>
          <w:szCs w:val="20"/>
        </w:rPr>
      </w:pPr>
      <w:r w:rsidRPr="004B1255">
        <w:rPr>
          <w:sz w:val="20"/>
          <w:szCs w:val="20"/>
        </w:rPr>
        <w:t>Review and, management and execution of any agreed contractual changes to the Agreement;</w:t>
      </w:r>
    </w:p>
    <w:p w14:paraId="0962F0FB" w14:textId="0456C6DD" w:rsidR="00145A16" w:rsidRPr="004B1255" w:rsidRDefault="00145A16" w:rsidP="00BB0070">
      <w:pPr>
        <w:pStyle w:val="ListParagraph"/>
        <w:widowControl/>
        <w:numPr>
          <w:ilvl w:val="0"/>
          <w:numId w:val="32"/>
        </w:numPr>
        <w:autoSpaceDE/>
        <w:autoSpaceDN/>
        <w:adjustRightInd/>
        <w:spacing w:after="200" w:line="276" w:lineRule="auto"/>
        <w:contextualSpacing/>
        <w:rPr>
          <w:sz w:val="20"/>
          <w:szCs w:val="20"/>
        </w:rPr>
      </w:pPr>
      <w:r w:rsidRPr="004B1255">
        <w:rPr>
          <w:sz w:val="20"/>
          <w:szCs w:val="20"/>
        </w:rPr>
        <w:t xml:space="preserve">Measurement and review of the adoption of the </w:t>
      </w:r>
      <w:r w:rsidR="00B53BD4">
        <w:rPr>
          <w:sz w:val="20"/>
          <w:szCs w:val="20"/>
        </w:rPr>
        <w:t>Deliverables</w:t>
      </w:r>
      <w:r w:rsidRPr="004B1255">
        <w:rPr>
          <w:sz w:val="20"/>
          <w:szCs w:val="20"/>
        </w:rPr>
        <w:t xml:space="preserve"> and Services; and</w:t>
      </w:r>
    </w:p>
    <w:p w14:paraId="33C38E5F" w14:textId="77777777" w:rsidR="00145A16" w:rsidRPr="004B1255" w:rsidRDefault="00145A16" w:rsidP="00BB0070">
      <w:pPr>
        <w:pStyle w:val="ListParagraph"/>
        <w:keepNext/>
        <w:widowControl/>
        <w:numPr>
          <w:ilvl w:val="0"/>
          <w:numId w:val="32"/>
        </w:numPr>
        <w:autoSpaceDE/>
        <w:autoSpaceDN/>
        <w:adjustRightInd/>
        <w:spacing w:after="200" w:line="276" w:lineRule="auto"/>
        <w:contextualSpacing/>
        <w:rPr>
          <w:b/>
          <w:sz w:val="20"/>
          <w:szCs w:val="20"/>
        </w:rPr>
      </w:pPr>
      <w:r w:rsidRPr="004B1255">
        <w:rPr>
          <w:sz w:val="20"/>
          <w:szCs w:val="20"/>
        </w:rPr>
        <w:t>Administration of this Governance Schedule including the scheduling of future the Management Meetings.</w:t>
      </w:r>
      <w:r w:rsidRPr="004B1255">
        <w:rPr>
          <w:sz w:val="20"/>
          <w:szCs w:val="20"/>
        </w:rPr>
        <w:br/>
      </w:r>
    </w:p>
    <w:p w14:paraId="6FBE088E" w14:textId="2864092A" w:rsidR="00145A16" w:rsidRPr="00145A16" w:rsidRDefault="00145A16" w:rsidP="00BB0070">
      <w:pPr>
        <w:pStyle w:val="ListParagraph"/>
        <w:keepNext/>
        <w:widowControl/>
        <w:numPr>
          <w:ilvl w:val="0"/>
          <w:numId w:val="31"/>
        </w:numPr>
        <w:autoSpaceDE/>
        <w:autoSpaceDN/>
        <w:adjustRightInd/>
        <w:spacing w:after="200" w:line="276" w:lineRule="auto"/>
        <w:ind w:left="714" w:hanging="357"/>
        <w:contextualSpacing/>
        <w:rPr>
          <w:b/>
          <w:sz w:val="20"/>
          <w:szCs w:val="20"/>
        </w:rPr>
      </w:pPr>
      <w:r w:rsidRPr="00145A16">
        <w:rPr>
          <w:b/>
          <w:sz w:val="20"/>
          <w:szCs w:val="20"/>
        </w:rPr>
        <w:t>Executive Steering Group</w:t>
      </w:r>
      <w:r w:rsidRPr="00145A16">
        <w:rPr>
          <w:sz w:val="20"/>
          <w:szCs w:val="20"/>
        </w:rPr>
        <w:br/>
        <w:t>The objective of the Executive Steering Group is to guide and monitor the health of the NSW Government/contractor relationship and service provision, with a view to ensuring that they are exercised in a manner that achieves mutual benefits and meets the objectives set out in the Agreement. The Quarterly Business Review will be attended by</w:t>
      </w:r>
      <w:r w:rsidR="00AE3027">
        <w:rPr>
          <w:sz w:val="20"/>
          <w:szCs w:val="20"/>
        </w:rPr>
        <w:t xml:space="preserve"> the</w:t>
      </w:r>
      <w:r w:rsidRPr="00145A16">
        <w:rPr>
          <w:sz w:val="20"/>
          <w:szCs w:val="20"/>
        </w:rPr>
        <w:t xml:space="preserve"> Executive Steering Group. The structure of the Executive Steering Group is as follows:</w:t>
      </w:r>
    </w:p>
    <w:p w14:paraId="685B1C01" w14:textId="77777777" w:rsidR="00145A16" w:rsidRPr="004B1255" w:rsidRDefault="00145A16" w:rsidP="00145A16">
      <w:pPr>
        <w:pStyle w:val="Heading3"/>
        <w:spacing w:before="0" w:after="120" w:line="360" w:lineRule="auto"/>
        <w:rPr>
          <w:rFonts w:eastAsia="Times New Roman"/>
          <w:b w:val="0"/>
          <w:bCs w:val="0"/>
        </w:rPr>
      </w:pPr>
      <w:bookmarkStart w:id="761" w:name="_Toc57122098"/>
      <w:r w:rsidRPr="004B1255">
        <w:rPr>
          <w:rFonts w:eastAsia="Times New Roman"/>
        </w:rPr>
        <w:t>Level 2: Executive Steering Group</w:t>
      </w:r>
      <w:bookmarkEnd w:id="761"/>
      <w:r w:rsidRPr="004B1255">
        <w:rPr>
          <w:rFonts w:eastAsia="Times New Roman"/>
        </w:rPr>
        <w:t xml:space="preserve"> </w:t>
      </w:r>
    </w:p>
    <w:tbl>
      <w:tblPr>
        <w:tblW w:w="0" w:type="auto"/>
        <w:tblInd w:w="1134" w:type="dxa"/>
        <w:tblCellMar>
          <w:left w:w="0" w:type="dxa"/>
          <w:right w:w="0" w:type="dxa"/>
        </w:tblCellMar>
        <w:tblLook w:val="04A0" w:firstRow="1" w:lastRow="0" w:firstColumn="1" w:lastColumn="0" w:noHBand="0" w:noVBand="1"/>
      </w:tblPr>
      <w:tblGrid>
        <w:gridCol w:w="1809"/>
        <w:gridCol w:w="6345"/>
      </w:tblGrid>
      <w:tr w:rsidR="00145A16" w:rsidRPr="004B1255" w14:paraId="005CAEE9" w14:textId="77777777" w:rsidTr="003D52AB">
        <w:tc>
          <w:tcPr>
            <w:tcW w:w="180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0A4E4C46" w14:textId="77777777" w:rsidR="00145A16" w:rsidRPr="004B1255" w:rsidRDefault="00145A16">
            <w:pPr>
              <w:spacing w:before="120" w:after="120" w:line="240" w:lineRule="atLeast"/>
              <w:rPr>
                <w:sz w:val="20"/>
                <w:szCs w:val="20"/>
              </w:rPr>
            </w:pPr>
            <w:r w:rsidRPr="004B1255">
              <w:rPr>
                <w:sz w:val="20"/>
                <w:szCs w:val="20"/>
              </w:rPr>
              <w:lastRenderedPageBreak/>
              <w:t>Frequency</w:t>
            </w:r>
          </w:p>
        </w:tc>
        <w:tc>
          <w:tcPr>
            <w:tcW w:w="6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0E135" w14:textId="77777777" w:rsidR="00145A16" w:rsidRPr="004B1255" w:rsidRDefault="00145A16">
            <w:pPr>
              <w:spacing w:before="120" w:after="120" w:line="240" w:lineRule="atLeast"/>
              <w:ind w:left="567" w:hanging="567"/>
              <w:rPr>
                <w:sz w:val="20"/>
                <w:szCs w:val="20"/>
              </w:rPr>
            </w:pPr>
            <w:r w:rsidRPr="004B1255">
              <w:rPr>
                <w:sz w:val="20"/>
                <w:szCs w:val="20"/>
              </w:rPr>
              <w:t>Quarterly</w:t>
            </w:r>
          </w:p>
        </w:tc>
      </w:tr>
      <w:tr w:rsidR="00145A16" w:rsidRPr="004B1255" w14:paraId="648912CD" w14:textId="77777777" w:rsidTr="003D52AB">
        <w:tc>
          <w:tcPr>
            <w:tcW w:w="1809"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7EAECF79" w14:textId="77777777" w:rsidR="00145A16" w:rsidRPr="004B1255" w:rsidRDefault="00145A16">
            <w:pPr>
              <w:spacing w:before="120" w:after="120" w:line="240" w:lineRule="atLeast"/>
              <w:rPr>
                <w:sz w:val="20"/>
                <w:szCs w:val="20"/>
              </w:rPr>
            </w:pPr>
            <w:r w:rsidRPr="004B1255">
              <w:rPr>
                <w:color w:val="000000"/>
                <w:sz w:val="20"/>
                <w:szCs w:val="20"/>
              </w:rPr>
              <w:t xml:space="preserve">Goal       </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135A42F5" w14:textId="0ED0287C" w:rsidR="00145A16" w:rsidRPr="004B1255" w:rsidRDefault="00145A16">
            <w:pPr>
              <w:spacing w:before="120" w:after="120" w:line="240" w:lineRule="atLeast"/>
              <w:rPr>
                <w:sz w:val="20"/>
                <w:szCs w:val="20"/>
              </w:rPr>
            </w:pPr>
            <w:r w:rsidRPr="004B1255">
              <w:rPr>
                <w:sz w:val="20"/>
                <w:szCs w:val="20"/>
              </w:rPr>
              <w:t xml:space="preserve">To guide and monitor the health of the NSW Government / </w:t>
            </w:r>
            <w:r>
              <w:rPr>
                <w:sz w:val="20"/>
                <w:szCs w:val="20"/>
              </w:rPr>
              <w:t>Contractor</w:t>
            </w:r>
            <w:r w:rsidRPr="004B1255">
              <w:rPr>
                <w:sz w:val="20"/>
                <w:szCs w:val="20"/>
              </w:rPr>
              <w:t xml:space="preserve"> relationship and service provision, with a view to ensuring that they are exercised in a manner that achieves mutual benefits and meets the objectives set out in the Agreement.  </w:t>
            </w:r>
          </w:p>
          <w:p w14:paraId="08C76562" w14:textId="77777777" w:rsidR="00145A16" w:rsidRPr="004B1255" w:rsidRDefault="00145A16">
            <w:pPr>
              <w:spacing w:before="120" w:after="120" w:line="240" w:lineRule="atLeast"/>
              <w:rPr>
                <w:sz w:val="20"/>
                <w:szCs w:val="20"/>
              </w:rPr>
            </w:pPr>
            <w:r w:rsidRPr="004B1255">
              <w:rPr>
                <w:sz w:val="20"/>
                <w:szCs w:val="20"/>
              </w:rPr>
              <w:t xml:space="preserve">The Executive Steering Group is responsible for managing the overall relationship with the </w:t>
            </w:r>
            <w:r>
              <w:rPr>
                <w:sz w:val="20"/>
                <w:szCs w:val="20"/>
              </w:rPr>
              <w:t>Contractor</w:t>
            </w:r>
            <w:r w:rsidRPr="004B1255">
              <w:rPr>
                <w:sz w:val="20"/>
                <w:szCs w:val="20"/>
              </w:rPr>
              <w:t xml:space="preserve"> and NSW Government.</w:t>
            </w:r>
          </w:p>
        </w:tc>
      </w:tr>
      <w:tr w:rsidR="00145A16" w:rsidRPr="004B1255" w14:paraId="65B84FD9" w14:textId="77777777" w:rsidTr="003D52AB">
        <w:tc>
          <w:tcPr>
            <w:tcW w:w="1809"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79A33722" w14:textId="77777777" w:rsidR="00145A16" w:rsidRPr="004B1255" w:rsidRDefault="00145A16">
            <w:pPr>
              <w:spacing w:before="120" w:after="120" w:line="240" w:lineRule="atLeast"/>
              <w:rPr>
                <w:sz w:val="20"/>
                <w:szCs w:val="20"/>
              </w:rPr>
            </w:pPr>
            <w:r w:rsidRPr="004B1255">
              <w:rPr>
                <w:color w:val="000000"/>
                <w:sz w:val="20"/>
                <w:szCs w:val="20"/>
              </w:rPr>
              <w:t>Key Responsibilities</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05870C71" w14:textId="77777777" w:rsidR="00145A16" w:rsidRPr="004B1255" w:rsidRDefault="00145A16">
            <w:pPr>
              <w:spacing w:before="120" w:after="120" w:line="240" w:lineRule="atLeast"/>
              <w:rPr>
                <w:sz w:val="20"/>
                <w:szCs w:val="20"/>
              </w:rPr>
            </w:pPr>
            <w:r w:rsidRPr="004B1255">
              <w:rPr>
                <w:sz w:val="20"/>
                <w:szCs w:val="20"/>
              </w:rPr>
              <w:t xml:space="preserve">Ongoing performance review includes overall operational performance, commercial &amp; contractual compliance.                             </w:t>
            </w:r>
          </w:p>
          <w:p w14:paraId="28F4EC8C" w14:textId="77777777" w:rsidR="00145A16" w:rsidRPr="004B1255" w:rsidRDefault="00145A16">
            <w:pPr>
              <w:spacing w:before="120" w:after="120" w:line="240" w:lineRule="atLeast"/>
              <w:rPr>
                <w:sz w:val="20"/>
                <w:szCs w:val="20"/>
              </w:rPr>
            </w:pPr>
            <w:r w:rsidRPr="004B1255">
              <w:rPr>
                <w:sz w:val="20"/>
                <w:szCs w:val="20"/>
              </w:rPr>
              <w:t xml:space="preserve">A forum to facilitate decision making and the relationships between NSW Government and the </w:t>
            </w:r>
            <w:r>
              <w:rPr>
                <w:sz w:val="20"/>
                <w:szCs w:val="20"/>
              </w:rPr>
              <w:t>Contractor</w:t>
            </w:r>
            <w:r w:rsidRPr="004B1255">
              <w:rPr>
                <w:sz w:val="20"/>
                <w:szCs w:val="20"/>
              </w:rPr>
              <w:t xml:space="preserve"> which results in an effective engagement model between the organisations at all levels. </w:t>
            </w:r>
          </w:p>
          <w:p w14:paraId="572371C0" w14:textId="77777777" w:rsidR="00145A16" w:rsidRPr="004B1255" w:rsidRDefault="00145A16">
            <w:pPr>
              <w:spacing w:before="120" w:after="120" w:line="240" w:lineRule="atLeast"/>
              <w:ind w:left="567" w:hanging="567"/>
              <w:rPr>
                <w:sz w:val="20"/>
                <w:szCs w:val="20"/>
              </w:rPr>
            </w:pPr>
            <w:r w:rsidRPr="004B1255">
              <w:rPr>
                <w:sz w:val="20"/>
                <w:szCs w:val="20"/>
              </w:rPr>
              <w:t>•         To arbitrate and facilitate resolution for issues which cannot be resolved in the normal course of business.</w:t>
            </w:r>
          </w:p>
          <w:p w14:paraId="05CFCA1D" w14:textId="77777777" w:rsidR="00145A16" w:rsidRPr="004B1255" w:rsidRDefault="00145A16">
            <w:pPr>
              <w:spacing w:before="120" w:after="120" w:line="240" w:lineRule="atLeast"/>
              <w:ind w:left="567" w:hanging="567"/>
              <w:rPr>
                <w:sz w:val="20"/>
                <w:szCs w:val="20"/>
              </w:rPr>
            </w:pPr>
            <w:r w:rsidRPr="004B1255">
              <w:rPr>
                <w:sz w:val="20"/>
                <w:szCs w:val="20"/>
              </w:rPr>
              <w:t xml:space="preserve">•         To ensure that NSW Government engage </w:t>
            </w:r>
            <w:r>
              <w:rPr>
                <w:sz w:val="20"/>
                <w:szCs w:val="20"/>
              </w:rPr>
              <w:t>Contractor</w:t>
            </w:r>
            <w:r w:rsidRPr="004B1255">
              <w:rPr>
                <w:sz w:val="20"/>
                <w:szCs w:val="20"/>
              </w:rPr>
              <w:t xml:space="preserve"> (and vice versa) at the appropriate levels in key business functions (e.g. problem management, IT strategic planning, direct and indirect investment in NSW etc).</w:t>
            </w:r>
          </w:p>
          <w:p w14:paraId="0F897B94" w14:textId="77777777" w:rsidR="00145A16" w:rsidRPr="004B1255" w:rsidRDefault="00145A16">
            <w:pPr>
              <w:spacing w:before="120" w:after="120" w:line="240" w:lineRule="atLeast"/>
              <w:ind w:left="567" w:hanging="567"/>
              <w:rPr>
                <w:sz w:val="20"/>
                <w:szCs w:val="20"/>
              </w:rPr>
            </w:pPr>
            <w:r w:rsidRPr="004B1255">
              <w:rPr>
                <w:sz w:val="20"/>
                <w:szCs w:val="20"/>
              </w:rPr>
              <w:t xml:space="preserve">•         Review the level of service provided by </w:t>
            </w:r>
            <w:r>
              <w:rPr>
                <w:sz w:val="20"/>
                <w:szCs w:val="20"/>
              </w:rPr>
              <w:t>Contractor</w:t>
            </w:r>
            <w:r w:rsidRPr="004B1255">
              <w:rPr>
                <w:sz w:val="20"/>
                <w:szCs w:val="20"/>
              </w:rPr>
              <w:t xml:space="preserve"> and its general performance of the Services, the extent to which it has complied with Service Levels and its performance with respect to customer satisfaction surveys and any other service metrics.</w:t>
            </w:r>
          </w:p>
          <w:p w14:paraId="2856835B" w14:textId="77777777" w:rsidR="00145A16" w:rsidRPr="004B1255" w:rsidRDefault="00145A16">
            <w:pPr>
              <w:spacing w:before="120" w:after="120" w:line="240" w:lineRule="atLeast"/>
              <w:ind w:left="567" w:hanging="567"/>
              <w:rPr>
                <w:sz w:val="20"/>
                <w:szCs w:val="20"/>
              </w:rPr>
            </w:pPr>
            <w:r w:rsidRPr="004B1255">
              <w:rPr>
                <w:sz w:val="20"/>
                <w:szCs w:val="20"/>
              </w:rPr>
              <w:t>•         Review compliance with the Agreement.</w:t>
            </w:r>
          </w:p>
          <w:p w14:paraId="19FA0271" w14:textId="77777777" w:rsidR="00145A16" w:rsidRPr="004B1255" w:rsidRDefault="00145A16">
            <w:pPr>
              <w:spacing w:before="120" w:after="120" w:line="240" w:lineRule="atLeast"/>
              <w:ind w:left="567" w:hanging="567"/>
              <w:rPr>
                <w:sz w:val="20"/>
                <w:szCs w:val="20"/>
              </w:rPr>
            </w:pPr>
            <w:r w:rsidRPr="004B1255">
              <w:rPr>
                <w:sz w:val="20"/>
                <w:szCs w:val="20"/>
              </w:rPr>
              <w:t xml:space="preserve">•         Review and promote direct and indirect investment by the </w:t>
            </w:r>
            <w:r>
              <w:rPr>
                <w:sz w:val="20"/>
                <w:szCs w:val="20"/>
              </w:rPr>
              <w:t>Contractor</w:t>
            </w:r>
            <w:r w:rsidRPr="004B1255">
              <w:rPr>
                <w:sz w:val="20"/>
                <w:szCs w:val="20"/>
              </w:rPr>
              <w:t xml:space="preserve"> in NSW. </w:t>
            </w:r>
          </w:p>
          <w:p w14:paraId="273C6E5C" w14:textId="77777777" w:rsidR="00145A16" w:rsidRPr="004B1255" w:rsidRDefault="00145A16">
            <w:pPr>
              <w:spacing w:before="120" w:after="120" w:line="240" w:lineRule="atLeast"/>
              <w:ind w:left="567" w:hanging="567"/>
              <w:rPr>
                <w:sz w:val="20"/>
                <w:szCs w:val="20"/>
              </w:rPr>
            </w:pPr>
            <w:r w:rsidRPr="004B1255">
              <w:rPr>
                <w:sz w:val="20"/>
                <w:szCs w:val="20"/>
              </w:rPr>
              <w:t xml:space="preserve">•         Review, promote and track social procurement initiatives by the </w:t>
            </w:r>
            <w:r>
              <w:rPr>
                <w:sz w:val="20"/>
                <w:szCs w:val="20"/>
              </w:rPr>
              <w:t>Contractor</w:t>
            </w:r>
            <w:r w:rsidRPr="004B1255">
              <w:rPr>
                <w:sz w:val="20"/>
                <w:szCs w:val="20"/>
              </w:rPr>
              <w:t xml:space="preserve"> in relation to small &amp; medium enterprises, regional procurement and Aboriginal businesses.</w:t>
            </w:r>
          </w:p>
          <w:p w14:paraId="546299EF" w14:textId="77777777" w:rsidR="00145A16" w:rsidRPr="004B1255" w:rsidRDefault="00145A16">
            <w:pPr>
              <w:spacing w:before="120" w:after="120" w:line="240" w:lineRule="atLeast"/>
              <w:ind w:left="567" w:hanging="567"/>
              <w:rPr>
                <w:sz w:val="20"/>
                <w:szCs w:val="20"/>
              </w:rPr>
            </w:pPr>
            <w:r w:rsidRPr="004B1255">
              <w:rPr>
                <w:sz w:val="20"/>
                <w:szCs w:val="20"/>
              </w:rPr>
              <w:t>•         Report and escalate to the Executive Council.</w:t>
            </w:r>
          </w:p>
        </w:tc>
      </w:tr>
      <w:tr w:rsidR="00145A16" w:rsidRPr="004B1255" w14:paraId="788D9B1B" w14:textId="77777777" w:rsidTr="003D52AB">
        <w:tc>
          <w:tcPr>
            <w:tcW w:w="1809"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6ADC127E" w14:textId="77777777" w:rsidR="00145A16" w:rsidRPr="004B1255" w:rsidRDefault="00145A16">
            <w:pPr>
              <w:spacing w:before="120" w:after="120" w:line="240" w:lineRule="atLeast"/>
              <w:rPr>
                <w:sz w:val="20"/>
                <w:szCs w:val="20"/>
              </w:rPr>
            </w:pPr>
            <w:r w:rsidRPr="004B1255">
              <w:rPr>
                <w:color w:val="000000"/>
                <w:sz w:val="20"/>
                <w:szCs w:val="20"/>
              </w:rPr>
              <w:t>Membership NSW Government</w:t>
            </w:r>
          </w:p>
          <w:p w14:paraId="17BE63BD" w14:textId="77777777" w:rsidR="00145A16" w:rsidRPr="004B1255" w:rsidRDefault="00145A16">
            <w:pPr>
              <w:spacing w:before="120" w:after="120" w:line="240" w:lineRule="atLeast"/>
              <w:rPr>
                <w:sz w:val="20"/>
                <w:szCs w:val="20"/>
              </w:rPr>
            </w:pP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7E04F5CA" w14:textId="77777777" w:rsidR="00145A16" w:rsidRPr="004B1255" w:rsidRDefault="00145A16">
            <w:pPr>
              <w:spacing w:before="120" w:after="120" w:line="240" w:lineRule="atLeast"/>
              <w:rPr>
                <w:sz w:val="20"/>
                <w:szCs w:val="20"/>
              </w:rPr>
            </w:pPr>
            <w:r w:rsidRPr="004B1255">
              <w:rPr>
                <w:sz w:val="20"/>
                <w:szCs w:val="20"/>
              </w:rPr>
              <w:t>Cluster / Agency CIOs (as required).</w:t>
            </w:r>
          </w:p>
          <w:p w14:paraId="1F564610" w14:textId="77777777" w:rsidR="00145A16" w:rsidRPr="004B1255" w:rsidRDefault="00145A16">
            <w:pPr>
              <w:spacing w:before="120" w:after="120" w:line="240" w:lineRule="atLeast"/>
              <w:rPr>
                <w:sz w:val="20"/>
                <w:szCs w:val="20"/>
              </w:rPr>
            </w:pPr>
            <w:r w:rsidRPr="004B1255">
              <w:rPr>
                <w:sz w:val="20"/>
                <w:szCs w:val="20"/>
              </w:rPr>
              <w:t>Cluster / Agency CISOs (as required).</w:t>
            </w:r>
          </w:p>
          <w:p w14:paraId="4BCA9B12" w14:textId="77777777" w:rsidR="00145A16" w:rsidRPr="004B1255" w:rsidRDefault="00145A16">
            <w:pPr>
              <w:spacing w:before="120" w:after="120" w:line="240" w:lineRule="atLeast"/>
              <w:rPr>
                <w:sz w:val="20"/>
                <w:szCs w:val="20"/>
              </w:rPr>
            </w:pPr>
            <w:r w:rsidRPr="004B1255">
              <w:rPr>
                <w:sz w:val="20"/>
                <w:szCs w:val="20"/>
              </w:rPr>
              <w:t>Cluster / Agency Executive Directors (as required).</w:t>
            </w:r>
          </w:p>
          <w:p w14:paraId="36ABD16A" w14:textId="77777777" w:rsidR="00145A16" w:rsidRPr="004B1255" w:rsidRDefault="00145A16">
            <w:pPr>
              <w:spacing w:before="120" w:after="120" w:line="240" w:lineRule="atLeast"/>
              <w:rPr>
                <w:sz w:val="20"/>
                <w:szCs w:val="20"/>
              </w:rPr>
            </w:pPr>
            <w:r w:rsidRPr="004B1255">
              <w:rPr>
                <w:sz w:val="20"/>
                <w:szCs w:val="20"/>
              </w:rPr>
              <w:t xml:space="preserve">Executive Director, </w:t>
            </w:r>
            <w:r>
              <w:rPr>
                <w:sz w:val="20"/>
                <w:szCs w:val="20"/>
              </w:rPr>
              <w:t>GTP, Digital.NSW</w:t>
            </w:r>
            <w:r>
              <w:rPr>
                <w:sz w:val="20"/>
                <w:szCs w:val="20"/>
              </w:rPr>
              <w:br/>
              <w:t>Director Technology Services</w:t>
            </w:r>
          </w:p>
        </w:tc>
      </w:tr>
      <w:tr w:rsidR="00145A16" w:rsidRPr="004B1255" w14:paraId="2AF68BE4" w14:textId="77777777" w:rsidTr="003D52AB">
        <w:tc>
          <w:tcPr>
            <w:tcW w:w="1809"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6B846593" w14:textId="77777777" w:rsidR="00145A16" w:rsidRPr="004B1255" w:rsidRDefault="00145A16">
            <w:pPr>
              <w:spacing w:before="120" w:after="120" w:line="240" w:lineRule="atLeast"/>
              <w:rPr>
                <w:sz w:val="20"/>
                <w:szCs w:val="20"/>
              </w:rPr>
            </w:pPr>
            <w:r w:rsidRPr="004B1255">
              <w:rPr>
                <w:color w:val="000000"/>
                <w:sz w:val="20"/>
                <w:szCs w:val="20"/>
              </w:rPr>
              <w:t xml:space="preserve">Membership </w:t>
            </w:r>
            <w:r>
              <w:rPr>
                <w:color w:val="000000"/>
                <w:sz w:val="20"/>
                <w:szCs w:val="20"/>
              </w:rPr>
              <w:t>Contractor</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5139A187" w14:textId="024C62B6" w:rsidR="00145A16" w:rsidRPr="004B1255" w:rsidRDefault="00145A16">
            <w:pPr>
              <w:spacing w:before="120" w:after="120" w:line="240" w:lineRule="atLeast"/>
              <w:rPr>
                <w:sz w:val="20"/>
                <w:szCs w:val="20"/>
              </w:rPr>
            </w:pPr>
            <w:r>
              <w:rPr>
                <w:sz w:val="20"/>
                <w:szCs w:val="20"/>
              </w:rPr>
              <w:t>Contractor</w:t>
            </w:r>
            <w:r w:rsidRPr="004B1255">
              <w:rPr>
                <w:sz w:val="20"/>
                <w:szCs w:val="20"/>
              </w:rPr>
              <w:t xml:space="preserve"> equivalent roles as agreed with E</w:t>
            </w:r>
            <w:r w:rsidR="003257BD">
              <w:rPr>
                <w:sz w:val="20"/>
                <w:szCs w:val="20"/>
              </w:rPr>
              <w:t>xecutive Director, GTP</w:t>
            </w:r>
            <w:r w:rsidRPr="004B1255">
              <w:rPr>
                <w:sz w:val="20"/>
                <w:szCs w:val="20"/>
              </w:rPr>
              <w:t>.</w:t>
            </w:r>
          </w:p>
        </w:tc>
      </w:tr>
    </w:tbl>
    <w:p w14:paraId="4F61671E" w14:textId="77777777" w:rsidR="00145A16" w:rsidRPr="004B1255" w:rsidRDefault="00145A16" w:rsidP="003D52AB">
      <w:pPr>
        <w:pStyle w:val="BodyText"/>
        <w:rPr>
          <w:rFonts w:eastAsiaTheme="minorHAnsi"/>
        </w:rPr>
      </w:pPr>
    </w:p>
    <w:p w14:paraId="66BDDA10" w14:textId="77777777" w:rsidR="00145A16" w:rsidRPr="004B1255" w:rsidRDefault="00145A16" w:rsidP="003D52AB">
      <w:pPr>
        <w:pStyle w:val="ListParagraph"/>
        <w:keepNext/>
        <w:widowControl/>
        <w:spacing w:after="200" w:line="276" w:lineRule="auto"/>
        <w:ind w:left="714"/>
        <w:contextualSpacing/>
        <w:rPr>
          <w:sz w:val="20"/>
          <w:szCs w:val="20"/>
        </w:rPr>
      </w:pPr>
    </w:p>
    <w:p w14:paraId="1C6394CC" w14:textId="77777777" w:rsidR="00145A16" w:rsidRPr="004B1255" w:rsidRDefault="00145A16" w:rsidP="00BB0070">
      <w:pPr>
        <w:pStyle w:val="ListParagraph"/>
        <w:widowControl/>
        <w:numPr>
          <w:ilvl w:val="1"/>
          <w:numId w:val="31"/>
        </w:numPr>
        <w:autoSpaceDE/>
        <w:autoSpaceDN/>
        <w:adjustRightInd/>
        <w:spacing w:after="200" w:line="276" w:lineRule="auto"/>
        <w:contextualSpacing/>
        <w:rPr>
          <w:b/>
          <w:sz w:val="20"/>
          <w:szCs w:val="20"/>
        </w:rPr>
      </w:pPr>
      <w:r w:rsidRPr="004B1255">
        <w:rPr>
          <w:b/>
          <w:sz w:val="20"/>
          <w:szCs w:val="20"/>
        </w:rPr>
        <w:t xml:space="preserve">Agenda </w:t>
      </w:r>
      <w:r w:rsidRPr="004B1255">
        <w:rPr>
          <w:b/>
          <w:sz w:val="20"/>
          <w:szCs w:val="20"/>
        </w:rPr>
        <w:br/>
      </w:r>
      <w:r w:rsidRPr="004B1255">
        <w:rPr>
          <w:sz w:val="20"/>
          <w:szCs w:val="20"/>
        </w:rPr>
        <w:t>Unless as otherwise agreed, the meeting agenda will include but not be limited to:</w:t>
      </w:r>
    </w:p>
    <w:p w14:paraId="335008B0" w14:textId="77777777" w:rsidR="00145A16" w:rsidRPr="004B1255" w:rsidRDefault="00145A16" w:rsidP="00BB0070">
      <w:pPr>
        <w:pStyle w:val="ListParagraph"/>
        <w:keepNext/>
        <w:widowControl/>
        <w:numPr>
          <w:ilvl w:val="0"/>
          <w:numId w:val="33"/>
        </w:numPr>
        <w:autoSpaceDE/>
        <w:autoSpaceDN/>
        <w:adjustRightInd/>
        <w:spacing w:after="200" w:line="276" w:lineRule="auto"/>
        <w:contextualSpacing/>
        <w:rPr>
          <w:sz w:val="20"/>
          <w:szCs w:val="20"/>
        </w:rPr>
      </w:pPr>
      <w:r w:rsidRPr="004B1255">
        <w:rPr>
          <w:sz w:val="20"/>
          <w:szCs w:val="20"/>
        </w:rPr>
        <w:lastRenderedPageBreak/>
        <w:t xml:space="preserve">Regular review of the </w:t>
      </w:r>
      <w:r>
        <w:rPr>
          <w:sz w:val="20"/>
          <w:szCs w:val="20"/>
        </w:rPr>
        <w:t>Department</w:t>
      </w:r>
      <w:r w:rsidRPr="004B1255">
        <w:rPr>
          <w:sz w:val="20"/>
          <w:szCs w:val="20"/>
        </w:rPr>
        <w:t>’s strategic roadmap/initiatives as prepared in the Strategic Partnership and Strategy Review meeting to identify actions to achieve these agreed objectives;</w:t>
      </w:r>
    </w:p>
    <w:p w14:paraId="206A12B8" w14:textId="77777777" w:rsidR="00145A16" w:rsidRPr="004B1255" w:rsidRDefault="00145A16" w:rsidP="00BB0070">
      <w:pPr>
        <w:pStyle w:val="ListParagraph"/>
        <w:keepNext/>
        <w:widowControl/>
        <w:numPr>
          <w:ilvl w:val="0"/>
          <w:numId w:val="33"/>
        </w:numPr>
        <w:autoSpaceDE/>
        <w:autoSpaceDN/>
        <w:adjustRightInd/>
        <w:spacing w:after="200" w:line="276" w:lineRule="auto"/>
        <w:contextualSpacing/>
        <w:rPr>
          <w:sz w:val="20"/>
          <w:szCs w:val="20"/>
        </w:rPr>
      </w:pPr>
      <w:r w:rsidRPr="004B1255">
        <w:rPr>
          <w:sz w:val="20"/>
          <w:szCs w:val="20"/>
        </w:rPr>
        <w:t>Regular review of the Agency specific strategic roadmap/initiatives to identify actions to achieve these agreed objectives;</w:t>
      </w:r>
    </w:p>
    <w:p w14:paraId="205CDAF6" w14:textId="7846C37D" w:rsidR="00145A16" w:rsidRPr="004B1255" w:rsidRDefault="00145A16" w:rsidP="00BB0070">
      <w:pPr>
        <w:pStyle w:val="ListParagraph"/>
        <w:keepNext/>
        <w:widowControl/>
        <w:numPr>
          <w:ilvl w:val="0"/>
          <w:numId w:val="33"/>
        </w:numPr>
        <w:autoSpaceDE/>
        <w:autoSpaceDN/>
        <w:adjustRightInd/>
        <w:spacing w:after="200" w:line="276" w:lineRule="auto"/>
        <w:contextualSpacing/>
        <w:rPr>
          <w:sz w:val="20"/>
          <w:szCs w:val="20"/>
        </w:rPr>
      </w:pPr>
      <w:r w:rsidRPr="004B1255">
        <w:rPr>
          <w:sz w:val="20"/>
          <w:szCs w:val="20"/>
        </w:rPr>
        <w:t xml:space="preserve">Executive escalation of unresolved issues or risks related to provision of the </w:t>
      </w:r>
      <w:r w:rsidR="00AE3027">
        <w:rPr>
          <w:sz w:val="20"/>
          <w:szCs w:val="20"/>
        </w:rPr>
        <w:t>Deliverable</w:t>
      </w:r>
      <w:r w:rsidRPr="004B1255">
        <w:rPr>
          <w:sz w:val="20"/>
          <w:szCs w:val="20"/>
        </w:rPr>
        <w:t>s and Services; and</w:t>
      </w:r>
    </w:p>
    <w:p w14:paraId="2548D919" w14:textId="77777777" w:rsidR="00145A16" w:rsidRPr="004B1255" w:rsidRDefault="00145A16" w:rsidP="00BB0070">
      <w:pPr>
        <w:pStyle w:val="ListParagraph"/>
        <w:keepNext/>
        <w:widowControl/>
        <w:numPr>
          <w:ilvl w:val="0"/>
          <w:numId w:val="33"/>
        </w:numPr>
        <w:autoSpaceDE/>
        <w:autoSpaceDN/>
        <w:adjustRightInd/>
        <w:spacing w:after="200" w:line="276" w:lineRule="auto"/>
        <w:contextualSpacing/>
        <w:rPr>
          <w:sz w:val="20"/>
          <w:szCs w:val="20"/>
        </w:rPr>
      </w:pPr>
      <w:r w:rsidRPr="004B1255">
        <w:rPr>
          <w:sz w:val="20"/>
          <w:szCs w:val="20"/>
        </w:rPr>
        <w:t>Review of product roadmap and innovation pipeline.</w:t>
      </w:r>
    </w:p>
    <w:p w14:paraId="76BD63BA" w14:textId="77777777" w:rsidR="00145A16" w:rsidRPr="004B1255" w:rsidRDefault="00145A16" w:rsidP="003D52AB">
      <w:pPr>
        <w:pStyle w:val="ListParagraph"/>
        <w:widowControl/>
        <w:spacing w:after="200" w:line="276" w:lineRule="auto"/>
        <w:ind w:left="1440"/>
        <w:contextualSpacing/>
        <w:rPr>
          <w:sz w:val="20"/>
          <w:szCs w:val="20"/>
        </w:rPr>
      </w:pPr>
    </w:p>
    <w:p w14:paraId="5AA7D9FE" w14:textId="77777777" w:rsidR="00145A16" w:rsidRPr="004B1255" w:rsidRDefault="00145A16" w:rsidP="00BB0070">
      <w:pPr>
        <w:pStyle w:val="ListParagraph"/>
        <w:keepNext/>
        <w:widowControl/>
        <w:numPr>
          <w:ilvl w:val="0"/>
          <w:numId w:val="31"/>
        </w:numPr>
        <w:autoSpaceDE/>
        <w:autoSpaceDN/>
        <w:adjustRightInd/>
        <w:spacing w:line="276" w:lineRule="auto"/>
        <w:ind w:left="714" w:hanging="357"/>
        <w:rPr>
          <w:w w:val="105"/>
          <w:sz w:val="20"/>
          <w:szCs w:val="20"/>
        </w:rPr>
      </w:pPr>
      <w:r w:rsidRPr="004B1255">
        <w:rPr>
          <w:b/>
          <w:sz w:val="20"/>
          <w:szCs w:val="20"/>
        </w:rPr>
        <w:t>Executive Council</w:t>
      </w:r>
    </w:p>
    <w:p w14:paraId="7462D630" w14:textId="77777777" w:rsidR="00145A16" w:rsidRPr="004B1255" w:rsidRDefault="00145A16" w:rsidP="003D52AB">
      <w:pPr>
        <w:keepNext/>
        <w:widowControl/>
        <w:spacing w:after="200" w:line="276" w:lineRule="auto"/>
        <w:ind w:left="714"/>
        <w:contextualSpacing/>
        <w:rPr>
          <w:sz w:val="20"/>
          <w:szCs w:val="20"/>
        </w:rPr>
      </w:pPr>
      <w:r w:rsidRPr="004B1255">
        <w:rPr>
          <w:sz w:val="20"/>
          <w:szCs w:val="20"/>
        </w:rPr>
        <w:t xml:space="preserve">The objective of this group is to guide and monitor the health of the NSW Government / </w:t>
      </w:r>
      <w:r>
        <w:rPr>
          <w:sz w:val="20"/>
          <w:szCs w:val="20"/>
        </w:rPr>
        <w:t>Contractor</w:t>
      </w:r>
      <w:r w:rsidRPr="004B1255">
        <w:rPr>
          <w:sz w:val="20"/>
          <w:szCs w:val="20"/>
        </w:rPr>
        <w:t xml:space="preserve"> relationship and Service provision, with a view to ensuring that the services are performed, and the relationship between the parties is being managed, in a manner that achieves mutual benefits and meets the objectives.  The structure of the Executive Council as follow;</w:t>
      </w:r>
    </w:p>
    <w:p w14:paraId="0EBFE561" w14:textId="77777777" w:rsidR="00145A16" w:rsidRPr="004B1255" w:rsidRDefault="00145A16" w:rsidP="003D52AB">
      <w:pPr>
        <w:keepNext/>
        <w:widowControl/>
        <w:spacing w:after="200" w:line="276" w:lineRule="auto"/>
        <w:ind w:left="714"/>
        <w:contextualSpacing/>
        <w:rPr>
          <w:sz w:val="20"/>
          <w:szCs w:val="20"/>
        </w:rPr>
      </w:pPr>
    </w:p>
    <w:tbl>
      <w:tblPr>
        <w:tblW w:w="0" w:type="auto"/>
        <w:tblInd w:w="1134" w:type="dxa"/>
        <w:tblCellMar>
          <w:left w:w="0" w:type="dxa"/>
          <w:right w:w="0" w:type="dxa"/>
        </w:tblCellMar>
        <w:tblLook w:val="04A0" w:firstRow="1" w:lastRow="0" w:firstColumn="1" w:lastColumn="0" w:noHBand="0" w:noVBand="1"/>
      </w:tblPr>
      <w:tblGrid>
        <w:gridCol w:w="1809"/>
        <w:gridCol w:w="6345"/>
      </w:tblGrid>
      <w:tr w:rsidR="00145A16" w:rsidRPr="004B1255" w14:paraId="6006F1F4" w14:textId="77777777" w:rsidTr="003D52AB">
        <w:tc>
          <w:tcPr>
            <w:tcW w:w="1809"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72CF6A1D" w14:textId="77777777" w:rsidR="00145A16" w:rsidRPr="004B1255" w:rsidRDefault="00145A16">
            <w:pPr>
              <w:spacing w:before="120" w:after="120" w:line="240" w:lineRule="atLeast"/>
              <w:rPr>
                <w:sz w:val="20"/>
                <w:szCs w:val="20"/>
              </w:rPr>
            </w:pPr>
            <w:r w:rsidRPr="004B1255">
              <w:rPr>
                <w:sz w:val="20"/>
                <w:szCs w:val="20"/>
              </w:rPr>
              <w:t>Frequency</w:t>
            </w:r>
          </w:p>
        </w:tc>
        <w:tc>
          <w:tcPr>
            <w:tcW w:w="6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6DD5D" w14:textId="77777777" w:rsidR="00145A16" w:rsidRPr="004B1255" w:rsidRDefault="00145A16">
            <w:pPr>
              <w:spacing w:before="120" w:after="120" w:line="240" w:lineRule="atLeast"/>
              <w:ind w:left="567" w:hanging="567"/>
              <w:rPr>
                <w:sz w:val="20"/>
                <w:szCs w:val="20"/>
              </w:rPr>
            </w:pPr>
            <w:r w:rsidRPr="004B1255">
              <w:rPr>
                <w:sz w:val="20"/>
                <w:szCs w:val="20"/>
              </w:rPr>
              <w:t>Yearly (or as required)</w:t>
            </w:r>
          </w:p>
        </w:tc>
      </w:tr>
      <w:tr w:rsidR="00145A16" w:rsidRPr="004B1255" w14:paraId="70D7FC18" w14:textId="77777777" w:rsidTr="003D52AB">
        <w:tc>
          <w:tcPr>
            <w:tcW w:w="1809"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57D0E30" w14:textId="77777777" w:rsidR="00145A16" w:rsidRPr="004B1255" w:rsidRDefault="00145A16">
            <w:pPr>
              <w:spacing w:before="120" w:after="120" w:line="240" w:lineRule="atLeast"/>
              <w:rPr>
                <w:sz w:val="20"/>
                <w:szCs w:val="20"/>
              </w:rPr>
            </w:pPr>
            <w:r w:rsidRPr="004B1255">
              <w:rPr>
                <w:color w:val="000000"/>
                <w:sz w:val="20"/>
                <w:szCs w:val="20"/>
              </w:rPr>
              <w:t xml:space="preserve">Goal       </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2995F42C" w14:textId="77777777" w:rsidR="00145A16" w:rsidRPr="004B1255" w:rsidRDefault="00145A16">
            <w:pPr>
              <w:spacing w:before="120" w:after="120" w:line="240" w:lineRule="atLeast"/>
              <w:rPr>
                <w:sz w:val="20"/>
                <w:szCs w:val="20"/>
              </w:rPr>
            </w:pPr>
            <w:r w:rsidRPr="004B1255">
              <w:rPr>
                <w:sz w:val="20"/>
                <w:szCs w:val="20"/>
              </w:rPr>
              <w:t xml:space="preserve">To guide and monitor the health of the NSW Government / </w:t>
            </w:r>
            <w:r>
              <w:rPr>
                <w:sz w:val="20"/>
                <w:szCs w:val="20"/>
              </w:rPr>
              <w:t>Contractor</w:t>
            </w:r>
            <w:r w:rsidRPr="004B1255">
              <w:rPr>
                <w:sz w:val="20"/>
                <w:szCs w:val="20"/>
              </w:rPr>
              <w:t xml:space="preserve"> relationship and Service provision, with a view to ensuring that the services are performed, and the relationship between the parties is being managed, in a manner that achieves mutual benefits and meets the objectives. </w:t>
            </w:r>
          </w:p>
          <w:p w14:paraId="78C50051" w14:textId="77777777" w:rsidR="00145A16" w:rsidRPr="004B1255" w:rsidRDefault="00145A16">
            <w:pPr>
              <w:spacing w:before="120" w:after="120" w:line="240" w:lineRule="atLeast"/>
              <w:rPr>
                <w:sz w:val="20"/>
                <w:szCs w:val="20"/>
              </w:rPr>
            </w:pPr>
            <w:r w:rsidRPr="004B1255">
              <w:rPr>
                <w:sz w:val="20"/>
                <w:szCs w:val="20"/>
              </w:rPr>
              <w:t>To achieve, at least, the following outcomes:</w:t>
            </w:r>
          </w:p>
          <w:p w14:paraId="38AA1671" w14:textId="77777777" w:rsidR="00145A16" w:rsidRPr="004B1255" w:rsidRDefault="00145A16">
            <w:pPr>
              <w:spacing w:before="120" w:after="120" w:line="240" w:lineRule="atLeast"/>
              <w:ind w:left="567" w:hanging="567"/>
              <w:rPr>
                <w:sz w:val="20"/>
                <w:szCs w:val="20"/>
              </w:rPr>
            </w:pPr>
            <w:r w:rsidRPr="004B1255">
              <w:rPr>
                <w:sz w:val="20"/>
                <w:szCs w:val="20"/>
              </w:rPr>
              <w:t>•         To share each party’s respective views, objectives and strategies.</w:t>
            </w:r>
          </w:p>
          <w:p w14:paraId="702BBFFE" w14:textId="77777777" w:rsidR="00145A16" w:rsidRPr="004B1255" w:rsidRDefault="00145A16">
            <w:pPr>
              <w:spacing w:before="120" w:after="120" w:line="240" w:lineRule="atLeast"/>
              <w:ind w:left="567" w:hanging="567"/>
              <w:rPr>
                <w:sz w:val="20"/>
                <w:szCs w:val="20"/>
              </w:rPr>
            </w:pPr>
            <w:r w:rsidRPr="004B1255">
              <w:rPr>
                <w:sz w:val="20"/>
                <w:szCs w:val="20"/>
              </w:rPr>
              <w:t xml:space="preserve">•         To leverage what the </w:t>
            </w:r>
            <w:r>
              <w:rPr>
                <w:sz w:val="20"/>
                <w:szCs w:val="20"/>
              </w:rPr>
              <w:t>Contractor</w:t>
            </w:r>
            <w:r w:rsidRPr="004B1255">
              <w:rPr>
                <w:sz w:val="20"/>
                <w:szCs w:val="20"/>
              </w:rPr>
              <w:t xml:space="preserve"> has to offer in support of NSW Government business agenda, Premier’s Priorities and IT Strategy.</w:t>
            </w:r>
          </w:p>
          <w:p w14:paraId="59717666" w14:textId="77777777" w:rsidR="00145A16" w:rsidRPr="004B1255" w:rsidRDefault="00145A16">
            <w:pPr>
              <w:spacing w:before="120" w:after="120" w:line="240" w:lineRule="atLeast"/>
              <w:ind w:left="567" w:hanging="567"/>
              <w:rPr>
                <w:sz w:val="20"/>
                <w:szCs w:val="20"/>
              </w:rPr>
            </w:pPr>
            <w:r w:rsidRPr="004B1255">
              <w:rPr>
                <w:sz w:val="20"/>
                <w:szCs w:val="20"/>
              </w:rPr>
              <w:t>•         To escalate and endeavour to resolve issues not resolved in other governance forums.</w:t>
            </w:r>
          </w:p>
        </w:tc>
      </w:tr>
      <w:tr w:rsidR="00145A16" w:rsidRPr="004B1255" w14:paraId="0B80562F" w14:textId="77777777" w:rsidTr="003D52AB">
        <w:tc>
          <w:tcPr>
            <w:tcW w:w="1809"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28EF2B24" w14:textId="77777777" w:rsidR="00145A16" w:rsidRPr="004B1255" w:rsidRDefault="00145A16">
            <w:pPr>
              <w:spacing w:before="120" w:after="120" w:line="240" w:lineRule="atLeast"/>
              <w:rPr>
                <w:sz w:val="20"/>
                <w:szCs w:val="20"/>
              </w:rPr>
            </w:pPr>
            <w:r w:rsidRPr="004B1255">
              <w:rPr>
                <w:color w:val="000000"/>
                <w:sz w:val="20"/>
                <w:szCs w:val="20"/>
              </w:rPr>
              <w:t>Key Roles and Responsibilities</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7A56D8D2" w14:textId="77777777" w:rsidR="00145A16" w:rsidRPr="004B1255" w:rsidRDefault="00145A16">
            <w:pPr>
              <w:spacing w:before="120" w:after="120" w:line="240" w:lineRule="atLeast"/>
              <w:rPr>
                <w:sz w:val="20"/>
                <w:szCs w:val="20"/>
              </w:rPr>
            </w:pPr>
            <w:r w:rsidRPr="004B1255">
              <w:rPr>
                <w:sz w:val="20"/>
                <w:szCs w:val="20"/>
              </w:rPr>
              <w:t xml:space="preserve">A committee to facilitate the relationships between NSW Government and the </w:t>
            </w:r>
            <w:r>
              <w:rPr>
                <w:sz w:val="20"/>
                <w:szCs w:val="20"/>
              </w:rPr>
              <w:t>Contractor</w:t>
            </w:r>
            <w:r w:rsidRPr="004B1255">
              <w:rPr>
                <w:sz w:val="20"/>
                <w:szCs w:val="20"/>
              </w:rPr>
              <w:t xml:space="preserve"> which concern decision making, performance review and strategic direction.  </w:t>
            </w:r>
          </w:p>
          <w:p w14:paraId="70C8DAD6" w14:textId="77777777" w:rsidR="00145A16" w:rsidRPr="004B1255" w:rsidRDefault="00145A16">
            <w:pPr>
              <w:spacing w:before="120" w:after="120" w:line="240" w:lineRule="atLeast"/>
              <w:rPr>
                <w:sz w:val="20"/>
                <w:szCs w:val="20"/>
              </w:rPr>
            </w:pPr>
            <w:r w:rsidRPr="004B1255">
              <w:rPr>
                <w:sz w:val="20"/>
                <w:szCs w:val="20"/>
              </w:rPr>
              <w:t>This forum must provide overall direction for the relationship, delivery and a platform for innovation and business improvement focussing on:</w:t>
            </w:r>
          </w:p>
          <w:p w14:paraId="648028F8" w14:textId="77777777" w:rsidR="00145A16" w:rsidRPr="004B1255" w:rsidRDefault="00145A16">
            <w:pPr>
              <w:spacing w:before="120" w:after="120" w:line="240" w:lineRule="atLeast"/>
              <w:ind w:left="567" w:hanging="567"/>
              <w:rPr>
                <w:sz w:val="20"/>
                <w:szCs w:val="20"/>
              </w:rPr>
            </w:pPr>
            <w:r w:rsidRPr="004B1255">
              <w:rPr>
                <w:sz w:val="20"/>
                <w:szCs w:val="20"/>
              </w:rPr>
              <w:t>•         Strategic alignment.</w:t>
            </w:r>
          </w:p>
          <w:p w14:paraId="23B09B38" w14:textId="77777777" w:rsidR="00145A16" w:rsidRPr="004B1255" w:rsidRDefault="00145A16">
            <w:pPr>
              <w:spacing w:before="120" w:after="120" w:line="240" w:lineRule="atLeast"/>
              <w:ind w:left="567" w:hanging="567"/>
              <w:rPr>
                <w:sz w:val="20"/>
                <w:szCs w:val="20"/>
              </w:rPr>
            </w:pPr>
            <w:r w:rsidRPr="004B1255">
              <w:rPr>
                <w:sz w:val="20"/>
                <w:szCs w:val="20"/>
              </w:rPr>
              <w:t>•         Sponsorship of the relationship.</w:t>
            </w:r>
          </w:p>
          <w:p w14:paraId="493F871D" w14:textId="77777777" w:rsidR="00145A16" w:rsidRPr="004B1255" w:rsidRDefault="00145A16">
            <w:pPr>
              <w:spacing w:before="120" w:after="120" w:line="240" w:lineRule="atLeast"/>
              <w:ind w:left="567" w:hanging="567"/>
              <w:rPr>
                <w:sz w:val="20"/>
                <w:szCs w:val="20"/>
              </w:rPr>
            </w:pPr>
            <w:r w:rsidRPr="004B1255">
              <w:rPr>
                <w:sz w:val="20"/>
                <w:szCs w:val="20"/>
              </w:rPr>
              <w:t>•         Providing clear direction on NSW Government’s business objectives, Premier’s Priorities and IT Strategy outcomes and timeframes.</w:t>
            </w:r>
          </w:p>
          <w:p w14:paraId="252F4039" w14:textId="77777777" w:rsidR="00145A16" w:rsidRPr="004B1255" w:rsidRDefault="00145A16">
            <w:pPr>
              <w:spacing w:before="120" w:after="120" w:line="240" w:lineRule="atLeast"/>
              <w:ind w:left="567" w:hanging="567"/>
              <w:rPr>
                <w:sz w:val="20"/>
                <w:szCs w:val="20"/>
              </w:rPr>
            </w:pPr>
            <w:r w:rsidRPr="004B1255">
              <w:rPr>
                <w:sz w:val="20"/>
                <w:szCs w:val="20"/>
              </w:rPr>
              <w:t>•         Promoting an effective partnership.</w:t>
            </w:r>
          </w:p>
          <w:p w14:paraId="20BF98A2" w14:textId="77777777" w:rsidR="00145A16" w:rsidRPr="004B1255" w:rsidRDefault="00145A16">
            <w:pPr>
              <w:spacing w:before="120" w:after="120" w:line="240" w:lineRule="atLeast"/>
              <w:ind w:left="567" w:hanging="567"/>
              <w:rPr>
                <w:sz w:val="20"/>
                <w:szCs w:val="20"/>
              </w:rPr>
            </w:pPr>
            <w:r w:rsidRPr="004B1255">
              <w:rPr>
                <w:sz w:val="20"/>
                <w:szCs w:val="20"/>
              </w:rPr>
              <w:t>•        Maximise relationship value.</w:t>
            </w:r>
          </w:p>
          <w:p w14:paraId="714F5517" w14:textId="77777777" w:rsidR="00145A16" w:rsidRPr="004B1255" w:rsidRDefault="00145A16">
            <w:pPr>
              <w:spacing w:before="120" w:after="120" w:line="240" w:lineRule="atLeast"/>
              <w:ind w:left="567" w:hanging="567"/>
              <w:rPr>
                <w:sz w:val="20"/>
                <w:szCs w:val="20"/>
              </w:rPr>
            </w:pPr>
            <w:r w:rsidRPr="004B1255">
              <w:rPr>
                <w:sz w:val="20"/>
                <w:szCs w:val="20"/>
              </w:rPr>
              <w:t>•         Set guidance to maximise the value of the relationship.</w:t>
            </w:r>
          </w:p>
        </w:tc>
      </w:tr>
      <w:tr w:rsidR="00145A16" w:rsidRPr="004B1255" w14:paraId="4D0E4DC1" w14:textId="77777777" w:rsidTr="003D52AB">
        <w:tc>
          <w:tcPr>
            <w:tcW w:w="1809"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14:paraId="5577023E" w14:textId="77777777" w:rsidR="00145A16" w:rsidRPr="004B1255" w:rsidRDefault="00145A16">
            <w:pPr>
              <w:spacing w:before="120" w:after="120" w:line="240" w:lineRule="atLeast"/>
              <w:rPr>
                <w:sz w:val="20"/>
                <w:szCs w:val="20"/>
              </w:rPr>
            </w:pPr>
            <w:r w:rsidRPr="004B1255">
              <w:rPr>
                <w:color w:val="000000"/>
                <w:sz w:val="20"/>
                <w:szCs w:val="20"/>
              </w:rPr>
              <w:t xml:space="preserve">Membership </w:t>
            </w:r>
            <w:r w:rsidRPr="004B1255">
              <w:rPr>
                <w:color w:val="000000"/>
                <w:sz w:val="20"/>
                <w:szCs w:val="20"/>
              </w:rPr>
              <w:lastRenderedPageBreak/>
              <w:t>NSW Government</w:t>
            </w:r>
          </w:p>
          <w:p w14:paraId="519DF511" w14:textId="77777777" w:rsidR="00145A16" w:rsidRPr="004B1255" w:rsidRDefault="00145A16">
            <w:pPr>
              <w:spacing w:before="120" w:after="120" w:line="240" w:lineRule="atLeast"/>
              <w:rPr>
                <w:sz w:val="20"/>
                <w:szCs w:val="20"/>
              </w:rPr>
            </w:pP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33CF6046" w14:textId="77777777" w:rsidR="00145A16" w:rsidRPr="004B1255" w:rsidRDefault="00145A16">
            <w:pPr>
              <w:spacing w:before="120" w:after="120" w:line="240" w:lineRule="atLeast"/>
              <w:rPr>
                <w:sz w:val="20"/>
                <w:szCs w:val="20"/>
              </w:rPr>
            </w:pPr>
            <w:r w:rsidRPr="004B1255">
              <w:rPr>
                <w:sz w:val="20"/>
                <w:szCs w:val="20"/>
              </w:rPr>
              <w:lastRenderedPageBreak/>
              <w:t>Deputy Secretary (as required)</w:t>
            </w:r>
          </w:p>
          <w:p w14:paraId="35AD21C4" w14:textId="77777777" w:rsidR="00145A16" w:rsidRPr="004B1255" w:rsidRDefault="00145A16">
            <w:pPr>
              <w:spacing w:before="120" w:after="120" w:line="240" w:lineRule="atLeast"/>
              <w:rPr>
                <w:sz w:val="20"/>
                <w:szCs w:val="20"/>
              </w:rPr>
            </w:pPr>
            <w:r w:rsidRPr="004B1255">
              <w:rPr>
                <w:sz w:val="20"/>
                <w:szCs w:val="20"/>
              </w:rPr>
              <w:lastRenderedPageBreak/>
              <w:t>Group Chief Information and Digital Officer (GCIDO).</w:t>
            </w:r>
          </w:p>
          <w:p w14:paraId="4DF528DB" w14:textId="77777777" w:rsidR="00145A16" w:rsidRPr="004B1255" w:rsidRDefault="00145A16">
            <w:pPr>
              <w:spacing w:before="120" w:after="120" w:line="240" w:lineRule="atLeast"/>
              <w:rPr>
                <w:sz w:val="20"/>
                <w:szCs w:val="20"/>
              </w:rPr>
            </w:pPr>
            <w:r w:rsidRPr="004B1255">
              <w:rPr>
                <w:sz w:val="20"/>
                <w:szCs w:val="20"/>
              </w:rPr>
              <w:t>Cluster / Agency Chief Information Officer (CIO) (as required).</w:t>
            </w:r>
          </w:p>
          <w:p w14:paraId="512D2C6E" w14:textId="77777777" w:rsidR="00145A16" w:rsidRPr="004B1255" w:rsidRDefault="00145A16">
            <w:pPr>
              <w:spacing w:before="120" w:after="120" w:line="240" w:lineRule="atLeast"/>
              <w:rPr>
                <w:sz w:val="20"/>
                <w:szCs w:val="20"/>
              </w:rPr>
            </w:pPr>
            <w:r w:rsidRPr="004B1255">
              <w:rPr>
                <w:sz w:val="20"/>
                <w:szCs w:val="20"/>
              </w:rPr>
              <w:t>Cluster / Agency Chief Information Security Officer (CISO) (as required).</w:t>
            </w:r>
          </w:p>
        </w:tc>
      </w:tr>
      <w:tr w:rsidR="00145A16" w:rsidRPr="004B1255" w14:paraId="5D3B11A7" w14:textId="77777777" w:rsidTr="003D52AB">
        <w:tc>
          <w:tcPr>
            <w:tcW w:w="1809"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38C9BE21" w14:textId="77777777" w:rsidR="00145A16" w:rsidRPr="004B1255" w:rsidRDefault="00145A16">
            <w:pPr>
              <w:spacing w:before="120" w:after="120" w:line="240" w:lineRule="atLeast"/>
              <w:rPr>
                <w:sz w:val="20"/>
                <w:szCs w:val="20"/>
              </w:rPr>
            </w:pPr>
            <w:r w:rsidRPr="004B1255">
              <w:rPr>
                <w:color w:val="000000"/>
                <w:sz w:val="20"/>
                <w:szCs w:val="20"/>
              </w:rPr>
              <w:lastRenderedPageBreak/>
              <w:t xml:space="preserve">Membership </w:t>
            </w:r>
            <w:r>
              <w:rPr>
                <w:color w:val="000000"/>
                <w:sz w:val="20"/>
                <w:szCs w:val="20"/>
              </w:rPr>
              <w:t>Contractor</w:t>
            </w:r>
          </w:p>
        </w:tc>
        <w:tc>
          <w:tcPr>
            <w:tcW w:w="6345" w:type="dxa"/>
            <w:tcBorders>
              <w:top w:val="nil"/>
              <w:left w:val="nil"/>
              <w:bottom w:val="single" w:sz="8" w:space="0" w:color="auto"/>
              <w:right w:val="single" w:sz="8" w:space="0" w:color="auto"/>
            </w:tcBorders>
            <w:tcMar>
              <w:top w:w="0" w:type="dxa"/>
              <w:left w:w="108" w:type="dxa"/>
              <w:bottom w:w="0" w:type="dxa"/>
              <w:right w:w="108" w:type="dxa"/>
            </w:tcMar>
            <w:hideMark/>
          </w:tcPr>
          <w:p w14:paraId="2E8FC9BD" w14:textId="77777777" w:rsidR="00145A16" w:rsidRPr="004B1255" w:rsidRDefault="00145A16">
            <w:pPr>
              <w:spacing w:before="120" w:after="120" w:line="240" w:lineRule="atLeast"/>
              <w:rPr>
                <w:sz w:val="20"/>
                <w:szCs w:val="20"/>
              </w:rPr>
            </w:pPr>
            <w:r>
              <w:rPr>
                <w:sz w:val="20"/>
                <w:szCs w:val="20"/>
              </w:rPr>
              <w:t>Contractor</w:t>
            </w:r>
            <w:r w:rsidRPr="004B1255">
              <w:rPr>
                <w:sz w:val="20"/>
                <w:szCs w:val="20"/>
              </w:rPr>
              <w:t xml:space="preserve"> equivalent roles as agreed with GCIDO.</w:t>
            </w:r>
          </w:p>
        </w:tc>
      </w:tr>
    </w:tbl>
    <w:p w14:paraId="3E212423" w14:textId="77777777" w:rsidR="00145A16" w:rsidRPr="004B1255" w:rsidRDefault="00145A16" w:rsidP="003D52AB">
      <w:pPr>
        <w:keepNext/>
        <w:widowControl/>
        <w:spacing w:after="200" w:line="276" w:lineRule="auto"/>
        <w:ind w:left="714"/>
        <w:contextualSpacing/>
        <w:rPr>
          <w:sz w:val="20"/>
          <w:szCs w:val="20"/>
        </w:rPr>
      </w:pPr>
    </w:p>
    <w:p w14:paraId="18741ED8" w14:textId="77777777" w:rsidR="00145A16" w:rsidRPr="004B1255" w:rsidRDefault="00145A16" w:rsidP="00BB0070">
      <w:pPr>
        <w:pStyle w:val="ListParagraph"/>
        <w:widowControl/>
        <w:numPr>
          <w:ilvl w:val="1"/>
          <w:numId w:val="31"/>
        </w:numPr>
        <w:autoSpaceDE/>
        <w:autoSpaceDN/>
        <w:adjustRightInd/>
        <w:spacing w:after="200" w:line="276" w:lineRule="auto"/>
        <w:contextualSpacing/>
        <w:rPr>
          <w:b/>
          <w:sz w:val="20"/>
          <w:szCs w:val="20"/>
        </w:rPr>
      </w:pPr>
      <w:r w:rsidRPr="004B1255">
        <w:rPr>
          <w:b/>
          <w:sz w:val="20"/>
          <w:szCs w:val="20"/>
        </w:rPr>
        <w:t>Agenda</w:t>
      </w:r>
    </w:p>
    <w:p w14:paraId="39D00CED" w14:textId="77777777" w:rsidR="00145A16" w:rsidRPr="004B1255" w:rsidRDefault="00145A16" w:rsidP="003D52AB">
      <w:pPr>
        <w:widowControl/>
        <w:spacing w:after="200" w:line="276" w:lineRule="auto"/>
        <w:ind w:left="1080"/>
        <w:contextualSpacing/>
        <w:rPr>
          <w:sz w:val="20"/>
          <w:szCs w:val="20"/>
        </w:rPr>
      </w:pPr>
      <w:r w:rsidRPr="004B1255">
        <w:rPr>
          <w:sz w:val="20"/>
          <w:szCs w:val="20"/>
        </w:rPr>
        <w:t>Unless as otherwise agreed, the meeting agenda will include but not be limited to:</w:t>
      </w:r>
    </w:p>
    <w:p w14:paraId="7D8CAC5F" w14:textId="77777777" w:rsidR="00145A16" w:rsidRPr="004B1255" w:rsidRDefault="00145A16" w:rsidP="00BB0070">
      <w:pPr>
        <w:pStyle w:val="ListParagraph"/>
        <w:keepNext/>
        <w:widowControl/>
        <w:numPr>
          <w:ilvl w:val="0"/>
          <w:numId w:val="34"/>
        </w:numPr>
        <w:autoSpaceDE/>
        <w:autoSpaceDN/>
        <w:adjustRightInd/>
        <w:spacing w:after="200" w:line="276" w:lineRule="auto"/>
        <w:contextualSpacing/>
        <w:rPr>
          <w:sz w:val="20"/>
          <w:szCs w:val="20"/>
        </w:rPr>
      </w:pPr>
      <w:r w:rsidRPr="004B1255">
        <w:rPr>
          <w:sz w:val="20"/>
          <w:szCs w:val="20"/>
        </w:rPr>
        <w:t>explore opportunities to support the NSW Premier’s Priorities and the NSW Government’s Beyond Digital Strategy, and other policies and strategies as agreed, including technology roadmap items;</w:t>
      </w:r>
    </w:p>
    <w:p w14:paraId="18BDB545" w14:textId="77777777" w:rsidR="00145A16" w:rsidRPr="004B1255" w:rsidRDefault="00145A16" w:rsidP="00BB0070">
      <w:pPr>
        <w:pStyle w:val="ListParagraph"/>
        <w:keepNext/>
        <w:widowControl/>
        <w:numPr>
          <w:ilvl w:val="0"/>
          <w:numId w:val="34"/>
        </w:numPr>
        <w:autoSpaceDE/>
        <w:autoSpaceDN/>
        <w:adjustRightInd/>
        <w:spacing w:after="200" w:line="276" w:lineRule="auto"/>
        <w:contextualSpacing/>
        <w:rPr>
          <w:sz w:val="20"/>
          <w:szCs w:val="20"/>
        </w:rPr>
      </w:pPr>
      <w:r w:rsidRPr="004B1255">
        <w:rPr>
          <w:sz w:val="20"/>
          <w:szCs w:val="20"/>
        </w:rPr>
        <w:t>update on any strategic initiatives involving Contractor solutions;</w:t>
      </w:r>
    </w:p>
    <w:p w14:paraId="40DFDC2D" w14:textId="77777777" w:rsidR="00145A16" w:rsidRPr="004B1255" w:rsidRDefault="00145A16" w:rsidP="00BB0070">
      <w:pPr>
        <w:pStyle w:val="ListParagraph"/>
        <w:keepNext/>
        <w:widowControl/>
        <w:numPr>
          <w:ilvl w:val="0"/>
          <w:numId w:val="34"/>
        </w:numPr>
        <w:autoSpaceDE/>
        <w:autoSpaceDN/>
        <w:adjustRightInd/>
        <w:spacing w:after="200" w:line="276" w:lineRule="auto"/>
        <w:contextualSpacing/>
        <w:rPr>
          <w:sz w:val="20"/>
          <w:szCs w:val="20"/>
        </w:rPr>
      </w:pPr>
      <w:r w:rsidRPr="004B1255">
        <w:rPr>
          <w:sz w:val="20"/>
          <w:szCs w:val="20"/>
        </w:rPr>
        <w:t>review previously agreed priorities and establish/confirm any new priorities to be included; and</w:t>
      </w:r>
    </w:p>
    <w:p w14:paraId="670E8875" w14:textId="77777777" w:rsidR="00145A16" w:rsidRPr="004B1255" w:rsidRDefault="00145A16" w:rsidP="00BB0070">
      <w:pPr>
        <w:pStyle w:val="ListParagraph"/>
        <w:keepNext/>
        <w:widowControl/>
        <w:numPr>
          <w:ilvl w:val="0"/>
          <w:numId w:val="34"/>
        </w:numPr>
        <w:autoSpaceDE/>
        <w:autoSpaceDN/>
        <w:adjustRightInd/>
        <w:spacing w:after="200" w:line="276" w:lineRule="auto"/>
        <w:contextualSpacing/>
        <w:rPr>
          <w:sz w:val="20"/>
          <w:szCs w:val="20"/>
        </w:rPr>
      </w:pPr>
      <w:r w:rsidRPr="004B1255">
        <w:rPr>
          <w:sz w:val="20"/>
          <w:szCs w:val="20"/>
        </w:rPr>
        <w:t>discussion on key issues/risks</w:t>
      </w:r>
    </w:p>
    <w:p w14:paraId="3395CFBD" w14:textId="77777777" w:rsidR="00145A16" w:rsidRPr="004B1255" w:rsidRDefault="00145A16" w:rsidP="003D52AB">
      <w:pPr>
        <w:rPr>
          <w:b/>
          <w:sz w:val="20"/>
          <w:szCs w:val="20"/>
        </w:rPr>
      </w:pPr>
      <w:r w:rsidRPr="004B1255">
        <w:rPr>
          <w:b/>
          <w:sz w:val="20"/>
          <w:szCs w:val="20"/>
        </w:rPr>
        <w:t>Qualifications:</w:t>
      </w:r>
    </w:p>
    <w:p w14:paraId="154F5A55" w14:textId="28893F57" w:rsidR="00145A16" w:rsidRPr="004B1255" w:rsidRDefault="00145A16" w:rsidP="00BB0070">
      <w:pPr>
        <w:pStyle w:val="ListParagraph"/>
        <w:widowControl/>
        <w:numPr>
          <w:ilvl w:val="0"/>
          <w:numId w:val="30"/>
        </w:numPr>
        <w:autoSpaceDE/>
        <w:autoSpaceDN/>
        <w:adjustRightInd/>
        <w:spacing w:after="200" w:line="276" w:lineRule="auto"/>
        <w:contextualSpacing/>
        <w:rPr>
          <w:sz w:val="20"/>
          <w:szCs w:val="20"/>
        </w:rPr>
      </w:pPr>
      <w:r w:rsidRPr="004B1255">
        <w:rPr>
          <w:sz w:val="20"/>
          <w:szCs w:val="20"/>
        </w:rPr>
        <w:t xml:space="preserve">The Contractor acknowledges and agrees that no statement, representation or other conduct by the </w:t>
      </w:r>
      <w:r>
        <w:rPr>
          <w:sz w:val="20"/>
          <w:szCs w:val="20"/>
        </w:rPr>
        <w:t>Contract Authority</w:t>
      </w:r>
      <w:r w:rsidRPr="004B1255">
        <w:rPr>
          <w:sz w:val="20"/>
          <w:szCs w:val="20"/>
        </w:rPr>
        <w:t xml:space="preserve"> or a</w:t>
      </w:r>
      <w:r>
        <w:rPr>
          <w:sz w:val="20"/>
          <w:szCs w:val="20"/>
        </w:rPr>
        <w:t>n Eligible</w:t>
      </w:r>
      <w:r w:rsidRPr="004B1255">
        <w:rPr>
          <w:sz w:val="20"/>
          <w:szCs w:val="20"/>
        </w:rPr>
        <w:t xml:space="preserve"> Customer in any of the fora referred to in this Governance Schedule will have the effect of varying this Agreement, varying any Contract or creating any other legal obligations on the part of the </w:t>
      </w:r>
      <w:r>
        <w:rPr>
          <w:sz w:val="20"/>
          <w:szCs w:val="20"/>
        </w:rPr>
        <w:t>Contract Authority or Eligible Customer</w:t>
      </w:r>
      <w:r w:rsidRPr="004B1255">
        <w:rPr>
          <w:sz w:val="20"/>
          <w:szCs w:val="20"/>
        </w:rPr>
        <w:t>. Any variation to this Agreement or a Contract will be affected in accordance with the applicable variation process. Similarly, any decision to enter into a Contract or procure any goods or services will follow the appropriate NSW Government procurement process.</w:t>
      </w:r>
    </w:p>
    <w:p w14:paraId="20492C19" w14:textId="77777777" w:rsidR="00145A16" w:rsidRPr="004B1255" w:rsidRDefault="00145A16" w:rsidP="003D52AB">
      <w:pPr>
        <w:tabs>
          <w:tab w:val="left" w:pos="2065"/>
        </w:tabs>
        <w:ind w:left="851" w:right="1211"/>
        <w:rPr>
          <w:rFonts w:eastAsia="Arial"/>
          <w:sz w:val="20"/>
          <w:szCs w:val="20"/>
        </w:rPr>
      </w:pPr>
    </w:p>
    <w:p w14:paraId="58B1D284" w14:textId="10A2DDE0" w:rsidR="00D81321" w:rsidRPr="00900E6D" w:rsidRDefault="00D81321">
      <w:pPr>
        <w:pStyle w:val="BodyText"/>
        <w:kinsoku w:val="0"/>
        <w:overflowPunct w:val="0"/>
        <w:spacing w:before="92"/>
        <w:ind w:left="138" w:right="599"/>
        <w:rPr>
          <w:shd w:val="clear" w:color="auto" w:fill="D2D2D2"/>
        </w:rPr>
      </w:pPr>
    </w:p>
    <w:p w14:paraId="45DCADEB" w14:textId="019DF032" w:rsidR="004E5055" w:rsidRPr="00145A16" w:rsidRDefault="004E5055">
      <w:pPr>
        <w:pStyle w:val="BodyText"/>
        <w:kinsoku w:val="0"/>
        <w:overflowPunct w:val="0"/>
        <w:rPr>
          <w:b/>
          <w:bCs/>
        </w:rPr>
      </w:pPr>
    </w:p>
    <w:p w14:paraId="3E08F0F4" w14:textId="23145774" w:rsidR="004E5055" w:rsidRDefault="004E5055">
      <w:pPr>
        <w:pStyle w:val="BodyText"/>
        <w:kinsoku w:val="0"/>
        <w:overflowPunct w:val="0"/>
        <w:spacing w:before="4"/>
        <w:rPr>
          <w:b/>
          <w:bCs/>
          <w:i/>
          <w:iCs/>
          <w:sz w:val="10"/>
          <w:szCs w:val="10"/>
        </w:rPr>
      </w:pPr>
    </w:p>
    <w:p w14:paraId="78109FA6" w14:textId="77777777" w:rsidR="004E5055" w:rsidRDefault="004E5055">
      <w:pPr>
        <w:pStyle w:val="BodyText"/>
        <w:kinsoku w:val="0"/>
        <w:overflowPunct w:val="0"/>
        <w:spacing w:before="4"/>
        <w:rPr>
          <w:b/>
          <w:bCs/>
          <w:i/>
          <w:iCs/>
          <w:sz w:val="10"/>
          <w:szCs w:val="10"/>
        </w:rPr>
        <w:sectPr w:rsidR="004E5055" w:rsidSect="00145A16">
          <w:pgSz w:w="11910" w:h="16840"/>
          <w:pgMar w:top="1460" w:right="660" w:bottom="680" w:left="1280" w:header="1084" w:footer="498" w:gutter="0"/>
          <w:cols w:space="720"/>
          <w:noEndnote/>
          <w:docGrid w:linePitch="299"/>
        </w:sectPr>
      </w:pPr>
    </w:p>
    <w:p w14:paraId="30C9896F" w14:textId="206E7BB0" w:rsidR="004E5055" w:rsidRDefault="005963E7">
      <w:pPr>
        <w:pStyle w:val="Schedule"/>
      </w:pPr>
      <w:bookmarkStart w:id="762" w:name="_bookmark119"/>
      <w:bookmarkEnd w:id="762"/>
      <w:r>
        <w:lastRenderedPageBreak/>
        <w:t xml:space="preserve"> </w:t>
      </w:r>
      <w:bookmarkStart w:id="763" w:name="_Toc75337810"/>
      <w:r>
        <w:t xml:space="preserve">- Schedule of </w:t>
      </w:r>
      <w:r w:rsidR="003257BD">
        <w:t>Price</w:t>
      </w:r>
      <w:r>
        <w:t>s and</w:t>
      </w:r>
      <w:r>
        <w:rPr>
          <w:spacing w:val="-9"/>
        </w:rPr>
        <w:t xml:space="preserve"> </w:t>
      </w:r>
      <w:r>
        <w:t>Indexation</w:t>
      </w:r>
      <w:bookmarkEnd w:id="763"/>
    </w:p>
    <w:p w14:paraId="3EAA30FB" w14:textId="77777777" w:rsidR="004E5055" w:rsidRDefault="004E5055">
      <w:pPr>
        <w:pStyle w:val="BodyText"/>
        <w:kinsoku w:val="0"/>
        <w:overflowPunct w:val="0"/>
        <w:spacing w:before="9"/>
        <w:rPr>
          <w:b/>
          <w:bCs/>
        </w:rPr>
      </w:pPr>
    </w:p>
    <w:p w14:paraId="2225D5DE" w14:textId="5C3C3306" w:rsidR="004E5055" w:rsidRDefault="005963E7">
      <w:pPr>
        <w:pStyle w:val="BodyText"/>
        <w:kinsoku w:val="0"/>
        <w:overflowPunct w:val="0"/>
        <w:ind w:left="138"/>
        <w:rPr>
          <w:b/>
          <w:bCs/>
        </w:rPr>
      </w:pPr>
      <w:r>
        <w:rPr>
          <w:b/>
          <w:bCs/>
          <w:u w:val="thick"/>
        </w:rPr>
        <w:t xml:space="preserve">Part </w:t>
      </w:r>
      <w:bookmarkStart w:id="764" w:name="DocXTextRef25"/>
      <w:r>
        <w:rPr>
          <w:b/>
          <w:bCs/>
          <w:u w:val="thick"/>
        </w:rPr>
        <w:t>1</w:t>
      </w:r>
      <w:bookmarkEnd w:id="764"/>
      <w:r>
        <w:rPr>
          <w:b/>
          <w:bCs/>
          <w:u w:val="thick"/>
        </w:rPr>
        <w:t xml:space="preserve"> - Schedule of</w:t>
      </w:r>
      <w:r>
        <w:rPr>
          <w:b/>
          <w:bCs/>
          <w:spacing w:val="-8"/>
          <w:u w:val="thick"/>
        </w:rPr>
        <w:t xml:space="preserve"> </w:t>
      </w:r>
      <w:r w:rsidR="003257BD">
        <w:rPr>
          <w:b/>
          <w:bCs/>
          <w:u w:val="thick"/>
        </w:rPr>
        <w:t>Prices</w:t>
      </w:r>
    </w:p>
    <w:p w14:paraId="208A6078" w14:textId="77777777" w:rsidR="004E5055" w:rsidRDefault="004E5055">
      <w:pPr>
        <w:pStyle w:val="BodyText"/>
        <w:kinsoku w:val="0"/>
        <w:overflowPunct w:val="0"/>
        <w:spacing w:before="7"/>
        <w:rPr>
          <w:b/>
          <w:bCs/>
          <w:sz w:val="12"/>
          <w:szCs w:val="12"/>
        </w:rPr>
      </w:pPr>
    </w:p>
    <w:p w14:paraId="77A3A59F" w14:textId="42A0426B" w:rsidR="004E5055" w:rsidRDefault="005963E7">
      <w:pPr>
        <w:pStyle w:val="BodyText"/>
        <w:kinsoku w:val="0"/>
        <w:overflowPunct w:val="0"/>
        <w:spacing w:before="93"/>
        <w:ind w:left="138"/>
        <w:rPr>
          <w:b/>
          <w:bCs/>
        </w:rPr>
      </w:pPr>
      <w:r>
        <w:rPr>
          <w:b/>
          <w:bCs/>
        </w:rPr>
        <w:t>[</w:t>
      </w:r>
      <w:r>
        <w:rPr>
          <w:b/>
          <w:bCs/>
          <w:i/>
          <w:iCs/>
          <w:shd w:val="clear" w:color="auto" w:fill="D2D2D2"/>
        </w:rPr>
        <w:t xml:space="preserve">Insert Schedule of </w:t>
      </w:r>
      <w:r w:rsidR="003257BD">
        <w:rPr>
          <w:b/>
          <w:bCs/>
          <w:i/>
          <w:iCs/>
          <w:shd w:val="clear" w:color="auto" w:fill="D2D2D2"/>
        </w:rPr>
        <w:t>Price</w:t>
      </w:r>
      <w:r>
        <w:rPr>
          <w:b/>
          <w:bCs/>
          <w:i/>
          <w:iCs/>
          <w:shd w:val="clear" w:color="auto" w:fill="D2D2D2"/>
        </w:rPr>
        <w:t>s applying to Contractor's standing offer to the Contract</w:t>
      </w:r>
      <w:r>
        <w:rPr>
          <w:b/>
          <w:bCs/>
          <w:i/>
          <w:iCs/>
          <w:spacing w:val="-22"/>
          <w:shd w:val="clear" w:color="auto" w:fill="D2D2D2"/>
        </w:rPr>
        <w:t xml:space="preserve"> </w:t>
      </w:r>
      <w:r>
        <w:rPr>
          <w:b/>
          <w:bCs/>
          <w:i/>
          <w:iCs/>
          <w:shd w:val="clear" w:color="auto" w:fill="D2D2D2"/>
        </w:rPr>
        <w:t>Authority</w:t>
      </w:r>
      <w:r>
        <w:rPr>
          <w:b/>
          <w:bCs/>
        </w:rPr>
        <w:t>]</w:t>
      </w:r>
    </w:p>
    <w:p w14:paraId="5C15B048" w14:textId="77777777" w:rsidR="004E5055" w:rsidRDefault="004E5055">
      <w:pPr>
        <w:pStyle w:val="BodyText"/>
        <w:kinsoku w:val="0"/>
        <w:overflowPunct w:val="0"/>
        <w:spacing w:before="9"/>
        <w:rPr>
          <w:b/>
          <w:bCs/>
          <w:sz w:val="12"/>
          <w:szCs w:val="12"/>
        </w:rPr>
      </w:pPr>
    </w:p>
    <w:p w14:paraId="4718AD2C" w14:textId="337153B4" w:rsidR="004E5055" w:rsidRDefault="005963E7">
      <w:pPr>
        <w:pStyle w:val="BodyText"/>
        <w:kinsoku w:val="0"/>
        <w:overflowPunct w:val="0"/>
        <w:spacing w:before="93"/>
        <w:ind w:left="138" w:right="521"/>
        <w:rPr>
          <w:b/>
          <w:bCs/>
        </w:rPr>
      </w:pPr>
      <w:r>
        <w:rPr>
          <w:b/>
          <w:bCs/>
          <w:highlight w:val="yellow"/>
        </w:rPr>
        <w:t>[</w:t>
      </w:r>
      <w:r>
        <w:rPr>
          <w:b/>
          <w:bCs/>
          <w:i/>
          <w:iCs/>
          <w:highlight w:val="yellow"/>
        </w:rPr>
        <w:t xml:space="preserve">Note: any schedule of </w:t>
      </w:r>
      <w:r w:rsidR="00BB0070">
        <w:rPr>
          <w:b/>
          <w:bCs/>
          <w:i/>
          <w:iCs/>
          <w:highlight w:val="yellow"/>
        </w:rPr>
        <w:t xml:space="preserve">charges </w:t>
      </w:r>
      <w:r>
        <w:rPr>
          <w:b/>
          <w:bCs/>
          <w:i/>
          <w:iCs/>
          <w:highlight w:val="yellow"/>
        </w:rPr>
        <w:t>containing a daily rate must specify the minimum number of hours included in the daily</w:t>
      </w:r>
      <w:r>
        <w:rPr>
          <w:b/>
          <w:bCs/>
          <w:i/>
          <w:iCs/>
          <w:spacing w:val="-3"/>
          <w:highlight w:val="yellow"/>
        </w:rPr>
        <w:t xml:space="preserve"> </w:t>
      </w:r>
      <w:r>
        <w:rPr>
          <w:b/>
          <w:bCs/>
          <w:i/>
          <w:iCs/>
          <w:highlight w:val="yellow"/>
        </w:rPr>
        <w:t>rate</w:t>
      </w:r>
      <w:r>
        <w:rPr>
          <w:b/>
          <w:bCs/>
          <w:highlight w:val="yellow"/>
        </w:rPr>
        <w:t>]</w:t>
      </w:r>
    </w:p>
    <w:p w14:paraId="18B843DC" w14:textId="77777777" w:rsidR="004E5055" w:rsidRDefault="004E5055">
      <w:pPr>
        <w:pStyle w:val="BodyText"/>
        <w:kinsoku w:val="0"/>
        <w:overflowPunct w:val="0"/>
        <w:spacing w:before="10"/>
        <w:rPr>
          <w:b/>
          <w:bCs/>
          <w:sz w:val="12"/>
          <w:szCs w:val="12"/>
        </w:rPr>
      </w:pPr>
    </w:p>
    <w:p w14:paraId="700FFE59" w14:textId="77777777" w:rsidR="004E5055" w:rsidRDefault="005963E7">
      <w:pPr>
        <w:pStyle w:val="BodyText"/>
        <w:kinsoku w:val="0"/>
        <w:overflowPunct w:val="0"/>
        <w:spacing w:before="93"/>
        <w:ind w:left="138"/>
        <w:rPr>
          <w:b/>
          <w:bCs/>
        </w:rPr>
      </w:pPr>
      <w:r>
        <w:rPr>
          <w:b/>
          <w:bCs/>
          <w:u w:val="thick"/>
        </w:rPr>
        <w:t xml:space="preserve">Part </w:t>
      </w:r>
      <w:bookmarkStart w:id="765" w:name="DocXTextRef26"/>
      <w:r>
        <w:rPr>
          <w:b/>
          <w:bCs/>
          <w:u w:val="thick"/>
        </w:rPr>
        <w:t>2</w:t>
      </w:r>
      <w:bookmarkEnd w:id="765"/>
      <w:r>
        <w:rPr>
          <w:b/>
          <w:bCs/>
          <w:u w:val="thick"/>
        </w:rPr>
        <w:t xml:space="preserve"> -</w:t>
      </w:r>
      <w:r>
        <w:rPr>
          <w:b/>
          <w:bCs/>
          <w:spacing w:val="-6"/>
          <w:u w:val="thick"/>
        </w:rPr>
        <w:t xml:space="preserve"> </w:t>
      </w:r>
      <w:r>
        <w:rPr>
          <w:b/>
          <w:bCs/>
          <w:u w:val="thick"/>
        </w:rPr>
        <w:t>Indexation</w:t>
      </w:r>
    </w:p>
    <w:p w14:paraId="309D9BB6" w14:textId="77777777" w:rsidR="004E5055" w:rsidRDefault="004E5055">
      <w:pPr>
        <w:pStyle w:val="BodyText"/>
        <w:kinsoku w:val="0"/>
        <w:overflowPunct w:val="0"/>
        <w:spacing w:before="10"/>
        <w:rPr>
          <w:b/>
          <w:bCs/>
          <w:sz w:val="12"/>
          <w:szCs w:val="12"/>
        </w:rPr>
      </w:pPr>
    </w:p>
    <w:p w14:paraId="296B66DE" w14:textId="77777777" w:rsidR="004E5055" w:rsidRDefault="005963E7">
      <w:pPr>
        <w:pStyle w:val="BodyText"/>
        <w:kinsoku w:val="0"/>
        <w:overflowPunct w:val="0"/>
        <w:spacing w:before="93"/>
        <w:ind w:left="138"/>
      </w:pPr>
      <w:r>
        <w:t xml:space="preserve">This Part </w:t>
      </w:r>
      <w:bookmarkStart w:id="766" w:name="DocXTextRef27"/>
      <w:r>
        <w:t>2</w:t>
      </w:r>
      <w:bookmarkEnd w:id="766"/>
      <w:r>
        <w:t xml:space="preserve"> is only applicable where specified in the Key</w:t>
      </w:r>
      <w:r>
        <w:rPr>
          <w:spacing w:val="-24"/>
        </w:rPr>
        <w:t xml:space="preserve"> </w:t>
      </w:r>
      <w:r>
        <w:t>Details.</w:t>
      </w:r>
    </w:p>
    <w:p w14:paraId="18560CA5" w14:textId="77777777" w:rsidR="004E5055" w:rsidRDefault="004E5055">
      <w:pPr>
        <w:pStyle w:val="BodyText"/>
        <w:kinsoku w:val="0"/>
        <w:overflowPunct w:val="0"/>
        <w:spacing w:before="8"/>
        <w:rPr>
          <w:sz w:val="17"/>
          <w:szCs w:val="17"/>
        </w:rPr>
      </w:pPr>
    </w:p>
    <w:p w14:paraId="382FE00C" w14:textId="1DA4EDA5" w:rsidR="004E5055" w:rsidRDefault="005963E7">
      <w:pPr>
        <w:pStyle w:val="Heading1"/>
        <w:numPr>
          <w:ilvl w:val="0"/>
          <w:numId w:val="2"/>
        </w:numPr>
        <w:tabs>
          <w:tab w:val="left" w:pos="1104"/>
        </w:tabs>
        <w:kinsoku w:val="0"/>
        <w:overflowPunct w:val="0"/>
        <w:ind w:hanging="966"/>
      </w:pPr>
      <w:bookmarkStart w:id="767" w:name="_Ref70026951"/>
      <w:r>
        <w:t>General Review of</w:t>
      </w:r>
      <w:r>
        <w:rPr>
          <w:spacing w:val="-5"/>
        </w:rPr>
        <w:t xml:space="preserve"> </w:t>
      </w:r>
      <w:r w:rsidR="00BB0070">
        <w:t>Charge</w:t>
      </w:r>
      <w:r>
        <w:t>s</w:t>
      </w:r>
      <w:bookmarkEnd w:id="767"/>
    </w:p>
    <w:p w14:paraId="1FB2F87D" w14:textId="77777777" w:rsidR="004E5055" w:rsidRDefault="004E5055">
      <w:pPr>
        <w:pStyle w:val="BodyText"/>
        <w:kinsoku w:val="0"/>
        <w:overflowPunct w:val="0"/>
        <w:rPr>
          <w:b/>
          <w:bCs/>
          <w:sz w:val="10"/>
          <w:szCs w:val="10"/>
        </w:rPr>
      </w:pPr>
    </w:p>
    <w:p w14:paraId="2FF39BDE" w14:textId="273CD410" w:rsidR="004E5055" w:rsidRDefault="005963E7">
      <w:pPr>
        <w:pStyle w:val="ListParagraph"/>
        <w:numPr>
          <w:ilvl w:val="1"/>
          <w:numId w:val="2"/>
        </w:numPr>
        <w:tabs>
          <w:tab w:val="left" w:pos="2067"/>
        </w:tabs>
        <w:kinsoku w:val="0"/>
        <w:overflowPunct w:val="0"/>
        <w:spacing w:before="93"/>
        <w:ind w:right="687"/>
        <w:rPr>
          <w:sz w:val="20"/>
          <w:szCs w:val="20"/>
        </w:rPr>
      </w:pPr>
      <w:bookmarkStart w:id="768" w:name="_Ref70026952"/>
      <w:r>
        <w:rPr>
          <w:sz w:val="20"/>
          <w:szCs w:val="20"/>
        </w:rPr>
        <w:t xml:space="preserve">This "General Review of </w:t>
      </w:r>
      <w:r w:rsidR="00BB0070">
        <w:rPr>
          <w:sz w:val="20"/>
          <w:szCs w:val="20"/>
        </w:rPr>
        <w:t>Charge</w:t>
      </w:r>
      <w:r>
        <w:rPr>
          <w:sz w:val="20"/>
          <w:szCs w:val="20"/>
        </w:rPr>
        <w:t xml:space="preserve">s" clause applies where specified in the Key Details that the "General Review of </w:t>
      </w:r>
      <w:r w:rsidR="00BB0070">
        <w:rPr>
          <w:sz w:val="20"/>
          <w:szCs w:val="20"/>
        </w:rPr>
        <w:t>Charge</w:t>
      </w:r>
      <w:r>
        <w:rPr>
          <w:sz w:val="20"/>
          <w:szCs w:val="20"/>
        </w:rPr>
        <w:t>s" model</w:t>
      </w:r>
      <w:r>
        <w:rPr>
          <w:spacing w:val="-1"/>
          <w:sz w:val="20"/>
          <w:szCs w:val="20"/>
        </w:rPr>
        <w:t xml:space="preserve"> </w:t>
      </w:r>
      <w:r>
        <w:rPr>
          <w:sz w:val="20"/>
          <w:szCs w:val="20"/>
        </w:rPr>
        <w:t>applies.</w:t>
      </w:r>
      <w:bookmarkEnd w:id="768"/>
    </w:p>
    <w:p w14:paraId="2FAF5FED" w14:textId="77777777" w:rsidR="004E5055" w:rsidRDefault="004E5055">
      <w:pPr>
        <w:pStyle w:val="BodyText"/>
        <w:kinsoku w:val="0"/>
        <w:overflowPunct w:val="0"/>
        <w:spacing w:before="11"/>
      </w:pPr>
    </w:p>
    <w:p w14:paraId="75FFDD7D" w14:textId="75F738C0" w:rsidR="004E5055" w:rsidRDefault="005963E7">
      <w:pPr>
        <w:pStyle w:val="ListParagraph"/>
        <w:numPr>
          <w:ilvl w:val="1"/>
          <w:numId w:val="2"/>
        </w:numPr>
        <w:tabs>
          <w:tab w:val="left" w:pos="2067"/>
        </w:tabs>
        <w:kinsoku w:val="0"/>
        <w:overflowPunct w:val="0"/>
        <w:ind w:right="490"/>
        <w:rPr>
          <w:sz w:val="20"/>
          <w:szCs w:val="20"/>
        </w:rPr>
      </w:pPr>
      <w:bookmarkStart w:id="769" w:name="_bookmark120"/>
      <w:bookmarkStart w:id="770" w:name="_Ref70026953"/>
      <w:bookmarkEnd w:id="769"/>
      <w:r>
        <w:rPr>
          <w:sz w:val="20"/>
          <w:szCs w:val="20"/>
        </w:rPr>
        <w:t xml:space="preserve">Once each year, within 30 days of the anniversary of the </w:t>
      </w:r>
      <w:r w:rsidR="009F1521">
        <w:rPr>
          <w:sz w:val="20"/>
          <w:szCs w:val="20"/>
        </w:rPr>
        <w:t>Commencement Date</w:t>
      </w:r>
      <w:r>
        <w:rPr>
          <w:sz w:val="20"/>
          <w:szCs w:val="20"/>
        </w:rPr>
        <w:t xml:space="preserve">, either party may provide a notice to the other requesting that any prices in the Schedule of </w:t>
      </w:r>
      <w:r w:rsidR="003257BD">
        <w:rPr>
          <w:sz w:val="20"/>
          <w:szCs w:val="20"/>
        </w:rPr>
        <w:t>Price</w:t>
      </w:r>
      <w:r>
        <w:rPr>
          <w:sz w:val="20"/>
          <w:szCs w:val="20"/>
        </w:rPr>
        <w:t>s be reviewed in accordance with this clause.</w:t>
      </w:r>
      <w:bookmarkEnd w:id="770"/>
    </w:p>
    <w:p w14:paraId="73E0EECE" w14:textId="77777777" w:rsidR="004E5055" w:rsidRDefault="004E5055">
      <w:pPr>
        <w:pStyle w:val="BodyText"/>
        <w:kinsoku w:val="0"/>
        <w:overflowPunct w:val="0"/>
        <w:spacing w:before="9"/>
      </w:pPr>
    </w:p>
    <w:p w14:paraId="17365258" w14:textId="651C3F6E" w:rsidR="004E5055" w:rsidRDefault="005963E7">
      <w:pPr>
        <w:pStyle w:val="ListParagraph"/>
        <w:numPr>
          <w:ilvl w:val="1"/>
          <w:numId w:val="2"/>
        </w:numPr>
        <w:tabs>
          <w:tab w:val="left" w:pos="2067"/>
        </w:tabs>
        <w:kinsoku w:val="0"/>
        <w:overflowPunct w:val="0"/>
        <w:ind w:right="727"/>
        <w:rPr>
          <w:sz w:val="20"/>
          <w:szCs w:val="20"/>
        </w:rPr>
      </w:pPr>
      <w:bookmarkStart w:id="771" w:name="_Ref70026954"/>
      <w:r>
        <w:rPr>
          <w:sz w:val="20"/>
          <w:szCs w:val="20"/>
        </w:rPr>
        <w:t xml:space="preserve">If either party provides a notice under paragraph </w:t>
      </w:r>
      <w:hyperlink w:anchor="bookmark120" w:history="1">
        <w:r>
          <w:rPr>
            <w:sz w:val="20"/>
            <w:szCs w:val="20"/>
          </w:rPr>
          <w:t xml:space="preserve">(b), </w:t>
        </w:r>
      </w:hyperlink>
      <w:r>
        <w:rPr>
          <w:sz w:val="20"/>
          <w:szCs w:val="20"/>
        </w:rPr>
        <w:t xml:space="preserve">the parties must meet within 20 Business Days to hold good faith discussions to attempt to agree to a revised Schedule of </w:t>
      </w:r>
      <w:r w:rsidR="003257BD">
        <w:rPr>
          <w:sz w:val="20"/>
          <w:szCs w:val="20"/>
        </w:rPr>
        <w:t>Pric</w:t>
      </w:r>
      <w:r w:rsidR="00BB0070">
        <w:rPr>
          <w:sz w:val="20"/>
          <w:szCs w:val="20"/>
        </w:rPr>
        <w:t>e</w:t>
      </w:r>
      <w:r>
        <w:rPr>
          <w:sz w:val="20"/>
          <w:szCs w:val="20"/>
        </w:rPr>
        <w:t>s which reflects the Contractor’s actual, direct, proven and reasonable increases or decreases in costs.</w:t>
      </w:r>
      <w:bookmarkEnd w:id="771"/>
    </w:p>
    <w:p w14:paraId="1A01B70A" w14:textId="77777777" w:rsidR="004E5055" w:rsidRDefault="004E5055">
      <w:pPr>
        <w:pStyle w:val="BodyText"/>
        <w:kinsoku w:val="0"/>
        <w:overflowPunct w:val="0"/>
        <w:spacing w:before="9"/>
      </w:pPr>
    </w:p>
    <w:p w14:paraId="4ED7AF88" w14:textId="07BA38E1" w:rsidR="004E5055" w:rsidRDefault="005963E7">
      <w:pPr>
        <w:pStyle w:val="ListParagraph"/>
        <w:numPr>
          <w:ilvl w:val="1"/>
          <w:numId w:val="2"/>
        </w:numPr>
        <w:tabs>
          <w:tab w:val="left" w:pos="2067"/>
        </w:tabs>
        <w:kinsoku w:val="0"/>
        <w:overflowPunct w:val="0"/>
        <w:ind w:right="693"/>
        <w:rPr>
          <w:sz w:val="20"/>
          <w:szCs w:val="20"/>
        </w:rPr>
      </w:pPr>
      <w:bookmarkStart w:id="772" w:name="_Ref70026955"/>
      <w:r>
        <w:rPr>
          <w:sz w:val="20"/>
          <w:szCs w:val="20"/>
        </w:rPr>
        <w:t xml:space="preserve">If the parties agree to a revised Schedule of </w:t>
      </w:r>
      <w:r w:rsidR="003257BD">
        <w:rPr>
          <w:sz w:val="20"/>
          <w:szCs w:val="20"/>
        </w:rPr>
        <w:t>Pric</w:t>
      </w:r>
      <w:r w:rsidR="00BB0070">
        <w:rPr>
          <w:sz w:val="20"/>
          <w:szCs w:val="20"/>
        </w:rPr>
        <w:t>e</w:t>
      </w:r>
      <w:r>
        <w:rPr>
          <w:sz w:val="20"/>
          <w:szCs w:val="20"/>
        </w:rPr>
        <w:t xml:space="preserve">s, the Schedule of </w:t>
      </w:r>
      <w:r w:rsidR="003257BD">
        <w:rPr>
          <w:sz w:val="20"/>
          <w:szCs w:val="20"/>
        </w:rPr>
        <w:t>Prices</w:t>
      </w:r>
      <w:r>
        <w:rPr>
          <w:sz w:val="20"/>
          <w:szCs w:val="20"/>
        </w:rPr>
        <w:t xml:space="preserve"> will be deemed to be replaced with the revised Schedule of </w:t>
      </w:r>
      <w:r w:rsidR="003257BD">
        <w:rPr>
          <w:sz w:val="20"/>
          <w:szCs w:val="20"/>
        </w:rPr>
        <w:t>Pric</w:t>
      </w:r>
      <w:r w:rsidR="00BB0070">
        <w:rPr>
          <w:sz w:val="20"/>
          <w:szCs w:val="20"/>
        </w:rPr>
        <w:t>e</w:t>
      </w:r>
      <w:r>
        <w:rPr>
          <w:sz w:val="20"/>
          <w:szCs w:val="20"/>
        </w:rPr>
        <w:t xml:space="preserve">s on and from the date that is 35 Business Days after the date of a notice under paragraph </w:t>
      </w:r>
      <w:hyperlink w:anchor="bookmark120" w:history="1">
        <w:r>
          <w:rPr>
            <w:sz w:val="20"/>
            <w:szCs w:val="20"/>
          </w:rPr>
          <w:t xml:space="preserve">(b) </w:t>
        </w:r>
      </w:hyperlink>
      <w:r>
        <w:rPr>
          <w:sz w:val="20"/>
          <w:szCs w:val="20"/>
        </w:rPr>
        <w:t>(</w:t>
      </w:r>
      <w:r>
        <w:rPr>
          <w:b/>
          <w:bCs/>
          <w:sz w:val="20"/>
          <w:szCs w:val="20"/>
        </w:rPr>
        <w:t>Rate Adjustment</w:t>
      </w:r>
      <w:r>
        <w:rPr>
          <w:b/>
          <w:bCs/>
          <w:spacing w:val="-1"/>
          <w:sz w:val="20"/>
          <w:szCs w:val="20"/>
        </w:rPr>
        <w:t xml:space="preserve"> </w:t>
      </w:r>
      <w:r>
        <w:rPr>
          <w:b/>
          <w:bCs/>
          <w:sz w:val="20"/>
          <w:szCs w:val="20"/>
        </w:rPr>
        <w:t>Date</w:t>
      </w:r>
      <w:r>
        <w:rPr>
          <w:sz w:val="20"/>
          <w:szCs w:val="20"/>
        </w:rPr>
        <w:t>).</w:t>
      </w:r>
      <w:bookmarkEnd w:id="772"/>
    </w:p>
    <w:p w14:paraId="4375D763" w14:textId="77777777" w:rsidR="004E5055" w:rsidRDefault="004E5055">
      <w:pPr>
        <w:pStyle w:val="BodyText"/>
        <w:kinsoku w:val="0"/>
        <w:overflowPunct w:val="0"/>
        <w:spacing w:before="1"/>
        <w:rPr>
          <w:sz w:val="21"/>
          <w:szCs w:val="21"/>
        </w:rPr>
      </w:pPr>
    </w:p>
    <w:p w14:paraId="1AD4C8C9" w14:textId="0E24C205" w:rsidR="004E5055" w:rsidRDefault="005963E7">
      <w:pPr>
        <w:pStyle w:val="ListParagraph"/>
        <w:numPr>
          <w:ilvl w:val="1"/>
          <w:numId w:val="2"/>
        </w:numPr>
        <w:tabs>
          <w:tab w:val="left" w:pos="2067"/>
        </w:tabs>
        <w:kinsoku w:val="0"/>
        <w:overflowPunct w:val="0"/>
        <w:ind w:right="535"/>
        <w:rPr>
          <w:sz w:val="20"/>
          <w:szCs w:val="20"/>
        </w:rPr>
      </w:pPr>
      <w:bookmarkStart w:id="773" w:name="_Ref70026956"/>
      <w:r>
        <w:rPr>
          <w:sz w:val="20"/>
          <w:szCs w:val="20"/>
        </w:rPr>
        <w:t xml:space="preserve">If the parties cannot agree to a revised Schedule of </w:t>
      </w:r>
      <w:r w:rsidR="00BB0070">
        <w:rPr>
          <w:sz w:val="20"/>
          <w:szCs w:val="20"/>
        </w:rPr>
        <w:t>Charge</w:t>
      </w:r>
      <w:r>
        <w:rPr>
          <w:sz w:val="20"/>
          <w:szCs w:val="20"/>
        </w:rPr>
        <w:t xml:space="preserve">s within 35 Business Days of the notice under paragraph </w:t>
      </w:r>
      <w:hyperlink w:anchor="bookmark120" w:history="1">
        <w:r>
          <w:rPr>
            <w:sz w:val="20"/>
            <w:szCs w:val="20"/>
          </w:rPr>
          <w:t xml:space="preserve">(b), </w:t>
        </w:r>
      </w:hyperlink>
      <w:r>
        <w:rPr>
          <w:sz w:val="20"/>
          <w:szCs w:val="20"/>
        </w:rPr>
        <w:t xml:space="preserve">the prices in the Schedule of </w:t>
      </w:r>
      <w:r w:rsidR="003257BD">
        <w:rPr>
          <w:sz w:val="20"/>
          <w:szCs w:val="20"/>
        </w:rPr>
        <w:t>Price</w:t>
      </w:r>
      <w:r>
        <w:rPr>
          <w:sz w:val="20"/>
          <w:szCs w:val="20"/>
        </w:rPr>
        <w:t>s will be indexed for movements in the CPI on and from the Rate Adjustment Date, calculated in accordance with the following formula:</w:t>
      </w:r>
      <w:bookmarkEnd w:id="773"/>
    </w:p>
    <w:p w14:paraId="702775FF" w14:textId="77777777" w:rsidR="004E5055" w:rsidRDefault="004E5055">
      <w:pPr>
        <w:pStyle w:val="BodyText"/>
        <w:kinsoku w:val="0"/>
        <w:overflowPunct w:val="0"/>
        <w:spacing w:before="7"/>
        <w:rPr>
          <w:sz w:val="22"/>
          <w:szCs w:val="22"/>
        </w:rPr>
      </w:pPr>
    </w:p>
    <w:p w14:paraId="34E6B392" w14:textId="77777777" w:rsidR="004E5055" w:rsidRPr="00680753" w:rsidRDefault="005963E7">
      <w:pPr>
        <w:pStyle w:val="BodyText"/>
        <w:kinsoku w:val="0"/>
        <w:overflowPunct w:val="0"/>
        <w:ind w:left="648" w:right="1670"/>
        <w:jc w:val="center"/>
        <w:rPr>
          <w:rFonts w:ascii="Times New Roman" w:hAnsi="Times New Roman" w:cs="Times New Roman"/>
          <w:w w:val="85"/>
          <w:position w:val="-7"/>
          <w:sz w:val="15"/>
          <w:szCs w:val="15"/>
          <w:u w:val="single"/>
          <w:lang w:val="pt-PT"/>
        </w:rPr>
      </w:pPr>
      <w:r w:rsidRPr="00680753">
        <w:rPr>
          <w:rFonts w:ascii="Times New Roman" w:hAnsi="Times New Roman" w:cs="Times New Roman"/>
          <w:i/>
          <w:iCs/>
          <w:w w:val="85"/>
          <w:sz w:val="26"/>
          <w:szCs w:val="26"/>
          <w:lang w:val="pt-PT"/>
        </w:rPr>
        <w:t>CPI</w:t>
      </w:r>
      <w:r w:rsidRPr="00680753">
        <w:rPr>
          <w:rFonts w:ascii="Times New Roman" w:hAnsi="Times New Roman" w:cs="Times New Roman"/>
          <w:i/>
          <w:iCs/>
          <w:spacing w:val="-35"/>
          <w:w w:val="85"/>
          <w:sz w:val="26"/>
          <w:szCs w:val="26"/>
          <w:lang w:val="pt-PT"/>
        </w:rPr>
        <w:t xml:space="preserve"> </w:t>
      </w:r>
      <w:r w:rsidRPr="00680753">
        <w:rPr>
          <w:rFonts w:ascii="Times New Roman" w:hAnsi="Times New Roman" w:cs="Times New Roman"/>
          <w:i/>
          <w:iCs/>
          <w:w w:val="85"/>
          <w:position w:val="-7"/>
          <w:sz w:val="15"/>
          <w:szCs w:val="15"/>
          <w:lang w:val="pt-PT"/>
        </w:rPr>
        <w:t>q</w:t>
      </w:r>
      <w:r>
        <w:rPr>
          <w:rFonts w:ascii="Symbol" w:hAnsi="Symbol" w:cs="Symbol"/>
          <w:w w:val="85"/>
          <w:position w:val="-7"/>
          <w:sz w:val="15"/>
          <w:szCs w:val="15"/>
        </w:rPr>
        <w:t></w:t>
      </w:r>
      <w:r w:rsidRPr="00680753">
        <w:rPr>
          <w:rFonts w:ascii="Times New Roman" w:hAnsi="Times New Roman" w:cs="Times New Roman"/>
          <w:w w:val="85"/>
          <w:position w:val="-7"/>
          <w:sz w:val="15"/>
          <w:szCs w:val="15"/>
          <w:lang w:val="pt-PT"/>
        </w:rPr>
        <w:t>2</w:t>
      </w:r>
      <w:r w:rsidRPr="00680753">
        <w:rPr>
          <w:rFonts w:ascii="Times New Roman" w:hAnsi="Times New Roman" w:cs="Times New Roman"/>
          <w:w w:val="85"/>
          <w:position w:val="-7"/>
          <w:sz w:val="15"/>
          <w:szCs w:val="15"/>
          <w:lang w:val="pt-PT"/>
        </w:rPr>
        <w:br/>
      </w:r>
      <w:r w:rsidRPr="00680753">
        <w:rPr>
          <w:rFonts w:ascii="Times New Roman" w:hAnsi="Times New Roman" w:cs="Times New Roman"/>
          <w:w w:val="85"/>
          <w:position w:val="-7"/>
          <w:sz w:val="15"/>
          <w:szCs w:val="15"/>
          <w:u w:val="single"/>
          <w:lang w:val="pt-PT"/>
        </w:rPr>
        <w:t>__________</w:t>
      </w:r>
    </w:p>
    <w:p w14:paraId="1183AC4D" w14:textId="77777777" w:rsidR="004E5055" w:rsidRPr="00680753" w:rsidRDefault="005963E7">
      <w:pPr>
        <w:pStyle w:val="BodyText"/>
        <w:kinsoku w:val="0"/>
        <w:overflowPunct w:val="0"/>
        <w:spacing w:line="223" w:lineRule="exact"/>
        <w:ind w:left="2066"/>
        <w:rPr>
          <w:lang w:val="pt-PT"/>
        </w:rPr>
      </w:pPr>
      <w:r w:rsidRPr="00680753">
        <w:rPr>
          <w:lang w:val="pt-PT"/>
        </w:rPr>
        <w:t>A (CPI Indexed) = A</w:t>
      </w:r>
      <w:r w:rsidRPr="00680753">
        <w:rPr>
          <w:spacing w:val="-23"/>
          <w:lang w:val="pt-PT"/>
        </w:rPr>
        <w:t xml:space="preserve"> </w:t>
      </w:r>
      <w:r w:rsidRPr="00680753">
        <w:rPr>
          <w:lang w:val="pt-PT"/>
        </w:rPr>
        <w:t xml:space="preserve">×  </w:t>
      </w:r>
      <w:r w:rsidRPr="00680753">
        <w:rPr>
          <w:rFonts w:ascii="Times New Roman" w:hAnsi="Times New Roman" w:cs="Times New Roman"/>
          <w:i/>
          <w:iCs/>
          <w:w w:val="95"/>
          <w:sz w:val="26"/>
          <w:szCs w:val="26"/>
          <w:lang w:val="pt-PT"/>
        </w:rPr>
        <w:t>CPI</w:t>
      </w:r>
      <w:r w:rsidRPr="00680753">
        <w:rPr>
          <w:rFonts w:ascii="Times New Roman" w:hAnsi="Times New Roman" w:cs="Times New Roman"/>
          <w:i/>
          <w:iCs/>
          <w:w w:val="95"/>
          <w:sz w:val="15"/>
          <w:szCs w:val="15"/>
          <w:lang w:val="pt-PT"/>
        </w:rPr>
        <w:t>Base</w:t>
      </w:r>
    </w:p>
    <w:p w14:paraId="0375CBA9" w14:textId="77777777" w:rsidR="004E5055" w:rsidRPr="00680753" w:rsidRDefault="004E5055">
      <w:pPr>
        <w:pStyle w:val="BodyText"/>
        <w:kinsoku w:val="0"/>
        <w:overflowPunct w:val="0"/>
        <w:spacing w:before="6"/>
        <w:rPr>
          <w:rFonts w:ascii="Times New Roman" w:hAnsi="Times New Roman" w:cs="Times New Roman"/>
          <w:i/>
          <w:iCs/>
          <w:sz w:val="13"/>
          <w:szCs w:val="13"/>
          <w:lang w:val="pt-PT"/>
        </w:rPr>
      </w:pPr>
    </w:p>
    <w:p w14:paraId="5912C306" w14:textId="77777777" w:rsidR="004E5055" w:rsidRDefault="005963E7">
      <w:pPr>
        <w:pStyle w:val="BodyText"/>
        <w:kinsoku w:val="0"/>
        <w:overflowPunct w:val="0"/>
        <w:spacing w:before="93"/>
        <w:ind w:left="2066"/>
      </w:pPr>
      <w:r>
        <w:t>Where:</w:t>
      </w:r>
    </w:p>
    <w:p w14:paraId="3FD09299" w14:textId="77777777" w:rsidR="004E5055" w:rsidRDefault="004E5055">
      <w:pPr>
        <w:pStyle w:val="BodyText"/>
        <w:kinsoku w:val="0"/>
        <w:overflowPunct w:val="0"/>
        <w:spacing w:before="9"/>
      </w:pPr>
    </w:p>
    <w:p w14:paraId="3F94D41E" w14:textId="7240D1FC" w:rsidR="004E5055" w:rsidRDefault="005963E7">
      <w:pPr>
        <w:pStyle w:val="BodyText"/>
        <w:kinsoku w:val="0"/>
        <w:overflowPunct w:val="0"/>
        <w:ind w:left="2066"/>
      </w:pPr>
      <w:r>
        <w:rPr>
          <w:b/>
          <w:bCs/>
        </w:rPr>
        <w:t xml:space="preserve">A </w:t>
      </w:r>
      <w:r>
        <w:t>is the monetary amount originally specified in this</w:t>
      </w:r>
      <w:r>
        <w:rPr>
          <w:spacing w:val="-16"/>
        </w:rPr>
        <w:t xml:space="preserve"> </w:t>
      </w:r>
      <w:r w:rsidR="009F1521">
        <w:t>Agreement</w:t>
      </w:r>
      <w:r>
        <w:t>;</w:t>
      </w:r>
    </w:p>
    <w:p w14:paraId="4B9A6940" w14:textId="77777777" w:rsidR="004E5055" w:rsidRDefault="004E5055">
      <w:pPr>
        <w:pStyle w:val="BodyText"/>
        <w:kinsoku w:val="0"/>
        <w:overflowPunct w:val="0"/>
        <w:spacing w:before="2"/>
        <w:rPr>
          <w:sz w:val="14"/>
          <w:szCs w:val="14"/>
        </w:rPr>
      </w:pPr>
    </w:p>
    <w:p w14:paraId="7DC49ABB" w14:textId="77777777" w:rsidR="004E5055" w:rsidRDefault="005963E7">
      <w:pPr>
        <w:pStyle w:val="BodyText"/>
        <w:kinsoku w:val="0"/>
        <w:overflowPunct w:val="0"/>
        <w:spacing w:before="91"/>
        <w:ind w:left="2066"/>
      </w:pPr>
      <w:r>
        <w:rPr>
          <w:rFonts w:ascii="Times New Roman" w:hAnsi="Times New Roman" w:cs="Times New Roman"/>
          <w:i/>
          <w:iCs/>
          <w:w w:val="110"/>
          <w:sz w:val="22"/>
          <w:szCs w:val="22"/>
        </w:rPr>
        <w:t>CPI</w:t>
      </w:r>
      <w:r>
        <w:rPr>
          <w:rFonts w:ascii="Times New Roman" w:hAnsi="Times New Roman" w:cs="Times New Roman"/>
          <w:i/>
          <w:iCs/>
          <w:w w:val="110"/>
          <w:position w:val="-5"/>
          <w:sz w:val="13"/>
          <w:szCs w:val="13"/>
        </w:rPr>
        <w:t>q</w:t>
      </w:r>
      <w:r>
        <w:rPr>
          <w:rFonts w:ascii="Symbol" w:hAnsi="Symbol" w:cs="Symbol"/>
          <w:w w:val="110"/>
          <w:position w:val="-5"/>
          <w:sz w:val="13"/>
          <w:szCs w:val="13"/>
        </w:rPr>
        <w:t></w:t>
      </w:r>
      <w:r>
        <w:rPr>
          <w:rFonts w:ascii="Times New Roman" w:hAnsi="Times New Roman" w:cs="Times New Roman"/>
          <w:w w:val="110"/>
          <w:position w:val="-5"/>
          <w:sz w:val="13"/>
          <w:szCs w:val="13"/>
        </w:rPr>
        <w:t xml:space="preserve">2 </w:t>
      </w:r>
      <w:r>
        <w:t>is the last CPI published prior to the Rate Adjustment</w:t>
      </w:r>
      <w:r>
        <w:rPr>
          <w:spacing w:val="-15"/>
        </w:rPr>
        <w:t xml:space="preserve"> </w:t>
      </w:r>
      <w:r>
        <w:t>Date;</w:t>
      </w:r>
    </w:p>
    <w:p w14:paraId="7A70FA02" w14:textId="77777777" w:rsidR="004E5055" w:rsidRDefault="004E5055">
      <w:pPr>
        <w:pStyle w:val="BodyText"/>
        <w:kinsoku w:val="0"/>
        <w:overflowPunct w:val="0"/>
        <w:spacing w:before="9"/>
        <w:rPr>
          <w:sz w:val="16"/>
          <w:szCs w:val="16"/>
        </w:rPr>
      </w:pPr>
    </w:p>
    <w:p w14:paraId="5B340527" w14:textId="1283C2C3" w:rsidR="004E5055" w:rsidRDefault="005963E7">
      <w:pPr>
        <w:pStyle w:val="BodyText"/>
        <w:kinsoku w:val="0"/>
        <w:overflowPunct w:val="0"/>
        <w:spacing w:before="89"/>
        <w:ind w:left="644" w:right="756"/>
        <w:jc w:val="center"/>
      </w:pPr>
      <w:r>
        <w:rPr>
          <w:rFonts w:ascii="Times New Roman" w:hAnsi="Times New Roman" w:cs="Times New Roman"/>
          <w:i/>
          <w:iCs/>
          <w:sz w:val="22"/>
          <w:szCs w:val="22"/>
        </w:rPr>
        <w:t>CPI</w:t>
      </w:r>
      <w:r>
        <w:rPr>
          <w:rFonts w:ascii="Times New Roman" w:hAnsi="Times New Roman" w:cs="Times New Roman"/>
          <w:i/>
          <w:iCs/>
          <w:sz w:val="12"/>
          <w:szCs w:val="12"/>
        </w:rPr>
        <w:t xml:space="preserve">Base    </w:t>
      </w:r>
      <w:r>
        <w:t xml:space="preserve">is the last CPI published prior to the </w:t>
      </w:r>
      <w:r w:rsidR="009F1521">
        <w:t>Commencement Date</w:t>
      </w:r>
      <w:r>
        <w:t>;</w:t>
      </w:r>
      <w:r>
        <w:rPr>
          <w:spacing w:val="32"/>
        </w:rPr>
        <w:t xml:space="preserve"> </w:t>
      </w:r>
      <w:r>
        <w:t>and</w:t>
      </w:r>
    </w:p>
    <w:p w14:paraId="75B68EB1" w14:textId="77777777" w:rsidR="004E5055" w:rsidRDefault="004E5055">
      <w:pPr>
        <w:pStyle w:val="BodyText"/>
        <w:kinsoku w:val="0"/>
        <w:overflowPunct w:val="0"/>
        <w:spacing w:before="5"/>
        <w:rPr>
          <w:sz w:val="13"/>
          <w:szCs w:val="13"/>
        </w:rPr>
      </w:pPr>
    </w:p>
    <w:p w14:paraId="778D2138" w14:textId="3333E8B9" w:rsidR="004E5055" w:rsidRDefault="005963E7">
      <w:pPr>
        <w:pStyle w:val="BodyText"/>
        <w:kinsoku w:val="0"/>
        <w:overflowPunct w:val="0"/>
        <w:spacing w:before="93"/>
        <w:ind w:left="2066" w:right="798"/>
      </w:pPr>
      <w:r>
        <w:rPr>
          <w:b/>
          <w:bCs/>
        </w:rPr>
        <w:t xml:space="preserve">CPI </w:t>
      </w:r>
      <w:r>
        <w:t>means the "Weighted Average of Eight Capital Cities: All Groups Consumer Price Index" as maintained and published quarterly by the Australia Bureau of Statistics (</w:t>
      </w:r>
      <w:r>
        <w:rPr>
          <w:b/>
          <w:bCs/>
        </w:rPr>
        <w:t>ABS</w:t>
      </w:r>
      <w:r>
        <w:t>), or as otherwise determined in accordance with paragraph</w:t>
      </w:r>
      <w:r>
        <w:rPr>
          <w:spacing w:val="-16"/>
        </w:rPr>
        <w:t xml:space="preserve"> </w:t>
      </w:r>
      <w:hyperlink w:anchor="bookmark121" w:history="1">
        <w:r>
          <w:t>(f).</w:t>
        </w:r>
      </w:hyperlink>
    </w:p>
    <w:p w14:paraId="7C406A89" w14:textId="77777777" w:rsidR="004E5055" w:rsidRDefault="004E5055">
      <w:pPr>
        <w:pStyle w:val="BodyText"/>
        <w:kinsoku w:val="0"/>
        <w:overflowPunct w:val="0"/>
        <w:spacing w:before="11"/>
      </w:pPr>
    </w:p>
    <w:p w14:paraId="4E43FA16" w14:textId="77777777" w:rsidR="004E5055" w:rsidRDefault="005963E7">
      <w:pPr>
        <w:pStyle w:val="ListParagraph"/>
        <w:numPr>
          <w:ilvl w:val="1"/>
          <w:numId w:val="2"/>
        </w:numPr>
        <w:tabs>
          <w:tab w:val="left" w:pos="2067"/>
        </w:tabs>
        <w:kinsoku w:val="0"/>
        <w:overflowPunct w:val="0"/>
        <w:ind w:right="533"/>
        <w:rPr>
          <w:sz w:val="20"/>
          <w:szCs w:val="20"/>
        </w:rPr>
      </w:pPr>
      <w:bookmarkStart w:id="774" w:name="_bookmark121"/>
      <w:bookmarkStart w:id="775" w:name="_Ref70026957"/>
      <w:bookmarkEnd w:id="774"/>
      <w:r>
        <w:rPr>
          <w:sz w:val="20"/>
          <w:szCs w:val="20"/>
        </w:rPr>
        <w:t>If the CPI ceases to be published or its method of calculation substantially alters, then it is to be replaced by the nearest equivalent index as selected in good faith</w:t>
      </w:r>
      <w:r>
        <w:rPr>
          <w:spacing w:val="-30"/>
          <w:sz w:val="20"/>
          <w:szCs w:val="20"/>
        </w:rPr>
        <w:t xml:space="preserve"> </w:t>
      </w:r>
      <w:r>
        <w:rPr>
          <w:sz w:val="20"/>
          <w:szCs w:val="20"/>
        </w:rPr>
        <w:t>by the Contract Authority's Representative and any necessary consequential amendments are to be</w:t>
      </w:r>
      <w:r>
        <w:rPr>
          <w:spacing w:val="2"/>
          <w:sz w:val="20"/>
          <w:szCs w:val="20"/>
        </w:rPr>
        <w:t xml:space="preserve"> </w:t>
      </w:r>
      <w:r>
        <w:rPr>
          <w:sz w:val="20"/>
          <w:szCs w:val="20"/>
        </w:rPr>
        <w:t>made.</w:t>
      </w:r>
      <w:bookmarkEnd w:id="775"/>
    </w:p>
    <w:p w14:paraId="20DE02A0" w14:textId="77777777" w:rsidR="004E5055" w:rsidRDefault="004E5055">
      <w:pPr>
        <w:pStyle w:val="BodyText"/>
        <w:kinsoku w:val="0"/>
        <w:overflowPunct w:val="0"/>
        <w:spacing w:before="7"/>
        <w:rPr>
          <w:sz w:val="7"/>
          <w:szCs w:val="7"/>
        </w:rPr>
      </w:pPr>
    </w:p>
    <w:p w14:paraId="0017656F" w14:textId="77777777" w:rsidR="004E5055" w:rsidRDefault="004E5055">
      <w:pPr>
        <w:pStyle w:val="BodyText"/>
        <w:kinsoku w:val="0"/>
        <w:overflowPunct w:val="0"/>
        <w:spacing w:line="28" w:lineRule="exact"/>
        <w:ind w:left="110"/>
        <w:rPr>
          <w:position w:val="-1"/>
          <w:sz w:val="2"/>
          <w:szCs w:val="2"/>
        </w:rPr>
      </w:pPr>
    </w:p>
    <w:p w14:paraId="35FE8DBD" w14:textId="77777777" w:rsidR="004E5055" w:rsidRDefault="004E5055">
      <w:pPr>
        <w:pStyle w:val="BodyText"/>
        <w:kinsoku w:val="0"/>
        <w:overflowPunct w:val="0"/>
        <w:spacing w:before="1"/>
        <w:ind w:left="2066" w:right="735"/>
        <w:sectPr w:rsidR="004E5055">
          <w:pgSz w:w="11910" w:h="16840"/>
          <w:pgMar w:top="1460" w:right="660" w:bottom="680" w:left="1280" w:header="1084" w:footer="498" w:gutter="0"/>
          <w:cols w:space="720"/>
          <w:noEndnote/>
        </w:sectPr>
      </w:pPr>
    </w:p>
    <w:p w14:paraId="01905937" w14:textId="185CE7C1" w:rsidR="004E5055" w:rsidRDefault="005963E7">
      <w:pPr>
        <w:pStyle w:val="Schedule"/>
        <w:rPr>
          <w:sz w:val="24"/>
          <w:szCs w:val="24"/>
        </w:rPr>
      </w:pPr>
      <w:bookmarkStart w:id="776" w:name="_bookmark122"/>
      <w:bookmarkEnd w:id="776"/>
      <w:r>
        <w:rPr>
          <w:sz w:val="24"/>
          <w:szCs w:val="24"/>
        </w:rPr>
        <w:lastRenderedPageBreak/>
        <w:t xml:space="preserve"> </w:t>
      </w:r>
      <w:bookmarkStart w:id="777" w:name="_Toc70436734"/>
      <w:bookmarkStart w:id="778" w:name="_Toc75337811"/>
      <w:r>
        <w:rPr>
          <w:sz w:val="24"/>
          <w:szCs w:val="24"/>
        </w:rPr>
        <w:t>- Order</w:t>
      </w:r>
      <w:r>
        <w:rPr>
          <w:spacing w:val="-5"/>
          <w:sz w:val="24"/>
          <w:szCs w:val="24"/>
        </w:rPr>
        <w:t xml:space="preserve"> </w:t>
      </w:r>
      <w:r>
        <w:rPr>
          <w:sz w:val="24"/>
          <w:szCs w:val="24"/>
        </w:rPr>
        <w:t>Proposal</w:t>
      </w:r>
      <w:bookmarkEnd w:id="777"/>
      <w:bookmarkEnd w:id="778"/>
    </w:p>
    <w:p w14:paraId="19BB4662" w14:textId="77777777" w:rsidR="004E5055" w:rsidRDefault="004E5055">
      <w:pPr>
        <w:pStyle w:val="BodyText"/>
        <w:kinsoku w:val="0"/>
        <w:overflowPunct w:val="0"/>
        <w:spacing w:before="9"/>
        <w:rPr>
          <w:b/>
          <w:bCs/>
        </w:rPr>
      </w:pPr>
    </w:p>
    <w:tbl>
      <w:tblPr>
        <w:tblW w:w="0" w:type="auto"/>
        <w:tblInd w:w="186" w:type="dxa"/>
        <w:tblLayout w:type="fixed"/>
        <w:tblCellMar>
          <w:left w:w="0" w:type="dxa"/>
          <w:right w:w="0" w:type="dxa"/>
        </w:tblCellMar>
        <w:tblLook w:val="0000" w:firstRow="0" w:lastRow="0" w:firstColumn="0" w:lastColumn="0" w:noHBand="0" w:noVBand="0"/>
      </w:tblPr>
      <w:tblGrid>
        <w:gridCol w:w="8508"/>
      </w:tblGrid>
      <w:tr w:rsidR="004E5055" w14:paraId="38E7E159" w14:textId="77777777">
        <w:trPr>
          <w:trHeight w:val="470"/>
        </w:trPr>
        <w:tc>
          <w:tcPr>
            <w:tcW w:w="8508" w:type="dxa"/>
            <w:tcBorders>
              <w:top w:val="single" w:sz="4" w:space="0" w:color="000000"/>
              <w:left w:val="single" w:sz="4" w:space="0" w:color="000000"/>
              <w:bottom w:val="single" w:sz="4" w:space="0" w:color="000000"/>
              <w:right w:val="single" w:sz="4" w:space="0" w:color="000000"/>
            </w:tcBorders>
            <w:shd w:val="clear" w:color="auto" w:fill="D9D9D9"/>
          </w:tcPr>
          <w:p w14:paraId="4087E84E" w14:textId="77777777" w:rsidR="004E5055" w:rsidRDefault="005963E7">
            <w:pPr>
              <w:pStyle w:val="TableParagraph"/>
              <w:kinsoku w:val="0"/>
              <w:overflowPunct w:val="0"/>
              <w:spacing w:before="119"/>
              <w:rPr>
                <w:b/>
                <w:bCs/>
                <w:sz w:val="20"/>
                <w:szCs w:val="20"/>
              </w:rPr>
            </w:pPr>
            <w:r>
              <w:rPr>
                <w:b/>
                <w:bCs/>
                <w:sz w:val="20"/>
                <w:szCs w:val="20"/>
              </w:rPr>
              <w:t xml:space="preserve">Part </w:t>
            </w:r>
            <w:bookmarkStart w:id="779" w:name="DocXTextRef29"/>
            <w:r>
              <w:rPr>
                <w:b/>
                <w:bCs/>
                <w:sz w:val="20"/>
                <w:szCs w:val="20"/>
              </w:rPr>
              <w:t>1</w:t>
            </w:r>
            <w:bookmarkEnd w:id="779"/>
            <w:r>
              <w:rPr>
                <w:b/>
                <w:bCs/>
                <w:sz w:val="20"/>
                <w:szCs w:val="20"/>
              </w:rPr>
              <w:t xml:space="preserve"> of the Order Proposal -</w:t>
            </w:r>
            <w:r>
              <w:rPr>
                <w:b/>
                <w:bCs/>
                <w:spacing w:val="-14"/>
                <w:sz w:val="20"/>
                <w:szCs w:val="20"/>
              </w:rPr>
              <w:t xml:space="preserve"> </w:t>
            </w:r>
            <w:r>
              <w:rPr>
                <w:b/>
                <w:bCs/>
                <w:sz w:val="20"/>
                <w:szCs w:val="20"/>
              </w:rPr>
              <w:t>Identification</w:t>
            </w:r>
          </w:p>
        </w:tc>
      </w:tr>
      <w:tr w:rsidR="004E5055" w14:paraId="3CB1F6B1" w14:textId="77777777">
        <w:trPr>
          <w:trHeight w:val="2908"/>
        </w:trPr>
        <w:tc>
          <w:tcPr>
            <w:tcW w:w="8508" w:type="dxa"/>
            <w:tcBorders>
              <w:top w:val="single" w:sz="4" w:space="0" w:color="000000"/>
              <w:left w:val="single" w:sz="4" w:space="0" w:color="000000"/>
              <w:bottom w:val="single" w:sz="4" w:space="0" w:color="000000"/>
              <w:right w:val="single" w:sz="4" w:space="0" w:color="000000"/>
            </w:tcBorders>
          </w:tcPr>
          <w:p w14:paraId="32BCEFCB" w14:textId="7FB2B60D" w:rsidR="004E5055" w:rsidRDefault="005963E7">
            <w:pPr>
              <w:pStyle w:val="TableParagraph"/>
              <w:kinsoku w:val="0"/>
              <w:overflowPunct w:val="0"/>
              <w:spacing w:before="119"/>
              <w:ind w:right="77"/>
              <w:rPr>
                <w:sz w:val="20"/>
                <w:szCs w:val="20"/>
              </w:rPr>
            </w:pPr>
            <w:r>
              <w:rPr>
                <w:sz w:val="20"/>
                <w:szCs w:val="20"/>
              </w:rPr>
              <w:t xml:space="preserve">This Order Proposal is issued by the Eligible Customer under the </w:t>
            </w:r>
            <w:r w:rsidR="009F1521">
              <w:rPr>
                <w:sz w:val="20"/>
                <w:szCs w:val="20"/>
              </w:rPr>
              <w:t>Agreement</w:t>
            </w:r>
            <w:r>
              <w:rPr>
                <w:sz w:val="20"/>
                <w:szCs w:val="20"/>
              </w:rPr>
              <w:t xml:space="preserve"> between</w:t>
            </w:r>
            <w:r>
              <w:rPr>
                <w:spacing w:val="-24"/>
                <w:sz w:val="20"/>
                <w:szCs w:val="20"/>
              </w:rPr>
              <w:t xml:space="preserve"> </w:t>
            </w:r>
            <w:r>
              <w:rPr>
                <w:sz w:val="20"/>
                <w:szCs w:val="20"/>
              </w:rPr>
              <w:t xml:space="preserve">The Crown in the right of the State of New South Wales as represented by the Department of Customer Service (ABN 81 913 830 </w:t>
            </w:r>
            <w:bookmarkStart w:id="780" w:name="DocXTextRef30"/>
            <w:r>
              <w:rPr>
                <w:sz w:val="20"/>
                <w:szCs w:val="20"/>
              </w:rPr>
              <w:t>179</w:t>
            </w:r>
            <w:bookmarkEnd w:id="780"/>
            <w:r>
              <w:rPr>
                <w:sz w:val="20"/>
                <w:szCs w:val="20"/>
              </w:rPr>
              <w:t xml:space="preserve">)  and </w:t>
            </w:r>
            <w:r>
              <w:rPr>
                <w:sz w:val="20"/>
                <w:szCs w:val="20"/>
                <w:shd w:val="clear" w:color="auto" w:fill="A9A9A9"/>
              </w:rPr>
              <w:t>[</w:t>
            </w:r>
            <w:r>
              <w:rPr>
                <w:b/>
                <w:bCs/>
                <w:i/>
                <w:iCs/>
                <w:sz w:val="20"/>
                <w:szCs w:val="20"/>
                <w:shd w:val="clear" w:color="auto" w:fill="A9A9A9"/>
              </w:rPr>
              <w:t>Insert name of</w:t>
            </w:r>
            <w:r>
              <w:rPr>
                <w:b/>
                <w:bCs/>
                <w:i/>
                <w:iCs/>
                <w:spacing w:val="-3"/>
                <w:sz w:val="20"/>
                <w:szCs w:val="20"/>
                <w:shd w:val="clear" w:color="auto" w:fill="A9A9A9"/>
              </w:rPr>
              <w:t xml:space="preserve"> </w:t>
            </w:r>
            <w:r>
              <w:rPr>
                <w:b/>
                <w:bCs/>
                <w:i/>
                <w:iCs/>
                <w:sz w:val="20"/>
                <w:szCs w:val="20"/>
                <w:shd w:val="clear" w:color="auto" w:fill="A9A9A9"/>
              </w:rPr>
              <w:t>Contractor</w:t>
            </w:r>
            <w:r>
              <w:rPr>
                <w:sz w:val="20"/>
                <w:szCs w:val="20"/>
                <w:shd w:val="clear" w:color="auto" w:fill="A9A9A9"/>
              </w:rPr>
              <w:t>].</w:t>
            </w:r>
          </w:p>
          <w:p w14:paraId="15481E22" w14:textId="24505066" w:rsidR="004E5055" w:rsidRDefault="009F1521">
            <w:pPr>
              <w:pStyle w:val="TableParagraph"/>
              <w:kinsoku w:val="0"/>
              <w:overflowPunct w:val="0"/>
              <w:spacing w:before="119"/>
              <w:rPr>
                <w:b/>
                <w:bCs/>
                <w:sz w:val="20"/>
                <w:szCs w:val="20"/>
              </w:rPr>
            </w:pPr>
            <w:r>
              <w:rPr>
                <w:b/>
                <w:bCs/>
                <w:sz w:val="20"/>
                <w:szCs w:val="20"/>
              </w:rPr>
              <w:t>Agreement</w:t>
            </w:r>
            <w:r w:rsidR="005963E7">
              <w:rPr>
                <w:b/>
                <w:bCs/>
                <w:sz w:val="20"/>
                <w:szCs w:val="20"/>
              </w:rPr>
              <w:t xml:space="preserve"> No:</w:t>
            </w:r>
            <w:r w:rsidR="005963E7">
              <w:rPr>
                <w:b/>
                <w:bCs/>
                <w:spacing w:val="-7"/>
                <w:sz w:val="20"/>
                <w:szCs w:val="20"/>
              </w:rPr>
              <w:t xml:space="preserve"> </w:t>
            </w:r>
            <w:r w:rsidR="005963E7">
              <w:rPr>
                <w:b/>
                <w:bCs/>
                <w:sz w:val="20"/>
                <w:szCs w:val="20"/>
                <w:shd w:val="clear" w:color="auto" w:fill="A9A9A9"/>
              </w:rPr>
              <w:t>[</w:t>
            </w:r>
            <w:r w:rsidR="005963E7">
              <w:rPr>
                <w:b/>
                <w:bCs/>
                <w:i/>
                <w:iCs/>
                <w:sz w:val="20"/>
                <w:szCs w:val="20"/>
                <w:shd w:val="clear" w:color="auto" w:fill="A9A9A9"/>
              </w:rPr>
              <w:t>Insert</w:t>
            </w:r>
            <w:r w:rsidR="005963E7">
              <w:rPr>
                <w:b/>
                <w:bCs/>
                <w:sz w:val="20"/>
                <w:szCs w:val="20"/>
                <w:shd w:val="clear" w:color="auto" w:fill="A9A9A9"/>
              </w:rPr>
              <w:t>]</w:t>
            </w:r>
          </w:p>
          <w:p w14:paraId="0AB8BA99" w14:textId="77777777" w:rsidR="004E5055" w:rsidRDefault="005963E7">
            <w:pPr>
              <w:pStyle w:val="TableParagraph"/>
              <w:kinsoku w:val="0"/>
              <w:overflowPunct w:val="0"/>
              <w:spacing w:before="120"/>
              <w:rPr>
                <w:b/>
                <w:bCs/>
                <w:sz w:val="20"/>
                <w:szCs w:val="20"/>
              </w:rPr>
            </w:pPr>
            <w:r>
              <w:rPr>
                <w:b/>
                <w:bCs/>
                <w:sz w:val="20"/>
                <w:szCs w:val="20"/>
              </w:rPr>
              <w:t>Order Proposal No:</w:t>
            </w:r>
            <w:r>
              <w:rPr>
                <w:b/>
                <w:bCs/>
                <w:spacing w:val="-9"/>
                <w:sz w:val="20"/>
                <w:szCs w:val="20"/>
              </w:rPr>
              <w:t xml:space="preserve"> </w:t>
            </w:r>
            <w:r>
              <w:rPr>
                <w:b/>
                <w:bCs/>
                <w:sz w:val="20"/>
                <w:szCs w:val="20"/>
                <w:shd w:val="clear" w:color="auto" w:fill="A9A9A9"/>
              </w:rPr>
              <w:t>[</w:t>
            </w:r>
            <w:r>
              <w:rPr>
                <w:b/>
                <w:bCs/>
                <w:i/>
                <w:iCs/>
                <w:sz w:val="20"/>
                <w:szCs w:val="20"/>
                <w:shd w:val="clear" w:color="auto" w:fill="A9A9A9"/>
              </w:rPr>
              <w:t>Insert</w:t>
            </w:r>
            <w:r>
              <w:rPr>
                <w:b/>
                <w:bCs/>
                <w:sz w:val="20"/>
                <w:szCs w:val="20"/>
                <w:shd w:val="clear" w:color="auto" w:fill="A9A9A9"/>
              </w:rPr>
              <w:t>]</w:t>
            </w:r>
          </w:p>
          <w:p w14:paraId="6BDB348E" w14:textId="77777777" w:rsidR="004E5055" w:rsidRDefault="005963E7">
            <w:pPr>
              <w:pStyle w:val="TableParagraph"/>
              <w:kinsoku w:val="0"/>
              <w:overflowPunct w:val="0"/>
              <w:spacing w:before="120"/>
              <w:rPr>
                <w:sz w:val="20"/>
                <w:szCs w:val="20"/>
              </w:rPr>
            </w:pPr>
            <w:r>
              <w:rPr>
                <w:b/>
                <w:bCs/>
                <w:sz w:val="20"/>
                <w:szCs w:val="20"/>
              </w:rPr>
              <w:t xml:space="preserve">Contractor response required by: </w:t>
            </w:r>
            <w:r>
              <w:rPr>
                <w:sz w:val="20"/>
                <w:szCs w:val="20"/>
                <w:shd w:val="clear" w:color="auto" w:fill="A9A9A9"/>
              </w:rPr>
              <w:t>[</w:t>
            </w:r>
            <w:r>
              <w:rPr>
                <w:b/>
                <w:bCs/>
                <w:i/>
                <w:iCs/>
                <w:sz w:val="20"/>
                <w:szCs w:val="20"/>
                <w:shd w:val="clear" w:color="auto" w:fill="A9A9A9"/>
              </w:rPr>
              <w:t>Insert</w:t>
            </w:r>
            <w:r>
              <w:rPr>
                <w:b/>
                <w:bCs/>
                <w:i/>
                <w:iCs/>
                <w:spacing w:val="-15"/>
                <w:sz w:val="20"/>
                <w:szCs w:val="20"/>
                <w:shd w:val="clear" w:color="auto" w:fill="A9A9A9"/>
              </w:rPr>
              <w:t xml:space="preserve"> </w:t>
            </w:r>
            <w:r>
              <w:rPr>
                <w:b/>
                <w:bCs/>
                <w:i/>
                <w:iCs/>
                <w:sz w:val="20"/>
                <w:szCs w:val="20"/>
                <w:shd w:val="clear" w:color="auto" w:fill="A9A9A9"/>
              </w:rPr>
              <w:t>date</w:t>
            </w:r>
            <w:r>
              <w:rPr>
                <w:sz w:val="20"/>
                <w:szCs w:val="20"/>
                <w:shd w:val="clear" w:color="auto" w:fill="A9A9A9"/>
              </w:rPr>
              <w:t>]</w:t>
            </w:r>
          </w:p>
          <w:p w14:paraId="537C1589" w14:textId="77777777" w:rsidR="004E5055" w:rsidRDefault="005963E7">
            <w:pPr>
              <w:pStyle w:val="TableParagraph"/>
              <w:kinsoku w:val="0"/>
              <w:overflowPunct w:val="0"/>
              <w:spacing w:before="121"/>
              <w:rPr>
                <w:b/>
                <w:bCs/>
                <w:sz w:val="20"/>
                <w:szCs w:val="20"/>
              </w:rPr>
            </w:pPr>
            <w:r>
              <w:rPr>
                <w:b/>
                <w:bCs/>
                <w:sz w:val="20"/>
                <w:szCs w:val="20"/>
              </w:rPr>
              <w:t xml:space="preserve">Order Proposal issued by: </w:t>
            </w:r>
            <w:r>
              <w:rPr>
                <w:b/>
                <w:bCs/>
                <w:sz w:val="20"/>
                <w:szCs w:val="20"/>
                <w:shd w:val="clear" w:color="auto" w:fill="A9A9A9"/>
              </w:rPr>
              <w:t>[</w:t>
            </w:r>
            <w:r>
              <w:rPr>
                <w:b/>
                <w:bCs/>
                <w:i/>
                <w:iCs/>
                <w:sz w:val="20"/>
                <w:szCs w:val="20"/>
                <w:shd w:val="clear" w:color="auto" w:fill="A9A9A9"/>
              </w:rPr>
              <w:t>Insert name of Eligible Customer</w:t>
            </w:r>
            <w:r>
              <w:rPr>
                <w:b/>
                <w:bCs/>
                <w:i/>
                <w:iCs/>
                <w:sz w:val="20"/>
                <w:szCs w:val="20"/>
              </w:rPr>
              <w:t>, who will be the</w:t>
            </w:r>
            <w:r>
              <w:rPr>
                <w:b/>
                <w:bCs/>
                <w:i/>
                <w:iCs/>
                <w:spacing w:val="-22"/>
                <w:sz w:val="20"/>
                <w:szCs w:val="20"/>
              </w:rPr>
              <w:t xml:space="preserve"> </w:t>
            </w:r>
            <w:r>
              <w:rPr>
                <w:b/>
                <w:bCs/>
                <w:i/>
                <w:iCs/>
                <w:sz w:val="20"/>
                <w:szCs w:val="20"/>
              </w:rPr>
              <w:t>Customer under the</w:t>
            </w:r>
            <w:r>
              <w:rPr>
                <w:b/>
                <w:bCs/>
                <w:i/>
                <w:iCs/>
                <w:spacing w:val="-4"/>
                <w:sz w:val="20"/>
                <w:szCs w:val="20"/>
              </w:rPr>
              <w:t xml:space="preserve"> </w:t>
            </w:r>
            <w:r>
              <w:rPr>
                <w:b/>
                <w:bCs/>
                <w:i/>
                <w:iCs/>
                <w:sz w:val="20"/>
                <w:szCs w:val="20"/>
              </w:rPr>
              <w:t>Contract</w:t>
            </w:r>
            <w:r>
              <w:rPr>
                <w:b/>
                <w:bCs/>
                <w:sz w:val="20"/>
                <w:szCs w:val="20"/>
              </w:rPr>
              <w:t>].</w:t>
            </w:r>
          </w:p>
          <w:p w14:paraId="5A52FC9D" w14:textId="41E79BC6" w:rsidR="004E5055" w:rsidRDefault="005963E7">
            <w:pPr>
              <w:pStyle w:val="TableParagraph"/>
              <w:kinsoku w:val="0"/>
              <w:overflowPunct w:val="0"/>
              <w:spacing w:before="118"/>
              <w:rPr>
                <w:b/>
                <w:bCs/>
                <w:sz w:val="20"/>
                <w:szCs w:val="20"/>
              </w:rPr>
            </w:pPr>
            <w:r>
              <w:rPr>
                <w:b/>
                <w:bCs/>
                <w:sz w:val="20"/>
                <w:szCs w:val="20"/>
              </w:rPr>
              <w:t xml:space="preserve">Attachments to Order Proposal: </w:t>
            </w:r>
            <w:r>
              <w:rPr>
                <w:sz w:val="20"/>
                <w:szCs w:val="20"/>
              </w:rPr>
              <w:t xml:space="preserve">Attachment </w:t>
            </w:r>
            <w:bookmarkStart w:id="781" w:name="DocXTextRef31"/>
            <w:r>
              <w:rPr>
                <w:sz w:val="20"/>
                <w:szCs w:val="20"/>
              </w:rPr>
              <w:t>1</w:t>
            </w:r>
            <w:bookmarkEnd w:id="781"/>
            <w:r>
              <w:rPr>
                <w:sz w:val="20"/>
                <w:szCs w:val="20"/>
              </w:rPr>
              <w:t xml:space="preserve"> (Additional </w:t>
            </w:r>
            <w:r w:rsidR="00D81321">
              <w:rPr>
                <w:sz w:val="20"/>
                <w:szCs w:val="20"/>
              </w:rPr>
              <w:t>Service Level</w:t>
            </w:r>
            <w:r>
              <w:rPr>
                <w:sz w:val="20"/>
                <w:szCs w:val="20"/>
              </w:rPr>
              <w:t xml:space="preserve">s) </w:t>
            </w:r>
            <w:r>
              <w:rPr>
                <w:b/>
                <w:bCs/>
                <w:sz w:val="20"/>
                <w:szCs w:val="20"/>
              </w:rPr>
              <w:t>[</w:t>
            </w:r>
            <w:r>
              <w:rPr>
                <w:b/>
                <w:bCs/>
                <w:i/>
                <w:iCs/>
                <w:sz w:val="20"/>
                <w:szCs w:val="20"/>
              </w:rPr>
              <w:t>attach completed</w:t>
            </w:r>
            <w:r>
              <w:rPr>
                <w:b/>
                <w:bCs/>
                <w:i/>
                <w:iCs/>
                <w:spacing w:val="2"/>
                <w:sz w:val="20"/>
                <w:szCs w:val="20"/>
              </w:rPr>
              <w:t xml:space="preserve"> </w:t>
            </w:r>
            <w:r>
              <w:rPr>
                <w:b/>
                <w:bCs/>
                <w:i/>
                <w:iCs/>
                <w:sz w:val="20"/>
                <w:szCs w:val="20"/>
              </w:rPr>
              <w:t>attachments</w:t>
            </w:r>
            <w:r>
              <w:rPr>
                <w:b/>
                <w:bCs/>
                <w:sz w:val="20"/>
                <w:szCs w:val="20"/>
              </w:rPr>
              <w:t>]</w:t>
            </w:r>
          </w:p>
        </w:tc>
      </w:tr>
      <w:tr w:rsidR="004E5055" w14:paraId="6291186D" w14:textId="77777777">
        <w:trPr>
          <w:trHeight w:val="470"/>
        </w:trPr>
        <w:tc>
          <w:tcPr>
            <w:tcW w:w="8508" w:type="dxa"/>
            <w:tcBorders>
              <w:top w:val="single" w:sz="4" w:space="0" w:color="000000"/>
              <w:left w:val="single" w:sz="4" w:space="0" w:color="000000"/>
              <w:bottom w:val="single" w:sz="4" w:space="0" w:color="000000"/>
              <w:right w:val="single" w:sz="4" w:space="0" w:color="000000"/>
            </w:tcBorders>
            <w:shd w:val="clear" w:color="auto" w:fill="D9D9D9"/>
          </w:tcPr>
          <w:p w14:paraId="1251AE1C" w14:textId="7F94024F" w:rsidR="004E5055" w:rsidRDefault="005963E7">
            <w:pPr>
              <w:pStyle w:val="TableParagraph"/>
              <w:kinsoku w:val="0"/>
              <w:overflowPunct w:val="0"/>
              <w:spacing w:before="119"/>
              <w:rPr>
                <w:b/>
                <w:bCs/>
                <w:sz w:val="20"/>
                <w:szCs w:val="20"/>
              </w:rPr>
            </w:pPr>
            <w:r>
              <w:rPr>
                <w:b/>
                <w:bCs/>
                <w:sz w:val="20"/>
                <w:szCs w:val="20"/>
              </w:rPr>
              <w:t xml:space="preserve">Part </w:t>
            </w:r>
            <w:bookmarkStart w:id="782" w:name="DocXTextRef33"/>
            <w:r>
              <w:rPr>
                <w:b/>
                <w:bCs/>
                <w:sz w:val="20"/>
                <w:szCs w:val="20"/>
              </w:rPr>
              <w:t>2</w:t>
            </w:r>
            <w:bookmarkEnd w:id="782"/>
            <w:r>
              <w:rPr>
                <w:b/>
                <w:bCs/>
                <w:sz w:val="20"/>
                <w:szCs w:val="20"/>
              </w:rPr>
              <w:t xml:space="preserve"> of the Order Proposal </w:t>
            </w:r>
            <w:r w:rsidR="00C91F15">
              <w:rPr>
                <w:b/>
                <w:bCs/>
                <w:sz w:val="20"/>
                <w:szCs w:val="20"/>
              </w:rPr>
              <w:t>–</w:t>
            </w:r>
            <w:r>
              <w:rPr>
                <w:b/>
                <w:bCs/>
                <w:sz w:val="20"/>
                <w:szCs w:val="20"/>
              </w:rPr>
              <w:t xml:space="preserve"> </w:t>
            </w:r>
            <w:r w:rsidR="00C91F15">
              <w:rPr>
                <w:b/>
                <w:bCs/>
                <w:sz w:val="20"/>
                <w:szCs w:val="20"/>
              </w:rPr>
              <w:t>Customer Agreement</w:t>
            </w:r>
            <w:r>
              <w:rPr>
                <w:b/>
                <w:bCs/>
                <w:sz w:val="20"/>
                <w:szCs w:val="20"/>
              </w:rPr>
              <w:t xml:space="preserve"> Order</w:t>
            </w:r>
            <w:r>
              <w:rPr>
                <w:b/>
                <w:bCs/>
                <w:spacing w:val="-14"/>
                <w:sz w:val="20"/>
                <w:szCs w:val="20"/>
              </w:rPr>
              <w:t xml:space="preserve"> </w:t>
            </w:r>
            <w:r>
              <w:rPr>
                <w:b/>
                <w:bCs/>
                <w:sz w:val="20"/>
                <w:szCs w:val="20"/>
              </w:rPr>
              <w:t>Form</w:t>
            </w:r>
          </w:p>
        </w:tc>
      </w:tr>
      <w:tr w:rsidR="004E5055" w14:paraId="343306EA" w14:textId="77777777">
        <w:trPr>
          <w:trHeight w:val="470"/>
        </w:trPr>
        <w:tc>
          <w:tcPr>
            <w:tcW w:w="8508" w:type="dxa"/>
            <w:tcBorders>
              <w:top w:val="single" w:sz="4" w:space="0" w:color="000000"/>
              <w:left w:val="single" w:sz="4" w:space="0" w:color="000000"/>
              <w:bottom w:val="single" w:sz="4" w:space="0" w:color="000000"/>
              <w:right w:val="single" w:sz="4" w:space="0" w:color="000000"/>
            </w:tcBorders>
          </w:tcPr>
          <w:p w14:paraId="7362E689" w14:textId="77777777" w:rsidR="004E5055" w:rsidRDefault="005963E7">
            <w:pPr>
              <w:pStyle w:val="TableParagraph"/>
              <w:kinsoku w:val="0"/>
              <w:overflowPunct w:val="0"/>
              <w:spacing w:before="119"/>
              <w:rPr>
                <w:b/>
                <w:bCs/>
                <w:sz w:val="20"/>
                <w:szCs w:val="20"/>
              </w:rPr>
            </w:pPr>
            <w:r>
              <w:rPr>
                <w:b/>
                <w:bCs/>
                <w:sz w:val="20"/>
                <w:szCs w:val="20"/>
                <w:shd w:val="clear" w:color="auto" w:fill="D2D2D2"/>
              </w:rPr>
              <w:t>[</w:t>
            </w:r>
            <w:r>
              <w:rPr>
                <w:b/>
                <w:bCs/>
                <w:i/>
                <w:iCs/>
                <w:sz w:val="20"/>
                <w:szCs w:val="20"/>
                <w:shd w:val="clear" w:color="auto" w:fill="D2D2D2"/>
              </w:rPr>
              <w:t>Insert completed draft Order</w:t>
            </w:r>
            <w:r>
              <w:rPr>
                <w:b/>
                <w:bCs/>
                <w:i/>
                <w:iCs/>
                <w:spacing w:val="-12"/>
                <w:sz w:val="20"/>
                <w:szCs w:val="20"/>
                <w:shd w:val="clear" w:color="auto" w:fill="D2D2D2"/>
              </w:rPr>
              <w:t xml:space="preserve"> </w:t>
            </w:r>
            <w:r>
              <w:rPr>
                <w:b/>
                <w:bCs/>
                <w:i/>
                <w:iCs/>
                <w:sz w:val="20"/>
                <w:szCs w:val="20"/>
                <w:shd w:val="clear" w:color="auto" w:fill="D2D2D2"/>
              </w:rPr>
              <w:t>Form</w:t>
            </w:r>
            <w:r>
              <w:rPr>
                <w:b/>
                <w:bCs/>
                <w:sz w:val="20"/>
                <w:szCs w:val="20"/>
                <w:shd w:val="clear" w:color="auto" w:fill="D2D2D2"/>
              </w:rPr>
              <w:t>]</w:t>
            </w:r>
          </w:p>
        </w:tc>
      </w:tr>
    </w:tbl>
    <w:p w14:paraId="249CFD46" w14:textId="77777777" w:rsidR="004E5055" w:rsidRDefault="004E5055">
      <w:pPr>
        <w:pStyle w:val="BodyText"/>
        <w:kinsoku w:val="0"/>
        <w:overflowPunct w:val="0"/>
        <w:rPr>
          <w:b/>
          <w:bCs/>
        </w:rPr>
      </w:pPr>
    </w:p>
    <w:p w14:paraId="35AD3E19" w14:textId="77777777" w:rsidR="004E5055" w:rsidRDefault="004E5055">
      <w:pPr>
        <w:pStyle w:val="BodyText"/>
        <w:kinsoku w:val="0"/>
        <w:overflowPunct w:val="0"/>
        <w:rPr>
          <w:b/>
          <w:bCs/>
        </w:rPr>
      </w:pPr>
    </w:p>
    <w:p w14:paraId="52340C7D" w14:textId="77777777" w:rsidR="004E5055" w:rsidRDefault="004E5055">
      <w:pPr>
        <w:pStyle w:val="BodyText"/>
        <w:kinsoku w:val="0"/>
        <w:overflowPunct w:val="0"/>
        <w:rPr>
          <w:b/>
          <w:bCs/>
        </w:rPr>
      </w:pPr>
    </w:p>
    <w:p w14:paraId="31CFF539" w14:textId="77777777" w:rsidR="004E5055" w:rsidRDefault="004E5055">
      <w:pPr>
        <w:pStyle w:val="BodyText"/>
        <w:kinsoku w:val="0"/>
        <w:overflowPunct w:val="0"/>
        <w:rPr>
          <w:b/>
          <w:bCs/>
        </w:rPr>
      </w:pPr>
    </w:p>
    <w:p w14:paraId="11FF4F12" w14:textId="77777777" w:rsidR="004E5055" w:rsidRDefault="004E5055">
      <w:pPr>
        <w:pStyle w:val="BodyText"/>
        <w:kinsoku w:val="0"/>
        <w:overflowPunct w:val="0"/>
        <w:rPr>
          <w:b/>
          <w:bCs/>
        </w:rPr>
      </w:pPr>
    </w:p>
    <w:p w14:paraId="0A892455" w14:textId="77777777" w:rsidR="004E5055" w:rsidRDefault="004E5055">
      <w:pPr>
        <w:pStyle w:val="BodyText"/>
        <w:kinsoku w:val="0"/>
        <w:overflowPunct w:val="0"/>
        <w:spacing w:before="3"/>
        <w:rPr>
          <w:b/>
          <w:bCs/>
          <w:sz w:val="12"/>
          <w:szCs w:val="12"/>
        </w:rPr>
      </w:pPr>
    </w:p>
    <w:p w14:paraId="4A438C99" w14:textId="77777777" w:rsidR="004E5055" w:rsidRDefault="004E5055">
      <w:pPr>
        <w:pStyle w:val="BodyText"/>
        <w:kinsoku w:val="0"/>
        <w:overflowPunct w:val="0"/>
        <w:spacing w:before="3"/>
        <w:rPr>
          <w:b/>
          <w:bCs/>
          <w:sz w:val="12"/>
          <w:szCs w:val="12"/>
        </w:rPr>
        <w:sectPr w:rsidR="004E5055">
          <w:pgSz w:w="11910" w:h="16840"/>
          <w:pgMar w:top="1460" w:right="660" w:bottom="680" w:left="1280" w:header="1084" w:footer="498" w:gutter="0"/>
          <w:cols w:space="720"/>
          <w:noEndnote/>
        </w:sectPr>
      </w:pPr>
    </w:p>
    <w:p w14:paraId="0BA8E41F" w14:textId="62B993C5" w:rsidR="004E5055" w:rsidRDefault="005963E7" w:rsidP="00BD01B5">
      <w:pPr>
        <w:pStyle w:val="BodyText"/>
        <w:kinsoku w:val="0"/>
        <w:overflowPunct w:val="0"/>
        <w:spacing w:before="86"/>
        <w:ind w:left="138"/>
        <w:jc w:val="both"/>
      </w:pPr>
      <w:bookmarkStart w:id="783" w:name="_bookmark123"/>
      <w:bookmarkEnd w:id="783"/>
      <w:r>
        <w:rPr>
          <w:b/>
          <w:bCs/>
          <w:sz w:val="24"/>
          <w:szCs w:val="24"/>
        </w:rPr>
        <w:lastRenderedPageBreak/>
        <w:t xml:space="preserve">Attachment </w:t>
      </w:r>
      <w:bookmarkStart w:id="784" w:name="DocXTextRef34"/>
      <w:r>
        <w:rPr>
          <w:b/>
          <w:bCs/>
          <w:sz w:val="24"/>
          <w:szCs w:val="24"/>
        </w:rPr>
        <w:t>1</w:t>
      </w:r>
      <w:bookmarkEnd w:id="784"/>
      <w:r>
        <w:rPr>
          <w:b/>
          <w:bCs/>
          <w:sz w:val="24"/>
          <w:szCs w:val="24"/>
        </w:rPr>
        <w:t xml:space="preserve"> </w:t>
      </w:r>
      <w:r w:rsidRPr="00BD01B5">
        <w:rPr>
          <w:b/>
          <w:bCs/>
          <w:sz w:val="24"/>
          <w:szCs w:val="24"/>
        </w:rPr>
        <w:t xml:space="preserve"> - Additional </w:t>
      </w:r>
      <w:r w:rsidR="00D81321" w:rsidRPr="00BD01B5">
        <w:rPr>
          <w:b/>
          <w:bCs/>
          <w:sz w:val="24"/>
          <w:szCs w:val="24"/>
        </w:rPr>
        <w:t>Service Level</w:t>
      </w:r>
      <w:r w:rsidRPr="00BD01B5">
        <w:rPr>
          <w:b/>
          <w:bCs/>
          <w:sz w:val="24"/>
          <w:szCs w:val="24"/>
        </w:rPr>
        <w:t>s</w:t>
      </w:r>
    </w:p>
    <w:p w14:paraId="69443A26" w14:textId="77777777" w:rsidR="004E5055" w:rsidRDefault="004E5055">
      <w:pPr>
        <w:pStyle w:val="BodyText"/>
        <w:kinsoku w:val="0"/>
        <w:overflowPunct w:val="0"/>
        <w:spacing w:before="6"/>
        <w:rPr>
          <w:b/>
          <w:bCs/>
          <w:sz w:val="12"/>
          <w:szCs w:val="12"/>
        </w:rPr>
      </w:pPr>
    </w:p>
    <w:p w14:paraId="7977A92E" w14:textId="6973CFCE" w:rsidR="004E5055" w:rsidRDefault="005963E7">
      <w:pPr>
        <w:pStyle w:val="BodyText"/>
        <w:kinsoku w:val="0"/>
        <w:overflowPunct w:val="0"/>
        <w:spacing w:before="92"/>
        <w:ind w:left="138" w:right="566"/>
        <w:rPr>
          <w:b/>
          <w:bCs/>
          <w:i/>
          <w:iCs/>
        </w:rPr>
      </w:pPr>
      <w:r>
        <w:rPr>
          <w:b/>
          <w:bCs/>
          <w:shd w:val="clear" w:color="auto" w:fill="D2D2D2"/>
        </w:rPr>
        <w:t>[</w:t>
      </w:r>
      <w:r>
        <w:rPr>
          <w:b/>
          <w:bCs/>
          <w:i/>
          <w:iCs/>
          <w:shd w:val="clear" w:color="auto" w:fill="D2D2D2"/>
        </w:rPr>
        <w:t xml:space="preserve">Eligible Customer to insert any specific </w:t>
      </w:r>
      <w:r w:rsidR="00D81321">
        <w:rPr>
          <w:b/>
          <w:bCs/>
          <w:i/>
          <w:iCs/>
          <w:shd w:val="clear" w:color="auto" w:fill="D2D2D2"/>
        </w:rPr>
        <w:t>Service Level</w:t>
      </w:r>
      <w:r>
        <w:rPr>
          <w:b/>
          <w:bCs/>
          <w:i/>
          <w:iCs/>
          <w:shd w:val="clear" w:color="auto" w:fill="D2D2D2"/>
        </w:rPr>
        <w:t xml:space="preserve">s that will apply in addition to those in </w:t>
      </w:r>
      <w:hyperlink w:anchor="bookmark118" w:history="1">
        <w:r>
          <w:rPr>
            <w:b/>
            <w:bCs/>
            <w:i/>
            <w:iCs/>
            <w:shd w:val="clear" w:color="auto" w:fill="D2D2D2"/>
          </w:rPr>
          <w:t xml:space="preserve">Annexure </w:t>
        </w:r>
        <w:r w:rsidR="00AC6356">
          <w:rPr>
            <w:b/>
            <w:bCs/>
            <w:i/>
            <w:iCs/>
            <w:shd w:val="clear" w:color="auto" w:fill="D2D2D2"/>
          </w:rPr>
          <w:t>F</w:t>
        </w:r>
        <w:r>
          <w:rPr>
            <w:b/>
            <w:bCs/>
            <w:i/>
            <w:iCs/>
            <w:shd w:val="clear" w:color="auto" w:fill="D2D2D2"/>
          </w:rPr>
          <w:t xml:space="preserve"> </w:t>
        </w:r>
      </w:hyperlink>
      <w:r>
        <w:rPr>
          <w:b/>
          <w:bCs/>
          <w:i/>
          <w:iCs/>
          <w:shd w:val="clear" w:color="auto" w:fill="D2D2D2"/>
        </w:rPr>
        <w:t>of</w:t>
      </w:r>
      <w:r>
        <w:rPr>
          <w:b/>
          <w:bCs/>
          <w:i/>
          <w:iCs/>
        </w:rPr>
        <w:t xml:space="preserve"> </w:t>
      </w:r>
      <w:r>
        <w:rPr>
          <w:b/>
          <w:bCs/>
          <w:i/>
          <w:iCs/>
          <w:shd w:val="clear" w:color="auto" w:fill="D2D2D2"/>
        </w:rPr>
        <w:t xml:space="preserve">the </w:t>
      </w:r>
      <w:r w:rsidR="009F1521">
        <w:rPr>
          <w:b/>
          <w:bCs/>
          <w:i/>
          <w:iCs/>
          <w:shd w:val="clear" w:color="auto" w:fill="D2D2D2"/>
        </w:rPr>
        <w:t>Agreement</w:t>
      </w:r>
      <w:r>
        <w:rPr>
          <w:b/>
          <w:bCs/>
          <w:i/>
          <w:iCs/>
          <w:shd w:val="clear" w:color="auto" w:fill="D2D2D2"/>
        </w:rPr>
        <w:t xml:space="preserve"> in respect of the particular supply of Deliverables and Services under a</w:t>
      </w:r>
      <w:r>
        <w:rPr>
          <w:b/>
          <w:bCs/>
          <w:i/>
          <w:iCs/>
          <w:spacing w:val="-13"/>
          <w:shd w:val="clear" w:color="auto" w:fill="D2D2D2"/>
        </w:rPr>
        <w:t xml:space="preserve"> </w:t>
      </w:r>
      <w:r>
        <w:rPr>
          <w:b/>
          <w:bCs/>
          <w:i/>
          <w:iCs/>
          <w:shd w:val="clear" w:color="auto" w:fill="D2D2D2"/>
        </w:rPr>
        <w:t>Contract</w:t>
      </w:r>
      <w:r>
        <w:rPr>
          <w:b/>
          <w:bCs/>
          <w:shd w:val="clear" w:color="auto" w:fill="D2D2D2"/>
        </w:rPr>
        <w:t>.]</w:t>
      </w:r>
    </w:p>
    <w:p w14:paraId="7EA240B2" w14:textId="77777777" w:rsidR="004E5055" w:rsidRDefault="004E5055">
      <w:pPr>
        <w:pStyle w:val="BodyText"/>
        <w:kinsoku w:val="0"/>
        <w:overflowPunct w:val="0"/>
        <w:rPr>
          <w:b/>
          <w:bCs/>
        </w:rPr>
      </w:pPr>
    </w:p>
    <w:p w14:paraId="3198D797" w14:textId="77777777" w:rsidR="004E5055" w:rsidRDefault="004E5055">
      <w:pPr>
        <w:pStyle w:val="BodyText"/>
        <w:kinsoku w:val="0"/>
        <w:overflowPunct w:val="0"/>
        <w:rPr>
          <w:b/>
          <w:bCs/>
        </w:rPr>
      </w:pPr>
    </w:p>
    <w:p w14:paraId="4F937720" w14:textId="77777777" w:rsidR="004E5055" w:rsidRDefault="004E5055">
      <w:pPr>
        <w:pStyle w:val="BodyText"/>
        <w:kinsoku w:val="0"/>
        <w:overflowPunct w:val="0"/>
        <w:rPr>
          <w:b/>
          <w:bCs/>
        </w:rPr>
      </w:pPr>
    </w:p>
    <w:p w14:paraId="674DD419" w14:textId="77777777" w:rsidR="004E5055" w:rsidRDefault="004E5055">
      <w:pPr>
        <w:pStyle w:val="BodyText"/>
        <w:kinsoku w:val="0"/>
        <w:overflowPunct w:val="0"/>
        <w:rPr>
          <w:b/>
          <w:bCs/>
        </w:rPr>
      </w:pPr>
    </w:p>
    <w:p w14:paraId="2FCEBC3E" w14:textId="77777777" w:rsidR="004E5055" w:rsidRDefault="004E5055">
      <w:pPr>
        <w:pStyle w:val="BodyText"/>
        <w:kinsoku w:val="0"/>
        <w:overflowPunct w:val="0"/>
        <w:rPr>
          <w:b/>
          <w:bCs/>
        </w:rPr>
      </w:pPr>
    </w:p>
    <w:p w14:paraId="2918655A" w14:textId="77777777" w:rsidR="004E5055" w:rsidRDefault="004E5055">
      <w:pPr>
        <w:pStyle w:val="BodyText"/>
        <w:kinsoku w:val="0"/>
        <w:overflowPunct w:val="0"/>
        <w:rPr>
          <w:b/>
          <w:bCs/>
        </w:rPr>
      </w:pPr>
    </w:p>
    <w:p w14:paraId="27F4E478" w14:textId="77777777" w:rsidR="004E5055" w:rsidRDefault="004E5055">
      <w:pPr>
        <w:pStyle w:val="BodyText"/>
        <w:kinsoku w:val="0"/>
        <w:overflowPunct w:val="0"/>
        <w:rPr>
          <w:b/>
          <w:bCs/>
        </w:rPr>
      </w:pPr>
    </w:p>
    <w:p w14:paraId="78EDA0F6" w14:textId="77777777" w:rsidR="004E5055" w:rsidRDefault="004E5055">
      <w:pPr>
        <w:pStyle w:val="BodyText"/>
        <w:kinsoku w:val="0"/>
        <w:overflowPunct w:val="0"/>
        <w:rPr>
          <w:b/>
          <w:bCs/>
        </w:rPr>
      </w:pPr>
    </w:p>
    <w:p w14:paraId="4F45079C" w14:textId="77777777" w:rsidR="004E5055" w:rsidRDefault="004E5055">
      <w:pPr>
        <w:pStyle w:val="BodyText"/>
        <w:kinsoku w:val="0"/>
        <w:overflowPunct w:val="0"/>
        <w:rPr>
          <w:b/>
          <w:bCs/>
        </w:rPr>
      </w:pPr>
    </w:p>
    <w:p w14:paraId="2641CA75" w14:textId="77777777" w:rsidR="004E5055" w:rsidRDefault="004E5055">
      <w:pPr>
        <w:pStyle w:val="BodyText"/>
        <w:kinsoku w:val="0"/>
        <w:overflowPunct w:val="0"/>
        <w:rPr>
          <w:b/>
          <w:bCs/>
        </w:rPr>
      </w:pPr>
    </w:p>
    <w:p w14:paraId="4500BBBA" w14:textId="77777777" w:rsidR="004E5055" w:rsidRDefault="004E5055">
      <w:pPr>
        <w:pStyle w:val="BodyText"/>
        <w:kinsoku w:val="0"/>
        <w:overflowPunct w:val="0"/>
        <w:rPr>
          <w:b/>
          <w:bCs/>
        </w:rPr>
      </w:pPr>
    </w:p>
    <w:p w14:paraId="482EA483" w14:textId="77777777" w:rsidR="004E5055" w:rsidRDefault="004E5055">
      <w:pPr>
        <w:pStyle w:val="BodyText"/>
        <w:kinsoku w:val="0"/>
        <w:overflowPunct w:val="0"/>
        <w:rPr>
          <w:b/>
          <w:bCs/>
        </w:rPr>
      </w:pPr>
    </w:p>
    <w:p w14:paraId="406A1C8B" w14:textId="77777777" w:rsidR="004E5055" w:rsidRDefault="004E5055">
      <w:pPr>
        <w:pStyle w:val="BodyText"/>
        <w:kinsoku w:val="0"/>
        <w:overflowPunct w:val="0"/>
        <w:rPr>
          <w:b/>
          <w:bCs/>
        </w:rPr>
      </w:pPr>
    </w:p>
    <w:p w14:paraId="41D5CA00" w14:textId="77777777" w:rsidR="004E5055" w:rsidRDefault="004E5055">
      <w:pPr>
        <w:pStyle w:val="BodyText"/>
        <w:kinsoku w:val="0"/>
        <w:overflowPunct w:val="0"/>
        <w:rPr>
          <w:b/>
          <w:bCs/>
        </w:rPr>
      </w:pPr>
    </w:p>
    <w:p w14:paraId="41B3431B" w14:textId="77777777" w:rsidR="004E5055" w:rsidRDefault="004E5055">
      <w:pPr>
        <w:pStyle w:val="BodyText"/>
        <w:kinsoku w:val="0"/>
        <w:overflowPunct w:val="0"/>
        <w:rPr>
          <w:b/>
          <w:bCs/>
        </w:rPr>
      </w:pPr>
    </w:p>
    <w:p w14:paraId="15224C3C" w14:textId="77777777" w:rsidR="004E5055" w:rsidRDefault="004E5055">
      <w:pPr>
        <w:pStyle w:val="BodyText"/>
        <w:kinsoku w:val="0"/>
        <w:overflowPunct w:val="0"/>
        <w:rPr>
          <w:b/>
          <w:bCs/>
        </w:rPr>
      </w:pPr>
    </w:p>
    <w:p w14:paraId="5FD36313" w14:textId="77777777" w:rsidR="004E5055" w:rsidRDefault="004E5055">
      <w:pPr>
        <w:pStyle w:val="BodyText"/>
        <w:kinsoku w:val="0"/>
        <w:overflowPunct w:val="0"/>
        <w:rPr>
          <w:b/>
          <w:bCs/>
        </w:rPr>
      </w:pPr>
    </w:p>
    <w:p w14:paraId="4B8CC278" w14:textId="77777777" w:rsidR="004E5055" w:rsidRDefault="004E5055">
      <w:pPr>
        <w:pStyle w:val="BodyText"/>
        <w:kinsoku w:val="0"/>
        <w:overflowPunct w:val="0"/>
        <w:rPr>
          <w:b/>
          <w:bCs/>
        </w:rPr>
      </w:pPr>
    </w:p>
    <w:p w14:paraId="720D4504" w14:textId="77777777" w:rsidR="004E5055" w:rsidRDefault="004E5055">
      <w:pPr>
        <w:pStyle w:val="BodyText"/>
        <w:kinsoku w:val="0"/>
        <w:overflowPunct w:val="0"/>
        <w:rPr>
          <w:b/>
          <w:bCs/>
        </w:rPr>
      </w:pPr>
    </w:p>
    <w:p w14:paraId="021D98FA" w14:textId="77777777" w:rsidR="004E5055" w:rsidRDefault="004E5055">
      <w:pPr>
        <w:pStyle w:val="BodyText"/>
        <w:kinsoku w:val="0"/>
        <w:overflowPunct w:val="0"/>
        <w:rPr>
          <w:b/>
          <w:bCs/>
        </w:rPr>
      </w:pPr>
    </w:p>
    <w:p w14:paraId="44825F4D" w14:textId="77777777" w:rsidR="004E5055" w:rsidRDefault="004E5055">
      <w:pPr>
        <w:pStyle w:val="BodyText"/>
        <w:kinsoku w:val="0"/>
        <w:overflowPunct w:val="0"/>
        <w:rPr>
          <w:b/>
          <w:bCs/>
        </w:rPr>
      </w:pPr>
    </w:p>
    <w:p w14:paraId="588ED475" w14:textId="77777777" w:rsidR="004E5055" w:rsidRDefault="004E5055">
      <w:pPr>
        <w:pStyle w:val="BodyText"/>
        <w:kinsoku w:val="0"/>
        <w:overflowPunct w:val="0"/>
        <w:rPr>
          <w:b/>
          <w:bCs/>
        </w:rPr>
      </w:pPr>
    </w:p>
    <w:p w14:paraId="7A7961EB" w14:textId="77777777" w:rsidR="004E5055" w:rsidRDefault="004E5055">
      <w:pPr>
        <w:pStyle w:val="BodyText"/>
        <w:kinsoku w:val="0"/>
        <w:overflowPunct w:val="0"/>
        <w:spacing w:before="6"/>
        <w:rPr>
          <w:b/>
          <w:bCs/>
          <w:sz w:val="12"/>
          <w:szCs w:val="12"/>
        </w:rPr>
      </w:pPr>
    </w:p>
    <w:p w14:paraId="1DAE7746" w14:textId="77777777" w:rsidR="004E5055" w:rsidRDefault="004E5055">
      <w:pPr>
        <w:pStyle w:val="BodyText"/>
        <w:kinsoku w:val="0"/>
        <w:overflowPunct w:val="0"/>
        <w:spacing w:before="6"/>
        <w:rPr>
          <w:b/>
          <w:bCs/>
          <w:sz w:val="12"/>
          <w:szCs w:val="12"/>
        </w:rPr>
        <w:sectPr w:rsidR="004E5055">
          <w:pgSz w:w="11910" w:h="16840"/>
          <w:pgMar w:top="1460" w:right="660" w:bottom="680" w:left="1280" w:header="1084" w:footer="498" w:gutter="0"/>
          <w:cols w:space="720"/>
          <w:noEndnote/>
        </w:sectPr>
      </w:pPr>
    </w:p>
    <w:p w14:paraId="4922787E" w14:textId="6771B658" w:rsidR="004E5055" w:rsidRDefault="005963E7">
      <w:pPr>
        <w:pStyle w:val="Schedule"/>
      </w:pPr>
      <w:bookmarkStart w:id="785" w:name="_bookmark125"/>
      <w:bookmarkEnd w:id="785"/>
      <w:r>
        <w:lastRenderedPageBreak/>
        <w:t xml:space="preserve"> </w:t>
      </w:r>
      <w:bookmarkStart w:id="786" w:name="_Toc70436735"/>
      <w:bookmarkStart w:id="787" w:name="_Toc75337812"/>
      <w:r>
        <w:t>- Form of</w:t>
      </w:r>
      <w:r>
        <w:rPr>
          <w:spacing w:val="-5"/>
        </w:rPr>
        <w:t xml:space="preserve"> </w:t>
      </w:r>
      <w:r>
        <w:t>Order</w:t>
      </w:r>
      <w:bookmarkEnd w:id="786"/>
      <w:bookmarkEnd w:id="787"/>
    </w:p>
    <w:p w14:paraId="4A755F3A" w14:textId="77777777" w:rsidR="004E5055" w:rsidRDefault="004E5055">
      <w:pPr>
        <w:pStyle w:val="BodyText"/>
        <w:kinsoku w:val="0"/>
        <w:overflowPunct w:val="0"/>
        <w:rPr>
          <w:b/>
          <w:bCs/>
        </w:rPr>
      </w:pPr>
    </w:p>
    <w:p w14:paraId="13D30BAA" w14:textId="77777777" w:rsidR="004E5055" w:rsidRDefault="004E5055">
      <w:pPr>
        <w:pStyle w:val="BodyText"/>
        <w:kinsoku w:val="0"/>
        <w:overflowPunct w:val="0"/>
        <w:spacing w:before="9"/>
        <w:rPr>
          <w:b/>
          <w:bCs/>
          <w:sz w:val="24"/>
          <w:szCs w:val="24"/>
        </w:rPr>
      </w:pPr>
    </w:p>
    <w:tbl>
      <w:tblPr>
        <w:tblW w:w="0" w:type="auto"/>
        <w:tblInd w:w="186" w:type="dxa"/>
        <w:tblLayout w:type="fixed"/>
        <w:tblCellMar>
          <w:left w:w="0" w:type="dxa"/>
          <w:right w:w="0" w:type="dxa"/>
        </w:tblCellMar>
        <w:tblLook w:val="0000" w:firstRow="0" w:lastRow="0" w:firstColumn="0" w:lastColumn="0" w:noHBand="0" w:noVBand="0"/>
      </w:tblPr>
      <w:tblGrid>
        <w:gridCol w:w="8508"/>
      </w:tblGrid>
      <w:tr w:rsidR="004E5055" w14:paraId="39661519" w14:textId="77777777">
        <w:trPr>
          <w:trHeight w:val="470"/>
        </w:trPr>
        <w:tc>
          <w:tcPr>
            <w:tcW w:w="8508" w:type="dxa"/>
            <w:tcBorders>
              <w:top w:val="single" w:sz="4" w:space="0" w:color="000000"/>
              <w:left w:val="single" w:sz="4" w:space="0" w:color="000000"/>
              <w:bottom w:val="single" w:sz="4" w:space="0" w:color="000000"/>
              <w:right w:val="single" w:sz="4" w:space="0" w:color="000000"/>
            </w:tcBorders>
            <w:shd w:val="clear" w:color="auto" w:fill="D9D9D9"/>
          </w:tcPr>
          <w:p w14:paraId="22733933" w14:textId="77777777" w:rsidR="004E5055" w:rsidRDefault="005963E7">
            <w:pPr>
              <w:pStyle w:val="TableParagraph"/>
              <w:kinsoku w:val="0"/>
              <w:overflowPunct w:val="0"/>
              <w:spacing w:before="119"/>
              <w:rPr>
                <w:b/>
                <w:bCs/>
                <w:sz w:val="20"/>
                <w:szCs w:val="20"/>
              </w:rPr>
            </w:pPr>
            <w:r>
              <w:rPr>
                <w:b/>
                <w:bCs/>
                <w:sz w:val="20"/>
                <w:szCs w:val="20"/>
              </w:rPr>
              <w:t xml:space="preserve">Part </w:t>
            </w:r>
            <w:bookmarkStart w:id="788" w:name="DocXTextRef39"/>
            <w:r>
              <w:rPr>
                <w:b/>
                <w:bCs/>
                <w:sz w:val="20"/>
                <w:szCs w:val="20"/>
              </w:rPr>
              <w:t>1</w:t>
            </w:r>
            <w:bookmarkEnd w:id="788"/>
            <w:r>
              <w:rPr>
                <w:b/>
                <w:bCs/>
                <w:sz w:val="20"/>
                <w:szCs w:val="20"/>
              </w:rPr>
              <w:t xml:space="preserve"> -</w:t>
            </w:r>
            <w:r>
              <w:rPr>
                <w:b/>
                <w:bCs/>
                <w:spacing w:val="-8"/>
                <w:sz w:val="20"/>
                <w:szCs w:val="20"/>
              </w:rPr>
              <w:t xml:space="preserve"> </w:t>
            </w:r>
            <w:r>
              <w:rPr>
                <w:b/>
                <w:bCs/>
                <w:sz w:val="20"/>
                <w:szCs w:val="20"/>
              </w:rPr>
              <w:t>Identification</w:t>
            </w:r>
          </w:p>
        </w:tc>
      </w:tr>
      <w:tr w:rsidR="004E5055" w14:paraId="1534F4D4" w14:textId="77777777">
        <w:trPr>
          <w:trHeight w:val="2099"/>
        </w:trPr>
        <w:tc>
          <w:tcPr>
            <w:tcW w:w="8508" w:type="dxa"/>
            <w:tcBorders>
              <w:top w:val="single" w:sz="4" w:space="0" w:color="000000"/>
              <w:left w:val="single" w:sz="4" w:space="0" w:color="000000"/>
              <w:bottom w:val="single" w:sz="4" w:space="0" w:color="000000"/>
              <w:right w:val="single" w:sz="4" w:space="0" w:color="000000"/>
            </w:tcBorders>
          </w:tcPr>
          <w:p w14:paraId="1C442312" w14:textId="0DE92FBC" w:rsidR="004E5055" w:rsidRDefault="005963E7">
            <w:pPr>
              <w:pStyle w:val="TableParagraph"/>
              <w:kinsoku w:val="0"/>
              <w:overflowPunct w:val="0"/>
              <w:spacing w:before="119"/>
              <w:ind w:right="77"/>
              <w:rPr>
                <w:sz w:val="20"/>
                <w:szCs w:val="20"/>
              </w:rPr>
            </w:pPr>
            <w:r>
              <w:rPr>
                <w:sz w:val="20"/>
                <w:szCs w:val="20"/>
              </w:rPr>
              <w:t xml:space="preserve">This Order is issued by the Eligible Customer under the </w:t>
            </w:r>
            <w:r w:rsidR="009F1521">
              <w:rPr>
                <w:sz w:val="20"/>
                <w:szCs w:val="20"/>
              </w:rPr>
              <w:t>Agreement</w:t>
            </w:r>
            <w:r>
              <w:rPr>
                <w:sz w:val="20"/>
                <w:szCs w:val="20"/>
              </w:rPr>
              <w:t xml:space="preserve"> between The Crown in the right of the State of New South Wales as represented by the Department of Customer Service (ABN 81 913 830 </w:t>
            </w:r>
            <w:bookmarkStart w:id="789" w:name="DocXTextRef40"/>
            <w:r>
              <w:rPr>
                <w:sz w:val="20"/>
                <w:szCs w:val="20"/>
              </w:rPr>
              <w:t>179</w:t>
            </w:r>
            <w:bookmarkEnd w:id="789"/>
            <w:r>
              <w:rPr>
                <w:sz w:val="20"/>
                <w:szCs w:val="20"/>
              </w:rPr>
              <w:t xml:space="preserve">) and </w:t>
            </w:r>
            <w:r>
              <w:rPr>
                <w:sz w:val="20"/>
                <w:szCs w:val="20"/>
                <w:shd w:val="clear" w:color="auto" w:fill="A9A9A9"/>
              </w:rPr>
              <w:t>[</w:t>
            </w:r>
            <w:r>
              <w:rPr>
                <w:b/>
                <w:bCs/>
                <w:i/>
                <w:iCs/>
                <w:sz w:val="20"/>
                <w:szCs w:val="20"/>
              </w:rPr>
              <w:t>I</w:t>
            </w:r>
            <w:r>
              <w:rPr>
                <w:b/>
                <w:bCs/>
                <w:i/>
                <w:iCs/>
                <w:sz w:val="20"/>
                <w:szCs w:val="20"/>
                <w:shd w:val="clear" w:color="auto" w:fill="A9A9A9"/>
              </w:rPr>
              <w:t>nsert name and ABN of</w:t>
            </w:r>
            <w:r>
              <w:rPr>
                <w:b/>
                <w:bCs/>
                <w:i/>
                <w:iCs/>
                <w:spacing w:val="-2"/>
                <w:sz w:val="20"/>
                <w:szCs w:val="20"/>
                <w:shd w:val="clear" w:color="auto" w:fill="A9A9A9"/>
              </w:rPr>
              <w:t xml:space="preserve"> </w:t>
            </w:r>
            <w:r>
              <w:rPr>
                <w:b/>
                <w:bCs/>
                <w:i/>
                <w:iCs/>
                <w:sz w:val="20"/>
                <w:szCs w:val="20"/>
                <w:shd w:val="clear" w:color="auto" w:fill="A9A9A9"/>
              </w:rPr>
              <w:t>Contractor</w:t>
            </w:r>
            <w:r>
              <w:rPr>
                <w:sz w:val="20"/>
                <w:szCs w:val="20"/>
                <w:shd w:val="clear" w:color="auto" w:fill="A9A9A9"/>
              </w:rPr>
              <w:t>]</w:t>
            </w:r>
            <w:r>
              <w:rPr>
                <w:sz w:val="20"/>
                <w:szCs w:val="20"/>
              </w:rPr>
              <w:t>.</w:t>
            </w:r>
          </w:p>
          <w:p w14:paraId="7D022BD9" w14:textId="2FC97D63" w:rsidR="004E5055" w:rsidRDefault="009F1521">
            <w:pPr>
              <w:pStyle w:val="TableParagraph"/>
              <w:kinsoku w:val="0"/>
              <w:overflowPunct w:val="0"/>
              <w:spacing w:before="119" w:line="364" w:lineRule="auto"/>
              <w:ind w:right="6689"/>
              <w:rPr>
                <w:b/>
                <w:bCs/>
                <w:i/>
                <w:iCs/>
                <w:sz w:val="20"/>
                <w:szCs w:val="20"/>
              </w:rPr>
            </w:pPr>
            <w:r>
              <w:rPr>
                <w:b/>
                <w:bCs/>
                <w:sz w:val="20"/>
                <w:szCs w:val="20"/>
              </w:rPr>
              <w:t>Agreement</w:t>
            </w:r>
            <w:r w:rsidR="005963E7">
              <w:rPr>
                <w:b/>
                <w:bCs/>
                <w:sz w:val="20"/>
                <w:szCs w:val="20"/>
              </w:rPr>
              <w:t xml:space="preserve"> No:</w:t>
            </w:r>
            <w:r w:rsidR="005963E7">
              <w:rPr>
                <w:b/>
                <w:bCs/>
                <w:spacing w:val="-17"/>
                <w:sz w:val="20"/>
                <w:szCs w:val="20"/>
              </w:rPr>
              <w:t xml:space="preserve"> </w:t>
            </w:r>
            <w:r w:rsidR="005963E7">
              <w:rPr>
                <w:b/>
                <w:bCs/>
                <w:sz w:val="20"/>
                <w:szCs w:val="20"/>
              </w:rPr>
              <w:t>[</w:t>
            </w:r>
            <w:r w:rsidR="005963E7">
              <w:rPr>
                <w:b/>
                <w:bCs/>
                <w:i/>
                <w:iCs/>
                <w:sz w:val="20"/>
                <w:szCs w:val="20"/>
              </w:rPr>
              <w:t>I</w:t>
            </w:r>
            <w:r w:rsidR="005963E7">
              <w:rPr>
                <w:b/>
                <w:bCs/>
                <w:i/>
                <w:iCs/>
                <w:sz w:val="20"/>
                <w:szCs w:val="20"/>
                <w:shd w:val="clear" w:color="auto" w:fill="A9A9A9"/>
              </w:rPr>
              <w:t>nsert</w:t>
            </w:r>
            <w:r w:rsidR="005963E7">
              <w:rPr>
                <w:b/>
                <w:bCs/>
                <w:sz w:val="20"/>
                <w:szCs w:val="20"/>
                <w:shd w:val="clear" w:color="auto" w:fill="A9A9A9"/>
              </w:rPr>
              <w:t>]</w:t>
            </w:r>
            <w:r w:rsidR="005963E7">
              <w:rPr>
                <w:b/>
                <w:bCs/>
                <w:sz w:val="20"/>
                <w:szCs w:val="20"/>
              </w:rPr>
              <w:t xml:space="preserve"> Order No:</w:t>
            </w:r>
            <w:r w:rsidR="005963E7">
              <w:rPr>
                <w:b/>
                <w:bCs/>
                <w:spacing w:val="-6"/>
                <w:sz w:val="20"/>
                <w:szCs w:val="20"/>
              </w:rPr>
              <w:t xml:space="preserve"> </w:t>
            </w:r>
            <w:r w:rsidR="005963E7">
              <w:rPr>
                <w:b/>
                <w:bCs/>
                <w:i/>
                <w:iCs/>
                <w:sz w:val="20"/>
                <w:szCs w:val="20"/>
              </w:rPr>
              <w:t>I</w:t>
            </w:r>
            <w:r w:rsidR="005963E7">
              <w:rPr>
                <w:b/>
                <w:bCs/>
                <w:i/>
                <w:iCs/>
                <w:sz w:val="20"/>
                <w:szCs w:val="20"/>
                <w:shd w:val="clear" w:color="auto" w:fill="A9A9A9"/>
              </w:rPr>
              <w:t>nsert</w:t>
            </w:r>
            <w:r w:rsidR="005963E7">
              <w:rPr>
                <w:b/>
                <w:bCs/>
                <w:sz w:val="20"/>
                <w:szCs w:val="20"/>
                <w:shd w:val="clear" w:color="auto" w:fill="A9A9A9"/>
              </w:rPr>
              <w:t>]</w:t>
            </w:r>
          </w:p>
          <w:p w14:paraId="57591A84" w14:textId="77777777" w:rsidR="004E5055" w:rsidRDefault="005963E7">
            <w:pPr>
              <w:pStyle w:val="TableParagraph"/>
              <w:kinsoku w:val="0"/>
              <w:overflowPunct w:val="0"/>
              <w:spacing w:before="1"/>
              <w:rPr>
                <w:b/>
                <w:bCs/>
                <w:i/>
                <w:iCs/>
                <w:sz w:val="20"/>
                <w:szCs w:val="20"/>
              </w:rPr>
            </w:pPr>
            <w:r>
              <w:rPr>
                <w:b/>
                <w:bCs/>
                <w:sz w:val="20"/>
                <w:szCs w:val="20"/>
              </w:rPr>
              <w:t xml:space="preserve">Eligible Customer: </w:t>
            </w:r>
            <w:r>
              <w:rPr>
                <w:b/>
                <w:bCs/>
                <w:sz w:val="20"/>
                <w:szCs w:val="20"/>
                <w:shd w:val="clear" w:color="auto" w:fill="D2D2D2"/>
              </w:rPr>
              <w:t>[</w:t>
            </w:r>
            <w:r>
              <w:rPr>
                <w:b/>
                <w:bCs/>
                <w:i/>
                <w:iCs/>
                <w:sz w:val="20"/>
                <w:szCs w:val="20"/>
              </w:rPr>
              <w:t>I</w:t>
            </w:r>
            <w:r>
              <w:rPr>
                <w:b/>
                <w:bCs/>
                <w:i/>
                <w:iCs/>
                <w:sz w:val="20"/>
                <w:szCs w:val="20"/>
                <w:shd w:val="clear" w:color="auto" w:fill="D2D2D2"/>
              </w:rPr>
              <w:t>nsert name, ABN and address of Eligible</w:t>
            </w:r>
            <w:r>
              <w:rPr>
                <w:b/>
                <w:bCs/>
                <w:i/>
                <w:iCs/>
                <w:spacing w:val="-15"/>
                <w:sz w:val="20"/>
                <w:szCs w:val="20"/>
                <w:shd w:val="clear" w:color="auto" w:fill="D2D2D2"/>
              </w:rPr>
              <w:t xml:space="preserve"> </w:t>
            </w:r>
            <w:r>
              <w:rPr>
                <w:b/>
                <w:bCs/>
                <w:i/>
                <w:iCs/>
                <w:sz w:val="20"/>
                <w:szCs w:val="20"/>
                <w:shd w:val="clear" w:color="auto" w:fill="D2D2D2"/>
              </w:rPr>
              <w:t>Customer</w:t>
            </w:r>
            <w:r>
              <w:rPr>
                <w:b/>
                <w:bCs/>
                <w:sz w:val="20"/>
                <w:szCs w:val="20"/>
                <w:shd w:val="clear" w:color="auto" w:fill="D2D2D2"/>
              </w:rPr>
              <w:t>]</w:t>
            </w:r>
          </w:p>
          <w:p w14:paraId="105B2F5E" w14:textId="77777777" w:rsidR="004E5055" w:rsidRDefault="005963E7">
            <w:pPr>
              <w:pStyle w:val="TableParagraph"/>
              <w:kinsoku w:val="0"/>
              <w:overflowPunct w:val="0"/>
              <w:spacing w:before="121"/>
              <w:rPr>
                <w:b/>
                <w:bCs/>
                <w:i/>
                <w:iCs/>
                <w:sz w:val="20"/>
                <w:szCs w:val="20"/>
              </w:rPr>
            </w:pPr>
            <w:r>
              <w:rPr>
                <w:b/>
                <w:bCs/>
                <w:i/>
                <w:iCs/>
                <w:sz w:val="20"/>
                <w:szCs w:val="20"/>
              </w:rPr>
              <w:t xml:space="preserve">Contractor: </w:t>
            </w:r>
            <w:r>
              <w:rPr>
                <w:b/>
                <w:bCs/>
                <w:sz w:val="20"/>
                <w:szCs w:val="20"/>
                <w:shd w:val="clear" w:color="auto" w:fill="D2D2D2"/>
              </w:rPr>
              <w:t>[</w:t>
            </w:r>
            <w:r>
              <w:rPr>
                <w:b/>
                <w:bCs/>
                <w:i/>
                <w:iCs/>
                <w:sz w:val="20"/>
                <w:szCs w:val="20"/>
              </w:rPr>
              <w:t>I</w:t>
            </w:r>
            <w:r>
              <w:rPr>
                <w:b/>
                <w:bCs/>
                <w:i/>
                <w:iCs/>
                <w:sz w:val="20"/>
                <w:szCs w:val="20"/>
                <w:shd w:val="clear" w:color="auto" w:fill="D2D2D2"/>
              </w:rPr>
              <w:t>nsert name, ABN and address of</w:t>
            </w:r>
            <w:r>
              <w:rPr>
                <w:b/>
                <w:bCs/>
                <w:i/>
                <w:iCs/>
                <w:spacing w:val="-15"/>
                <w:sz w:val="20"/>
                <w:szCs w:val="20"/>
                <w:shd w:val="clear" w:color="auto" w:fill="D2D2D2"/>
              </w:rPr>
              <w:t xml:space="preserve"> </w:t>
            </w:r>
            <w:r>
              <w:rPr>
                <w:b/>
                <w:bCs/>
                <w:i/>
                <w:iCs/>
                <w:sz w:val="20"/>
                <w:szCs w:val="20"/>
                <w:shd w:val="clear" w:color="auto" w:fill="D2D2D2"/>
              </w:rPr>
              <w:t>Contractor</w:t>
            </w:r>
            <w:r>
              <w:rPr>
                <w:b/>
                <w:bCs/>
                <w:sz w:val="20"/>
                <w:szCs w:val="20"/>
                <w:shd w:val="clear" w:color="auto" w:fill="D2D2D2"/>
              </w:rPr>
              <w:t>]</w:t>
            </w:r>
          </w:p>
        </w:tc>
      </w:tr>
      <w:tr w:rsidR="004E5055" w14:paraId="616F812E" w14:textId="77777777">
        <w:trPr>
          <w:trHeight w:val="470"/>
        </w:trPr>
        <w:tc>
          <w:tcPr>
            <w:tcW w:w="8508" w:type="dxa"/>
            <w:tcBorders>
              <w:top w:val="single" w:sz="4" w:space="0" w:color="000000"/>
              <w:left w:val="single" w:sz="4" w:space="0" w:color="000000"/>
              <w:bottom w:val="single" w:sz="4" w:space="0" w:color="000000"/>
              <w:right w:val="single" w:sz="4" w:space="0" w:color="000000"/>
            </w:tcBorders>
            <w:shd w:val="clear" w:color="auto" w:fill="D9D9D9"/>
          </w:tcPr>
          <w:p w14:paraId="2BA12E07" w14:textId="318F5E85" w:rsidR="004E5055" w:rsidRDefault="005963E7">
            <w:pPr>
              <w:pStyle w:val="TableParagraph"/>
              <w:kinsoku w:val="0"/>
              <w:overflowPunct w:val="0"/>
              <w:spacing w:before="120"/>
              <w:rPr>
                <w:b/>
                <w:bCs/>
                <w:sz w:val="20"/>
                <w:szCs w:val="20"/>
              </w:rPr>
            </w:pPr>
            <w:r>
              <w:rPr>
                <w:b/>
                <w:bCs/>
                <w:sz w:val="20"/>
                <w:szCs w:val="20"/>
              </w:rPr>
              <w:t xml:space="preserve">Part </w:t>
            </w:r>
            <w:bookmarkStart w:id="790" w:name="DocXTextRef41"/>
            <w:r>
              <w:rPr>
                <w:b/>
                <w:bCs/>
                <w:sz w:val="20"/>
                <w:szCs w:val="20"/>
              </w:rPr>
              <w:t>2</w:t>
            </w:r>
            <w:bookmarkEnd w:id="790"/>
            <w:r>
              <w:rPr>
                <w:b/>
                <w:bCs/>
                <w:sz w:val="20"/>
                <w:szCs w:val="20"/>
              </w:rPr>
              <w:t xml:space="preserve"> of the Order Proposal - </w:t>
            </w:r>
            <w:r w:rsidR="0060485E">
              <w:rPr>
                <w:b/>
                <w:bCs/>
                <w:sz w:val="20"/>
                <w:szCs w:val="20"/>
              </w:rPr>
              <w:t xml:space="preserve">Customer Agreement Schedule 5 - </w:t>
            </w:r>
            <w:r>
              <w:rPr>
                <w:b/>
                <w:bCs/>
                <w:sz w:val="20"/>
                <w:szCs w:val="20"/>
              </w:rPr>
              <w:t>Order</w:t>
            </w:r>
            <w:r>
              <w:rPr>
                <w:b/>
                <w:bCs/>
                <w:spacing w:val="-14"/>
                <w:sz w:val="20"/>
                <w:szCs w:val="20"/>
              </w:rPr>
              <w:t xml:space="preserve"> </w:t>
            </w:r>
            <w:r>
              <w:rPr>
                <w:b/>
                <w:bCs/>
                <w:sz w:val="20"/>
                <w:szCs w:val="20"/>
              </w:rPr>
              <w:t>Form</w:t>
            </w:r>
          </w:p>
        </w:tc>
      </w:tr>
      <w:tr w:rsidR="004E5055" w14:paraId="76308981" w14:textId="77777777">
        <w:trPr>
          <w:trHeight w:val="470"/>
        </w:trPr>
        <w:tc>
          <w:tcPr>
            <w:tcW w:w="8508" w:type="dxa"/>
            <w:tcBorders>
              <w:top w:val="single" w:sz="4" w:space="0" w:color="000000"/>
              <w:left w:val="single" w:sz="4" w:space="0" w:color="000000"/>
              <w:bottom w:val="single" w:sz="4" w:space="0" w:color="000000"/>
              <w:right w:val="single" w:sz="4" w:space="0" w:color="000000"/>
            </w:tcBorders>
          </w:tcPr>
          <w:p w14:paraId="0DBBBC39" w14:textId="77777777" w:rsidR="004E5055" w:rsidRDefault="005963E7">
            <w:pPr>
              <w:pStyle w:val="TableParagraph"/>
              <w:kinsoku w:val="0"/>
              <w:overflowPunct w:val="0"/>
              <w:spacing w:before="119"/>
              <w:rPr>
                <w:b/>
                <w:bCs/>
                <w:sz w:val="20"/>
                <w:szCs w:val="20"/>
              </w:rPr>
            </w:pPr>
            <w:r>
              <w:rPr>
                <w:b/>
                <w:bCs/>
                <w:sz w:val="20"/>
                <w:szCs w:val="20"/>
                <w:shd w:val="clear" w:color="auto" w:fill="D2D2D2"/>
              </w:rPr>
              <w:t>[</w:t>
            </w:r>
            <w:r>
              <w:rPr>
                <w:b/>
                <w:bCs/>
                <w:i/>
                <w:iCs/>
                <w:sz w:val="20"/>
                <w:szCs w:val="20"/>
                <w:shd w:val="clear" w:color="auto" w:fill="D2D2D2"/>
              </w:rPr>
              <w:t>Attach completed Order</w:t>
            </w:r>
            <w:r>
              <w:rPr>
                <w:b/>
                <w:bCs/>
                <w:i/>
                <w:iCs/>
                <w:spacing w:val="-10"/>
                <w:sz w:val="20"/>
                <w:szCs w:val="20"/>
                <w:shd w:val="clear" w:color="auto" w:fill="D2D2D2"/>
              </w:rPr>
              <w:t xml:space="preserve"> </w:t>
            </w:r>
            <w:r>
              <w:rPr>
                <w:b/>
                <w:bCs/>
                <w:i/>
                <w:iCs/>
                <w:sz w:val="20"/>
                <w:szCs w:val="20"/>
                <w:shd w:val="clear" w:color="auto" w:fill="D2D2D2"/>
              </w:rPr>
              <w:t>Form</w:t>
            </w:r>
            <w:r>
              <w:rPr>
                <w:b/>
                <w:bCs/>
                <w:sz w:val="20"/>
                <w:szCs w:val="20"/>
                <w:shd w:val="clear" w:color="auto" w:fill="D2D2D2"/>
              </w:rPr>
              <w:t>]</w:t>
            </w:r>
          </w:p>
        </w:tc>
      </w:tr>
    </w:tbl>
    <w:p w14:paraId="3F181FE9" w14:textId="77777777" w:rsidR="004E5055" w:rsidRDefault="004E5055">
      <w:pPr>
        <w:pStyle w:val="BodyText"/>
        <w:kinsoku w:val="0"/>
        <w:overflowPunct w:val="0"/>
        <w:rPr>
          <w:b/>
          <w:bCs/>
        </w:rPr>
      </w:pPr>
    </w:p>
    <w:p w14:paraId="1B8D05D6" w14:textId="77777777" w:rsidR="004E5055" w:rsidRDefault="004E5055">
      <w:pPr>
        <w:pStyle w:val="BodyText"/>
        <w:kinsoku w:val="0"/>
        <w:overflowPunct w:val="0"/>
        <w:spacing w:before="10"/>
        <w:rPr>
          <w:b/>
          <w:bCs/>
        </w:rPr>
      </w:pPr>
    </w:p>
    <w:p w14:paraId="0C25B491" w14:textId="26A32691" w:rsidR="004E5055" w:rsidRDefault="005963E7">
      <w:pPr>
        <w:pStyle w:val="BodyText"/>
        <w:kinsoku w:val="0"/>
        <w:overflowPunct w:val="0"/>
        <w:ind w:left="138"/>
      </w:pPr>
      <w:r>
        <w:t>Executed as an</w:t>
      </w:r>
      <w:r>
        <w:rPr>
          <w:spacing w:val="-9"/>
        </w:rPr>
        <w:t xml:space="preserve"> </w:t>
      </w:r>
      <w:r>
        <w:t>agreement:</w:t>
      </w:r>
    </w:p>
    <w:p w14:paraId="1D8CDFA4" w14:textId="77777777" w:rsidR="004E5055" w:rsidRDefault="004E5055">
      <w:pPr>
        <w:pStyle w:val="BodyText"/>
        <w:kinsoku w:val="0"/>
        <w:overflowPunct w:val="0"/>
        <w:spacing w:before="8"/>
      </w:pPr>
    </w:p>
    <w:tbl>
      <w:tblPr>
        <w:tblW w:w="0" w:type="auto"/>
        <w:tblInd w:w="139" w:type="dxa"/>
        <w:tblLayout w:type="fixed"/>
        <w:tblCellMar>
          <w:left w:w="0" w:type="dxa"/>
          <w:right w:w="0" w:type="dxa"/>
        </w:tblCellMar>
        <w:tblLook w:val="0000" w:firstRow="0" w:lastRow="0" w:firstColumn="0" w:lastColumn="0" w:noHBand="0" w:noVBand="0"/>
      </w:tblPr>
      <w:tblGrid>
        <w:gridCol w:w="5149"/>
        <w:gridCol w:w="4424"/>
      </w:tblGrid>
      <w:tr w:rsidR="004E5055" w14:paraId="49E932DC" w14:textId="77777777">
        <w:trPr>
          <w:trHeight w:val="1610"/>
        </w:trPr>
        <w:tc>
          <w:tcPr>
            <w:tcW w:w="5149" w:type="dxa"/>
            <w:tcBorders>
              <w:top w:val="none" w:sz="6" w:space="0" w:color="auto"/>
              <w:left w:val="none" w:sz="6" w:space="0" w:color="auto"/>
              <w:bottom w:val="single" w:sz="4" w:space="0" w:color="000000"/>
              <w:right w:val="single" w:sz="4" w:space="0" w:color="000000"/>
            </w:tcBorders>
          </w:tcPr>
          <w:p w14:paraId="406C5C90" w14:textId="77777777" w:rsidR="004E5055" w:rsidRDefault="005963E7">
            <w:pPr>
              <w:pStyle w:val="TableParagraph"/>
              <w:kinsoku w:val="0"/>
              <w:overflowPunct w:val="0"/>
              <w:ind w:left="107" w:right="805"/>
              <w:rPr>
                <w:sz w:val="20"/>
                <w:szCs w:val="20"/>
              </w:rPr>
            </w:pPr>
            <w:r>
              <w:rPr>
                <w:b/>
                <w:bCs/>
                <w:sz w:val="20"/>
                <w:szCs w:val="20"/>
              </w:rPr>
              <w:t xml:space="preserve">Signed </w:t>
            </w:r>
            <w:r>
              <w:rPr>
                <w:sz w:val="20"/>
                <w:szCs w:val="20"/>
              </w:rPr>
              <w:t xml:space="preserve">for and on behalf of </w:t>
            </w:r>
            <w:r>
              <w:rPr>
                <w:b/>
                <w:bCs/>
                <w:sz w:val="20"/>
                <w:szCs w:val="20"/>
                <w:shd w:val="clear" w:color="auto" w:fill="D2D2D2"/>
              </w:rPr>
              <w:t>[</w:t>
            </w:r>
            <w:r>
              <w:rPr>
                <w:b/>
                <w:bCs/>
                <w:i/>
                <w:iCs/>
                <w:sz w:val="20"/>
                <w:szCs w:val="20"/>
                <w:shd w:val="clear" w:color="auto" w:fill="D2D2D2"/>
              </w:rPr>
              <w:t>Insert name of</w:t>
            </w:r>
            <w:r>
              <w:rPr>
                <w:b/>
                <w:bCs/>
                <w:i/>
                <w:iCs/>
                <w:sz w:val="20"/>
                <w:szCs w:val="20"/>
              </w:rPr>
              <w:t xml:space="preserve"> </w:t>
            </w:r>
            <w:r>
              <w:rPr>
                <w:b/>
                <w:bCs/>
                <w:i/>
                <w:iCs/>
                <w:sz w:val="20"/>
                <w:szCs w:val="20"/>
                <w:shd w:val="clear" w:color="auto" w:fill="D2D2D2"/>
              </w:rPr>
              <w:t>Eligible Customer</w:t>
            </w:r>
            <w:r>
              <w:rPr>
                <w:b/>
                <w:bCs/>
                <w:sz w:val="20"/>
                <w:szCs w:val="20"/>
                <w:shd w:val="clear" w:color="auto" w:fill="D2D2D2"/>
              </w:rPr>
              <w:t xml:space="preserve">] </w:t>
            </w:r>
            <w:r>
              <w:rPr>
                <w:b/>
                <w:bCs/>
                <w:sz w:val="20"/>
                <w:szCs w:val="20"/>
              </w:rPr>
              <w:t xml:space="preserve">ABN </w:t>
            </w:r>
            <w:r>
              <w:rPr>
                <w:b/>
                <w:bCs/>
                <w:sz w:val="20"/>
                <w:szCs w:val="20"/>
                <w:shd w:val="clear" w:color="auto" w:fill="D2D2D2"/>
              </w:rPr>
              <w:t>[</w:t>
            </w:r>
            <w:r>
              <w:rPr>
                <w:b/>
                <w:bCs/>
                <w:i/>
                <w:iCs/>
                <w:sz w:val="20"/>
                <w:szCs w:val="20"/>
                <w:shd w:val="clear" w:color="auto" w:fill="D2D2D2"/>
              </w:rPr>
              <w:t>Insert ABN</w:t>
            </w:r>
            <w:r>
              <w:rPr>
                <w:b/>
                <w:bCs/>
                <w:sz w:val="20"/>
                <w:szCs w:val="20"/>
              </w:rPr>
              <w:t xml:space="preserve">] </w:t>
            </w:r>
            <w:r>
              <w:rPr>
                <w:sz w:val="20"/>
                <w:szCs w:val="20"/>
              </w:rPr>
              <w:t>by its authorised representative, but not so as to</w:t>
            </w:r>
            <w:r>
              <w:rPr>
                <w:spacing w:val="-13"/>
                <w:sz w:val="20"/>
                <w:szCs w:val="20"/>
              </w:rPr>
              <w:t xml:space="preserve"> </w:t>
            </w:r>
            <w:r>
              <w:rPr>
                <w:sz w:val="20"/>
                <w:szCs w:val="20"/>
              </w:rPr>
              <w:t>incur personal liability, in the presence</w:t>
            </w:r>
            <w:r>
              <w:rPr>
                <w:spacing w:val="-4"/>
                <w:sz w:val="20"/>
                <w:szCs w:val="20"/>
              </w:rPr>
              <w:t xml:space="preserve"> </w:t>
            </w:r>
            <w:r>
              <w:rPr>
                <w:sz w:val="20"/>
                <w:szCs w:val="20"/>
              </w:rPr>
              <w:t>of:</w:t>
            </w:r>
          </w:p>
        </w:tc>
        <w:tc>
          <w:tcPr>
            <w:tcW w:w="4424" w:type="dxa"/>
            <w:tcBorders>
              <w:top w:val="none" w:sz="6" w:space="0" w:color="auto"/>
              <w:left w:val="single" w:sz="4" w:space="0" w:color="000000"/>
              <w:bottom w:val="single" w:sz="4" w:space="0" w:color="000000"/>
              <w:right w:val="none" w:sz="6" w:space="0" w:color="auto"/>
            </w:tcBorders>
          </w:tcPr>
          <w:p w14:paraId="1827CCD1" w14:textId="77777777" w:rsidR="004E5055" w:rsidRDefault="004E5055">
            <w:pPr>
              <w:pStyle w:val="TableParagraph"/>
              <w:kinsoku w:val="0"/>
              <w:overflowPunct w:val="0"/>
              <w:ind w:left="0"/>
              <w:rPr>
                <w:rFonts w:ascii="Times New Roman" w:hAnsi="Times New Roman" w:cs="Times New Roman"/>
                <w:sz w:val="18"/>
                <w:szCs w:val="18"/>
              </w:rPr>
            </w:pPr>
          </w:p>
        </w:tc>
      </w:tr>
      <w:tr w:rsidR="004E5055" w14:paraId="462D59DB" w14:textId="77777777">
        <w:trPr>
          <w:trHeight w:val="1135"/>
        </w:trPr>
        <w:tc>
          <w:tcPr>
            <w:tcW w:w="5149" w:type="dxa"/>
            <w:tcBorders>
              <w:top w:val="single" w:sz="4" w:space="0" w:color="000000"/>
              <w:left w:val="none" w:sz="6" w:space="0" w:color="auto"/>
              <w:bottom w:val="single" w:sz="4" w:space="0" w:color="000000"/>
              <w:right w:val="none" w:sz="6" w:space="0" w:color="auto"/>
            </w:tcBorders>
          </w:tcPr>
          <w:p w14:paraId="1250FFF6" w14:textId="77777777" w:rsidR="004E5055" w:rsidRDefault="005963E7">
            <w:pPr>
              <w:pStyle w:val="TableParagraph"/>
              <w:kinsoku w:val="0"/>
              <w:overflowPunct w:val="0"/>
              <w:ind w:left="107"/>
              <w:rPr>
                <w:sz w:val="20"/>
                <w:szCs w:val="20"/>
              </w:rPr>
            </w:pPr>
            <w:r>
              <w:rPr>
                <w:sz w:val="20"/>
                <w:szCs w:val="20"/>
              </w:rPr>
              <w:t>Signature of</w:t>
            </w:r>
            <w:r>
              <w:rPr>
                <w:spacing w:val="-6"/>
                <w:sz w:val="20"/>
                <w:szCs w:val="20"/>
              </w:rPr>
              <w:t xml:space="preserve"> </w:t>
            </w:r>
            <w:r>
              <w:rPr>
                <w:sz w:val="20"/>
                <w:szCs w:val="20"/>
              </w:rPr>
              <w:t>witness</w:t>
            </w:r>
          </w:p>
        </w:tc>
        <w:tc>
          <w:tcPr>
            <w:tcW w:w="4424" w:type="dxa"/>
            <w:tcBorders>
              <w:top w:val="single" w:sz="4" w:space="0" w:color="000000"/>
              <w:left w:val="none" w:sz="6" w:space="0" w:color="auto"/>
              <w:bottom w:val="single" w:sz="4" w:space="0" w:color="000000"/>
              <w:right w:val="none" w:sz="6" w:space="0" w:color="auto"/>
            </w:tcBorders>
          </w:tcPr>
          <w:p w14:paraId="48783245" w14:textId="77777777" w:rsidR="004E5055" w:rsidRDefault="005963E7">
            <w:pPr>
              <w:pStyle w:val="TableParagraph"/>
              <w:kinsoku w:val="0"/>
              <w:overflowPunct w:val="0"/>
              <w:ind w:left="470"/>
              <w:rPr>
                <w:sz w:val="20"/>
                <w:szCs w:val="20"/>
              </w:rPr>
            </w:pPr>
            <w:r>
              <w:rPr>
                <w:sz w:val="20"/>
                <w:szCs w:val="20"/>
              </w:rPr>
              <w:t>Signature of authorised</w:t>
            </w:r>
            <w:r>
              <w:rPr>
                <w:spacing w:val="-12"/>
                <w:sz w:val="20"/>
                <w:szCs w:val="20"/>
              </w:rPr>
              <w:t xml:space="preserve"> </w:t>
            </w:r>
            <w:r>
              <w:rPr>
                <w:sz w:val="20"/>
                <w:szCs w:val="20"/>
              </w:rPr>
              <w:t>representative</w:t>
            </w:r>
          </w:p>
        </w:tc>
      </w:tr>
      <w:tr w:rsidR="004E5055" w14:paraId="4320DF4B" w14:textId="77777777">
        <w:trPr>
          <w:trHeight w:val="229"/>
        </w:trPr>
        <w:tc>
          <w:tcPr>
            <w:tcW w:w="5149" w:type="dxa"/>
            <w:tcBorders>
              <w:top w:val="single" w:sz="4" w:space="0" w:color="000000"/>
              <w:left w:val="none" w:sz="6" w:space="0" w:color="auto"/>
              <w:bottom w:val="none" w:sz="6" w:space="0" w:color="auto"/>
              <w:right w:val="none" w:sz="6" w:space="0" w:color="auto"/>
            </w:tcBorders>
          </w:tcPr>
          <w:p w14:paraId="54DD09C3" w14:textId="77777777" w:rsidR="004E5055" w:rsidRDefault="005963E7">
            <w:pPr>
              <w:pStyle w:val="TableParagraph"/>
              <w:kinsoku w:val="0"/>
              <w:overflowPunct w:val="0"/>
              <w:spacing w:line="209" w:lineRule="exact"/>
              <w:ind w:left="107"/>
              <w:rPr>
                <w:sz w:val="20"/>
                <w:szCs w:val="20"/>
              </w:rPr>
            </w:pPr>
            <w:r>
              <w:rPr>
                <w:sz w:val="20"/>
                <w:szCs w:val="20"/>
              </w:rPr>
              <w:t>Name of witness in</w:t>
            </w:r>
            <w:r>
              <w:rPr>
                <w:spacing w:val="-8"/>
                <w:sz w:val="20"/>
                <w:szCs w:val="20"/>
              </w:rPr>
              <w:t xml:space="preserve"> </w:t>
            </w:r>
            <w:r>
              <w:rPr>
                <w:sz w:val="20"/>
                <w:szCs w:val="20"/>
              </w:rPr>
              <w:t>full</w:t>
            </w:r>
          </w:p>
        </w:tc>
        <w:tc>
          <w:tcPr>
            <w:tcW w:w="4424" w:type="dxa"/>
            <w:tcBorders>
              <w:top w:val="single" w:sz="4" w:space="0" w:color="000000"/>
              <w:left w:val="none" w:sz="6" w:space="0" w:color="auto"/>
              <w:bottom w:val="none" w:sz="6" w:space="0" w:color="auto"/>
              <w:right w:val="none" w:sz="6" w:space="0" w:color="auto"/>
            </w:tcBorders>
          </w:tcPr>
          <w:p w14:paraId="3ECC6A90" w14:textId="77777777" w:rsidR="004E5055" w:rsidRDefault="005963E7">
            <w:pPr>
              <w:pStyle w:val="TableParagraph"/>
              <w:kinsoku w:val="0"/>
              <w:overflowPunct w:val="0"/>
              <w:spacing w:line="209" w:lineRule="exact"/>
              <w:ind w:left="470"/>
              <w:rPr>
                <w:sz w:val="20"/>
                <w:szCs w:val="20"/>
              </w:rPr>
            </w:pPr>
            <w:r>
              <w:rPr>
                <w:sz w:val="20"/>
                <w:szCs w:val="20"/>
              </w:rPr>
              <w:t>Name of authorised representative in</w:t>
            </w:r>
            <w:r>
              <w:rPr>
                <w:spacing w:val="-7"/>
                <w:sz w:val="20"/>
                <w:szCs w:val="20"/>
              </w:rPr>
              <w:t xml:space="preserve"> </w:t>
            </w:r>
            <w:r>
              <w:rPr>
                <w:sz w:val="20"/>
                <w:szCs w:val="20"/>
              </w:rPr>
              <w:t>full</w:t>
            </w:r>
          </w:p>
        </w:tc>
      </w:tr>
    </w:tbl>
    <w:p w14:paraId="5F2316F0" w14:textId="77777777" w:rsidR="004E5055" w:rsidRDefault="004E5055">
      <w:pPr>
        <w:pStyle w:val="BodyText"/>
        <w:kinsoku w:val="0"/>
        <w:overflowPunct w:val="0"/>
      </w:pPr>
    </w:p>
    <w:p w14:paraId="6033D518" w14:textId="77777777" w:rsidR="004E5055" w:rsidRDefault="004E5055">
      <w:pPr>
        <w:pStyle w:val="BodyText"/>
        <w:kinsoku w:val="0"/>
        <w:overflowPunct w:val="0"/>
      </w:pPr>
    </w:p>
    <w:p w14:paraId="3F82E6BD" w14:textId="77777777" w:rsidR="004E5055" w:rsidRDefault="004E5055">
      <w:pPr>
        <w:pStyle w:val="BodyText"/>
        <w:kinsoku w:val="0"/>
        <w:overflowPunct w:val="0"/>
      </w:pPr>
    </w:p>
    <w:p w14:paraId="1BDAC584" w14:textId="77777777" w:rsidR="004E5055" w:rsidRDefault="004E5055">
      <w:pPr>
        <w:pStyle w:val="BodyText"/>
        <w:kinsoku w:val="0"/>
        <w:overflowPunct w:val="0"/>
      </w:pPr>
    </w:p>
    <w:p w14:paraId="32D81F29" w14:textId="77777777" w:rsidR="004E5055" w:rsidRDefault="004E5055">
      <w:pPr>
        <w:pStyle w:val="BodyText"/>
        <w:kinsoku w:val="0"/>
        <w:overflowPunct w:val="0"/>
      </w:pPr>
    </w:p>
    <w:p w14:paraId="2830494E" w14:textId="77777777" w:rsidR="004E5055" w:rsidRDefault="004E5055">
      <w:pPr>
        <w:pStyle w:val="BodyText"/>
        <w:kinsoku w:val="0"/>
        <w:overflowPunct w:val="0"/>
        <w:spacing w:before="7"/>
        <w:rPr>
          <w:sz w:val="22"/>
          <w:szCs w:val="22"/>
        </w:rPr>
      </w:pPr>
    </w:p>
    <w:tbl>
      <w:tblPr>
        <w:tblW w:w="0" w:type="auto"/>
        <w:tblInd w:w="139" w:type="dxa"/>
        <w:tblLayout w:type="fixed"/>
        <w:tblCellMar>
          <w:left w:w="0" w:type="dxa"/>
          <w:right w:w="0" w:type="dxa"/>
        </w:tblCellMar>
        <w:tblLook w:val="0000" w:firstRow="0" w:lastRow="0" w:firstColumn="0" w:lastColumn="0" w:noHBand="0" w:noVBand="0"/>
      </w:tblPr>
      <w:tblGrid>
        <w:gridCol w:w="5149"/>
        <w:gridCol w:w="4424"/>
      </w:tblGrid>
      <w:tr w:rsidR="004E5055" w14:paraId="1D8908C1" w14:textId="77777777">
        <w:trPr>
          <w:trHeight w:val="1380"/>
        </w:trPr>
        <w:tc>
          <w:tcPr>
            <w:tcW w:w="5149" w:type="dxa"/>
            <w:tcBorders>
              <w:top w:val="none" w:sz="6" w:space="0" w:color="auto"/>
              <w:left w:val="none" w:sz="6" w:space="0" w:color="auto"/>
              <w:bottom w:val="single" w:sz="4" w:space="0" w:color="000000"/>
              <w:right w:val="single" w:sz="4" w:space="0" w:color="000000"/>
            </w:tcBorders>
          </w:tcPr>
          <w:p w14:paraId="5F78EDE8" w14:textId="77777777" w:rsidR="004E5055" w:rsidRDefault="005963E7">
            <w:pPr>
              <w:pStyle w:val="TableParagraph"/>
              <w:kinsoku w:val="0"/>
              <w:overflowPunct w:val="0"/>
              <w:ind w:left="107" w:right="518"/>
              <w:rPr>
                <w:sz w:val="20"/>
                <w:szCs w:val="20"/>
              </w:rPr>
            </w:pPr>
            <w:r>
              <w:rPr>
                <w:b/>
                <w:bCs/>
                <w:sz w:val="20"/>
                <w:szCs w:val="20"/>
              </w:rPr>
              <w:t xml:space="preserve">Executed </w:t>
            </w:r>
            <w:r>
              <w:rPr>
                <w:sz w:val="20"/>
                <w:szCs w:val="20"/>
              </w:rPr>
              <w:t xml:space="preserve">by </w:t>
            </w:r>
            <w:r>
              <w:rPr>
                <w:b/>
                <w:bCs/>
                <w:sz w:val="20"/>
                <w:szCs w:val="20"/>
                <w:shd w:val="clear" w:color="auto" w:fill="D2D2D2"/>
              </w:rPr>
              <w:t>[</w:t>
            </w:r>
            <w:r>
              <w:rPr>
                <w:b/>
                <w:bCs/>
                <w:i/>
                <w:iCs/>
                <w:sz w:val="20"/>
                <w:szCs w:val="20"/>
                <w:shd w:val="clear" w:color="auto" w:fill="D2D2D2"/>
              </w:rPr>
              <w:t>Insert name of Contractor</w:t>
            </w:r>
            <w:r>
              <w:rPr>
                <w:b/>
                <w:bCs/>
                <w:sz w:val="20"/>
                <w:szCs w:val="20"/>
                <w:shd w:val="clear" w:color="auto" w:fill="D2D2D2"/>
              </w:rPr>
              <w:t>]</w:t>
            </w:r>
            <w:r>
              <w:rPr>
                <w:b/>
                <w:bCs/>
                <w:sz w:val="20"/>
                <w:szCs w:val="20"/>
              </w:rPr>
              <w:t xml:space="preserve"> ABN </w:t>
            </w:r>
            <w:r>
              <w:rPr>
                <w:b/>
                <w:bCs/>
                <w:sz w:val="20"/>
                <w:szCs w:val="20"/>
                <w:shd w:val="clear" w:color="auto" w:fill="D2D2D2"/>
              </w:rPr>
              <w:t>[</w:t>
            </w:r>
            <w:r>
              <w:rPr>
                <w:b/>
                <w:bCs/>
                <w:i/>
                <w:iCs/>
                <w:sz w:val="20"/>
                <w:szCs w:val="20"/>
                <w:shd w:val="clear" w:color="auto" w:fill="D2D2D2"/>
              </w:rPr>
              <w:t>Insert ABN</w:t>
            </w:r>
            <w:r>
              <w:rPr>
                <w:b/>
                <w:bCs/>
                <w:sz w:val="20"/>
                <w:szCs w:val="20"/>
                <w:shd w:val="clear" w:color="auto" w:fill="D2D2D2"/>
              </w:rPr>
              <w:t>]</w:t>
            </w:r>
            <w:r>
              <w:rPr>
                <w:b/>
                <w:bCs/>
                <w:sz w:val="20"/>
                <w:szCs w:val="20"/>
              </w:rPr>
              <w:t xml:space="preserve"> </w:t>
            </w:r>
            <w:r>
              <w:rPr>
                <w:sz w:val="20"/>
                <w:szCs w:val="20"/>
              </w:rPr>
              <w:t>in accordance with section 127 of</w:t>
            </w:r>
            <w:r>
              <w:rPr>
                <w:spacing w:val="-15"/>
                <w:sz w:val="20"/>
                <w:szCs w:val="20"/>
              </w:rPr>
              <w:t xml:space="preserve"> </w:t>
            </w:r>
            <w:r>
              <w:rPr>
                <w:sz w:val="20"/>
                <w:szCs w:val="20"/>
              </w:rPr>
              <w:t xml:space="preserve">the </w:t>
            </w:r>
            <w:r>
              <w:rPr>
                <w:i/>
                <w:iCs/>
                <w:sz w:val="20"/>
                <w:szCs w:val="20"/>
              </w:rPr>
              <w:t>Corporations Act 2001</w:t>
            </w:r>
            <w:r>
              <w:rPr>
                <w:i/>
                <w:iCs/>
                <w:spacing w:val="1"/>
                <w:sz w:val="20"/>
                <w:szCs w:val="20"/>
              </w:rPr>
              <w:t xml:space="preserve"> </w:t>
            </w:r>
            <w:r>
              <w:rPr>
                <w:sz w:val="20"/>
                <w:szCs w:val="20"/>
              </w:rPr>
              <w:t>(Cth):</w:t>
            </w:r>
          </w:p>
        </w:tc>
        <w:tc>
          <w:tcPr>
            <w:tcW w:w="4424" w:type="dxa"/>
            <w:tcBorders>
              <w:top w:val="none" w:sz="6" w:space="0" w:color="auto"/>
              <w:left w:val="single" w:sz="4" w:space="0" w:color="000000"/>
              <w:bottom w:val="single" w:sz="4" w:space="0" w:color="000000"/>
              <w:right w:val="none" w:sz="6" w:space="0" w:color="auto"/>
            </w:tcBorders>
          </w:tcPr>
          <w:p w14:paraId="3D4BBC71" w14:textId="77777777" w:rsidR="004E5055" w:rsidRDefault="004E5055">
            <w:pPr>
              <w:pStyle w:val="TableParagraph"/>
              <w:kinsoku w:val="0"/>
              <w:overflowPunct w:val="0"/>
              <w:ind w:left="0"/>
              <w:rPr>
                <w:rFonts w:ascii="Times New Roman" w:hAnsi="Times New Roman" w:cs="Times New Roman"/>
                <w:sz w:val="18"/>
                <w:szCs w:val="18"/>
              </w:rPr>
            </w:pPr>
          </w:p>
        </w:tc>
      </w:tr>
      <w:tr w:rsidR="004E5055" w14:paraId="53CE0334" w14:textId="77777777">
        <w:trPr>
          <w:trHeight w:val="1134"/>
        </w:trPr>
        <w:tc>
          <w:tcPr>
            <w:tcW w:w="5149" w:type="dxa"/>
            <w:tcBorders>
              <w:top w:val="single" w:sz="4" w:space="0" w:color="000000"/>
              <w:left w:val="none" w:sz="6" w:space="0" w:color="auto"/>
              <w:bottom w:val="single" w:sz="4" w:space="0" w:color="000000"/>
              <w:right w:val="none" w:sz="6" w:space="0" w:color="auto"/>
            </w:tcBorders>
          </w:tcPr>
          <w:p w14:paraId="2D219574" w14:textId="77777777" w:rsidR="004E5055" w:rsidRDefault="005963E7">
            <w:pPr>
              <w:pStyle w:val="TableParagraph"/>
              <w:kinsoku w:val="0"/>
              <w:overflowPunct w:val="0"/>
              <w:spacing w:line="229" w:lineRule="exact"/>
              <w:ind w:left="107"/>
              <w:rPr>
                <w:sz w:val="20"/>
                <w:szCs w:val="20"/>
              </w:rPr>
            </w:pPr>
            <w:r>
              <w:rPr>
                <w:sz w:val="20"/>
                <w:szCs w:val="20"/>
              </w:rPr>
              <w:t>Signature of Secretary/other</w:t>
            </w:r>
            <w:r>
              <w:rPr>
                <w:spacing w:val="-12"/>
                <w:sz w:val="20"/>
                <w:szCs w:val="20"/>
              </w:rPr>
              <w:t xml:space="preserve"> </w:t>
            </w:r>
            <w:r>
              <w:rPr>
                <w:sz w:val="20"/>
                <w:szCs w:val="20"/>
              </w:rPr>
              <w:t>Director</w:t>
            </w:r>
          </w:p>
        </w:tc>
        <w:tc>
          <w:tcPr>
            <w:tcW w:w="4424" w:type="dxa"/>
            <w:tcBorders>
              <w:top w:val="single" w:sz="4" w:space="0" w:color="000000"/>
              <w:left w:val="none" w:sz="6" w:space="0" w:color="auto"/>
              <w:bottom w:val="single" w:sz="4" w:space="0" w:color="000000"/>
              <w:right w:val="none" w:sz="6" w:space="0" w:color="auto"/>
            </w:tcBorders>
          </w:tcPr>
          <w:p w14:paraId="7C6F4599" w14:textId="77777777" w:rsidR="004E5055" w:rsidRDefault="005963E7">
            <w:pPr>
              <w:pStyle w:val="TableParagraph"/>
              <w:kinsoku w:val="0"/>
              <w:overflowPunct w:val="0"/>
              <w:ind w:left="470" w:right="280"/>
              <w:rPr>
                <w:sz w:val="20"/>
                <w:szCs w:val="20"/>
              </w:rPr>
            </w:pPr>
            <w:r>
              <w:rPr>
                <w:sz w:val="20"/>
                <w:szCs w:val="20"/>
              </w:rPr>
              <w:t>Signature of Director or Sole Director</w:t>
            </w:r>
            <w:r>
              <w:rPr>
                <w:spacing w:val="-15"/>
                <w:sz w:val="20"/>
                <w:szCs w:val="20"/>
              </w:rPr>
              <w:t xml:space="preserve"> </w:t>
            </w:r>
            <w:r>
              <w:rPr>
                <w:sz w:val="20"/>
                <w:szCs w:val="20"/>
              </w:rPr>
              <w:t>and Secretary</w:t>
            </w:r>
          </w:p>
        </w:tc>
      </w:tr>
      <w:tr w:rsidR="004E5055" w14:paraId="730E8D45" w14:textId="77777777">
        <w:trPr>
          <w:trHeight w:val="459"/>
        </w:trPr>
        <w:tc>
          <w:tcPr>
            <w:tcW w:w="5149" w:type="dxa"/>
            <w:tcBorders>
              <w:top w:val="single" w:sz="4" w:space="0" w:color="000000"/>
              <w:left w:val="none" w:sz="6" w:space="0" w:color="auto"/>
              <w:bottom w:val="none" w:sz="6" w:space="0" w:color="auto"/>
              <w:right w:val="none" w:sz="6" w:space="0" w:color="auto"/>
            </w:tcBorders>
          </w:tcPr>
          <w:p w14:paraId="215DCF37" w14:textId="77777777" w:rsidR="004E5055" w:rsidRDefault="005963E7">
            <w:pPr>
              <w:pStyle w:val="TableParagraph"/>
              <w:kinsoku w:val="0"/>
              <w:overflowPunct w:val="0"/>
              <w:spacing w:line="229" w:lineRule="exact"/>
              <w:ind w:left="107"/>
              <w:rPr>
                <w:sz w:val="20"/>
                <w:szCs w:val="20"/>
              </w:rPr>
            </w:pPr>
            <w:r>
              <w:rPr>
                <w:sz w:val="20"/>
                <w:szCs w:val="20"/>
              </w:rPr>
              <w:t>Name of Secretary/other Director in</w:t>
            </w:r>
            <w:r>
              <w:rPr>
                <w:spacing w:val="-12"/>
                <w:sz w:val="20"/>
                <w:szCs w:val="20"/>
              </w:rPr>
              <w:t xml:space="preserve"> </w:t>
            </w:r>
            <w:r>
              <w:rPr>
                <w:sz w:val="20"/>
                <w:szCs w:val="20"/>
              </w:rPr>
              <w:t>full</w:t>
            </w:r>
          </w:p>
        </w:tc>
        <w:tc>
          <w:tcPr>
            <w:tcW w:w="4424" w:type="dxa"/>
            <w:tcBorders>
              <w:top w:val="single" w:sz="4" w:space="0" w:color="000000"/>
              <w:left w:val="none" w:sz="6" w:space="0" w:color="auto"/>
              <w:bottom w:val="none" w:sz="6" w:space="0" w:color="auto"/>
              <w:right w:val="none" w:sz="6" w:space="0" w:color="auto"/>
            </w:tcBorders>
          </w:tcPr>
          <w:p w14:paraId="26E324FC" w14:textId="77777777" w:rsidR="004E5055" w:rsidRDefault="005963E7">
            <w:pPr>
              <w:pStyle w:val="TableParagraph"/>
              <w:kinsoku w:val="0"/>
              <w:overflowPunct w:val="0"/>
              <w:spacing w:line="230" w:lineRule="exact"/>
              <w:ind w:left="470" w:right="609"/>
              <w:rPr>
                <w:sz w:val="20"/>
                <w:szCs w:val="20"/>
              </w:rPr>
            </w:pPr>
            <w:r>
              <w:rPr>
                <w:sz w:val="20"/>
                <w:szCs w:val="20"/>
              </w:rPr>
              <w:t>Name of Director or Sole Director</w:t>
            </w:r>
            <w:r>
              <w:rPr>
                <w:spacing w:val="-21"/>
                <w:sz w:val="20"/>
                <w:szCs w:val="20"/>
              </w:rPr>
              <w:t xml:space="preserve"> </w:t>
            </w:r>
            <w:r>
              <w:rPr>
                <w:sz w:val="20"/>
                <w:szCs w:val="20"/>
              </w:rPr>
              <w:t>and Secretary in</w:t>
            </w:r>
            <w:r>
              <w:rPr>
                <w:spacing w:val="-2"/>
                <w:sz w:val="20"/>
                <w:szCs w:val="20"/>
              </w:rPr>
              <w:t xml:space="preserve"> </w:t>
            </w:r>
            <w:r>
              <w:rPr>
                <w:sz w:val="20"/>
                <w:szCs w:val="20"/>
              </w:rPr>
              <w:t>full</w:t>
            </w:r>
          </w:p>
        </w:tc>
      </w:tr>
    </w:tbl>
    <w:p w14:paraId="104E72FA" w14:textId="77777777" w:rsidR="004E5055" w:rsidRDefault="004E5055">
      <w:pPr>
        <w:sectPr w:rsidR="004E5055">
          <w:pgSz w:w="11910" w:h="16840"/>
          <w:pgMar w:top="1460" w:right="660" w:bottom="680" w:left="1280" w:header="1084" w:footer="498" w:gutter="0"/>
          <w:cols w:space="720"/>
          <w:noEndnote/>
        </w:sectPr>
      </w:pPr>
    </w:p>
    <w:p w14:paraId="2C9D8B4E" w14:textId="596B741F" w:rsidR="004E5055" w:rsidRDefault="005963E7">
      <w:pPr>
        <w:pStyle w:val="Schedule"/>
      </w:pPr>
      <w:bookmarkStart w:id="791" w:name="_bookmark126"/>
      <w:bookmarkEnd w:id="791"/>
      <w:r>
        <w:lastRenderedPageBreak/>
        <w:t xml:space="preserve"> </w:t>
      </w:r>
      <w:bookmarkStart w:id="792" w:name="_Toc70436736"/>
      <w:bookmarkStart w:id="793" w:name="_Toc75337813"/>
      <w:r>
        <w:t xml:space="preserve">- </w:t>
      </w:r>
      <w:r w:rsidR="009F1521">
        <w:t>Agreement</w:t>
      </w:r>
      <w:r>
        <w:rPr>
          <w:spacing w:val="-4"/>
        </w:rPr>
        <w:t xml:space="preserve"> </w:t>
      </w:r>
      <w:r>
        <w:t>Scope</w:t>
      </w:r>
      <w:bookmarkEnd w:id="792"/>
      <w:bookmarkEnd w:id="793"/>
    </w:p>
    <w:p w14:paraId="32F608CD" w14:textId="77777777" w:rsidR="004E5055" w:rsidRDefault="004E5055">
      <w:pPr>
        <w:pStyle w:val="BodyText"/>
        <w:kinsoku w:val="0"/>
        <w:overflowPunct w:val="0"/>
        <w:spacing w:before="6"/>
        <w:rPr>
          <w:b/>
          <w:bCs/>
          <w:sz w:val="12"/>
          <w:szCs w:val="12"/>
        </w:rPr>
      </w:pPr>
    </w:p>
    <w:p w14:paraId="654B95BA" w14:textId="77777777" w:rsidR="000C2FB6" w:rsidRPr="001D7EC1" w:rsidRDefault="000C2FB6" w:rsidP="00BB0070">
      <w:pPr>
        <w:pStyle w:val="Heading1"/>
        <w:numPr>
          <w:ilvl w:val="0"/>
          <w:numId w:val="28"/>
        </w:numPr>
        <w:tabs>
          <w:tab w:val="left" w:pos="1104"/>
        </w:tabs>
        <w:kinsoku w:val="0"/>
        <w:overflowPunct w:val="0"/>
        <w:spacing w:before="100" w:line="264" w:lineRule="auto"/>
        <w:rPr>
          <w:sz w:val="24"/>
          <w:szCs w:val="24"/>
        </w:rPr>
      </w:pPr>
      <w:bookmarkStart w:id="794" w:name="_Ref70026962"/>
      <w:bookmarkStart w:id="795" w:name="_Toc391028694"/>
      <w:bookmarkStart w:id="796" w:name="_Toc424305940"/>
      <w:bookmarkStart w:id="797" w:name="_Toc424311058"/>
      <w:bookmarkStart w:id="798" w:name="_Toc424551254"/>
      <w:r w:rsidRPr="001D7EC1">
        <w:rPr>
          <w:sz w:val="24"/>
          <w:szCs w:val="24"/>
        </w:rPr>
        <w:t>Modules</w:t>
      </w:r>
      <w:bookmarkEnd w:id="794"/>
    </w:p>
    <w:p w14:paraId="08B0520A" w14:textId="77777777" w:rsidR="000C2FB6" w:rsidRDefault="000C2FB6" w:rsidP="00BB0070">
      <w:pPr>
        <w:pStyle w:val="Heading1"/>
        <w:numPr>
          <w:ilvl w:val="2"/>
          <w:numId w:val="28"/>
        </w:numPr>
        <w:pBdr>
          <w:top w:val="none" w:sz="0" w:space="0" w:color="auto"/>
        </w:pBdr>
        <w:tabs>
          <w:tab w:val="left" w:pos="1104"/>
        </w:tabs>
        <w:kinsoku w:val="0"/>
        <w:overflowPunct w:val="0"/>
        <w:spacing w:before="100" w:line="264" w:lineRule="auto"/>
        <w:rPr>
          <w:b w:val="0"/>
          <w:bCs w:val="0"/>
        </w:rPr>
      </w:pPr>
      <w:bookmarkStart w:id="799" w:name="_Ref70026964"/>
      <w:r>
        <w:rPr>
          <w:b w:val="0"/>
          <w:bCs w:val="0"/>
          <w:sz w:val="20"/>
          <w:szCs w:val="20"/>
        </w:rPr>
        <w:t>The Contractor acknowledges that:</w:t>
      </w:r>
      <w:bookmarkEnd w:id="799"/>
      <w:r>
        <w:rPr>
          <w:b w:val="0"/>
          <w:bCs w:val="0"/>
          <w:sz w:val="20"/>
          <w:szCs w:val="20"/>
        </w:rPr>
        <w:t xml:space="preserve"> </w:t>
      </w:r>
    </w:p>
    <w:p w14:paraId="6F47FB9C" w14:textId="77777777" w:rsidR="000C2FB6" w:rsidRDefault="000C2FB6" w:rsidP="00BB0070">
      <w:pPr>
        <w:pStyle w:val="Heading1"/>
        <w:numPr>
          <w:ilvl w:val="3"/>
          <w:numId w:val="28"/>
        </w:numPr>
        <w:pBdr>
          <w:top w:val="none" w:sz="0" w:space="0" w:color="auto"/>
        </w:pBdr>
        <w:tabs>
          <w:tab w:val="left" w:pos="1104"/>
        </w:tabs>
        <w:kinsoku w:val="0"/>
        <w:overflowPunct w:val="0"/>
        <w:spacing w:before="100" w:line="264" w:lineRule="auto"/>
        <w:rPr>
          <w:b w:val="0"/>
          <w:bCs w:val="0"/>
          <w:sz w:val="20"/>
          <w:szCs w:val="20"/>
        </w:rPr>
      </w:pPr>
      <w:bookmarkStart w:id="800" w:name="_Ref70026965"/>
      <w:r>
        <w:rPr>
          <w:b w:val="0"/>
          <w:bCs w:val="0"/>
          <w:sz w:val="20"/>
          <w:szCs w:val="20"/>
        </w:rPr>
        <w:t xml:space="preserve">the Deliverables the Contractor offers to provide are set out in the Module or Modules to which the Contractor is enrolled as set out in Attachment </w:t>
      </w:r>
      <w:bookmarkStart w:id="801" w:name="DocXTextRef44"/>
      <w:r>
        <w:rPr>
          <w:b w:val="0"/>
          <w:bCs w:val="0"/>
          <w:sz w:val="20"/>
          <w:szCs w:val="20"/>
        </w:rPr>
        <w:t>1</w:t>
      </w:r>
      <w:bookmarkEnd w:id="801"/>
      <w:r>
        <w:rPr>
          <w:b w:val="0"/>
          <w:bCs w:val="0"/>
          <w:sz w:val="20"/>
          <w:szCs w:val="20"/>
        </w:rPr>
        <w:t xml:space="preserve"> (</w:t>
      </w:r>
      <w:r>
        <w:rPr>
          <w:b w:val="0"/>
          <w:bCs w:val="0"/>
          <w:i/>
          <w:iCs/>
          <w:sz w:val="20"/>
          <w:szCs w:val="20"/>
        </w:rPr>
        <w:t>List of Enrolled Modules</w:t>
      </w:r>
      <w:r>
        <w:rPr>
          <w:b w:val="0"/>
          <w:bCs w:val="0"/>
          <w:sz w:val="20"/>
          <w:szCs w:val="20"/>
        </w:rPr>
        <w:t xml:space="preserve">) of this </w:t>
      </w:r>
      <w:bookmarkStart w:id="802" w:name="DocXTextRef45"/>
      <w:r>
        <w:rPr>
          <w:b w:val="0"/>
          <w:bCs w:val="0"/>
          <w:sz w:val="20"/>
          <w:szCs w:val="20"/>
        </w:rPr>
        <w:t>Annexure F</w:t>
      </w:r>
      <w:bookmarkEnd w:id="802"/>
      <w:r>
        <w:rPr>
          <w:b w:val="0"/>
          <w:bCs w:val="0"/>
          <w:sz w:val="20"/>
          <w:szCs w:val="20"/>
        </w:rPr>
        <w:t>;</w:t>
      </w:r>
      <w:bookmarkEnd w:id="800"/>
      <w:r>
        <w:rPr>
          <w:b w:val="0"/>
          <w:bCs w:val="0"/>
          <w:sz w:val="20"/>
          <w:szCs w:val="20"/>
        </w:rPr>
        <w:t xml:space="preserve"> </w:t>
      </w:r>
    </w:p>
    <w:p w14:paraId="378C6F6E" w14:textId="52955232" w:rsidR="000C2FB6" w:rsidRDefault="000C2FB6" w:rsidP="00BB0070">
      <w:pPr>
        <w:pStyle w:val="Heading1"/>
        <w:numPr>
          <w:ilvl w:val="3"/>
          <w:numId w:val="28"/>
        </w:numPr>
        <w:pBdr>
          <w:top w:val="none" w:sz="0" w:space="0" w:color="auto"/>
        </w:pBdr>
        <w:tabs>
          <w:tab w:val="left" w:pos="1104"/>
        </w:tabs>
        <w:kinsoku w:val="0"/>
        <w:overflowPunct w:val="0"/>
        <w:spacing w:before="100" w:line="264" w:lineRule="auto"/>
        <w:rPr>
          <w:b w:val="0"/>
          <w:bCs w:val="0"/>
          <w:sz w:val="20"/>
          <w:szCs w:val="20"/>
        </w:rPr>
      </w:pPr>
      <w:bookmarkStart w:id="803" w:name="_Ref70026966"/>
      <w:r>
        <w:rPr>
          <w:b w:val="0"/>
          <w:bCs w:val="0"/>
          <w:sz w:val="20"/>
          <w:szCs w:val="20"/>
        </w:rPr>
        <w:t>as at the Commencement Date of this Agreement, there may only be one Module;</w:t>
      </w:r>
      <w:bookmarkEnd w:id="803"/>
    </w:p>
    <w:p w14:paraId="219BAE32" w14:textId="373559B2" w:rsidR="000C2FB6" w:rsidRDefault="000C2FB6" w:rsidP="00BB0070">
      <w:pPr>
        <w:pStyle w:val="Heading1"/>
        <w:numPr>
          <w:ilvl w:val="3"/>
          <w:numId w:val="28"/>
        </w:numPr>
        <w:pBdr>
          <w:top w:val="none" w:sz="0" w:space="0" w:color="auto"/>
        </w:pBdr>
        <w:tabs>
          <w:tab w:val="left" w:pos="1104"/>
        </w:tabs>
        <w:kinsoku w:val="0"/>
        <w:overflowPunct w:val="0"/>
        <w:spacing w:before="100" w:line="264" w:lineRule="auto"/>
        <w:rPr>
          <w:b w:val="0"/>
          <w:bCs w:val="0"/>
          <w:sz w:val="20"/>
          <w:szCs w:val="20"/>
        </w:rPr>
      </w:pPr>
      <w:bookmarkStart w:id="804" w:name="_Ref70026967"/>
      <w:r>
        <w:rPr>
          <w:b w:val="0"/>
          <w:bCs w:val="0"/>
          <w:sz w:val="20"/>
          <w:szCs w:val="20"/>
        </w:rPr>
        <w:t xml:space="preserve">the Contractor, through the process specified in clause </w:t>
      </w:r>
      <w:r>
        <w:rPr>
          <w:sz w:val="20"/>
          <w:szCs w:val="20"/>
          <w:highlight w:val="cyan"/>
        </w:rPr>
        <w:fldChar w:fldCharType="begin"/>
      </w:r>
      <w:r>
        <w:rPr>
          <w:b w:val="0"/>
          <w:bCs w:val="0"/>
          <w:sz w:val="20"/>
          <w:szCs w:val="20"/>
        </w:rPr>
        <w:instrText xml:space="preserve"> REF _Ref70020693 \w \h </w:instrText>
      </w:r>
      <w:r>
        <w:rPr>
          <w:sz w:val="20"/>
          <w:szCs w:val="20"/>
          <w:highlight w:val="cyan"/>
        </w:rPr>
      </w:r>
      <w:r>
        <w:rPr>
          <w:sz w:val="20"/>
          <w:szCs w:val="20"/>
          <w:highlight w:val="cyan"/>
        </w:rPr>
        <w:fldChar w:fldCharType="separate"/>
      </w:r>
      <w:r w:rsidR="009040BF">
        <w:rPr>
          <w:b w:val="0"/>
          <w:bCs w:val="0"/>
          <w:sz w:val="20"/>
          <w:szCs w:val="20"/>
        </w:rPr>
        <w:t>3</w:t>
      </w:r>
      <w:r>
        <w:rPr>
          <w:sz w:val="20"/>
          <w:szCs w:val="20"/>
          <w:highlight w:val="cyan"/>
        </w:rPr>
        <w:fldChar w:fldCharType="end"/>
      </w:r>
      <w:r>
        <w:rPr>
          <w:b w:val="0"/>
          <w:bCs w:val="0"/>
          <w:sz w:val="20"/>
          <w:szCs w:val="20"/>
        </w:rPr>
        <w:t xml:space="preserve"> of this Annexure, may enrol other Modules from time to time under this Agreement; and</w:t>
      </w:r>
      <w:bookmarkEnd w:id="804"/>
      <w:r>
        <w:rPr>
          <w:b w:val="0"/>
          <w:bCs w:val="0"/>
          <w:sz w:val="20"/>
          <w:szCs w:val="20"/>
        </w:rPr>
        <w:t xml:space="preserve"> </w:t>
      </w:r>
    </w:p>
    <w:p w14:paraId="6C7688D5" w14:textId="77777777" w:rsidR="000C2FB6" w:rsidRDefault="000C2FB6" w:rsidP="00BB0070">
      <w:pPr>
        <w:pStyle w:val="Heading1"/>
        <w:numPr>
          <w:ilvl w:val="3"/>
          <w:numId w:val="28"/>
        </w:numPr>
        <w:pBdr>
          <w:top w:val="none" w:sz="0" w:space="0" w:color="auto"/>
        </w:pBdr>
        <w:tabs>
          <w:tab w:val="left" w:pos="1104"/>
        </w:tabs>
        <w:kinsoku w:val="0"/>
        <w:overflowPunct w:val="0"/>
        <w:spacing w:before="100" w:line="264" w:lineRule="auto"/>
        <w:rPr>
          <w:b w:val="0"/>
          <w:bCs w:val="0"/>
          <w:sz w:val="18"/>
          <w:szCs w:val="18"/>
        </w:rPr>
      </w:pPr>
      <w:bookmarkStart w:id="805" w:name="_Ref70026968"/>
      <w:r>
        <w:rPr>
          <w:b w:val="0"/>
          <w:bCs w:val="0"/>
          <w:sz w:val="20"/>
          <w:szCs w:val="20"/>
        </w:rPr>
        <w:t xml:space="preserve">enrolment under one Module does not entitle enrolment under any other </w:t>
      </w:r>
      <w:r>
        <w:rPr>
          <w:b w:val="0"/>
          <w:bCs w:val="0"/>
          <w:sz w:val="18"/>
          <w:szCs w:val="18"/>
        </w:rPr>
        <w:t>Module.</w:t>
      </w:r>
      <w:bookmarkEnd w:id="805"/>
    </w:p>
    <w:p w14:paraId="1A6C36F6" w14:textId="77777777" w:rsidR="000C2FB6" w:rsidRDefault="000C2FB6" w:rsidP="00BB0070">
      <w:pPr>
        <w:pStyle w:val="Heading1"/>
        <w:numPr>
          <w:ilvl w:val="2"/>
          <w:numId w:val="28"/>
        </w:numPr>
        <w:pBdr>
          <w:top w:val="none" w:sz="0" w:space="0" w:color="auto"/>
        </w:pBdr>
        <w:tabs>
          <w:tab w:val="left" w:pos="1104"/>
        </w:tabs>
        <w:kinsoku w:val="0"/>
        <w:overflowPunct w:val="0"/>
        <w:spacing w:before="100" w:line="264" w:lineRule="auto"/>
        <w:rPr>
          <w:b w:val="0"/>
          <w:bCs w:val="0"/>
          <w:sz w:val="20"/>
          <w:szCs w:val="20"/>
        </w:rPr>
      </w:pPr>
      <w:r>
        <w:rPr>
          <w:b w:val="0"/>
          <w:bCs w:val="0"/>
          <w:sz w:val="20"/>
          <w:szCs w:val="20"/>
        </w:rPr>
        <w:t>The Contract Authority reserves the right to enrol any Contractor into one or more Modules at any time.</w:t>
      </w:r>
    </w:p>
    <w:p w14:paraId="44853E47" w14:textId="77777777" w:rsidR="000C2FB6" w:rsidRDefault="000C2FB6" w:rsidP="00BB0070">
      <w:pPr>
        <w:pStyle w:val="Heading1"/>
        <w:numPr>
          <w:ilvl w:val="0"/>
          <w:numId w:val="28"/>
        </w:numPr>
        <w:tabs>
          <w:tab w:val="left" w:pos="1104"/>
        </w:tabs>
        <w:kinsoku w:val="0"/>
        <w:overflowPunct w:val="0"/>
        <w:spacing w:before="100" w:line="264" w:lineRule="auto"/>
        <w:rPr>
          <w:sz w:val="24"/>
          <w:szCs w:val="24"/>
        </w:rPr>
      </w:pPr>
      <w:bookmarkStart w:id="806" w:name="_Ref70026970"/>
      <w:r>
        <w:rPr>
          <w:sz w:val="24"/>
          <w:szCs w:val="24"/>
        </w:rPr>
        <w:t>Module Period</w:t>
      </w:r>
      <w:bookmarkEnd w:id="806"/>
    </w:p>
    <w:p w14:paraId="46B30B80" w14:textId="7A4DC624" w:rsidR="000C2FB6" w:rsidRDefault="000C2FB6" w:rsidP="00BB0070">
      <w:pPr>
        <w:pStyle w:val="Heading1"/>
        <w:numPr>
          <w:ilvl w:val="2"/>
          <w:numId w:val="28"/>
        </w:numPr>
        <w:pBdr>
          <w:top w:val="none" w:sz="0" w:space="0" w:color="auto"/>
        </w:pBdr>
        <w:tabs>
          <w:tab w:val="left" w:pos="1104"/>
        </w:tabs>
        <w:kinsoku w:val="0"/>
        <w:overflowPunct w:val="0"/>
        <w:spacing w:before="100" w:line="264" w:lineRule="auto"/>
        <w:rPr>
          <w:b w:val="0"/>
          <w:bCs w:val="0"/>
          <w:sz w:val="20"/>
          <w:szCs w:val="20"/>
        </w:rPr>
      </w:pPr>
      <w:bookmarkStart w:id="807" w:name="_Ref382929248"/>
      <w:r>
        <w:rPr>
          <w:b w:val="0"/>
          <w:bCs w:val="0"/>
          <w:sz w:val="20"/>
          <w:szCs w:val="20"/>
        </w:rPr>
        <w:t>Each Module begins on the relevant Module Commencement Date and continues for the Initial Module Period, unless it is terminated earlier in accordance with clause </w:t>
      </w:r>
      <w:r w:rsidR="00AE3027">
        <w:rPr>
          <w:b w:val="0"/>
          <w:bCs w:val="0"/>
          <w:sz w:val="20"/>
          <w:szCs w:val="20"/>
          <w:highlight w:val="cyan"/>
        </w:rPr>
        <w:fldChar w:fldCharType="begin"/>
      </w:r>
      <w:r w:rsidR="00AE3027">
        <w:rPr>
          <w:b w:val="0"/>
          <w:bCs w:val="0"/>
          <w:sz w:val="20"/>
          <w:szCs w:val="20"/>
        </w:rPr>
        <w:instrText xml:space="preserve"> REF _Ref70010611 \r \h </w:instrText>
      </w:r>
      <w:r w:rsidR="00AE3027">
        <w:rPr>
          <w:b w:val="0"/>
          <w:bCs w:val="0"/>
          <w:sz w:val="20"/>
          <w:szCs w:val="20"/>
          <w:highlight w:val="cyan"/>
        </w:rPr>
      </w:r>
      <w:r w:rsidR="00AE3027">
        <w:rPr>
          <w:b w:val="0"/>
          <w:bCs w:val="0"/>
          <w:sz w:val="20"/>
          <w:szCs w:val="20"/>
          <w:highlight w:val="cyan"/>
        </w:rPr>
        <w:fldChar w:fldCharType="separate"/>
      </w:r>
      <w:r w:rsidR="009040BF">
        <w:rPr>
          <w:b w:val="0"/>
          <w:bCs w:val="0"/>
          <w:sz w:val="20"/>
          <w:szCs w:val="20"/>
        </w:rPr>
        <w:t>14</w:t>
      </w:r>
      <w:r w:rsidR="00AE3027">
        <w:rPr>
          <w:b w:val="0"/>
          <w:bCs w:val="0"/>
          <w:sz w:val="20"/>
          <w:szCs w:val="20"/>
          <w:highlight w:val="cyan"/>
        </w:rPr>
        <w:fldChar w:fldCharType="end"/>
      </w:r>
      <w:r>
        <w:rPr>
          <w:b w:val="0"/>
          <w:bCs w:val="0"/>
          <w:sz w:val="20"/>
          <w:szCs w:val="20"/>
        </w:rPr>
        <w:t xml:space="preserve"> of this </w:t>
      </w:r>
      <w:r w:rsidR="001D7EC1">
        <w:rPr>
          <w:b w:val="0"/>
          <w:bCs w:val="0"/>
          <w:sz w:val="20"/>
          <w:szCs w:val="20"/>
        </w:rPr>
        <w:t>Agreement</w:t>
      </w:r>
      <w:r>
        <w:rPr>
          <w:b w:val="0"/>
          <w:bCs w:val="0"/>
          <w:sz w:val="20"/>
          <w:szCs w:val="20"/>
        </w:rPr>
        <w:t>.</w:t>
      </w:r>
      <w:bookmarkEnd w:id="807"/>
    </w:p>
    <w:p w14:paraId="5DCD01F1" w14:textId="5930953F" w:rsidR="000C2FB6" w:rsidRDefault="000C2FB6" w:rsidP="00BB0070">
      <w:pPr>
        <w:pStyle w:val="Heading1"/>
        <w:numPr>
          <w:ilvl w:val="2"/>
          <w:numId w:val="28"/>
        </w:numPr>
        <w:pBdr>
          <w:top w:val="none" w:sz="0" w:space="0" w:color="auto"/>
        </w:pBdr>
        <w:tabs>
          <w:tab w:val="left" w:pos="1104"/>
        </w:tabs>
        <w:kinsoku w:val="0"/>
        <w:overflowPunct w:val="0"/>
        <w:spacing w:before="100" w:line="264" w:lineRule="auto"/>
        <w:rPr>
          <w:b w:val="0"/>
          <w:bCs w:val="0"/>
          <w:sz w:val="20"/>
          <w:szCs w:val="20"/>
        </w:rPr>
      </w:pPr>
      <w:bookmarkStart w:id="808" w:name="_Ref382929504"/>
      <w:r>
        <w:rPr>
          <w:b w:val="0"/>
          <w:bCs w:val="0"/>
          <w:sz w:val="20"/>
          <w:szCs w:val="20"/>
        </w:rPr>
        <w:t>The Contract Authority may extend the Initial Module Period by a further period (</w:t>
      </w:r>
      <w:r>
        <w:rPr>
          <w:sz w:val="20"/>
          <w:szCs w:val="20"/>
        </w:rPr>
        <w:t>Module Option Period</w:t>
      </w:r>
      <w:r>
        <w:rPr>
          <w:b w:val="0"/>
          <w:bCs w:val="0"/>
          <w:sz w:val="20"/>
          <w:szCs w:val="20"/>
        </w:rPr>
        <w:t>) as specified in the relevant Module (if any) on the terms and conditions then in effect (subject to clause </w:t>
      </w:r>
      <w:r>
        <w:rPr>
          <w:sz w:val="20"/>
          <w:szCs w:val="20"/>
        </w:rPr>
        <w:fldChar w:fldCharType="begin"/>
      </w:r>
      <w:r>
        <w:rPr>
          <w:b w:val="0"/>
          <w:bCs w:val="0"/>
          <w:sz w:val="20"/>
          <w:szCs w:val="20"/>
        </w:rPr>
        <w:instrText xml:space="preserve"> REF _Ref384729173 \w \h </w:instrText>
      </w:r>
      <w:r>
        <w:rPr>
          <w:sz w:val="20"/>
          <w:szCs w:val="20"/>
        </w:rPr>
      </w:r>
      <w:r>
        <w:rPr>
          <w:sz w:val="20"/>
          <w:szCs w:val="20"/>
        </w:rPr>
        <w:fldChar w:fldCharType="separate"/>
      </w:r>
      <w:r w:rsidR="009040BF">
        <w:rPr>
          <w:b w:val="0"/>
          <w:bCs w:val="0"/>
          <w:sz w:val="20"/>
          <w:szCs w:val="20"/>
        </w:rPr>
        <w:t>2(c)</w:t>
      </w:r>
      <w:r>
        <w:rPr>
          <w:sz w:val="20"/>
          <w:szCs w:val="20"/>
        </w:rPr>
        <w:fldChar w:fldCharType="end"/>
      </w:r>
      <w:r>
        <w:rPr>
          <w:b w:val="0"/>
          <w:bCs w:val="0"/>
          <w:sz w:val="20"/>
          <w:szCs w:val="20"/>
        </w:rPr>
        <w:t xml:space="preserve"> of this Annexure), by giving written Notice to the Contractor. Such Notice must be provided:</w:t>
      </w:r>
      <w:bookmarkEnd w:id="808"/>
    </w:p>
    <w:p w14:paraId="1CD06F97" w14:textId="77777777" w:rsidR="000C2FB6" w:rsidRDefault="000C2FB6" w:rsidP="00BB0070">
      <w:pPr>
        <w:pStyle w:val="Heading1"/>
        <w:numPr>
          <w:ilvl w:val="3"/>
          <w:numId w:val="28"/>
        </w:numPr>
        <w:pBdr>
          <w:top w:val="none" w:sz="0" w:space="0" w:color="auto"/>
        </w:pBdr>
        <w:tabs>
          <w:tab w:val="left" w:pos="1104"/>
        </w:tabs>
        <w:kinsoku w:val="0"/>
        <w:overflowPunct w:val="0"/>
        <w:spacing w:before="100" w:line="264" w:lineRule="auto"/>
        <w:rPr>
          <w:b w:val="0"/>
          <w:bCs w:val="0"/>
          <w:sz w:val="20"/>
          <w:szCs w:val="20"/>
        </w:rPr>
      </w:pPr>
      <w:bookmarkStart w:id="809" w:name="_Ref70026971"/>
      <w:r>
        <w:rPr>
          <w:b w:val="0"/>
          <w:bCs w:val="0"/>
          <w:sz w:val="20"/>
          <w:szCs w:val="20"/>
        </w:rPr>
        <w:t>at least 20 Business Days before the end of the then current Module Period; or</w:t>
      </w:r>
      <w:bookmarkEnd w:id="809"/>
    </w:p>
    <w:p w14:paraId="0355C30F" w14:textId="77777777" w:rsidR="000C2FB6" w:rsidRDefault="000C2FB6" w:rsidP="00BB0070">
      <w:pPr>
        <w:pStyle w:val="Heading1"/>
        <w:numPr>
          <w:ilvl w:val="3"/>
          <w:numId w:val="28"/>
        </w:numPr>
        <w:pBdr>
          <w:top w:val="none" w:sz="0" w:space="0" w:color="auto"/>
        </w:pBdr>
        <w:tabs>
          <w:tab w:val="left" w:pos="1104"/>
        </w:tabs>
        <w:kinsoku w:val="0"/>
        <w:overflowPunct w:val="0"/>
        <w:spacing w:before="100" w:line="264" w:lineRule="auto"/>
        <w:rPr>
          <w:b w:val="0"/>
          <w:bCs w:val="0"/>
          <w:sz w:val="20"/>
          <w:szCs w:val="20"/>
        </w:rPr>
      </w:pPr>
      <w:r>
        <w:rPr>
          <w:b w:val="0"/>
          <w:bCs w:val="0"/>
          <w:sz w:val="20"/>
          <w:szCs w:val="20"/>
        </w:rPr>
        <w:t>within another period agreed in writing between the parties.</w:t>
      </w:r>
    </w:p>
    <w:p w14:paraId="0C28C9B4" w14:textId="411E5FD6" w:rsidR="000C2FB6" w:rsidRDefault="000C2FB6" w:rsidP="00BB0070">
      <w:pPr>
        <w:pStyle w:val="Heading1"/>
        <w:numPr>
          <w:ilvl w:val="2"/>
          <w:numId w:val="28"/>
        </w:numPr>
        <w:pBdr>
          <w:top w:val="none" w:sz="0" w:space="0" w:color="auto"/>
        </w:pBdr>
        <w:tabs>
          <w:tab w:val="left" w:pos="1104"/>
        </w:tabs>
        <w:kinsoku w:val="0"/>
        <w:overflowPunct w:val="0"/>
        <w:spacing w:before="100" w:line="264" w:lineRule="auto"/>
        <w:rPr>
          <w:b w:val="0"/>
          <w:bCs w:val="0"/>
          <w:sz w:val="20"/>
          <w:szCs w:val="20"/>
        </w:rPr>
      </w:pPr>
      <w:bookmarkStart w:id="810" w:name="_Ref384729173"/>
      <w:r>
        <w:rPr>
          <w:b w:val="0"/>
          <w:bCs w:val="0"/>
          <w:sz w:val="20"/>
          <w:szCs w:val="20"/>
        </w:rPr>
        <w:t>Where an extension is exercised in accordance with clause </w:t>
      </w:r>
      <w:r>
        <w:rPr>
          <w:sz w:val="20"/>
          <w:szCs w:val="20"/>
        </w:rPr>
        <w:fldChar w:fldCharType="begin"/>
      </w:r>
      <w:r>
        <w:rPr>
          <w:b w:val="0"/>
          <w:bCs w:val="0"/>
          <w:sz w:val="20"/>
          <w:szCs w:val="20"/>
        </w:rPr>
        <w:instrText xml:space="preserve"> REF _Ref382929504 \w \h </w:instrText>
      </w:r>
      <w:r>
        <w:rPr>
          <w:sz w:val="20"/>
          <w:szCs w:val="20"/>
        </w:rPr>
      </w:r>
      <w:r>
        <w:rPr>
          <w:sz w:val="20"/>
          <w:szCs w:val="20"/>
        </w:rPr>
        <w:fldChar w:fldCharType="separate"/>
      </w:r>
      <w:r w:rsidR="009040BF">
        <w:rPr>
          <w:b w:val="0"/>
          <w:bCs w:val="0"/>
          <w:sz w:val="20"/>
          <w:szCs w:val="20"/>
        </w:rPr>
        <w:t>2(b)</w:t>
      </w:r>
      <w:r>
        <w:rPr>
          <w:sz w:val="20"/>
          <w:szCs w:val="20"/>
        </w:rPr>
        <w:fldChar w:fldCharType="end"/>
      </w:r>
      <w:r>
        <w:rPr>
          <w:b w:val="0"/>
          <w:bCs w:val="0"/>
          <w:sz w:val="20"/>
          <w:szCs w:val="20"/>
        </w:rPr>
        <w:t xml:space="preserve"> of this Annexure, the Charges for the relevant Module in the Module Option Period will be the Charges applicable immediately before the extension of the Initial Module Period unless otherwise agreed in accordance with clause </w:t>
      </w:r>
      <w:r w:rsidR="00E73B4D">
        <w:rPr>
          <w:sz w:val="20"/>
          <w:szCs w:val="20"/>
          <w:highlight w:val="cyan"/>
        </w:rPr>
        <w:fldChar w:fldCharType="begin"/>
      </w:r>
      <w:r w:rsidR="00E73B4D">
        <w:rPr>
          <w:b w:val="0"/>
          <w:bCs w:val="0"/>
          <w:sz w:val="20"/>
          <w:szCs w:val="20"/>
        </w:rPr>
        <w:instrText xml:space="preserve"> REF _Ref72780475 \r \h </w:instrText>
      </w:r>
      <w:r w:rsidR="00E73B4D">
        <w:rPr>
          <w:sz w:val="20"/>
          <w:szCs w:val="20"/>
          <w:highlight w:val="cyan"/>
        </w:rPr>
      </w:r>
      <w:r w:rsidR="00E73B4D">
        <w:rPr>
          <w:sz w:val="20"/>
          <w:szCs w:val="20"/>
          <w:highlight w:val="cyan"/>
        </w:rPr>
        <w:fldChar w:fldCharType="separate"/>
      </w:r>
      <w:r w:rsidR="009040BF">
        <w:rPr>
          <w:b w:val="0"/>
          <w:bCs w:val="0"/>
          <w:sz w:val="20"/>
          <w:szCs w:val="20"/>
        </w:rPr>
        <w:t>16</w:t>
      </w:r>
      <w:r w:rsidR="00E73B4D">
        <w:rPr>
          <w:sz w:val="20"/>
          <w:szCs w:val="20"/>
          <w:highlight w:val="cyan"/>
        </w:rPr>
        <w:fldChar w:fldCharType="end"/>
      </w:r>
      <w:r>
        <w:rPr>
          <w:b w:val="0"/>
          <w:bCs w:val="0"/>
          <w:sz w:val="20"/>
          <w:szCs w:val="20"/>
        </w:rPr>
        <w:t xml:space="preserve"> of this </w:t>
      </w:r>
      <w:r w:rsidR="001D7EC1">
        <w:rPr>
          <w:b w:val="0"/>
          <w:bCs w:val="0"/>
          <w:sz w:val="20"/>
          <w:szCs w:val="20"/>
        </w:rPr>
        <w:t>Agreement</w:t>
      </w:r>
      <w:r>
        <w:rPr>
          <w:b w:val="0"/>
          <w:bCs w:val="0"/>
          <w:sz w:val="20"/>
          <w:szCs w:val="20"/>
        </w:rPr>
        <w:t>.</w:t>
      </w:r>
      <w:bookmarkEnd w:id="810"/>
    </w:p>
    <w:p w14:paraId="13CEBB29" w14:textId="151B273E" w:rsidR="000C2FB6" w:rsidRDefault="000C2FB6" w:rsidP="00BB0070">
      <w:pPr>
        <w:pStyle w:val="Heading1"/>
        <w:numPr>
          <w:ilvl w:val="2"/>
          <w:numId w:val="28"/>
        </w:numPr>
        <w:pBdr>
          <w:top w:val="none" w:sz="0" w:space="0" w:color="auto"/>
        </w:pBdr>
        <w:tabs>
          <w:tab w:val="left" w:pos="1104"/>
        </w:tabs>
        <w:kinsoku w:val="0"/>
        <w:overflowPunct w:val="0"/>
        <w:spacing w:before="100" w:line="264" w:lineRule="auto"/>
        <w:rPr>
          <w:b w:val="0"/>
          <w:bCs w:val="0"/>
          <w:sz w:val="20"/>
          <w:szCs w:val="20"/>
        </w:rPr>
      </w:pPr>
      <w:bookmarkStart w:id="811" w:name="_Ref422738772"/>
      <w:r>
        <w:rPr>
          <w:b w:val="0"/>
          <w:bCs w:val="0"/>
          <w:sz w:val="20"/>
          <w:szCs w:val="20"/>
        </w:rPr>
        <w:t>An extension exercised in accordance with clause </w:t>
      </w:r>
      <w:r>
        <w:rPr>
          <w:sz w:val="20"/>
          <w:szCs w:val="20"/>
        </w:rPr>
        <w:fldChar w:fldCharType="begin"/>
      </w:r>
      <w:r>
        <w:rPr>
          <w:b w:val="0"/>
          <w:bCs w:val="0"/>
          <w:sz w:val="20"/>
          <w:szCs w:val="20"/>
        </w:rPr>
        <w:instrText xml:space="preserve"> REF _Ref382929504 \w \h </w:instrText>
      </w:r>
      <w:r>
        <w:rPr>
          <w:sz w:val="20"/>
          <w:szCs w:val="20"/>
        </w:rPr>
      </w:r>
      <w:r>
        <w:rPr>
          <w:sz w:val="20"/>
          <w:szCs w:val="20"/>
        </w:rPr>
        <w:fldChar w:fldCharType="separate"/>
      </w:r>
      <w:r w:rsidR="009040BF">
        <w:rPr>
          <w:b w:val="0"/>
          <w:bCs w:val="0"/>
          <w:sz w:val="20"/>
          <w:szCs w:val="20"/>
        </w:rPr>
        <w:t>2(b)</w:t>
      </w:r>
      <w:r>
        <w:rPr>
          <w:sz w:val="20"/>
          <w:szCs w:val="20"/>
        </w:rPr>
        <w:fldChar w:fldCharType="end"/>
      </w:r>
      <w:r>
        <w:rPr>
          <w:b w:val="0"/>
          <w:bCs w:val="0"/>
          <w:sz w:val="20"/>
          <w:szCs w:val="20"/>
        </w:rPr>
        <w:t xml:space="preserve"> of this Annexure takes effect from the end of the then current Module Period.</w:t>
      </w:r>
      <w:bookmarkEnd w:id="811"/>
    </w:p>
    <w:p w14:paraId="7CEED348" w14:textId="77777777" w:rsidR="000C2FB6" w:rsidRDefault="000C2FB6" w:rsidP="00BB0070">
      <w:pPr>
        <w:pStyle w:val="Heading1"/>
        <w:numPr>
          <w:ilvl w:val="0"/>
          <w:numId w:val="28"/>
        </w:numPr>
        <w:tabs>
          <w:tab w:val="left" w:pos="1104"/>
        </w:tabs>
        <w:kinsoku w:val="0"/>
        <w:overflowPunct w:val="0"/>
        <w:spacing w:before="100" w:line="264" w:lineRule="auto"/>
        <w:rPr>
          <w:sz w:val="24"/>
          <w:szCs w:val="24"/>
        </w:rPr>
      </w:pPr>
      <w:bookmarkStart w:id="812" w:name="_Ref70020693"/>
      <w:r>
        <w:rPr>
          <w:sz w:val="24"/>
          <w:szCs w:val="24"/>
        </w:rPr>
        <w:t>Adding new Modules</w:t>
      </w:r>
      <w:bookmarkEnd w:id="812"/>
    </w:p>
    <w:p w14:paraId="712C649E" w14:textId="404EB7AE" w:rsidR="000C2FB6" w:rsidRDefault="000C2FB6" w:rsidP="00900E6D">
      <w:pPr>
        <w:pStyle w:val="Schedule3"/>
        <w:spacing w:line="264" w:lineRule="auto"/>
        <w:ind w:left="2070" w:hanging="967"/>
      </w:pPr>
      <w:bookmarkStart w:id="813" w:name="_Ref382928334"/>
      <w:bookmarkStart w:id="814" w:name="_Ref41399602"/>
      <w:r>
        <w:t xml:space="preserve">The Contract Authority may, at any time during the Term, enrol the Contractor under a new or additional Module by issuing the Contractor with a draft Change Request that will: </w:t>
      </w:r>
      <w:bookmarkEnd w:id="813"/>
      <w:bookmarkEnd w:id="814"/>
    </w:p>
    <w:p w14:paraId="4F1CFE27" w14:textId="77777777" w:rsidR="000C2FB6" w:rsidRDefault="000C2FB6" w:rsidP="00BB0070">
      <w:pPr>
        <w:pStyle w:val="AllensHeading3"/>
        <w:numPr>
          <w:ilvl w:val="3"/>
          <w:numId w:val="28"/>
        </w:numPr>
        <w:spacing w:line="264" w:lineRule="auto"/>
        <w:ind w:left="3035"/>
      </w:pPr>
      <w:bookmarkStart w:id="815" w:name="_Ref70026973"/>
      <w:r>
        <w:t xml:space="preserve">vary the table of Enrolled Modules at Attachment </w:t>
      </w:r>
      <w:bookmarkStart w:id="816" w:name="DocXTextRef47"/>
      <w:r>
        <w:t>1</w:t>
      </w:r>
      <w:bookmarkEnd w:id="816"/>
      <w:r>
        <w:t xml:space="preserve"> (</w:t>
      </w:r>
      <w:r>
        <w:rPr>
          <w:bCs w:val="0"/>
          <w:i/>
          <w:iCs/>
        </w:rPr>
        <w:t>List of Enrolled Modules</w:t>
      </w:r>
      <w:r>
        <w:t>) of this Annexure by listing the new or additional Module;</w:t>
      </w:r>
      <w:bookmarkEnd w:id="815"/>
    </w:p>
    <w:p w14:paraId="264F08A5" w14:textId="77777777" w:rsidR="000C2FB6" w:rsidRDefault="000C2FB6" w:rsidP="00BB0070">
      <w:pPr>
        <w:pStyle w:val="AllensHeading3"/>
        <w:numPr>
          <w:ilvl w:val="3"/>
          <w:numId w:val="28"/>
        </w:numPr>
        <w:spacing w:line="264" w:lineRule="auto"/>
        <w:ind w:left="3035"/>
      </w:pPr>
      <w:bookmarkStart w:id="817" w:name="_Ref70026974"/>
      <w:r>
        <w:t xml:space="preserve">include the new or additional Module for inclusion in Attachment </w:t>
      </w:r>
      <w:bookmarkStart w:id="818" w:name="DocXTextRef48"/>
      <w:r>
        <w:t>2</w:t>
      </w:r>
      <w:bookmarkEnd w:id="818"/>
      <w:r>
        <w:t xml:space="preserve"> (</w:t>
      </w:r>
      <w:r>
        <w:rPr>
          <w:bCs w:val="0"/>
          <w:i/>
          <w:iCs/>
        </w:rPr>
        <w:t>Modules</w:t>
      </w:r>
      <w:r>
        <w:t>) of this Annexure; and</w:t>
      </w:r>
      <w:bookmarkEnd w:id="817"/>
    </w:p>
    <w:p w14:paraId="410B59B0" w14:textId="143B5059" w:rsidR="000C2FB6" w:rsidRDefault="000C2FB6" w:rsidP="00BB0070">
      <w:pPr>
        <w:pStyle w:val="AllensHeading3"/>
        <w:numPr>
          <w:ilvl w:val="3"/>
          <w:numId w:val="28"/>
        </w:numPr>
        <w:spacing w:line="264" w:lineRule="auto"/>
        <w:ind w:left="3035"/>
      </w:pPr>
      <w:bookmarkStart w:id="819" w:name="_Ref70026975"/>
      <w:r>
        <w:lastRenderedPageBreak/>
        <w:t xml:space="preserve">include the Charges for the new or additional Module for inclusion in the relevant Attachment </w:t>
      </w:r>
      <w:bookmarkStart w:id="820" w:name="DocXTextRef49"/>
      <w:r>
        <w:t>3</w:t>
      </w:r>
      <w:bookmarkEnd w:id="820"/>
      <w:r>
        <w:t xml:space="preserve"> (</w:t>
      </w:r>
      <w:r>
        <w:rPr>
          <w:bCs w:val="0"/>
          <w:i/>
          <w:iCs/>
        </w:rPr>
        <w:t>Deliverables and Pricing</w:t>
      </w:r>
      <w:r>
        <w:t>) of this Annexure.</w:t>
      </w:r>
      <w:bookmarkEnd w:id="819"/>
    </w:p>
    <w:p w14:paraId="7BED0A2E" w14:textId="77777777" w:rsidR="00900E6D" w:rsidRDefault="00900E6D" w:rsidP="00BB0070">
      <w:pPr>
        <w:pStyle w:val="AllensHeading3"/>
        <w:numPr>
          <w:ilvl w:val="2"/>
          <w:numId w:val="28"/>
        </w:numPr>
        <w:spacing w:line="264" w:lineRule="auto"/>
      </w:pPr>
      <w:r>
        <w:t>The Contractor must respond in writing:</w:t>
      </w:r>
    </w:p>
    <w:p w14:paraId="4FAC8424" w14:textId="6A9345E4" w:rsidR="00900E6D" w:rsidRDefault="00900E6D" w:rsidP="00BB0070">
      <w:pPr>
        <w:pStyle w:val="AllensHeading3"/>
        <w:numPr>
          <w:ilvl w:val="3"/>
          <w:numId w:val="28"/>
        </w:numPr>
        <w:spacing w:line="264" w:lineRule="auto"/>
      </w:pPr>
      <w:r>
        <w:t>with details of any proposed amendments to the draft Change Request issued under clause 1.3(a); or</w:t>
      </w:r>
    </w:p>
    <w:p w14:paraId="2856359E" w14:textId="5E8F2BCB" w:rsidR="00900E6D" w:rsidRDefault="00900E6D" w:rsidP="00BB0070">
      <w:pPr>
        <w:pStyle w:val="AllensHeading3"/>
        <w:numPr>
          <w:ilvl w:val="3"/>
          <w:numId w:val="28"/>
        </w:numPr>
        <w:spacing w:line="264" w:lineRule="auto"/>
      </w:pPr>
      <w:r>
        <w:t>confirming the draft Change Request as not requiring any amendments,</w:t>
      </w:r>
    </w:p>
    <w:p w14:paraId="0E53AE64" w14:textId="77777777" w:rsidR="00900E6D" w:rsidRDefault="00900E6D" w:rsidP="00900E6D">
      <w:pPr>
        <w:pStyle w:val="AllensHeading3"/>
        <w:numPr>
          <w:ilvl w:val="0"/>
          <w:numId w:val="0"/>
        </w:numPr>
        <w:spacing w:line="264" w:lineRule="auto"/>
        <w:ind w:left="2066"/>
      </w:pPr>
      <w:r>
        <w:t>within 10 Business Days (or such other period as agreed by the parties) after receipt of the draft Change Request.</w:t>
      </w:r>
    </w:p>
    <w:p w14:paraId="3B55EA73" w14:textId="75AC9553" w:rsidR="00900E6D" w:rsidRDefault="00900E6D" w:rsidP="00BB0070">
      <w:pPr>
        <w:pStyle w:val="AllensHeading3"/>
        <w:numPr>
          <w:ilvl w:val="2"/>
          <w:numId w:val="28"/>
        </w:numPr>
        <w:spacing w:line="264" w:lineRule="auto"/>
      </w:pPr>
      <w:r>
        <w:t>The Contract Authority will approve or reject the Contractor's proposed amendments to the draft Change Request (if any) within 10 Business Days (or such other period as agreed by the parties) after receipt of the response under clause 1.3(b).</w:t>
      </w:r>
    </w:p>
    <w:p w14:paraId="6A10197D" w14:textId="71EBD540" w:rsidR="00900E6D" w:rsidRDefault="00900E6D" w:rsidP="00BB0070">
      <w:pPr>
        <w:pStyle w:val="AllensHeading3"/>
        <w:numPr>
          <w:ilvl w:val="2"/>
          <w:numId w:val="28"/>
        </w:numPr>
        <w:spacing w:line="264" w:lineRule="auto"/>
      </w:pPr>
      <w:r>
        <w:t>If the Contract Authority approves the response, the parties must promptly execute the Change Request.</w:t>
      </w:r>
    </w:p>
    <w:p w14:paraId="7F60E63E" w14:textId="47C91796" w:rsidR="00900E6D" w:rsidRPr="001D7EC1" w:rsidRDefault="00900E6D" w:rsidP="00BB0070">
      <w:pPr>
        <w:pStyle w:val="Heading1"/>
        <w:numPr>
          <w:ilvl w:val="0"/>
          <w:numId w:val="28"/>
        </w:numPr>
        <w:tabs>
          <w:tab w:val="left" w:pos="1104"/>
        </w:tabs>
        <w:kinsoku w:val="0"/>
        <w:overflowPunct w:val="0"/>
        <w:spacing w:before="100" w:line="264" w:lineRule="auto"/>
        <w:rPr>
          <w:sz w:val="24"/>
          <w:szCs w:val="24"/>
        </w:rPr>
      </w:pPr>
      <w:bookmarkStart w:id="821" w:name="_Ref72149330"/>
      <w:r w:rsidRPr="001D7EC1">
        <w:rPr>
          <w:sz w:val="24"/>
          <w:szCs w:val="24"/>
        </w:rPr>
        <w:t>Continuous Improvements and Efficiencies</w:t>
      </w:r>
      <w:bookmarkEnd w:id="821"/>
      <w:r w:rsidRPr="001D7EC1">
        <w:rPr>
          <w:sz w:val="24"/>
          <w:szCs w:val="24"/>
        </w:rPr>
        <w:t xml:space="preserve"> </w:t>
      </w:r>
    </w:p>
    <w:p w14:paraId="3BE3BBF7" w14:textId="77777777" w:rsidR="00900E6D" w:rsidRDefault="00900E6D" w:rsidP="00BB0070">
      <w:pPr>
        <w:pStyle w:val="AllensHeading3"/>
        <w:numPr>
          <w:ilvl w:val="2"/>
          <w:numId w:val="29"/>
        </w:numPr>
        <w:spacing w:line="264" w:lineRule="auto"/>
      </w:pPr>
      <w:bookmarkStart w:id="822" w:name="_Ref384729462"/>
      <w:r>
        <w:t>The Contractor must provide continuous quality assurance and quality improvement relevant to its Enrolled Module Deliverables during the relevant Module Period, including by:</w:t>
      </w:r>
      <w:bookmarkEnd w:id="822"/>
    </w:p>
    <w:p w14:paraId="2AAECB4C" w14:textId="77777777" w:rsidR="00900E6D" w:rsidRDefault="00900E6D" w:rsidP="00BB0070">
      <w:pPr>
        <w:pStyle w:val="Heading1"/>
        <w:numPr>
          <w:ilvl w:val="3"/>
          <w:numId w:val="29"/>
        </w:numPr>
        <w:pBdr>
          <w:top w:val="none" w:sz="0" w:space="0" w:color="auto"/>
        </w:pBdr>
        <w:tabs>
          <w:tab w:val="left" w:pos="1104"/>
        </w:tabs>
        <w:kinsoku w:val="0"/>
        <w:overflowPunct w:val="0"/>
        <w:spacing w:before="100" w:line="264" w:lineRule="auto"/>
        <w:rPr>
          <w:b w:val="0"/>
          <w:sz w:val="20"/>
          <w:szCs w:val="20"/>
        </w:rPr>
      </w:pPr>
      <w:bookmarkStart w:id="823" w:name="_Ref70026979"/>
      <w:r>
        <w:rPr>
          <w:b w:val="0"/>
          <w:sz w:val="20"/>
          <w:szCs w:val="20"/>
        </w:rPr>
        <w:t>identifying and applying proven techniques and tools utilised by the Contractor or industry that would benefit Eligible Customers either operationally or financially; and</w:t>
      </w:r>
      <w:bookmarkEnd w:id="823"/>
    </w:p>
    <w:p w14:paraId="0EB9F0EA" w14:textId="77777777" w:rsidR="00900E6D" w:rsidRDefault="00900E6D" w:rsidP="00BB0070">
      <w:pPr>
        <w:pStyle w:val="Heading1"/>
        <w:numPr>
          <w:ilvl w:val="3"/>
          <w:numId w:val="29"/>
        </w:numPr>
        <w:pBdr>
          <w:top w:val="none" w:sz="0" w:space="0" w:color="auto"/>
        </w:pBdr>
        <w:tabs>
          <w:tab w:val="left" w:pos="1104"/>
        </w:tabs>
        <w:kinsoku w:val="0"/>
        <w:overflowPunct w:val="0"/>
        <w:spacing w:before="100" w:line="264" w:lineRule="auto"/>
        <w:rPr>
          <w:b w:val="0"/>
          <w:sz w:val="20"/>
          <w:szCs w:val="20"/>
        </w:rPr>
      </w:pPr>
      <w:bookmarkStart w:id="824" w:name="_Ref272142209"/>
      <w:r>
        <w:rPr>
          <w:b w:val="0"/>
          <w:sz w:val="20"/>
          <w:szCs w:val="20"/>
        </w:rPr>
        <w:t>implementing programs, practices and measures designed to improve the Contractor's levels of performance, including any programs, practices and measures as specified in any Contract.</w:t>
      </w:r>
      <w:bookmarkEnd w:id="824"/>
    </w:p>
    <w:p w14:paraId="0E5BED5E" w14:textId="2F5D752F" w:rsidR="00900E6D" w:rsidRDefault="00900E6D" w:rsidP="00BB0070">
      <w:pPr>
        <w:pStyle w:val="AllensHeading3"/>
        <w:numPr>
          <w:ilvl w:val="2"/>
          <w:numId w:val="29"/>
        </w:numPr>
        <w:spacing w:line="264" w:lineRule="auto"/>
      </w:pPr>
      <w:bookmarkStart w:id="825" w:name="_Ref70026980"/>
      <w:r>
        <w:t>Without limiting clauses </w:t>
      </w:r>
      <w:r w:rsidR="0069674E">
        <w:fldChar w:fldCharType="begin"/>
      </w:r>
      <w:r w:rsidR="0069674E">
        <w:instrText xml:space="preserve"> REF _Ref72149330 \n \h </w:instrText>
      </w:r>
      <w:r w:rsidR="0069674E">
        <w:fldChar w:fldCharType="separate"/>
      </w:r>
      <w:r w:rsidR="009040BF">
        <w:t>4</w:t>
      </w:r>
      <w:r w:rsidR="0069674E">
        <w:fldChar w:fldCharType="end"/>
      </w:r>
      <w:r w:rsidR="0069674E">
        <w:rPr>
          <w:bCs w:val="0"/>
        </w:rPr>
        <w:fldChar w:fldCharType="begin"/>
      </w:r>
      <w:r w:rsidR="0069674E">
        <w:instrText xml:space="preserve"> REF _Ref384729462 \n \h </w:instrText>
      </w:r>
      <w:r w:rsidR="0069674E">
        <w:rPr>
          <w:bCs w:val="0"/>
        </w:rPr>
      </w:r>
      <w:r w:rsidR="0069674E">
        <w:rPr>
          <w:bCs w:val="0"/>
        </w:rPr>
        <w:fldChar w:fldCharType="separate"/>
      </w:r>
      <w:r w:rsidR="009040BF">
        <w:t>(a)</w:t>
      </w:r>
      <w:r w:rsidR="0069674E">
        <w:rPr>
          <w:bCs w:val="0"/>
        </w:rPr>
        <w:fldChar w:fldCharType="end"/>
      </w:r>
      <w:r>
        <w:t xml:space="preserve"> and </w:t>
      </w:r>
      <w:r>
        <w:rPr>
          <w:bCs w:val="0"/>
        </w:rPr>
        <w:fldChar w:fldCharType="begin"/>
      </w:r>
      <w:r>
        <w:instrText xml:space="preserve"> REF _Ref70009814 \w \h </w:instrText>
      </w:r>
      <w:r>
        <w:rPr>
          <w:bCs w:val="0"/>
        </w:rPr>
      </w:r>
      <w:r>
        <w:rPr>
          <w:bCs w:val="0"/>
        </w:rPr>
        <w:fldChar w:fldCharType="separate"/>
      </w:r>
      <w:r w:rsidR="009040BF">
        <w:t>5</w:t>
      </w:r>
      <w:r>
        <w:rPr>
          <w:bCs w:val="0"/>
        </w:rPr>
        <w:fldChar w:fldCharType="end"/>
      </w:r>
      <w:r>
        <w:t xml:space="preserve"> of this Annexure, the Contractor must:</w:t>
      </w:r>
      <w:bookmarkEnd w:id="825"/>
    </w:p>
    <w:p w14:paraId="77ADF700" w14:textId="77777777" w:rsidR="00900E6D" w:rsidRDefault="00900E6D" w:rsidP="00BB0070">
      <w:pPr>
        <w:pStyle w:val="Heading1"/>
        <w:numPr>
          <w:ilvl w:val="3"/>
          <w:numId w:val="29"/>
        </w:numPr>
        <w:pBdr>
          <w:top w:val="none" w:sz="0" w:space="0" w:color="auto"/>
        </w:pBdr>
        <w:tabs>
          <w:tab w:val="left" w:pos="1104"/>
        </w:tabs>
        <w:kinsoku w:val="0"/>
        <w:overflowPunct w:val="0"/>
        <w:spacing w:before="100" w:line="264" w:lineRule="auto"/>
        <w:rPr>
          <w:b w:val="0"/>
          <w:sz w:val="20"/>
          <w:szCs w:val="20"/>
        </w:rPr>
      </w:pPr>
      <w:bookmarkStart w:id="826" w:name="_Ref70026981"/>
      <w:r>
        <w:rPr>
          <w:b w:val="0"/>
          <w:sz w:val="20"/>
          <w:szCs w:val="20"/>
        </w:rPr>
        <w:t>proactively and promptly advise the Contract Authority of all new trends in methodology related to the Deliverables; and</w:t>
      </w:r>
      <w:bookmarkEnd w:id="826"/>
    </w:p>
    <w:p w14:paraId="67E9C29E" w14:textId="77777777" w:rsidR="00900E6D" w:rsidRDefault="00900E6D" w:rsidP="00BB0070">
      <w:pPr>
        <w:pStyle w:val="Heading1"/>
        <w:numPr>
          <w:ilvl w:val="3"/>
          <w:numId w:val="29"/>
        </w:numPr>
        <w:pBdr>
          <w:top w:val="none" w:sz="0" w:space="0" w:color="auto"/>
        </w:pBdr>
        <w:tabs>
          <w:tab w:val="left" w:pos="1104"/>
        </w:tabs>
        <w:kinsoku w:val="0"/>
        <w:overflowPunct w:val="0"/>
        <w:spacing w:before="100" w:line="264" w:lineRule="auto"/>
        <w:rPr>
          <w:b w:val="0"/>
          <w:sz w:val="20"/>
          <w:szCs w:val="20"/>
        </w:rPr>
      </w:pPr>
      <w:bookmarkStart w:id="827" w:name="_Ref70026982"/>
      <w:r>
        <w:rPr>
          <w:b w:val="0"/>
          <w:sz w:val="20"/>
          <w:szCs w:val="20"/>
        </w:rPr>
        <w:t>continually plan for the evolution of the Deliverables and modify the manner in which the Deliverables are supplied (subject to any variations to a Contract required to implement any change) to improve the quality, effectiveness and efficiency of the Deliverables and their delivery, without increasing the Charges.</w:t>
      </w:r>
      <w:bookmarkEnd w:id="827"/>
    </w:p>
    <w:p w14:paraId="0DDC1EEA" w14:textId="5F7C79C2" w:rsidR="00900E6D" w:rsidRDefault="00900E6D" w:rsidP="00BB0070">
      <w:pPr>
        <w:pStyle w:val="AllensHeading3"/>
        <w:numPr>
          <w:ilvl w:val="2"/>
          <w:numId w:val="29"/>
        </w:numPr>
        <w:spacing w:line="264" w:lineRule="auto"/>
      </w:pPr>
      <w:bookmarkStart w:id="828" w:name="_Ref384404019"/>
      <w:r>
        <w:t>Nothing in this clause </w:t>
      </w:r>
      <w:r w:rsidR="004E4B00">
        <w:fldChar w:fldCharType="begin"/>
      </w:r>
      <w:r w:rsidR="004E4B00">
        <w:instrText xml:space="preserve"> REF _Ref72149330 \r \h </w:instrText>
      </w:r>
      <w:r w:rsidR="004E4B00">
        <w:fldChar w:fldCharType="separate"/>
      </w:r>
      <w:r w:rsidR="009040BF">
        <w:t>4</w:t>
      </w:r>
      <w:r w:rsidR="004E4B00">
        <w:fldChar w:fldCharType="end"/>
      </w:r>
      <w:r>
        <w:t xml:space="preserve"> requires the Contract Authority to:</w:t>
      </w:r>
      <w:bookmarkEnd w:id="828"/>
    </w:p>
    <w:p w14:paraId="509A9F9E" w14:textId="77777777" w:rsidR="00900E6D" w:rsidRDefault="00900E6D" w:rsidP="00BB0070">
      <w:pPr>
        <w:pStyle w:val="Heading1"/>
        <w:numPr>
          <w:ilvl w:val="3"/>
          <w:numId w:val="29"/>
        </w:numPr>
        <w:pBdr>
          <w:top w:val="none" w:sz="0" w:space="0" w:color="auto"/>
        </w:pBdr>
        <w:tabs>
          <w:tab w:val="left" w:pos="1104"/>
        </w:tabs>
        <w:kinsoku w:val="0"/>
        <w:overflowPunct w:val="0"/>
        <w:spacing w:before="100" w:line="264" w:lineRule="auto"/>
        <w:rPr>
          <w:b w:val="0"/>
          <w:sz w:val="20"/>
          <w:szCs w:val="20"/>
        </w:rPr>
      </w:pPr>
      <w:bookmarkStart w:id="829" w:name="_Ref70026983"/>
      <w:r>
        <w:rPr>
          <w:b w:val="0"/>
          <w:sz w:val="20"/>
          <w:szCs w:val="20"/>
        </w:rPr>
        <w:t>request;</w:t>
      </w:r>
      <w:bookmarkEnd w:id="829"/>
    </w:p>
    <w:p w14:paraId="56EA5B78" w14:textId="77777777" w:rsidR="00900E6D" w:rsidRDefault="00900E6D" w:rsidP="00BB0070">
      <w:pPr>
        <w:pStyle w:val="Heading1"/>
        <w:numPr>
          <w:ilvl w:val="3"/>
          <w:numId w:val="29"/>
        </w:numPr>
        <w:pBdr>
          <w:top w:val="none" w:sz="0" w:space="0" w:color="auto"/>
        </w:pBdr>
        <w:tabs>
          <w:tab w:val="left" w:pos="1104"/>
        </w:tabs>
        <w:kinsoku w:val="0"/>
        <w:overflowPunct w:val="0"/>
        <w:spacing w:before="100" w:line="264" w:lineRule="auto"/>
        <w:rPr>
          <w:b w:val="0"/>
          <w:sz w:val="20"/>
          <w:szCs w:val="20"/>
        </w:rPr>
      </w:pPr>
      <w:bookmarkStart w:id="830" w:name="_Ref70026984"/>
      <w:r>
        <w:rPr>
          <w:b w:val="0"/>
          <w:sz w:val="20"/>
          <w:szCs w:val="20"/>
        </w:rPr>
        <w:t>approve; or</w:t>
      </w:r>
      <w:bookmarkEnd w:id="830"/>
    </w:p>
    <w:p w14:paraId="77C3FA15" w14:textId="77777777" w:rsidR="00900E6D" w:rsidRDefault="00900E6D" w:rsidP="00BB0070">
      <w:pPr>
        <w:pStyle w:val="Heading1"/>
        <w:numPr>
          <w:ilvl w:val="3"/>
          <w:numId w:val="29"/>
        </w:numPr>
        <w:pBdr>
          <w:top w:val="none" w:sz="0" w:space="0" w:color="auto"/>
        </w:pBdr>
        <w:tabs>
          <w:tab w:val="left" w:pos="1104"/>
        </w:tabs>
        <w:kinsoku w:val="0"/>
        <w:overflowPunct w:val="0"/>
        <w:spacing w:before="100" w:line="264" w:lineRule="auto"/>
        <w:rPr>
          <w:b w:val="0"/>
          <w:sz w:val="20"/>
          <w:szCs w:val="20"/>
        </w:rPr>
      </w:pPr>
      <w:bookmarkStart w:id="831" w:name="_Ref70026985"/>
      <w:r>
        <w:rPr>
          <w:b w:val="0"/>
          <w:sz w:val="20"/>
          <w:szCs w:val="20"/>
        </w:rPr>
        <w:t>if the modification is approved, to fund,</w:t>
      </w:r>
      <w:bookmarkEnd w:id="831"/>
    </w:p>
    <w:p w14:paraId="345E029F" w14:textId="77777777" w:rsidR="00900E6D" w:rsidRDefault="00900E6D" w:rsidP="00900E6D">
      <w:pPr>
        <w:pStyle w:val="NormalIndent"/>
        <w:spacing w:before="100" w:line="264" w:lineRule="auto"/>
        <w:ind w:left="1346" w:firstLine="720"/>
        <w:rPr>
          <w:bCs/>
          <w:sz w:val="20"/>
          <w:szCs w:val="20"/>
        </w:rPr>
      </w:pPr>
      <w:r>
        <w:rPr>
          <w:bCs/>
          <w:sz w:val="20"/>
          <w:szCs w:val="20"/>
        </w:rPr>
        <w:t>modifications to the manner in which the Deliverables are provided.</w:t>
      </w:r>
    </w:p>
    <w:p w14:paraId="15976581" w14:textId="77777777" w:rsidR="00900E6D" w:rsidRDefault="00900E6D" w:rsidP="00BB0070">
      <w:pPr>
        <w:pStyle w:val="Heading1"/>
        <w:numPr>
          <w:ilvl w:val="0"/>
          <w:numId w:val="28"/>
        </w:numPr>
        <w:tabs>
          <w:tab w:val="left" w:pos="1104"/>
        </w:tabs>
        <w:kinsoku w:val="0"/>
        <w:overflowPunct w:val="0"/>
        <w:spacing w:before="100" w:line="264" w:lineRule="auto"/>
        <w:rPr>
          <w:sz w:val="24"/>
          <w:szCs w:val="24"/>
        </w:rPr>
      </w:pPr>
      <w:bookmarkStart w:id="832" w:name="_Ref70009814"/>
      <w:r>
        <w:rPr>
          <w:sz w:val="24"/>
          <w:szCs w:val="24"/>
        </w:rPr>
        <w:t>Reporting</w:t>
      </w:r>
      <w:bookmarkEnd w:id="832"/>
    </w:p>
    <w:p w14:paraId="6C1DD43C" w14:textId="77777777" w:rsidR="00900E6D" w:rsidRDefault="00900E6D" w:rsidP="00900E6D">
      <w:pPr>
        <w:spacing w:before="100" w:line="264" w:lineRule="auto"/>
        <w:ind w:left="1103"/>
        <w:rPr>
          <w:sz w:val="20"/>
          <w:szCs w:val="20"/>
        </w:rPr>
      </w:pPr>
      <w:bookmarkStart w:id="833" w:name="_Ref386624392"/>
      <w:r>
        <w:rPr>
          <w:sz w:val="20"/>
          <w:szCs w:val="20"/>
        </w:rPr>
        <w:t xml:space="preserve">At no cost to the Contract Authority, the Contractor must provide the Contract Authority with the reports for each Module to which it is enrolled, as set out in Attachment </w:t>
      </w:r>
      <w:bookmarkStart w:id="834" w:name="DocXTextRef51"/>
      <w:r>
        <w:rPr>
          <w:sz w:val="20"/>
          <w:szCs w:val="20"/>
        </w:rPr>
        <w:t>2</w:t>
      </w:r>
      <w:bookmarkEnd w:id="834"/>
      <w:r>
        <w:rPr>
          <w:sz w:val="20"/>
          <w:szCs w:val="20"/>
        </w:rPr>
        <w:t xml:space="preserve"> (</w:t>
      </w:r>
      <w:r>
        <w:rPr>
          <w:i/>
          <w:iCs/>
          <w:sz w:val="20"/>
          <w:szCs w:val="20"/>
        </w:rPr>
        <w:t>Modules</w:t>
      </w:r>
      <w:r>
        <w:rPr>
          <w:sz w:val="20"/>
          <w:szCs w:val="20"/>
        </w:rPr>
        <w:t>) to this Annexure.</w:t>
      </w:r>
      <w:bookmarkEnd w:id="833"/>
    </w:p>
    <w:p w14:paraId="4344159A" w14:textId="77777777" w:rsidR="00900E6D" w:rsidRDefault="000C2FB6">
      <w:pPr>
        <w:widowControl/>
        <w:autoSpaceDE/>
        <w:autoSpaceDN/>
        <w:adjustRightInd/>
        <w:spacing w:after="160" w:line="259" w:lineRule="auto"/>
        <w:rPr>
          <w:rFonts w:eastAsia="Times New Roman" w:cs="Times New Roman"/>
          <w:b/>
          <w:kern w:val="28"/>
          <w:sz w:val="24"/>
          <w:szCs w:val="20"/>
          <w:lang w:eastAsia="en-US"/>
        </w:rPr>
      </w:pPr>
      <w:r>
        <w:rPr>
          <w:rFonts w:eastAsia="Times New Roman" w:cs="Times New Roman"/>
          <w:b/>
          <w:kern w:val="28"/>
          <w:sz w:val="24"/>
          <w:szCs w:val="20"/>
          <w:lang w:eastAsia="en-US"/>
        </w:rPr>
        <w:br w:type="page"/>
      </w:r>
      <w:r w:rsidR="00900E6D" w:rsidRPr="00900E6D">
        <w:rPr>
          <w:rFonts w:eastAsia="Times New Roman" w:cs="Times New Roman"/>
          <w:b/>
          <w:kern w:val="28"/>
          <w:sz w:val="24"/>
          <w:szCs w:val="20"/>
          <w:lang w:eastAsia="en-US"/>
        </w:rPr>
        <w:lastRenderedPageBreak/>
        <w:t>Attachment 1 – List of Enrolled Modules</w:t>
      </w:r>
    </w:p>
    <w:p w14:paraId="0469B53C" w14:textId="77777777" w:rsidR="00900E6D" w:rsidRDefault="00900E6D">
      <w:pPr>
        <w:widowControl/>
        <w:autoSpaceDE/>
        <w:autoSpaceDN/>
        <w:adjustRightInd/>
        <w:spacing w:after="160" w:line="259" w:lineRule="auto"/>
        <w:rPr>
          <w:rFonts w:eastAsia="Times New Roman" w:cs="Times New Roman"/>
          <w:bCs/>
          <w:kern w:val="28"/>
          <w:sz w:val="20"/>
          <w:szCs w:val="16"/>
          <w:lang w:eastAsia="en-US"/>
        </w:rPr>
      </w:pPr>
      <w:r w:rsidRPr="00900E6D">
        <w:rPr>
          <w:rFonts w:eastAsia="Times New Roman" w:cs="Times New Roman"/>
          <w:bCs/>
          <w:kern w:val="28"/>
          <w:sz w:val="20"/>
          <w:szCs w:val="16"/>
          <w:lang w:eastAsia="en-US"/>
        </w:rPr>
        <w:t>The Contractor has been enrolled to provide Deliverables in respect of each of the following Modules:</w:t>
      </w:r>
    </w:p>
    <w:tbl>
      <w:tblPr>
        <w:tblStyle w:val="ListTable3-Accent1"/>
        <w:tblW w:w="0" w:type="auto"/>
        <w:tblLook w:val="04A0" w:firstRow="1" w:lastRow="0" w:firstColumn="1" w:lastColumn="0" w:noHBand="0" w:noVBand="1"/>
      </w:tblPr>
      <w:tblGrid>
        <w:gridCol w:w="2336"/>
        <w:gridCol w:w="2336"/>
        <w:gridCol w:w="2336"/>
        <w:gridCol w:w="2336"/>
      </w:tblGrid>
      <w:tr w:rsidR="00900E6D" w14:paraId="7D559FF1" w14:textId="77777777" w:rsidTr="003D52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6" w:type="dxa"/>
          </w:tcPr>
          <w:p w14:paraId="665A7F15" w14:textId="77777777" w:rsidR="00900E6D" w:rsidRDefault="00900E6D" w:rsidP="003D52AB">
            <w:r>
              <w:t>Name of Module</w:t>
            </w:r>
          </w:p>
        </w:tc>
        <w:tc>
          <w:tcPr>
            <w:tcW w:w="2336" w:type="dxa"/>
          </w:tcPr>
          <w:p w14:paraId="38CA42FD" w14:textId="77777777" w:rsidR="00900E6D" w:rsidRDefault="00900E6D" w:rsidP="003D52AB">
            <w:pPr>
              <w:cnfStyle w:val="100000000000" w:firstRow="1" w:lastRow="0" w:firstColumn="0" w:lastColumn="0" w:oddVBand="0" w:evenVBand="0" w:oddHBand="0" w:evenHBand="0" w:firstRowFirstColumn="0" w:firstRowLastColumn="0" w:lastRowFirstColumn="0" w:lastRowLastColumn="0"/>
            </w:pPr>
            <w:r>
              <w:t>Module Commencement Date</w:t>
            </w:r>
          </w:p>
        </w:tc>
        <w:tc>
          <w:tcPr>
            <w:tcW w:w="2336" w:type="dxa"/>
          </w:tcPr>
          <w:p w14:paraId="4278AF23" w14:textId="77777777" w:rsidR="00900E6D" w:rsidRDefault="00900E6D" w:rsidP="003D52AB">
            <w:pPr>
              <w:cnfStyle w:val="100000000000" w:firstRow="1" w:lastRow="0" w:firstColumn="0" w:lastColumn="0" w:oddVBand="0" w:evenVBand="0" w:oddHBand="0" w:evenHBand="0" w:firstRowFirstColumn="0" w:firstRowLastColumn="0" w:lastRowFirstColumn="0" w:lastRowLastColumn="0"/>
            </w:pPr>
            <w:r>
              <w:t>Initial Module Period</w:t>
            </w:r>
          </w:p>
        </w:tc>
        <w:tc>
          <w:tcPr>
            <w:tcW w:w="2336" w:type="dxa"/>
          </w:tcPr>
          <w:p w14:paraId="2AE3B9A4" w14:textId="77777777" w:rsidR="00900E6D" w:rsidRDefault="00900E6D" w:rsidP="003D52AB">
            <w:pPr>
              <w:cnfStyle w:val="100000000000" w:firstRow="1" w:lastRow="0" w:firstColumn="0" w:lastColumn="0" w:oddVBand="0" w:evenVBand="0" w:oddHBand="0" w:evenHBand="0" w:firstRowFirstColumn="0" w:firstRowLastColumn="0" w:lastRowFirstColumn="0" w:lastRowLastColumn="0"/>
            </w:pPr>
            <w:r>
              <w:t>Module Option Period (if any)</w:t>
            </w:r>
          </w:p>
        </w:tc>
      </w:tr>
      <w:tr w:rsidR="00900E6D" w:rsidRPr="002F33FC" w14:paraId="06C1965B" w14:textId="77777777" w:rsidTr="003D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58E5D8CF" w14:textId="27445B20" w:rsidR="00900E6D" w:rsidRPr="002F33FC" w:rsidRDefault="00900E6D" w:rsidP="003D52AB">
            <w:pPr>
              <w:rPr>
                <w:b w:val="0"/>
                <w:bCs w:val="0"/>
              </w:rPr>
            </w:pPr>
            <w:r w:rsidRPr="002F33FC">
              <w:rPr>
                <w:b w:val="0"/>
                <w:bCs w:val="0"/>
              </w:rPr>
              <w:t xml:space="preserve">Module </w:t>
            </w:r>
            <w:r>
              <w:rPr>
                <w:b w:val="0"/>
                <w:bCs w:val="0"/>
              </w:rPr>
              <w:t>1</w:t>
            </w:r>
            <w:r w:rsidRPr="002F33FC">
              <w:rPr>
                <w:b w:val="0"/>
                <w:bCs w:val="0"/>
              </w:rPr>
              <w:t xml:space="preserve">: </w:t>
            </w:r>
            <w:r w:rsidRPr="00302389">
              <w:rPr>
                <w:b w:val="0"/>
                <w:bCs w:val="0"/>
              </w:rPr>
              <w:t>Zone 3 Colocation Services (Data Centre Facilities)</w:t>
            </w:r>
            <w:r w:rsidDel="00302389">
              <w:rPr>
                <w:b w:val="0"/>
                <w:bCs w:val="0"/>
              </w:rPr>
              <w:t xml:space="preserve"> </w:t>
            </w:r>
          </w:p>
        </w:tc>
        <w:tc>
          <w:tcPr>
            <w:tcW w:w="2336" w:type="dxa"/>
          </w:tcPr>
          <w:p w14:paraId="04BB6B93" w14:textId="77777777" w:rsidR="00900E6D" w:rsidRPr="002F33FC" w:rsidRDefault="00900E6D" w:rsidP="003D52AB">
            <w:pPr>
              <w:cnfStyle w:val="000000100000" w:firstRow="0" w:lastRow="0" w:firstColumn="0" w:lastColumn="0" w:oddVBand="0" w:evenVBand="0" w:oddHBand="1" w:evenHBand="0" w:firstRowFirstColumn="0" w:firstRowLastColumn="0" w:lastRowFirstColumn="0" w:lastRowLastColumn="0"/>
            </w:pPr>
            <w:r>
              <w:t>On execution of Agreement</w:t>
            </w:r>
          </w:p>
        </w:tc>
        <w:tc>
          <w:tcPr>
            <w:tcW w:w="2336" w:type="dxa"/>
          </w:tcPr>
          <w:p w14:paraId="251A88DF" w14:textId="77777777" w:rsidR="00900E6D" w:rsidRPr="002F33FC" w:rsidRDefault="00900E6D" w:rsidP="003D52AB">
            <w:pPr>
              <w:cnfStyle w:val="000000100000" w:firstRow="0" w:lastRow="0" w:firstColumn="0" w:lastColumn="0" w:oddVBand="0" w:evenVBand="0" w:oddHBand="1" w:evenHBand="0" w:firstRowFirstColumn="0" w:firstRowLastColumn="0" w:lastRowFirstColumn="0" w:lastRowLastColumn="0"/>
            </w:pPr>
            <w:r>
              <w:t>[</w:t>
            </w:r>
            <w:r w:rsidRPr="00FD5255">
              <w:rPr>
                <w:b/>
                <w:bCs/>
                <w:i/>
                <w:iCs/>
                <w:highlight w:val="yellow"/>
              </w:rPr>
              <w:t>DCS to insert</w:t>
            </w:r>
            <w:r>
              <w:t>]</w:t>
            </w:r>
          </w:p>
        </w:tc>
        <w:tc>
          <w:tcPr>
            <w:tcW w:w="2336" w:type="dxa"/>
          </w:tcPr>
          <w:p w14:paraId="06019BC5" w14:textId="77777777" w:rsidR="00900E6D" w:rsidRPr="00FD5255" w:rsidRDefault="00900E6D" w:rsidP="003D52AB">
            <w:pPr>
              <w:cnfStyle w:val="000000100000" w:firstRow="0" w:lastRow="0" w:firstColumn="0" w:lastColumn="0" w:oddVBand="0" w:evenVBand="0" w:oddHBand="1" w:evenHBand="0" w:firstRowFirstColumn="0" w:firstRowLastColumn="0" w:lastRowFirstColumn="0" w:lastRowLastColumn="0"/>
            </w:pPr>
            <w:r>
              <w:t>[</w:t>
            </w:r>
            <w:r w:rsidRPr="00FD5255">
              <w:rPr>
                <w:b/>
                <w:bCs/>
                <w:i/>
                <w:iCs/>
                <w:highlight w:val="yellow"/>
              </w:rPr>
              <w:t>DCS to insert</w:t>
            </w:r>
            <w:r>
              <w:t>]</w:t>
            </w:r>
          </w:p>
        </w:tc>
      </w:tr>
    </w:tbl>
    <w:p w14:paraId="5CE7171E" w14:textId="77777777" w:rsidR="00900E6D" w:rsidRDefault="00900E6D">
      <w:pPr>
        <w:widowControl/>
        <w:autoSpaceDE/>
        <w:autoSpaceDN/>
        <w:adjustRightInd/>
        <w:spacing w:after="160" w:line="259" w:lineRule="auto"/>
        <w:rPr>
          <w:rFonts w:eastAsia="Times New Roman" w:cs="Times New Roman"/>
          <w:b/>
          <w:kern w:val="28"/>
          <w:sz w:val="24"/>
          <w:szCs w:val="20"/>
          <w:lang w:eastAsia="en-US"/>
        </w:rPr>
      </w:pPr>
    </w:p>
    <w:p w14:paraId="3EA35943" w14:textId="77777777" w:rsidR="00900E6D" w:rsidRDefault="00900E6D">
      <w:pPr>
        <w:widowControl/>
        <w:autoSpaceDE/>
        <w:autoSpaceDN/>
        <w:adjustRightInd/>
        <w:spacing w:after="160" w:line="259" w:lineRule="auto"/>
        <w:rPr>
          <w:rFonts w:eastAsia="Times New Roman" w:cs="Times New Roman"/>
          <w:b/>
          <w:kern w:val="28"/>
          <w:sz w:val="24"/>
          <w:szCs w:val="20"/>
          <w:lang w:eastAsia="en-US"/>
        </w:rPr>
      </w:pPr>
      <w:r>
        <w:rPr>
          <w:rFonts w:eastAsia="Times New Roman" w:cs="Times New Roman"/>
          <w:b/>
          <w:kern w:val="28"/>
          <w:sz w:val="24"/>
          <w:szCs w:val="20"/>
          <w:lang w:eastAsia="en-US"/>
        </w:rPr>
        <w:br w:type="page"/>
      </w:r>
    </w:p>
    <w:p w14:paraId="13A1E9C7" w14:textId="1648792B" w:rsidR="00900E6D" w:rsidRDefault="00900E6D">
      <w:pPr>
        <w:widowControl/>
        <w:autoSpaceDE/>
        <w:autoSpaceDN/>
        <w:adjustRightInd/>
        <w:spacing w:after="160" w:line="259" w:lineRule="auto"/>
        <w:rPr>
          <w:rFonts w:eastAsia="Times New Roman" w:cs="Times New Roman"/>
          <w:b/>
          <w:kern w:val="28"/>
          <w:sz w:val="24"/>
          <w:szCs w:val="20"/>
          <w:lang w:eastAsia="en-US"/>
        </w:rPr>
      </w:pPr>
      <w:r>
        <w:rPr>
          <w:rFonts w:eastAsia="Times New Roman" w:cs="Times New Roman"/>
          <w:b/>
          <w:kern w:val="28"/>
          <w:sz w:val="24"/>
          <w:szCs w:val="20"/>
          <w:lang w:eastAsia="en-US"/>
        </w:rPr>
        <w:lastRenderedPageBreak/>
        <w:t>Attachment 2 – Modules</w:t>
      </w:r>
    </w:p>
    <w:p w14:paraId="62105128" w14:textId="1D5A52A9" w:rsidR="00900E6D" w:rsidRPr="00900E6D" w:rsidRDefault="00900E6D">
      <w:pPr>
        <w:widowControl/>
        <w:autoSpaceDE/>
        <w:autoSpaceDN/>
        <w:adjustRightInd/>
        <w:spacing w:after="160" w:line="259" w:lineRule="auto"/>
        <w:rPr>
          <w:rFonts w:eastAsia="Times New Roman" w:cs="Times New Roman"/>
          <w:bCs/>
          <w:kern w:val="28"/>
          <w:sz w:val="24"/>
          <w:szCs w:val="20"/>
          <w:lang w:eastAsia="en-US"/>
        </w:rPr>
      </w:pPr>
      <w:r w:rsidRPr="00900E6D">
        <w:rPr>
          <w:rFonts w:eastAsia="Times New Roman" w:cs="Times New Roman"/>
          <w:bCs/>
          <w:kern w:val="28"/>
          <w:sz w:val="20"/>
          <w:szCs w:val="16"/>
          <w:lang w:eastAsia="en-US"/>
        </w:rPr>
        <w:t>This Attachment contains details of Deliverables available under each Module, as well as Module Specific Terms which apply to each Order placed in respect of that Module.</w:t>
      </w:r>
      <w:r w:rsidRPr="00900E6D">
        <w:rPr>
          <w:rFonts w:eastAsia="Times New Roman" w:cs="Times New Roman"/>
          <w:bCs/>
          <w:kern w:val="28"/>
          <w:sz w:val="24"/>
          <w:szCs w:val="20"/>
          <w:lang w:eastAsia="en-US"/>
        </w:rPr>
        <w:br w:type="page"/>
      </w:r>
    </w:p>
    <w:p w14:paraId="40D0E56A" w14:textId="40662E7F" w:rsidR="000C2FB6" w:rsidRPr="001D7EC1" w:rsidRDefault="00900E6D">
      <w:pPr>
        <w:widowControl/>
        <w:autoSpaceDE/>
        <w:autoSpaceDN/>
        <w:adjustRightInd/>
        <w:spacing w:after="160" w:line="259" w:lineRule="auto"/>
        <w:rPr>
          <w:rFonts w:eastAsia="Times New Roman" w:cs="Times New Roman"/>
          <w:b/>
          <w:kern w:val="28"/>
          <w:sz w:val="24"/>
          <w:szCs w:val="24"/>
          <w:lang w:eastAsia="en-US"/>
        </w:rPr>
      </w:pPr>
      <w:r w:rsidRPr="001D7EC1">
        <w:rPr>
          <w:rFonts w:eastAsia="Times New Roman" w:cs="Times New Roman"/>
          <w:b/>
          <w:kern w:val="28"/>
          <w:sz w:val="24"/>
          <w:szCs w:val="24"/>
          <w:lang w:eastAsia="en-US"/>
        </w:rPr>
        <w:lastRenderedPageBreak/>
        <w:t xml:space="preserve">Module 1 - </w:t>
      </w:r>
      <w:r w:rsidRPr="001D7EC1">
        <w:rPr>
          <w:b/>
          <w:sz w:val="24"/>
          <w:szCs w:val="24"/>
        </w:rPr>
        <w:t>Zone 3 Colocation Services (Data Centre Facilities)</w:t>
      </w:r>
      <w:r w:rsidRPr="001D7EC1" w:rsidDel="00302389">
        <w:rPr>
          <w:b/>
          <w:sz w:val="24"/>
          <w:szCs w:val="24"/>
        </w:rPr>
        <w:t xml:space="preserve"> </w:t>
      </w:r>
    </w:p>
    <w:p w14:paraId="39802110" w14:textId="224A4B76" w:rsidR="006C689C" w:rsidRPr="006C689C" w:rsidRDefault="006C689C" w:rsidP="006C689C">
      <w:pPr>
        <w:keepNext/>
        <w:widowControl/>
        <w:autoSpaceDE/>
        <w:autoSpaceDN/>
        <w:adjustRightInd/>
        <w:spacing w:before="400" w:line="288" w:lineRule="auto"/>
        <w:outlineLvl w:val="0"/>
        <w:rPr>
          <w:rFonts w:eastAsia="Times New Roman" w:cs="Times New Roman"/>
          <w:b/>
          <w:kern w:val="28"/>
          <w:sz w:val="24"/>
          <w:szCs w:val="20"/>
          <w:lang w:eastAsia="en-US"/>
        </w:rPr>
      </w:pPr>
      <w:r w:rsidRPr="006C689C">
        <w:rPr>
          <w:rFonts w:eastAsia="Times New Roman" w:cs="Times New Roman"/>
          <w:b/>
          <w:kern w:val="28"/>
          <w:sz w:val="24"/>
          <w:szCs w:val="20"/>
          <w:lang w:eastAsia="en-US"/>
        </w:rPr>
        <w:t xml:space="preserve">Part A </w:t>
      </w:r>
      <w:bookmarkStart w:id="835" w:name="_Ref41062966"/>
      <w:r w:rsidRPr="006C689C">
        <w:rPr>
          <w:rFonts w:eastAsia="Times New Roman" w:cs="Times New Roman"/>
          <w:b/>
          <w:kern w:val="28"/>
          <w:sz w:val="24"/>
          <w:szCs w:val="20"/>
          <w:lang w:eastAsia="en-US"/>
        </w:rPr>
        <w:t xml:space="preserve">- </w:t>
      </w:r>
      <w:r>
        <w:rPr>
          <w:rFonts w:eastAsia="Times New Roman" w:cs="Times New Roman"/>
          <w:b/>
          <w:kern w:val="28"/>
          <w:sz w:val="24"/>
          <w:szCs w:val="20"/>
          <w:lang w:eastAsia="en-US"/>
        </w:rPr>
        <w:t>Service</w:t>
      </w:r>
      <w:r w:rsidRPr="006C689C">
        <w:rPr>
          <w:rFonts w:eastAsia="Times New Roman" w:cs="Times New Roman"/>
          <w:b/>
          <w:kern w:val="28"/>
          <w:sz w:val="24"/>
          <w:szCs w:val="20"/>
          <w:lang w:eastAsia="en-US"/>
        </w:rPr>
        <w:t xml:space="preserve"> Specific Terms</w:t>
      </w:r>
      <w:bookmarkEnd w:id="795"/>
      <w:bookmarkEnd w:id="796"/>
      <w:bookmarkEnd w:id="797"/>
      <w:bookmarkEnd w:id="798"/>
      <w:bookmarkEnd w:id="835"/>
    </w:p>
    <w:p w14:paraId="3EBF011C" w14:textId="57A24FA4" w:rsidR="006C689C" w:rsidRPr="006C689C" w:rsidRDefault="006C689C" w:rsidP="006C689C">
      <w:pPr>
        <w:widowControl/>
        <w:numPr>
          <w:ilvl w:val="2"/>
          <w:numId w:val="0"/>
        </w:numPr>
        <w:autoSpaceDE/>
        <w:autoSpaceDN/>
        <w:adjustRightInd/>
        <w:spacing w:before="100" w:line="288" w:lineRule="auto"/>
        <w:ind w:left="851" w:hanging="851"/>
        <w:rPr>
          <w:rFonts w:eastAsia="Times New Roman" w:cs="Times New Roman"/>
          <w:sz w:val="20"/>
          <w:szCs w:val="20"/>
          <w:lang w:eastAsia="en-US"/>
        </w:rPr>
      </w:pPr>
      <w:bookmarkStart w:id="836" w:name="_Ref41062969"/>
      <w:r w:rsidRPr="006C689C">
        <w:rPr>
          <w:rFonts w:eastAsia="Times New Roman" w:cs="Times New Roman"/>
          <w:sz w:val="20"/>
          <w:szCs w:val="20"/>
          <w:lang w:eastAsia="en-US"/>
        </w:rPr>
        <w:t xml:space="preserve">The definitions in </w:t>
      </w:r>
      <w:r w:rsidRPr="00F85F9B">
        <w:rPr>
          <w:rFonts w:eastAsia="Times New Roman" w:cs="Times New Roman"/>
          <w:bCs/>
          <w:sz w:val="20"/>
          <w:szCs w:val="20"/>
          <w:lang w:eastAsia="en-US"/>
        </w:rPr>
        <w:t xml:space="preserve">Attachment </w:t>
      </w:r>
      <w:r w:rsidR="00F85F9B" w:rsidRPr="00F85F9B">
        <w:rPr>
          <w:rFonts w:eastAsia="Times New Roman" w:cs="Times New Roman"/>
          <w:bCs/>
          <w:sz w:val="20"/>
          <w:szCs w:val="20"/>
          <w:lang w:eastAsia="en-US"/>
        </w:rPr>
        <w:t>1</w:t>
      </w:r>
      <w:r w:rsidRPr="00F85F9B">
        <w:rPr>
          <w:rFonts w:eastAsia="Times New Roman" w:cs="Times New Roman"/>
          <w:bCs/>
          <w:sz w:val="20"/>
          <w:szCs w:val="20"/>
          <w:lang w:eastAsia="en-US"/>
        </w:rPr>
        <w:t xml:space="preserve"> (Glossary) apply</w:t>
      </w:r>
      <w:r w:rsidRPr="006C689C">
        <w:rPr>
          <w:rFonts w:eastAsia="Times New Roman" w:cs="Times New Roman"/>
          <w:sz w:val="20"/>
          <w:szCs w:val="20"/>
          <w:lang w:eastAsia="en-US"/>
        </w:rPr>
        <w:t xml:space="preserve"> in addition to those set out in clause </w:t>
      </w:r>
      <w:r w:rsidRPr="006C689C">
        <w:rPr>
          <w:rFonts w:eastAsia="Times New Roman" w:cs="Times New Roman"/>
          <w:sz w:val="20"/>
          <w:szCs w:val="20"/>
          <w:lang w:eastAsia="en-US"/>
        </w:rPr>
        <w:fldChar w:fldCharType="begin"/>
      </w:r>
      <w:r w:rsidRPr="006C689C">
        <w:rPr>
          <w:rFonts w:eastAsia="Times New Roman" w:cs="Times New Roman"/>
          <w:sz w:val="20"/>
          <w:szCs w:val="20"/>
          <w:lang w:eastAsia="en-US"/>
        </w:rPr>
        <w:instrText xml:space="preserve"> REF _Ref70026895 \w \h  \* MERGEFORMAT </w:instrText>
      </w:r>
      <w:r w:rsidRPr="006C689C">
        <w:rPr>
          <w:rFonts w:eastAsia="Times New Roman" w:cs="Times New Roman"/>
          <w:sz w:val="20"/>
          <w:szCs w:val="20"/>
          <w:lang w:eastAsia="en-US"/>
        </w:rPr>
      </w:r>
      <w:r w:rsidRPr="006C689C">
        <w:rPr>
          <w:rFonts w:eastAsia="Times New Roman" w:cs="Times New Roman"/>
          <w:sz w:val="20"/>
          <w:szCs w:val="20"/>
          <w:lang w:eastAsia="en-US"/>
        </w:rPr>
        <w:fldChar w:fldCharType="separate"/>
      </w:r>
      <w:r w:rsidR="009040BF">
        <w:rPr>
          <w:rFonts w:eastAsia="Times New Roman" w:cs="Times New Roman"/>
          <w:sz w:val="20"/>
          <w:szCs w:val="20"/>
          <w:lang w:eastAsia="en-US"/>
        </w:rPr>
        <w:t>19</w:t>
      </w:r>
      <w:r w:rsidRPr="006C689C">
        <w:rPr>
          <w:rFonts w:eastAsia="Times New Roman" w:cs="Times New Roman"/>
          <w:sz w:val="20"/>
          <w:szCs w:val="20"/>
          <w:lang w:eastAsia="en-US"/>
        </w:rPr>
        <w:fldChar w:fldCharType="end"/>
      </w:r>
      <w:r w:rsidRPr="006C689C">
        <w:rPr>
          <w:rFonts w:eastAsia="Times New Roman" w:cs="Times New Roman"/>
          <w:b/>
          <w:sz w:val="20"/>
          <w:szCs w:val="20"/>
          <w:lang w:eastAsia="en-US"/>
        </w:rPr>
        <w:t xml:space="preserve"> </w:t>
      </w:r>
      <w:r w:rsidRPr="006C689C">
        <w:rPr>
          <w:rFonts w:eastAsia="Times New Roman" w:cs="Times New Roman"/>
          <w:sz w:val="20"/>
          <w:szCs w:val="20"/>
          <w:lang w:eastAsia="en-US"/>
        </w:rPr>
        <w:t xml:space="preserve">of the </w:t>
      </w:r>
      <w:r w:rsidR="009F1521">
        <w:rPr>
          <w:rFonts w:eastAsia="Times New Roman" w:cs="Times New Roman"/>
          <w:sz w:val="20"/>
          <w:szCs w:val="20"/>
          <w:lang w:eastAsia="en-US"/>
        </w:rPr>
        <w:t>Agreement</w:t>
      </w:r>
      <w:r w:rsidRPr="006C689C">
        <w:rPr>
          <w:rFonts w:eastAsia="Times New Roman" w:cs="Times New Roman"/>
          <w:sz w:val="20"/>
          <w:szCs w:val="20"/>
          <w:lang w:eastAsia="en-US"/>
        </w:rPr>
        <w:t>.</w:t>
      </w:r>
      <w:bookmarkEnd w:id="836"/>
    </w:p>
    <w:p w14:paraId="409A7154" w14:textId="77777777" w:rsidR="006C689C" w:rsidRPr="006C689C" w:rsidRDefault="006C689C" w:rsidP="00956319">
      <w:pPr>
        <w:pStyle w:val="PartHeading1"/>
      </w:pPr>
      <w:bookmarkStart w:id="837" w:name="_Toc424305941"/>
      <w:bookmarkStart w:id="838" w:name="_Toc424311060"/>
      <w:bookmarkStart w:id="839" w:name="_Toc424551256"/>
      <w:bookmarkStart w:id="840" w:name="_Toc424645060"/>
      <w:bookmarkStart w:id="841" w:name="_Ref41062970"/>
      <w:bookmarkStart w:id="842" w:name="_Toc47364723"/>
      <w:r w:rsidRPr="006C689C">
        <w:t>Scope of Deliverables</w:t>
      </w:r>
      <w:bookmarkEnd w:id="837"/>
      <w:bookmarkEnd w:id="838"/>
      <w:bookmarkEnd w:id="839"/>
      <w:bookmarkEnd w:id="840"/>
      <w:bookmarkEnd w:id="841"/>
      <w:bookmarkEnd w:id="842"/>
    </w:p>
    <w:p w14:paraId="7FFA7B67" w14:textId="32487197" w:rsidR="006C689C" w:rsidRPr="006C689C" w:rsidRDefault="006C689C" w:rsidP="00956319">
      <w:pPr>
        <w:pStyle w:val="PartHeading2"/>
      </w:pPr>
      <w:bookmarkStart w:id="843" w:name="_Ref41062971"/>
      <w:r w:rsidRPr="006C689C">
        <w:t xml:space="preserve">The Contractor must provide the </w:t>
      </w:r>
      <w:bookmarkStart w:id="844" w:name="_9kMKJ5YVt4886BDjezq7TM23vi095Bqc8QI0xE"/>
      <w:r w:rsidRPr="006C689C">
        <w:t>Zone 3 Colocation Services</w:t>
      </w:r>
      <w:bookmarkEnd w:id="844"/>
      <w:r w:rsidRPr="006C689C">
        <w:t xml:space="preserve"> (</w:t>
      </w:r>
      <w:r w:rsidRPr="006C689C">
        <w:rPr>
          <w:b/>
        </w:rPr>
        <w:t>Deliverables</w:t>
      </w:r>
      <w:r w:rsidRPr="006C689C">
        <w:t>) specified in</w:t>
      </w:r>
      <w:r w:rsidRPr="00F85F9B">
        <w:t xml:space="preserve"> </w:t>
      </w:r>
      <w:bookmarkStart w:id="845" w:name="_9kR3WTr2CC469YEn7S"/>
      <w:r w:rsidRPr="00F85F9B">
        <w:t>Part B</w:t>
      </w:r>
      <w:bookmarkEnd w:id="845"/>
      <w:r w:rsidRPr="00F85F9B">
        <w:t xml:space="preserve"> (Deliverables) of this </w:t>
      </w:r>
      <w:r w:rsidR="00F85F9B" w:rsidRPr="00F85F9B">
        <w:t>Annexure</w:t>
      </w:r>
      <w:r w:rsidRPr="00F85F9B">
        <w:t xml:space="preserve">, in accordance with the functional, performance and other requirements specified in this </w:t>
      </w:r>
      <w:r w:rsidR="00565FC7">
        <w:t>Annexure</w:t>
      </w:r>
      <w:r w:rsidRPr="00F85F9B">
        <w:t xml:space="preserve"> and any Order.</w:t>
      </w:r>
      <w:bookmarkEnd w:id="843"/>
    </w:p>
    <w:p w14:paraId="475D2118" w14:textId="727DAE51" w:rsidR="006C689C" w:rsidRPr="006C689C" w:rsidRDefault="00956319" w:rsidP="00956319">
      <w:pPr>
        <w:pStyle w:val="PartHeading1"/>
      </w:pPr>
      <w:bookmarkStart w:id="846" w:name="_Toc424305942"/>
      <w:bookmarkStart w:id="847" w:name="_Toc424311061"/>
      <w:bookmarkStart w:id="848" w:name="_Toc424551257"/>
      <w:bookmarkStart w:id="849" w:name="_Toc424645061"/>
      <w:bookmarkStart w:id="850" w:name="_Ref41062972"/>
      <w:bookmarkStart w:id="851" w:name="_Toc47364724"/>
      <w:r>
        <w:t>Service</w:t>
      </w:r>
      <w:r w:rsidR="006C689C" w:rsidRPr="006C689C">
        <w:t xml:space="preserve"> Specific Criteria</w:t>
      </w:r>
      <w:bookmarkEnd w:id="846"/>
      <w:bookmarkEnd w:id="847"/>
      <w:bookmarkEnd w:id="848"/>
      <w:bookmarkEnd w:id="849"/>
      <w:bookmarkEnd w:id="850"/>
      <w:bookmarkEnd w:id="851"/>
    </w:p>
    <w:p w14:paraId="5ACB672A" w14:textId="77777777" w:rsidR="006C689C" w:rsidRPr="006C689C" w:rsidRDefault="006C689C" w:rsidP="00956319">
      <w:pPr>
        <w:pStyle w:val="PartHeading2"/>
      </w:pPr>
      <w:bookmarkStart w:id="852" w:name="_Ref41062973"/>
      <w:r w:rsidRPr="006C689C">
        <w:t>Proposed Data Centre Facilities must:</w:t>
      </w:r>
      <w:bookmarkEnd w:id="852"/>
    </w:p>
    <w:p w14:paraId="4841A11B" w14:textId="77777777" w:rsidR="006C689C" w:rsidRPr="006C689C" w:rsidRDefault="006C689C" w:rsidP="00956319">
      <w:pPr>
        <w:pStyle w:val="PartHeading3"/>
      </w:pPr>
      <w:bookmarkStart w:id="853" w:name="_Ref41062974"/>
      <w:r w:rsidRPr="006C689C">
        <w:t>be located in New South Wales (NSW) or Australian Capital Territory (ACT);</w:t>
      </w:r>
      <w:bookmarkEnd w:id="853"/>
    </w:p>
    <w:p w14:paraId="18CE6366" w14:textId="0144C821" w:rsidR="006C689C" w:rsidRPr="006C689C" w:rsidRDefault="006C689C" w:rsidP="00956319">
      <w:pPr>
        <w:pStyle w:val="PartHeading3"/>
      </w:pPr>
      <w:bookmarkStart w:id="854" w:name="_Ref41062975"/>
      <w:r w:rsidRPr="006C689C">
        <w:t>have a</w:t>
      </w:r>
      <w:r w:rsidR="00C91F15">
        <w:t>n average</w:t>
      </w:r>
      <w:r w:rsidRPr="006C689C">
        <w:t xml:space="preserve"> PUE </w:t>
      </w:r>
      <w:bookmarkStart w:id="855" w:name="_9kR3WTr2CC46BCI"/>
      <w:bookmarkStart w:id="856" w:name="DocXTextRef43"/>
      <w:r w:rsidRPr="006C689C">
        <w:t>1.6</w:t>
      </w:r>
      <w:bookmarkEnd w:id="855"/>
      <w:r w:rsidRPr="006C689C">
        <w:t xml:space="preserve"> </w:t>
      </w:r>
      <w:bookmarkEnd w:id="856"/>
      <w:r w:rsidRPr="006C689C">
        <w:t xml:space="preserve">or less; </w:t>
      </w:r>
      <w:bookmarkEnd w:id="854"/>
    </w:p>
    <w:p w14:paraId="40C80AAF" w14:textId="008D8D1C" w:rsidR="006C689C" w:rsidRPr="006C689C" w:rsidRDefault="006C689C" w:rsidP="00956319">
      <w:pPr>
        <w:pStyle w:val="PartHeading3"/>
      </w:pPr>
      <w:bookmarkStart w:id="857" w:name="_Ref41062976"/>
      <w:r w:rsidRPr="006C689C">
        <w:t>have a minimum site designed capacity of at least 1 million Voltage Amps (MVA)</w:t>
      </w:r>
      <w:r w:rsidR="00956319">
        <w:t xml:space="preserve">; </w:t>
      </w:r>
    </w:p>
    <w:p w14:paraId="554EB21E" w14:textId="516B10DC" w:rsidR="006C689C" w:rsidRDefault="00956319" w:rsidP="00956319">
      <w:pPr>
        <w:pStyle w:val="PartHeading3"/>
      </w:pPr>
      <w:r>
        <w:t>m</w:t>
      </w:r>
      <w:r w:rsidR="006C689C" w:rsidRPr="006C689C">
        <w:t>eet or exceed the Uptime Institutes standard for a Tier 3 Data Centre</w:t>
      </w:r>
      <w:r w:rsidR="00C91F15">
        <w:t>; and</w:t>
      </w:r>
    </w:p>
    <w:p w14:paraId="464B90D8" w14:textId="29C09690" w:rsidR="00C91F15" w:rsidRPr="006C689C" w:rsidRDefault="00C91F15" w:rsidP="00956319">
      <w:pPr>
        <w:pStyle w:val="PartHeading3"/>
      </w:pPr>
      <w:r>
        <w:t>be certified to PSPF Zone 3 or above, or be able to demonstrate that areas within the Data Centre Facility can be uplifted to be certified to PSPF Zone 3 of that area</w:t>
      </w:r>
      <w:r w:rsidR="00211D24">
        <w:t>.</w:t>
      </w:r>
      <w:r w:rsidR="00D102CF">
        <w:t xml:space="preserve"> </w:t>
      </w:r>
    </w:p>
    <w:p w14:paraId="4713FADF" w14:textId="77777777" w:rsidR="006C689C" w:rsidRPr="00956319" w:rsidRDefault="006C689C" w:rsidP="00956319">
      <w:pPr>
        <w:pStyle w:val="PartHeading1"/>
      </w:pPr>
      <w:bookmarkStart w:id="858" w:name="_Toc424311063"/>
      <w:bookmarkStart w:id="859" w:name="_Toc424551259"/>
      <w:bookmarkStart w:id="860" w:name="_Toc424305944"/>
      <w:bookmarkStart w:id="861" w:name="_Toc424645063"/>
      <w:bookmarkStart w:id="862" w:name="_Ref41062979"/>
      <w:bookmarkStart w:id="863" w:name="_Toc47364726"/>
      <w:bookmarkEnd w:id="857"/>
      <w:r w:rsidRPr="00956319">
        <w:t>Right to use Data Centre Facility for providing Deliverables</w:t>
      </w:r>
      <w:bookmarkEnd w:id="858"/>
      <w:bookmarkEnd w:id="859"/>
      <w:bookmarkEnd w:id="860"/>
      <w:bookmarkEnd w:id="861"/>
      <w:bookmarkEnd w:id="862"/>
      <w:bookmarkEnd w:id="863"/>
    </w:p>
    <w:p w14:paraId="648C0BE9" w14:textId="77777777" w:rsidR="006C689C" w:rsidRPr="006C689C" w:rsidRDefault="006C689C" w:rsidP="00956319">
      <w:pPr>
        <w:pStyle w:val="PartHeading2"/>
      </w:pPr>
      <w:bookmarkStart w:id="864" w:name="_Ref41062980"/>
      <w:r w:rsidRPr="006C689C">
        <w:t>The Contractor must have for each Data Centre Facility:</w:t>
      </w:r>
      <w:bookmarkEnd w:id="864"/>
    </w:p>
    <w:p w14:paraId="6BB1CDBF" w14:textId="77777777" w:rsidR="006C689C" w:rsidRPr="006C689C" w:rsidRDefault="006C689C" w:rsidP="00956319">
      <w:pPr>
        <w:pStyle w:val="PartHeading3"/>
      </w:pPr>
      <w:bookmarkStart w:id="865" w:name="_Ref41062981"/>
      <w:r w:rsidRPr="006C689C">
        <w:t>legal ownership of, or a leasehold interest in, the Data Centre Facility at which the Contractor is proposing to provide the Deliverables; and</w:t>
      </w:r>
      <w:bookmarkEnd w:id="865"/>
    </w:p>
    <w:p w14:paraId="1F2F0C01" w14:textId="77777777" w:rsidR="006C689C" w:rsidRPr="006C689C" w:rsidRDefault="006C689C" w:rsidP="00956319">
      <w:pPr>
        <w:pStyle w:val="PartHeading3"/>
      </w:pPr>
      <w:bookmarkStart w:id="866" w:name="_Ref41062982"/>
      <w:r w:rsidRPr="006C689C">
        <w:t>all required development, planning and other approvals necessary to use the Data Centre Facility for providing the Deliverables.</w:t>
      </w:r>
      <w:bookmarkEnd w:id="866"/>
    </w:p>
    <w:p w14:paraId="6AEC4054" w14:textId="77777777" w:rsidR="006C689C" w:rsidRPr="00956319" w:rsidRDefault="006C689C" w:rsidP="00956319">
      <w:pPr>
        <w:pStyle w:val="PartHeading1"/>
        <w:rPr>
          <w:bCs/>
        </w:rPr>
      </w:pPr>
      <w:bookmarkStart w:id="867" w:name="_Toc424305945"/>
      <w:bookmarkStart w:id="868" w:name="_Toc424311064"/>
      <w:bookmarkStart w:id="869" w:name="_Toc424551260"/>
      <w:bookmarkStart w:id="870" w:name="_Toc424645064"/>
      <w:bookmarkStart w:id="871" w:name="_Ref41062983"/>
      <w:bookmarkStart w:id="872" w:name="_Toc47364727"/>
      <w:r w:rsidRPr="00956319">
        <w:rPr>
          <w:bCs/>
        </w:rPr>
        <w:t>Data Centre Sustainability</w:t>
      </w:r>
      <w:bookmarkEnd w:id="867"/>
      <w:bookmarkEnd w:id="868"/>
      <w:bookmarkEnd w:id="869"/>
      <w:bookmarkEnd w:id="870"/>
      <w:bookmarkEnd w:id="871"/>
      <w:bookmarkEnd w:id="872"/>
    </w:p>
    <w:p w14:paraId="046CB8AD" w14:textId="77777777" w:rsidR="006C689C" w:rsidRPr="006C689C" w:rsidRDefault="006C689C" w:rsidP="00956319">
      <w:pPr>
        <w:pStyle w:val="PartHeading2"/>
      </w:pPr>
      <w:bookmarkStart w:id="873" w:name="_Ref41062984"/>
      <w:r w:rsidRPr="006C689C">
        <w:t>The Contractor must have for each Data Centre Facility an environmental management system that is certified as complying with one or more of the following standards:</w:t>
      </w:r>
      <w:bookmarkEnd w:id="873"/>
    </w:p>
    <w:p w14:paraId="59F57686" w14:textId="68177533" w:rsidR="006C689C" w:rsidRPr="006C689C" w:rsidRDefault="006C689C" w:rsidP="00956319">
      <w:pPr>
        <w:pStyle w:val="PartHeading3"/>
      </w:pPr>
      <w:bookmarkStart w:id="874" w:name="_Ref41062985"/>
      <w:r w:rsidRPr="006C689C">
        <w:t>ISO14001 - Environmental Management Systems;</w:t>
      </w:r>
      <w:bookmarkEnd w:id="874"/>
    </w:p>
    <w:p w14:paraId="38D0DCEE" w14:textId="53F56058" w:rsidR="006C689C" w:rsidRPr="006C689C" w:rsidRDefault="006C689C" w:rsidP="00956319">
      <w:pPr>
        <w:pStyle w:val="PartHeading3"/>
      </w:pPr>
      <w:bookmarkStart w:id="875" w:name="_Ref41062986"/>
      <w:r w:rsidRPr="006C689C">
        <w:t>Eco-Management and Audit Scheme; or</w:t>
      </w:r>
      <w:bookmarkEnd w:id="875"/>
    </w:p>
    <w:p w14:paraId="3FB85FAB" w14:textId="6F5904FE" w:rsidR="006C689C" w:rsidRPr="006C689C" w:rsidRDefault="006C689C" w:rsidP="00956319">
      <w:pPr>
        <w:pStyle w:val="PartHeading3"/>
      </w:pPr>
      <w:bookmarkStart w:id="876" w:name="_Ref41062987"/>
      <w:r w:rsidRPr="006C689C">
        <w:t>an alternate standard approved in writing by the</w:t>
      </w:r>
      <w:r w:rsidR="00565FC7">
        <w:t xml:space="preserve"> relevant</w:t>
      </w:r>
      <w:r w:rsidRPr="006C689C">
        <w:t xml:space="preserve"> </w:t>
      </w:r>
      <w:r w:rsidR="00956319">
        <w:t>Customer</w:t>
      </w:r>
      <w:r w:rsidRPr="006C689C">
        <w:t>.</w:t>
      </w:r>
      <w:bookmarkEnd w:id="876"/>
    </w:p>
    <w:p w14:paraId="1F3AE85B" w14:textId="3E9BF386" w:rsidR="006C689C" w:rsidRPr="006C689C" w:rsidRDefault="006C689C" w:rsidP="00956319">
      <w:pPr>
        <w:pStyle w:val="PartHeading2"/>
      </w:pPr>
      <w:bookmarkStart w:id="877" w:name="_Ref41062988"/>
      <w:r w:rsidRPr="006C689C">
        <w:t xml:space="preserve">The Contractor must provide written evidence of its environmental management system on the </w:t>
      </w:r>
      <w:r w:rsidR="009F1521">
        <w:t>Commencement Date</w:t>
      </w:r>
      <w:r w:rsidRPr="006C689C">
        <w:t xml:space="preserve"> or within 12 months after the Data Centre Facility from the date first used by any customer (irrespective of whether the first use is pursuant to an Order placed under the </w:t>
      </w:r>
      <w:r w:rsidR="009F1521">
        <w:t>Agreement</w:t>
      </w:r>
      <w:r w:rsidRPr="006C689C">
        <w:t xml:space="preserve"> or a separate commercial arrangement).</w:t>
      </w:r>
      <w:bookmarkEnd w:id="877"/>
      <w:r w:rsidRPr="006C689C">
        <w:t xml:space="preserve"> </w:t>
      </w:r>
    </w:p>
    <w:p w14:paraId="31F0BE9B" w14:textId="77777777" w:rsidR="006C689C" w:rsidRPr="006C689C" w:rsidRDefault="006C689C" w:rsidP="00956319">
      <w:pPr>
        <w:pStyle w:val="PartHeading1"/>
      </w:pPr>
      <w:bookmarkStart w:id="878" w:name="_Toc424305946"/>
      <w:bookmarkStart w:id="879" w:name="_Ref424307710"/>
      <w:bookmarkStart w:id="880" w:name="_Toc424311065"/>
      <w:bookmarkStart w:id="881" w:name="_Toc424551261"/>
      <w:bookmarkStart w:id="882" w:name="_Toc424645065"/>
      <w:bookmarkStart w:id="883" w:name="_Ref41062989"/>
      <w:bookmarkStart w:id="884" w:name="_Toc47364728"/>
      <w:r w:rsidRPr="006C689C">
        <w:t>Data Centre Facilities</w:t>
      </w:r>
      <w:bookmarkEnd w:id="878"/>
      <w:bookmarkEnd w:id="879"/>
      <w:bookmarkEnd w:id="880"/>
      <w:bookmarkEnd w:id="881"/>
      <w:bookmarkEnd w:id="882"/>
      <w:bookmarkEnd w:id="883"/>
      <w:bookmarkEnd w:id="884"/>
    </w:p>
    <w:p w14:paraId="7BCD0816" w14:textId="524940A9" w:rsidR="006C689C" w:rsidRPr="006C689C" w:rsidRDefault="006C689C" w:rsidP="00956319">
      <w:pPr>
        <w:pStyle w:val="PartHeading2"/>
      </w:pPr>
      <w:bookmarkStart w:id="885" w:name="_Ref41062990"/>
      <w:r w:rsidRPr="006C689C">
        <w:t xml:space="preserve">The Data Centre Facilities from which the Contractor may provide Deliverables under an Order are set out at </w:t>
      </w:r>
      <w:r w:rsidRPr="00F85F9B">
        <w:rPr>
          <w:bCs/>
        </w:rPr>
        <w:t>Part B (Deliverables)</w:t>
      </w:r>
      <w:r w:rsidR="00956319" w:rsidRPr="00F85F9B">
        <w:rPr>
          <w:bCs/>
        </w:rPr>
        <w:t xml:space="preserve"> and</w:t>
      </w:r>
      <w:r w:rsidRPr="00F85F9B">
        <w:rPr>
          <w:bCs/>
        </w:rPr>
        <w:t xml:space="preserve"> Part C (Standard Offering)</w:t>
      </w:r>
      <w:r w:rsidR="00956319" w:rsidRPr="00F85F9B">
        <w:rPr>
          <w:bCs/>
        </w:rPr>
        <w:t xml:space="preserve"> of this </w:t>
      </w:r>
      <w:r w:rsidR="000D54DE">
        <w:rPr>
          <w:bCs/>
        </w:rPr>
        <w:t>Module</w:t>
      </w:r>
      <w:r w:rsidRPr="00F85F9B">
        <w:rPr>
          <w:bCs/>
        </w:rPr>
        <w:t xml:space="preserve"> and </w:t>
      </w:r>
      <w:r w:rsidR="00956319" w:rsidRPr="00F85F9B">
        <w:rPr>
          <w:bCs/>
        </w:rPr>
        <w:t>Annexure C</w:t>
      </w:r>
      <w:r w:rsidRPr="00F85F9B">
        <w:rPr>
          <w:bCs/>
        </w:rPr>
        <w:t xml:space="preserve"> (</w:t>
      </w:r>
      <w:r w:rsidR="00956319" w:rsidRPr="00F85F9B">
        <w:rPr>
          <w:bCs/>
        </w:rPr>
        <w:t xml:space="preserve">Schedule of </w:t>
      </w:r>
      <w:r w:rsidR="00BB0070">
        <w:rPr>
          <w:bCs/>
        </w:rPr>
        <w:t>Charge</w:t>
      </w:r>
      <w:r w:rsidR="00956319" w:rsidRPr="00F85F9B">
        <w:rPr>
          <w:bCs/>
        </w:rPr>
        <w:t>s and Indexation</w:t>
      </w:r>
      <w:r w:rsidRPr="00F85F9B">
        <w:rPr>
          <w:bCs/>
        </w:rPr>
        <w:t>)</w:t>
      </w:r>
      <w:r w:rsidR="00956319" w:rsidRPr="00F85F9B">
        <w:rPr>
          <w:bCs/>
        </w:rPr>
        <w:t xml:space="preserve"> of the</w:t>
      </w:r>
      <w:r w:rsidR="000D54DE">
        <w:rPr>
          <w:bCs/>
        </w:rPr>
        <w:t xml:space="preserve"> Head</w:t>
      </w:r>
      <w:r w:rsidR="00956319" w:rsidRPr="00956319">
        <w:rPr>
          <w:bCs/>
        </w:rPr>
        <w:t xml:space="preserve"> </w:t>
      </w:r>
      <w:r w:rsidR="009F1521">
        <w:rPr>
          <w:bCs/>
        </w:rPr>
        <w:t>Agreement</w:t>
      </w:r>
      <w:r w:rsidRPr="006C689C">
        <w:t>.</w:t>
      </w:r>
      <w:bookmarkEnd w:id="885"/>
    </w:p>
    <w:p w14:paraId="03BC34A6" w14:textId="46F23E4D" w:rsidR="006C689C" w:rsidRPr="006C689C" w:rsidRDefault="006C689C" w:rsidP="00956319">
      <w:pPr>
        <w:pStyle w:val="PartHeading2"/>
      </w:pPr>
      <w:bookmarkStart w:id="886" w:name="_Ref424307317"/>
      <w:r w:rsidRPr="006C689C">
        <w:t xml:space="preserve">Prior to any Order being awarded for Deliverables for each proposed Date Centre Facility to be included on the </w:t>
      </w:r>
      <w:bookmarkStart w:id="887" w:name="_9kMHG5YVt4886AHoezq7TM23vi095Bqc8QI0xE0"/>
      <w:r w:rsidR="00C91F15">
        <w:t>Data Centre</w:t>
      </w:r>
      <w:r w:rsidRPr="006C689C">
        <w:t xml:space="preserve"> Services Panel</w:t>
      </w:r>
      <w:bookmarkEnd w:id="887"/>
      <w:r w:rsidRPr="006C689C">
        <w:t>, the Contractor must provide the</w:t>
      </w:r>
      <w:r w:rsidR="00565FC7">
        <w:t xml:space="preserve"> relevant</w:t>
      </w:r>
      <w:r w:rsidRPr="006C689C">
        <w:t xml:space="preserve"> Customer with the following Documents:</w:t>
      </w:r>
      <w:bookmarkEnd w:id="886"/>
    </w:p>
    <w:p w14:paraId="663C7322" w14:textId="3EE7C1AC" w:rsidR="006C689C" w:rsidRPr="006C689C" w:rsidRDefault="006C689C" w:rsidP="00956319">
      <w:pPr>
        <w:pStyle w:val="PartHeading3"/>
      </w:pPr>
      <w:bookmarkStart w:id="888" w:name="_Ref41062991"/>
      <w:r w:rsidRPr="006C689C">
        <w:lastRenderedPageBreak/>
        <w:t xml:space="preserve">a copy of the Data Centre </w:t>
      </w:r>
      <w:bookmarkStart w:id="889" w:name="_9kMI3J6ZWu9A678A"/>
      <w:r w:rsidRPr="006C689C">
        <w:t>Facility’s</w:t>
      </w:r>
      <w:bookmarkEnd w:id="889"/>
      <w:r w:rsidRPr="006C689C">
        <w:t xml:space="preserve"> current Work Health and Safety (WHS) certification;</w:t>
      </w:r>
      <w:bookmarkEnd w:id="888"/>
    </w:p>
    <w:p w14:paraId="3819CD59" w14:textId="77777777" w:rsidR="006C689C" w:rsidRPr="006C689C" w:rsidRDefault="006C689C" w:rsidP="00956319">
      <w:pPr>
        <w:pStyle w:val="PartHeading3"/>
      </w:pPr>
      <w:bookmarkStart w:id="890" w:name="_Ref41062992"/>
      <w:r w:rsidRPr="006C689C">
        <w:t xml:space="preserve">a copy of the Data Centre </w:t>
      </w:r>
      <w:bookmarkStart w:id="891" w:name="_9kMI4K6ZWu9A678A"/>
      <w:r w:rsidRPr="006C689C">
        <w:t>Facility’s</w:t>
      </w:r>
      <w:bookmarkEnd w:id="891"/>
      <w:r w:rsidRPr="006C689C">
        <w:t xml:space="preserve"> Certificate of Occupancy;</w:t>
      </w:r>
      <w:bookmarkEnd w:id="890"/>
    </w:p>
    <w:p w14:paraId="50E79BAF" w14:textId="77777777" w:rsidR="006C689C" w:rsidRPr="006C689C" w:rsidRDefault="006C689C" w:rsidP="00956319">
      <w:pPr>
        <w:pStyle w:val="PartHeading3"/>
      </w:pPr>
      <w:bookmarkStart w:id="892" w:name="_Ref41062993"/>
      <w:r w:rsidRPr="006C689C">
        <w:t>a copy of the signed Commissioning Report(s) for the Data Centre Facility;</w:t>
      </w:r>
      <w:bookmarkEnd w:id="892"/>
      <w:r w:rsidRPr="006C689C">
        <w:t xml:space="preserve"> </w:t>
      </w:r>
    </w:p>
    <w:p w14:paraId="604C65EF" w14:textId="2FB11232" w:rsidR="006C689C" w:rsidRPr="006C689C" w:rsidRDefault="006C689C" w:rsidP="00956319">
      <w:pPr>
        <w:pStyle w:val="PartHeading3"/>
      </w:pPr>
      <w:bookmarkStart w:id="893" w:name="_Ref41062994"/>
      <w:r w:rsidRPr="006C689C">
        <w:t>as built diagrams for electrical, mechanical, cabling, cross-connects and telecommunications;</w:t>
      </w:r>
      <w:bookmarkEnd w:id="893"/>
      <w:r w:rsidRPr="006C689C">
        <w:t xml:space="preserve"> </w:t>
      </w:r>
    </w:p>
    <w:p w14:paraId="33364B01" w14:textId="564CFAE5" w:rsidR="000D54DE" w:rsidRDefault="006C689C" w:rsidP="00956319">
      <w:pPr>
        <w:pStyle w:val="PartHeading3"/>
      </w:pPr>
      <w:bookmarkStart w:id="894" w:name="_Ref41062995"/>
      <w:r w:rsidRPr="006C689C">
        <w:t xml:space="preserve">a copy of the Data Centre </w:t>
      </w:r>
      <w:bookmarkStart w:id="895" w:name="_9kMI5L6ZWu9A678A"/>
      <w:r w:rsidRPr="006C689C">
        <w:t>Facility’s</w:t>
      </w:r>
      <w:bookmarkEnd w:id="895"/>
      <w:r w:rsidRPr="006C689C">
        <w:t xml:space="preserve"> disaster recovery and business continuity plans; </w:t>
      </w:r>
    </w:p>
    <w:p w14:paraId="6DEF6819" w14:textId="159728EE" w:rsidR="006C689C" w:rsidRPr="006C689C" w:rsidRDefault="000D54DE" w:rsidP="00956319">
      <w:pPr>
        <w:pStyle w:val="PartHeading3"/>
      </w:pPr>
      <w:r>
        <w:t xml:space="preserve">a copy of its Uptime Institute Tier 3 certificate (or equivalent); </w:t>
      </w:r>
      <w:r w:rsidR="006C689C" w:rsidRPr="006C689C">
        <w:t>and</w:t>
      </w:r>
      <w:bookmarkEnd w:id="894"/>
    </w:p>
    <w:p w14:paraId="147984F7" w14:textId="77777777" w:rsidR="006C689C" w:rsidRDefault="006C689C" w:rsidP="00956319">
      <w:pPr>
        <w:pStyle w:val="PartHeading3"/>
      </w:pPr>
      <w:bookmarkStart w:id="896" w:name="_Ref41062996"/>
      <w:r w:rsidRPr="006C689C">
        <w:t>any other supporting Documents required by the Customer.</w:t>
      </w:r>
      <w:bookmarkEnd w:id="896"/>
    </w:p>
    <w:p w14:paraId="14EEB134" w14:textId="1958DE0A" w:rsidR="006C689C" w:rsidRPr="006C689C" w:rsidRDefault="006C689C" w:rsidP="00956319">
      <w:pPr>
        <w:pStyle w:val="PartHeading2"/>
      </w:pPr>
      <w:bookmarkStart w:id="897" w:name="_Ref41062997"/>
      <w:r w:rsidRPr="006C689C">
        <w:t xml:space="preserve">The Contractor must provide any or all of the Documents listed in </w:t>
      </w:r>
      <w:r w:rsidRPr="006C689C">
        <w:rPr>
          <w:bCs/>
        </w:rPr>
        <w:t>clause </w:t>
      </w:r>
      <w:r w:rsidRPr="006C689C">
        <w:rPr>
          <w:bCs/>
          <w:color w:val="000000"/>
        </w:rPr>
        <w:fldChar w:fldCharType="begin"/>
      </w:r>
      <w:r w:rsidRPr="006C689C">
        <w:rPr>
          <w:bCs/>
          <w:color w:val="000000"/>
        </w:rPr>
        <w:instrText xml:space="preserve">  REF _Ref424307317 \n \h \* MERGEFORMAT </w:instrText>
      </w:r>
      <w:r w:rsidRPr="006C689C">
        <w:rPr>
          <w:bCs/>
          <w:color w:val="000000"/>
        </w:rPr>
      </w:r>
      <w:r w:rsidRPr="006C689C">
        <w:rPr>
          <w:bCs/>
          <w:color w:val="000000"/>
        </w:rPr>
        <w:fldChar w:fldCharType="separate"/>
      </w:r>
      <w:r w:rsidR="009040BF">
        <w:rPr>
          <w:bCs/>
          <w:color w:val="000000"/>
        </w:rPr>
        <w:t>5.2</w:t>
      </w:r>
      <w:r w:rsidRPr="006C689C">
        <w:rPr>
          <w:bCs/>
          <w:color w:val="000000"/>
        </w:rPr>
        <w:fldChar w:fldCharType="end"/>
      </w:r>
      <w:r w:rsidRPr="006C689C">
        <w:rPr>
          <w:bCs/>
        </w:rPr>
        <w:t xml:space="preserve"> </w:t>
      </w:r>
      <w:r w:rsidRPr="006C689C">
        <w:t>to the Customer, together with any other supporting Documents required by the Customer, within 5 Business Days after a written request for such Documents.</w:t>
      </w:r>
      <w:bookmarkEnd w:id="897"/>
    </w:p>
    <w:p w14:paraId="2410D795" w14:textId="77777777" w:rsidR="006C689C" w:rsidRPr="006C689C" w:rsidRDefault="006C689C" w:rsidP="00956319">
      <w:pPr>
        <w:pStyle w:val="PartHeading2"/>
      </w:pPr>
      <w:bookmarkStart w:id="898" w:name="_Ref41062998"/>
      <w:r w:rsidRPr="006C689C">
        <w:t>Each Data Centre Facility must comply with the relevant standards, policies and references including the Major Applicable Standards, Policies and References.</w:t>
      </w:r>
      <w:bookmarkEnd w:id="898"/>
    </w:p>
    <w:p w14:paraId="352B31BE" w14:textId="77777777" w:rsidR="006C689C" w:rsidRPr="006C689C" w:rsidRDefault="006C689C" w:rsidP="00956319">
      <w:pPr>
        <w:pStyle w:val="PartHeading2"/>
      </w:pPr>
      <w:bookmarkStart w:id="899" w:name="_Ref41062999"/>
      <w:r w:rsidRPr="006C689C">
        <w:t xml:space="preserve">The Customer may also require a third party to undertake a site inspection of the Data Centre Facility, noting however that where that third party is not employed under the </w:t>
      </w:r>
      <w:r w:rsidRPr="006C689C">
        <w:rPr>
          <w:i/>
        </w:rPr>
        <w:t>Government Sector Employment Act 2013</w:t>
      </w:r>
      <w:r w:rsidRPr="006C689C">
        <w:t xml:space="preserve"> (NSW) they will be required to enter into a confidentiality agreement in a form acceptable to the Customer in favour of the Contractor.</w:t>
      </w:r>
      <w:bookmarkEnd w:id="899"/>
    </w:p>
    <w:p w14:paraId="55200BDB" w14:textId="77777777" w:rsidR="006C689C" w:rsidRPr="006C689C" w:rsidRDefault="006C689C" w:rsidP="00956319">
      <w:pPr>
        <w:pStyle w:val="PartHeading2"/>
      </w:pPr>
      <w:bookmarkStart w:id="900" w:name="_Ref41063001"/>
      <w:r w:rsidRPr="006C689C">
        <w:t>Where:</w:t>
      </w:r>
      <w:bookmarkEnd w:id="900"/>
    </w:p>
    <w:p w14:paraId="4973B57D" w14:textId="364EA151" w:rsidR="006C689C" w:rsidRPr="006C689C" w:rsidRDefault="006C689C" w:rsidP="00956319">
      <w:pPr>
        <w:pStyle w:val="PartHeading3"/>
      </w:pPr>
      <w:bookmarkStart w:id="901" w:name="_Ref41063002"/>
      <w:r w:rsidRPr="006C689C">
        <w:t xml:space="preserve">a Data Centre Facility </w:t>
      </w:r>
      <w:r w:rsidR="00FB3987" w:rsidRPr="00F85F9B">
        <w:t>will be available for use or offered after the fit-out or development of a new Data Centre Facility or extension of an existing Data Centre Facility completed sometime during the Term of the Data Centre Facilities Supplies Panel</w:t>
      </w:r>
      <w:r w:rsidRPr="006C689C">
        <w:t>;</w:t>
      </w:r>
      <w:bookmarkEnd w:id="901"/>
      <w:r w:rsidR="00FB3987">
        <w:t xml:space="preserve"> </w:t>
      </w:r>
    </w:p>
    <w:p w14:paraId="77064995" w14:textId="77777777" w:rsidR="006C689C" w:rsidRPr="006C689C" w:rsidRDefault="006C689C" w:rsidP="00956319">
      <w:pPr>
        <w:pStyle w:val="PartHeading3"/>
      </w:pPr>
      <w:bookmarkStart w:id="902" w:name="_Ref41063003"/>
      <w:r w:rsidRPr="006C689C">
        <w:t>a Data Centre Facility is undergoing significant upgrades;</w:t>
      </w:r>
      <w:bookmarkEnd w:id="902"/>
      <w:r w:rsidRPr="006C689C">
        <w:t xml:space="preserve"> </w:t>
      </w:r>
    </w:p>
    <w:p w14:paraId="4741DCC7" w14:textId="77777777" w:rsidR="006C689C" w:rsidRPr="006C689C" w:rsidRDefault="006C689C" w:rsidP="00956319">
      <w:pPr>
        <w:pStyle w:val="PartHeading3"/>
      </w:pPr>
      <w:bookmarkStart w:id="903" w:name="_Ref41063004"/>
      <w:r w:rsidRPr="006C689C">
        <w:t>there has been significant damage to a Data Centre Facility building infrastructure or the electrical, mechanical or security systems supporting the delivery of the Deliverables within the last five years, where there is insufficient evidence to demonstrate that the damage has been remediated; or</w:t>
      </w:r>
      <w:bookmarkEnd w:id="903"/>
    </w:p>
    <w:p w14:paraId="44BF9DAD" w14:textId="77777777" w:rsidR="006C689C" w:rsidRPr="006C689C" w:rsidRDefault="006C689C" w:rsidP="00956319">
      <w:pPr>
        <w:pStyle w:val="PartHeading3"/>
      </w:pPr>
      <w:bookmarkStart w:id="904" w:name="_Ref41063005"/>
      <w:r w:rsidRPr="006C689C">
        <w:t>there is existing damage to a Data Centre Facility building infrastructure or the electrical, mechanical or security systems supporting the delivery of the Deliverables which has not been remediated or is undergoing repair,</w:t>
      </w:r>
      <w:bookmarkEnd w:id="904"/>
    </w:p>
    <w:p w14:paraId="0610D875" w14:textId="420A00DB" w:rsidR="006C689C" w:rsidRPr="006C689C" w:rsidRDefault="00956319" w:rsidP="00565FC7">
      <w:pPr>
        <w:widowControl/>
        <w:autoSpaceDE/>
        <w:autoSpaceDN/>
        <w:adjustRightInd/>
        <w:spacing w:before="100" w:line="288" w:lineRule="auto"/>
        <w:ind w:left="851"/>
        <w:rPr>
          <w:rFonts w:eastAsia="Times New Roman" w:cs="Times New Roman"/>
          <w:sz w:val="20"/>
          <w:szCs w:val="20"/>
          <w:lang w:eastAsia="en-US"/>
        </w:rPr>
      </w:pPr>
      <w:r>
        <w:rPr>
          <w:rFonts w:eastAsia="Times New Roman" w:cs="Times New Roman"/>
          <w:sz w:val="20"/>
          <w:szCs w:val="20"/>
          <w:lang w:eastAsia="en-US"/>
        </w:rPr>
        <w:t>t</w:t>
      </w:r>
      <w:r w:rsidR="006C689C" w:rsidRPr="006C689C">
        <w:rPr>
          <w:rFonts w:eastAsia="Times New Roman" w:cs="Times New Roman"/>
          <w:sz w:val="20"/>
          <w:szCs w:val="20"/>
          <w:lang w:eastAsia="en-US"/>
        </w:rPr>
        <w:t xml:space="preserve">he </w:t>
      </w:r>
      <w:r w:rsidR="00565FC7">
        <w:rPr>
          <w:rFonts w:eastAsia="Times New Roman" w:cs="Times New Roman"/>
          <w:sz w:val="20"/>
          <w:szCs w:val="20"/>
          <w:lang w:eastAsia="en-US"/>
        </w:rPr>
        <w:t>Contract Authority</w:t>
      </w:r>
      <w:r w:rsidR="006C689C" w:rsidRPr="006C689C">
        <w:rPr>
          <w:rFonts w:eastAsia="Times New Roman" w:cs="Times New Roman"/>
          <w:sz w:val="20"/>
          <w:szCs w:val="20"/>
          <w:lang w:eastAsia="en-US"/>
        </w:rPr>
        <w:t xml:space="preserve"> may exclude </w:t>
      </w:r>
      <w:r>
        <w:rPr>
          <w:rFonts w:eastAsia="Times New Roman" w:cs="Times New Roman"/>
          <w:sz w:val="20"/>
          <w:szCs w:val="20"/>
          <w:lang w:eastAsia="en-US"/>
        </w:rPr>
        <w:t>that</w:t>
      </w:r>
      <w:r w:rsidR="006C689C" w:rsidRPr="006C689C">
        <w:rPr>
          <w:rFonts w:eastAsia="Times New Roman" w:cs="Times New Roman"/>
          <w:sz w:val="20"/>
          <w:szCs w:val="20"/>
          <w:lang w:eastAsia="en-US"/>
        </w:rPr>
        <w:t xml:space="preserve"> Data Centre Facility from the </w:t>
      </w:r>
      <w:bookmarkStart w:id="905" w:name="_9kMIH5YVt4886AHoezq7TM23vi095Bqc8QI0xE0"/>
      <w:r w:rsidR="00C91F15">
        <w:rPr>
          <w:rFonts w:eastAsia="Times New Roman" w:cs="Times New Roman"/>
          <w:sz w:val="20"/>
          <w:szCs w:val="20"/>
          <w:lang w:eastAsia="en-US"/>
        </w:rPr>
        <w:t>Data Centre Services Panel</w:t>
      </w:r>
      <w:bookmarkEnd w:id="905"/>
      <w:r w:rsidR="006C689C" w:rsidRPr="006C689C">
        <w:rPr>
          <w:rFonts w:eastAsia="Times New Roman" w:cs="Times New Roman"/>
          <w:sz w:val="20"/>
          <w:szCs w:val="20"/>
          <w:lang w:eastAsia="en-US"/>
        </w:rPr>
        <w:t xml:space="preserve"> until the </w:t>
      </w:r>
      <w:r w:rsidR="00565FC7">
        <w:rPr>
          <w:rFonts w:eastAsia="Times New Roman" w:cs="Times New Roman"/>
          <w:sz w:val="20"/>
          <w:szCs w:val="20"/>
          <w:lang w:eastAsia="en-US"/>
        </w:rPr>
        <w:t>Contract Authority</w:t>
      </w:r>
      <w:r w:rsidR="006C689C" w:rsidRPr="006C689C">
        <w:rPr>
          <w:rFonts w:eastAsia="Times New Roman" w:cs="Times New Roman"/>
          <w:sz w:val="20"/>
          <w:szCs w:val="20"/>
          <w:lang w:eastAsia="en-US"/>
        </w:rPr>
        <w:t xml:space="preserve"> is satisfied that the Data Centre Facility is ready for use and demonstrates value for money.  </w:t>
      </w:r>
    </w:p>
    <w:p w14:paraId="4F4CB57A" w14:textId="2ED40037" w:rsidR="006C689C" w:rsidRDefault="006C689C" w:rsidP="00956319">
      <w:pPr>
        <w:pStyle w:val="PartHeading2"/>
      </w:pPr>
      <w:bookmarkStart w:id="906" w:name="_Ref41063006"/>
      <w:r w:rsidRPr="006C689C">
        <w:t>If the Contractor is not able to provide the Documents required under clause </w:t>
      </w:r>
      <w:r w:rsidRPr="006C689C">
        <w:fldChar w:fldCharType="begin"/>
      </w:r>
      <w:r w:rsidRPr="006C689C">
        <w:instrText xml:space="preserve">  REF _Ref424307317 \n \h \* MERGEFORMAT </w:instrText>
      </w:r>
      <w:r w:rsidRPr="006C689C">
        <w:fldChar w:fldCharType="separate"/>
      </w:r>
      <w:r w:rsidR="009040BF">
        <w:t>5.2</w:t>
      </w:r>
      <w:r w:rsidRPr="006C689C">
        <w:fldChar w:fldCharType="end"/>
      </w:r>
      <w:r w:rsidRPr="006C689C">
        <w:t xml:space="preserve"> or demonstrate that the Data Centre Facility is ready for use to the </w:t>
      </w:r>
      <w:r w:rsidR="00565FC7">
        <w:t>Contract Authority</w:t>
      </w:r>
      <w:r w:rsidRPr="006C689C">
        <w:t xml:space="preserve">'s satisfaction at the time that the </w:t>
      </w:r>
      <w:r w:rsidR="009F1521">
        <w:t>Agreement</w:t>
      </w:r>
      <w:r w:rsidRPr="006C689C">
        <w:t xml:space="preserve"> is executed, the </w:t>
      </w:r>
      <w:r w:rsidR="00565FC7">
        <w:t>Contract Authority</w:t>
      </w:r>
      <w:r w:rsidRPr="006C689C">
        <w:t xml:space="preserve"> may invite the Contractor to execute a Change Request to add the Data Centre Facility when the Contractor is able to meet these requirements.</w:t>
      </w:r>
      <w:bookmarkEnd w:id="906"/>
      <w:r w:rsidRPr="006C689C">
        <w:t xml:space="preserve">  </w:t>
      </w:r>
    </w:p>
    <w:p w14:paraId="70EB47B8" w14:textId="5C578917" w:rsidR="00211D24" w:rsidRPr="006C689C" w:rsidRDefault="00211D24" w:rsidP="00956319">
      <w:pPr>
        <w:pStyle w:val="PartHeading2"/>
      </w:pPr>
      <w:r>
        <w:t xml:space="preserve">Without limiting clause </w:t>
      </w:r>
      <w:r>
        <w:fldChar w:fldCharType="begin"/>
      </w:r>
      <w:r>
        <w:instrText xml:space="preserve"> REF _Ref72782508 \r \h </w:instrText>
      </w:r>
      <w:r>
        <w:fldChar w:fldCharType="separate"/>
      </w:r>
      <w:r w:rsidR="009040BF">
        <w:t>12.5</w:t>
      </w:r>
      <w:r>
        <w:fldChar w:fldCharType="end"/>
      </w:r>
      <w:r>
        <w:t xml:space="preserve"> of the Agreement, the Contract Authority may conduct an inspection, no more than once annually, to verify that the Data Centre Facility is or areas of the Data Centre Facility are (as relevant) certified to PSPF Zone 3 or above. </w:t>
      </w:r>
    </w:p>
    <w:p w14:paraId="4CDAF345" w14:textId="34931C71" w:rsidR="006C689C" w:rsidRPr="006C689C" w:rsidRDefault="006C689C" w:rsidP="00956319">
      <w:pPr>
        <w:pStyle w:val="PartHeading2"/>
      </w:pPr>
      <w:bookmarkStart w:id="907" w:name="_Ref47182542"/>
      <w:r w:rsidRPr="006C689C">
        <w:t>The Contractor</w:t>
      </w:r>
      <w:r w:rsidR="00BB3D9C">
        <w:t xml:space="preserve"> will provide </w:t>
      </w:r>
      <w:r w:rsidRPr="006C689C">
        <w:t xml:space="preserve">prior written </w:t>
      </w:r>
      <w:r w:rsidR="00BB3D9C">
        <w:t>notice to</w:t>
      </w:r>
      <w:r w:rsidRPr="006C689C">
        <w:t xml:space="preserve"> the </w:t>
      </w:r>
      <w:r w:rsidR="00565FC7">
        <w:t>Contract Authority</w:t>
      </w:r>
      <w:r w:rsidRPr="006C689C">
        <w:t xml:space="preserve"> </w:t>
      </w:r>
      <w:r w:rsidR="00BB3D9C">
        <w:t xml:space="preserve">before </w:t>
      </w:r>
      <w:r w:rsidRPr="006C689C">
        <w:t>enter</w:t>
      </w:r>
      <w:r w:rsidR="00BB3D9C">
        <w:t>ing</w:t>
      </w:r>
      <w:r w:rsidRPr="006C689C">
        <w:t xml:space="preserve"> into any contract to provide services which are substantially similar to the Deliverables subject to this </w:t>
      </w:r>
      <w:r w:rsidR="00565FC7">
        <w:t>Annexure</w:t>
      </w:r>
      <w:r w:rsidRPr="006C689C">
        <w:t xml:space="preserve"> with any other customer which is not an </w:t>
      </w:r>
      <w:r w:rsidR="00565FC7">
        <w:t>Eligible Customer</w:t>
      </w:r>
      <w:r w:rsidRPr="006C689C">
        <w:t xml:space="preserve">. The Contractor must comply with any </w:t>
      </w:r>
      <w:r w:rsidR="00BB3D9C">
        <w:t xml:space="preserve">reasonable </w:t>
      </w:r>
      <w:r w:rsidRPr="006C689C">
        <w:t xml:space="preserve">request by the </w:t>
      </w:r>
      <w:r w:rsidR="00565FC7">
        <w:t>Contract Authority</w:t>
      </w:r>
      <w:r w:rsidRPr="006C689C">
        <w:t xml:space="preserve"> to provide disclosure over the nature of the proposed services described in this clause </w:t>
      </w:r>
      <w:r w:rsidRPr="006C689C">
        <w:fldChar w:fldCharType="begin"/>
      </w:r>
      <w:r w:rsidRPr="006C689C">
        <w:instrText xml:space="preserve"> REF _Ref47182542 \r \h  \* MERGEFORMAT </w:instrText>
      </w:r>
      <w:r w:rsidRPr="006C689C">
        <w:fldChar w:fldCharType="separate"/>
      </w:r>
      <w:r w:rsidR="009040BF">
        <w:t>5.9</w:t>
      </w:r>
      <w:r w:rsidRPr="006C689C">
        <w:fldChar w:fldCharType="end"/>
      </w:r>
      <w:r w:rsidRPr="006C689C">
        <w:t xml:space="preserve"> including the identity of the proposed customer.</w:t>
      </w:r>
      <w:bookmarkEnd w:id="907"/>
      <w:r w:rsidRPr="006C689C">
        <w:t xml:space="preserve"> </w:t>
      </w:r>
    </w:p>
    <w:p w14:paraId="06B371C4" w14:textId="77777777" w:rsidR="006C689C" w:rsidRPr="006C689C" w:rsidRDefault="006C689C" w:rsidP="00956319">
      <w:pPr>
        <w:pStyle w:val="PartHeading1"/>
      </w:pPr>
      <w:bookmarkStart w:id="908" w:name="_Ref386608586"/>
      <w:bookmarkStart w:id="909" w:name="_Toc424305947"/>
      <w:bookmarkStart w:id="910" w:name="_Toc424311066"/>
      <w:bookmarkStart w:id="911" w:name="_Toc424551262"/>
      <w:bookmarkStart w:id="912" w:name="_Toc424645066"/>
      <w:bookmarkStart w:id="913" w:name="_Toc47364729"/>
      <w:r w:rsidRPr="006C689C">
        <w:lastRenderedPageBreak/>
        <w:t>Adding a new Data Centre Facility</w:t>
      </w:r>
      <w:bookmarkEnd w:id="908"/>
      <w:bookmarkEnd w:id="909"/>
      <w:bookmarkEnd w:id="910"/>
      <w:bookmarkEnd w:id="911"/>
      <w:bookmarkEnd w:id="912"/>
      <w:bookmarkEnd w:id="913"/>
    </w:p>
    <w:p w14:paraId="2D201B8F" w14:textId="23E40E49" w:rsidR="006C689C" w:rsidRPr="006C689C" w:rsidRDefault="006C689C" w:rsidP="00956319">
      <w:pPr>
        <w:pStyle w:val="PartHeading2"/>
      </w:pPr>
      <w:bookmarkStart w:id="914" w:name="_Ref424307733"/>
      <w:r w:rsidRPr="006C689C">
        <w:t xml:space="preserve">Subject to </w:t>
      </w:r>
      <w:r w:rsidRPr="006C689C">
        <w:rPr>
          <w:bCs/>
        </w:rPr>
        <w:t>clause </w:t>
      </w:r>
      <w:r w:rsidRPr="006C689C">
        <w:rPr>
          <w:bCs/>
        </w:rPr>
        <w:fldChar w:fldCharType="begin"/>
      </w:r>
      <w:r w:rsidRPr="006C689C">
        <w:rPr>
          <w:bCs/>
        </w:rPr>
        <w:instrText xml:space="preserve">  REF _Ref41062989 \n \h \* MERGEFORMAT </w:instrText>
      </w:r>
      <w:r w:rsidRPr="006C689C">
        <w:rPr>
          <w:bCs/>
        </w:rPr>
      </w:r>
      <w:r w:rsidRPr="006C689C">
        <w:rPr>
          <w:bCs/>
        </w:rPr>
        <w:fldChar w:fldCharType="separate"/>
      </w:r>
      <w:r w:rsidR="009040BF" w:rsidRPr="009040BF">
        <w:rPr>
          <w:bCs/>
          <w:color w:val="000000"/>
        </w:rPr>
        <w:t>5</w:t>
      </w:r>
      <w:r w:rsidRPr="006C689C">
        <w:rPr>
          <w:bCs/>
        </w:rPr>
        <w:fldChar w:fldCharType="end"/>
      </w:r>
      <w:r w:rsidRPr="006C689C">
        <w:t xml:space="preserve">, a Contractor may request in writing that a new Data Centre Facility be added to the </w:t>
      </w:r>
      <w:bookmarkStart w:id="915" w:name="_9kMJI5YVt4886AHoezq7TM23vi095Bqc8QI0xE0"/>
      <w:r w:rsidR="00C91F15">
        <w:t>Data Centre Services Panel</w:t>
      </w:r>
      <w:bookmarkEnd w:id="915"/>
      <w:r w:rsidRPr="006C689C">
        <w:t xml:space="preserve"> or the </w:t>
      </w:r>
      <w:r w:rsidR="00565FC7">
        <w:t>Contract Authority</w:t>
      </w:r>
      <w:r w:rsidRPr="006C689C">
        <w:t xml:space="preserve"> may request in writing that a Contractor submit an application to add a Data Centre Facility to the </w:t>
      </w:r>
      <w:bookmarkStart w:id="916" w:name="_9kMKJ5YVt4886AHoezq7TM23vi095Bqc8QI0xE0"/>
      <w:r w:rsidR="00C91F15">
        <w:t>Data Centre Services Panel</w:t>
      </w:r>
      <w:bookmarkEnd w:id="916"/>
      <w:r w:rsidRPr="006C689C">
        <w:t>.</w:t>
      </w:r>
      <w:bookmarkEnd w:id="914"/>
      <w:r w:rsidRPr="006C689C">
        <w:t xml:space="preserve"> </w:t>
      </w:r>
    </w:p>
    <w:p w14:paraId="43CE0EFF" w14:textId="73773C45" w:rsidR="006C689C" w:rsidRPr="006C689C" w:rsidRDefault="006C689C" w:rsidP="00956319">
      <w:pPr>
        <w:pStyle w:val="PartHeading2"/>
      </w:pPr>
      <w:bookmarkStart w:id="917" w:name="_Ref386608051"/>
      <w:r w:rsidRPr="006C689C">
        <w:t xml:space="preserve">Where a request is made under </w:t>
      </w:r>
      <w:r w:rsidRPr="006C689C">
        <w:rPr>
          <w:bCs/>
        </w:rPr>
        <w:t>clause </w:t>
      </w:r>
      <w:r w:rsidRPr="006C689C">
        <w:rPr>
          <w:bCs/>
        </w:rPr>
        <w:fldChar w:fldCharType="begin"/>
      </w:r>
      <w:r w:rsidRPr="006C689C">
        <w:rPr>
          <w:bCs/>
        </w:rPr>
        <w:instrText xml:space="preserve">  REF _Ref424307733 \n \h \* MERGEFORMAT </w:instrText>
      </w:r>
      <w:r w:rsidRPr="006C689C">
        <w:rPr>
          <w:bCs/>
        </w:rPr>
      </w:r>
      <w:r w:rsidRPr="006C689C">
        <w:rPr>
          <w:bCs/>
        </w:rPr>
        <w:fldChar w:fldCharType="separate"/>
      </w:r>
      <w:r w:rsidR="009040BF" w:rsidRPr="009040BF">
        <w:rPr>
          <w:bCs/>
          <w:color w:val="000000"/>
        </w:rPr>
        <w:t>6.1</w:t>
      </w:r>
      <w:r w:rsidRPr="006C689C">
        <w:rPr>
          <w:bCs/>
        </w:rPr>
        <w:fldChar w:fldCharType="end"/>
      </w:r>
      <w:r w:rsidRPr="006C689C">
        <w:t xml:space="preserve">, the Contractor must respond in writing within 20 Business Days after the date of the </w:t>
      </w:r>
      <w:r w:rsidR="00565FC7">
        <w:t>Contract Authority</w:t>
      </w:r>
      <w:r w:rsidRPr="006C689C">
        <w:t>'s request specifying:</w:t>
      </w:r>
      <w:bookmarkEnd w:id="917"/>
    </w:p>
    <w:p w14:paraId="53222281" w14:textId="77777777" w:rsidR="006C689C" w:rsidRPr="006C689C" w:rsidRDefault="006C689C" w:rsidP="00956319">
      <w:pPr>
        <w:pStyle w:val="PartHeading3"/>
      </w:pPr>
      <w:bookmarkStart w:id="918" w:name="_Ref41063007"/>
      <w:r w:rsidRPr="006C689C">
        <w:t>the proposed Data Centre Facility;</w:t>
      </w:r>
      <w:bookmarkEnd w:id="918"/>
    </w:p>
    <w:p w14:paraId="5F928ED8" w14:textId="77777777" w:rsidR="006C689C" w:rsidRPr="006C689C" w:rsidRDefault="006C689C" w:rsidP="00956319">
      <w:pPr>
        <w:pStyle w:val="PartHeading3"/>
      </w:pPr>
      <w:bookmarkStart w:id="919" w:name="_Ref41063008"/>
      <w:r w:rsidRPr="006C689C">
        <w:t>the Charges for Deliverables associated with the Data Centre Facility;</w:t>
      </w:r>
      <w:bookmarkEnd w:id="919"/>
    </w:p>
    <w:p w14:paraId="147EE876" w14:textId="77777777" w:rsidR="006C689C" w:rsidRPr="006C689C" w:rsidRDefault="006C689C" w:rsidP="00956319">
      <w:pPr>
        <w:pStyle w:val="PartHeading3"/>
      </w:pPr>
      <w:bookmarkStart w:id="920" w:name="_Ref41063009"/>
      <w:r w:rsidRPr="006C689C">
        <w:t>any relevant insurances; and</w:t>
      </w:r>
      <w:bookmarkEnd w:id="920"/>
    </w:p>
    <w:p w14:paraId="63A8B13C" w14:textId="215ACAA5" w:rsidR="006C689C" w:rsidRPr="006C689C" w:rsidRDefault="006C689C" w:rsidP="00956319">
      <w:pPr>
        <w:pStyle w:val="PartHeading3"/>
      </w:pPr>
      <w:bookmarkStart w:id="921" w:name="_Ref41063010"/>
      <w:r w:rsidRPr="006C689C">
        <w:t xml:space="preserve">any supporting documents required by the </w:t>
      </w:r>
      <w:r w:rsidR="00565FC7">
        <w:t>Contract Authority</w:t>
      </w:r>
      <w:r w:rsidRPr="006C689C">
        <w:t>.</w:t>
      </w:r>
      <w:bookmarkEnd w:id="921"/>
    </w:p>
    <w:p w14:paraId="59A437BE" w14:textId="77777777" w:rsidR="006C689C" w:rsidRPr="006C689C" w:rsidRDefault="006C689C" w:rsidP="00956319">
      <w:pPr>
        <w:pStyle w:val="PartHeading2"/>
      </w:pPr>
      <w:bookmarkStart w:id="922" w:name="_Ref424307869"/>
      <w:r w:rsidRPr="006C689C">
        <w:t>Proposed Data Centre Facilities must:</w:t>
      </w:r>
      <w:bookmarkEnd w:id="922"/>
    </w:p>
    <w:p w14:paraId="0BFB51E9" w14:textId="77777777" w:rsidR="006C689C" w:rsidRPr="006C689C" w:rsidRDefault="006C689C" w:rsidP="00956319">
      <w:pPr>
        <w:pStyle w:val="PartHeading3"/>
      </w:pPr>
      <w:bookmarkStart w:id="923" w:name="_Ref41063011"/>
      <w:r w:rsidRPr="006C689C">
        <w:t>be located in New South Wales (NSW) or Australian Capital Territory (ACT);</w:t>
      </w:r>
    </w:p>
    <w:p w14:paraId="438221F9" w14:textId="77E48DC8" w:rsidR="006C689C" w:rsidRPr="006C689C" w:rsidRDefault="006C689C" w:rsidP="00956319">
      <w:pPr>
        <w:pStyle w:val="PartHeading3"/>
      </w:pPr>
      <w:r w:rsidRPr="006C689C">
        <w:t xml:space="preserve">have a PUE 1.6 or less; </w:t>
      </w:r>
    </w:p>
    <w:p w14:paraId="725E2E7D" w14:textId="42680DFB" w:rsidR="006C689C" w:rsidRPr="006C689C" w:rsidRDefault="006C689C" w:rsidP="00956319">
      <w:pPr>
        <w:pStyle w:val="PartHeading3"/>
      </w:pPr>
      <w:r w:rsidRPr="006C689C">
        <w:t>have a minimum site designed capacity of at least 1 million Voltage Amps (MVA)</w:t>
      </w:r>
      <w:r w:rsidR="00956319">
        <w:t xml:space="preserve">; </w:t>
      </w:r>
    </w:p>
    <w:p w14:paraId="222A53DE" w14:textId="2BF4E459" w:rsidR="006C689C" w:rsidRDefault="00956319" w:rsidP="00956319">
      <w:pPr>
        <w:pStyle w:val="PartHeading3"/>
      </w:pPr>
      <w:r>
        <w:t>m</w:t>
      </w:r>
      <w:r w:rsidR="006C689C" w:rsidRPr="006C689C">
        <w:t>eet or exceed the Uptime Institutes standard for a Tier 3 Data Centre</w:t>
      </w:r>
      <w:r w:rsidR="00BB3D9C">
        <w:t>; and</w:t>
      </w:r>
      <w:r w:rsidR="006C689C" w:rsidRPr="006C689C">
        <w:t xml:space="preserve"> </w:t>
      </w:r>
    </w:p>
    <w:p w14:paraId="5FAC411E" w14:textId="57909B6E" w:rsidR="00FC707A" w:rsidRPr="006C689C" w:rsidRDefault="00BB3D9C" w:rsidP="00956319">
      <w:pPr>
        <w:pStyle w:val="PartHeading3"/>
      </w:pPr>
      <w:r>
        <w:t>be certified to PSPF Zone 3 or above, or be able to demonstrate that areas within the Proposed Data Centre Facility can be uplifted to be certified to PSPF Zone 3 of that area.</w:t>
      </w:r>
    </w:p>
    <w:p w14:paraId="4CE03933" w14:textId="370C5E77" w:rsidR="006C689C" w:rsidRPr="006C689C" w:rsidRDefault="006C689C" w:rsidP="00956319">
      <w:pPr>
        <w:pStyle w:val="PartHeading2"/>
      </w:pPr>
      <w:bookmarkStart w:id="924" w:name="_Ref41063014"/>
      <w:bookmarkEnd w:id="923"/>
      <w:r w:rsidRPr="006C689C">
        <w:t xml:space="preserve">Where the </w:t>
      </w:r>
      <w:r w:rsidR="00565FC7">
        <w:t>Contract Authority</w:t>
      </w:r>
      <w:r w:rsidRPr="006C689C">
        <w:t xml:space="preserve"> makes the request, the Contractor must respond within 20 Business Days after the </w:t>
      </w:r>
      <w:r w:rsidR="00565FC7">
        <w:t>Contract Authority</w:t>
      </w:r>
      <w:r w:rsidRPr="006C689C">
        <w:t>'s request.</w:t>
      </w:r>
      <w:bookmarkEnd w:id="924"/>
    </w:p>
    <w:p w14:paraId="50FF334A" w14:textId="5E295704" w:rsidR="006C689C" w:rsidRPr="006C689C" w:rsidRDefault="006C689C" w:rsidP="00956319">
      <w:pPr>
        <w:pStyle w:val="PartHeading2"/>
      </w:pPr>
      <w:bookmarkStart w:id="925" w:name="_Ref41063015"/>
      <w:r w:rsidRPr="006C689C">
        <w:t xml:space="preserve">Within 30 Business Days after receiving the Contractor's response under </w:t>
      </w:r>
      <w:r w:rsidRPr="00956319">
        <w:t>clause </w:t>
      </w:r>
      <w:r w:rsidRPr="00956319">
        <w:fldChar w:fldCharType="begin"/>
      </w:r>
      <w:r w:rsidRPr="00956319">
        <w:instrText xml:space="preserve">  REF _Ref386608051 \n \h \* MERGEFORMAT </w:instrText>
      </w:r>
      <w:r w:rsidRPr="00956319">
        <w:fldChar w:fldCharType="separate"/>
      </w:r>
      <w:r w:rsidR="009040BF">
        <w:t>6.2</w:t>
      </w:r>
      <w:r w:rsidRPr="00956319">
        <w:fldChar w:fldCharType="end"/>
      </w:r>
      <w:r w:rsidRPr="006C689C">
        <w:t xml:space="preserve">, or within another period agreed by the parties, the </w:t>
      </w:r>
      <w:r w:rsidR="00565FC7">
        <w:t>Contract Authority</w:t>
      </w:r>
      <w:r w:rsidRPr="006C689C">
        <w:t xml:space="preserve"> will approve or reject the response in writing. The </w:t>
      </w:r>
      <w:r w:rsidR="00565FC7">
        <w:t>Contract Authority</w:t>
      </w:r>
      <w:r w:rsidRPr="006C689C">
        <w:t xml:space="preserve"> may also require a third party to undertake a site inspection of a proposed Data Centre Facility prior to inclusion in the </w:t>
      </w:r>
      <w:r w:rsidR="00C91F15">
        <w:t>Data Centre Services Panel</w:t>
      </w:r>
      <w:r w:rsidRPr="006C689C">
        <w:t>.</w:t>
      </w:r>
      <w:bookmarkEnd w:id="925"/>
    </w:p>
    <w:p w14:paraId="695F8EF3" w14:textId="1F951E9C" w:rsidR="006C689C" w:rsidRPr="006C689C" w:rsidRDefault="006C689C" w:rsidP="00956319">
      <w:pPr>
        <w:pStyle w:val="PartHeading2"/>
      </w:pPr>
      <w:bookmarkStart w:id="926" w:name="_Ref41063016"/>
      <w:r w:rsidRPr="006C689C">
        <w:t xml:space="preserve">The </w:t>
      </w:r>
      <w:r w:rsidR="00565FC7">
        <w:t>Contract Authority</w:t>
      </w:r>
      <w:r w:rsidRPr="006C689C">
        <w:t xml:space="preserve"> reserves the right to change the requirements under </w:t>
      </w:r>
      <w:r w:rsidRPr="00956319">
        <w:t xml:space="preserve">this </w:t>
      </w:r>
      <w:r w:rsidR="00565FC7">
        <w:t>Annexure</w:t>
      </w:r>
      <w:r w:rsidRPr="00956319">
        <w:t xml:space="preserve"> </w:t>
      </w:r>
      <w:r w:rsidRPr="006C689C">
        <w:t>at any time to align with current New South Wales government policies and requirements.</w:t>
      </w:r>
      <w:bookmarkEnd w:id="926"/>
    </w:p>
    <w:p w14:paraId="11FBDDCA" w14:textId="4FB68BA0" w:rsidR="006C689C" w:rsidRPr="006C689C" w:rsidRDefault="006C689C" w:rsidP="00956319">
      <w:pPr>
        <w:pStyle w:val="PartHeading2"/>
      </w:pPr>
      <w:bookmarkStart w:id="927" w:name="_Ref41063017"/>
      <w:r w:rsidRPr="006C689C">
        <w:t xml:space="preserve">If the </w:t>
      </w:r>
      <w:r w:rsidR="00565FC7">
        <w:t>Contract Authority</w:t>
      </w:r>
      <w:r w:rsidRPr="006C689C">
        <w:t xml:space="preserve"> approves the inclusion of the proposed Data Centre Facility in the </w:t>
      </w:r>
      <w:bookmarkStart w:id="928" w:name="_9kMLK5YVt4886AHoezq7TM23vi095Bqc8QI0xE0"/>
      <w:r w:rsidR="00C91F15">
        <w:t>Data Centre Services Panel</w:t>
      </w:r>
      <w:bookmarkEnd w:id="928"/>
      <w:r w:rsidRPr="006C689C">
        <w:t xml:space="preserve">, the parties must execute a </w:t>
      </w:r>
      <w:r w:rsidR="00936736">
        <w:t>Change Request</w:t>
      </w:r>
      <w:r w:rsidRPr="006C689C">
        <w:t xml:space="preserve"> in accordance with </w:t>
      </w:r>
      <w:r w:rsidRPr="006C689C">
        <w:rPr>
          <w:bCs/>
        </w:rPr>
        <w:t xml:space="preserve">clause </w:t>
      </w:r>
      <w:r w:rsidR="00936736">
        <w:rPr>
          <w:bCs/>
        </w:rPr>
        <w:fldChar w:fldCharType="begin"/>
      </w:r>
      <w:r w:rsidR="00936736">
        <w:rPr>
          <w:bCs/>
        </w:rPr>
        <w:instrText xml:space="preserve"> REF _Ref70435621 \w \h </w:instrText>
      </w:r>
      <w:r w:rsidR="00936736">
        <w:rPr>
          <w:bCs/>
        </w:rPr>
      </w:r>
      <w:r w:rsidR="00936736">
        <w:rPr>
          <w:bCs/>
        </w:rPr>
        <w:fldChar w:fldCharType="separate"/>
      </w:r>
      <w:r w:rsidR="009040BF">
        <w:rPr>
          <w:bCs/>
        </w:rPr>
        <w:t>16.2</w:t>
      </w:r>
      <w:r w:rsidR="00936736">
        <w:rPr>
          <w:bCs/>
        </w:rPr>
        <w:fldChar w:fldCharType="end"/>
      </w:r>
      <w:r w:rsidRPr="006C689C">
        <w:rPr>
          <w:bCs/>
        </w:rPr>
        <w:t xml:space="preserve"> of the </w:t>
      </w:r>
      <w:r w:rsidR="009F1521">
        <w:rPr>
          <w:bCs/>
        </w:rPr>
        <w:t>Agreement</w:t>
      </w:r>
      <w:r w:rsidRPr="006C689C">
        <w:rPr>
          <w:bCs/>
        </w:rPr>
        <w:t>.</w:t>
      </w:r>
      <w:bookmarkEnd w:id="927"/>
      <w:r w:rsidRPr="006C689C">
        <w:t xml:space="preserve"> </w:t>
      </w:r>
    </w:p>
    <w:p w14:paraId="06785C3D" w14:textId="77777777" w:rsidR="006C689C" w:rsidRPr="006C689C" w:rsidRDefault="006C689C" w:rsidP="00956319">
      <w:pPr>
        <w:pStyle w:val="PartHeading1"/>
      </w:pPr>
      <w:r w:rsidRPr="006C689C">
        <w:t>Significant upgrades to the Data Centre Facility</w:t>
      </w:r>
    </w:p>
    <w:p w14:paraId="52773912" w14:textId="77777777" w:rsidR="006C689C" w:rsidRPr="006C689C" w:rsidRDefault="006C689C" w:rsidP="00956319">
      <w:pPr>
        <w:pStyle w:val="PartHeading2"/>
      </w:pPr>
      <w:bookmarkStart w:id="929" w:name="_Ref424308252"/>
      <w:r w:rsidRPr="006C689C">
        <w:t>Where there are significant upgrades to a Data Centre Facility, including but not limited to:</w:t>
      </w:r>
      <w:bookmarkEnd w:id="929"/>
    </w:p>
    <w:p w14:paraId="42D5481F" w14:textId="77777777" w:rsidR="006C689C" w:rsidRPr="006C689C" w:rsidRDefault="006C689C" w:rsidP="00956319">
      <w:pPr>
        <w:pStyle w:val="PartHeading3"/>
      </w:pPr>
      <w:bookmarkStart w:id="930" w:name="_Ref41063018"/>
      <w:r w:rsidRPr="00956319">
        <w:t>structural</w:t>
      </w:r>
      <w:r w:rsidRPr="006C689C">
        <w:t xml:space="preserve"> changes to the building;</w:t>
      </w:r>
      <w:bookmarkEnd w:id="930"/>
    </w:p>
    <w:p w14:paraId="3D323252" w14:textId="77777777" w:rsidR="00956319" w:rsidRDefault="006C689C" w:rsidP="00956319">
      <w:pPr>
        <w:pStyle w:val="PartHeading3"/>
      </w:pPr>
      <w:bookmarkStart w:id="931" w:name="_Ref41063019"/>
      <w:r w:rsidRPr="006C689C">
        <w:t>upgrades to the electrical or mechanical equipment supporting the Data Centre Facility; or</w:t>
      </w:r>
      <w:bookmarkStart w:id="932" w:name="_Ref41063020"/>
      <w:bookmarkEnd w:id="931"/>
      <w:r w:rsidRPr="006C689C">
        <w:t xml:space="preserve"> </w:t>
      </w:r>
    </w:p>
    <w:p w14:paraId="09DB358E" w14:textId="77777777" w:rsidR="00956319" w:rsidRPr="00956319" w:rsidRDefault="006C689C" w:rsidP="00956319">
      <w:pPr>
        <w:pStyle w:val="PartHeading3"/>
      </w:pPr>
      <w:r w:rsidRPr="006C689C">
        <w:t xml:space="preserve">extension of the Data Centre Facility into previously uncommissioned areas of the building </w:t>
      </w:r>
      <w:r w:rsidRPr="00956319">
        <w:t>and/or property,</w:t>
      </w:r>
      <w:bookmarkEnd w:id="932"/>
      <w:r w:rsidRPr="00956319">
        <w:t xml:space="preserve"> </w:t>
      </w:r>
    </w:p>
    <w:p w14:paraId="0B3CAC46" w14:textId="68E3753C" w:rsidR="006C689C" w:rsidRPr="00956319" w:rsidRDefault="006C689C" w:rsidP="00956319">
      <w:pPr>
        <w:ind w:left="131" w:firstLine="720"/>
        <w:rPr>
          <w:rFonts w:eastAsia="Times New Roman"/>
          <w:sz w:val="20"/>
          <w:szCs w:val="20"/>
        </w:rPr>
      </w:pPr>
      <w:r w:rsidRPr="00956319">
        <w:rPr>
          <w:rFonts w:eastAsia="Times New Roman"/>
          <w:sz w:val="20"/>
          <w:szCs w:val="20"/>
        </w:rPr>
        <w:t xml:space="preserve">the Contractor must provide to the </w:t>
      </w:r>
      <w:r w:rsidR="00565FC7">
        <w:rPr>
          <w:rFonts w:eastAsia="Times New Roman"/>
          <w:sz w:val="20"/>
          <w:szCs w:val="20"/>
        </w:rPr>
        <w:t>Contract Authority</w:t>
      </w:r>
      <w:r w:rsidRPr="00956319">
        <w:rPr>
          <w:rFonts w:eastAsia="Times New Roman"/>
          <w:sz w:val="20"/>
          <w:szCs w:val="20"/>
        </w:rPr>
        <w:t>:</w:t>
      </w:r>
    </w:p>
    <w:p w14:paraId="31A9B932" w14:textId="77777777" w:rsidR="006C689C" w:rsidRPr="006C689C" w:rsidRDefault="006C689C" w:rsidP="00956319">
      <w:pPr>
        <w:pStyle w:val="PartHeading3"/>
      </w:pPr>
      <w:bookmarkStart w:id="933" w:name="_Ref41063021"/>
      <w:r w:rsidRPr="006C689C">
        <w:t>an updated Certificate of Occupancy;</w:t>
      </w:r>
      <w:bookmarkEnd w:id="933"/>
    </w:p>
    <w:p w14:paraId="57327CBE" w14:textId="77777777" w:rsidR="006C689C" w:rsidRPr="006C689C" w:rsidRDefault="006C689C" w:rsidP="00956319">
      <w:pPr>
        <w:pStyle w:val="PartHeading3"/>
      </w:pPr>
      <w:bookmarkStart w:id="934" w:name="_Ref41063022"/>
      <w:r w:rsidRPr="006C689C">
        <w:t>an updated Work Health and Safety (WHS) certificate;</w:t>
      </w:r>
      <w:bookmarkEnd w:id="934"/>
    </w:p>
    <w:p w14:paraId="46E86D19" w14:textId="77777777" w:rsidR="006C689C" w:rsidRPr="006C689C" w:rsidRDefault="006C689C" w:rsidP="00956319">
      <w:pPr>
        <w:pStyle w:val="PartHeading3"/>
      </w:pPr>
      <w:bookmarkStart w:id="935" w:name="_Ref41063023"/>
      <w:r w:rsidRPr="006C689C">
        <w:t>revised building plans (if applicable);</w:t>
      </w:r>
      <w:bookmarkEnd w:id="935"/>
    </w:p>
    <w:p w14:paraId="5DAE3D62" w14:textId="77777777" w:rsidR="006C689C" w:rsidRPr="006C689C" w:rsidRDefault="006C689C" w:rsidP="00956319">
      <w:pPr>
        <w:pStyle w:val="PartHeading3"/>
      </w:pPr>
      <w:bookmarkStart w:id="936" w:name="_Ref41063024"/>
      <w:r w:rsidRPr="006C689C">
        <w:t>as built diagrams for electrical, mechanical, cabling, cross-connects and telecommunications; and</w:t>
      </w:r>
      <w:bookmarkEnd w:id="936"/>
    </w:p>
    <w:p w14:paraId="0075C8A0" w14:textId="0C1E4A68" w:rsidR="006C689C" w:rsidRDefault="006C689C" w:rsidP="00956319">
      <w:pPr>
        <w:pStyle w:val="PartHeading3"/>
      </w:pPr>
      <w:bookmarkStart w:id="937" w:name="_Ref41063025"/>
      <w:r w:rsidRPr="006C689C">
        <w:t xml:space="preserve">any other Documents required by the </w:t>
      </w:r>
      <w:r w:rsidR="00565FC7">
        <w:t>Contract Authority</w:t>
      </w:r>
      <w:r w:rsidRPr="006C689C">
        <w:t>.</w:t>
      </w:r>
      <w:bookmarkEnd w:id="937"/>
    </w:p>
    <w:p w14:paraId="4057D539" w14:textId="5FC5769F" w:rsidR="00533F0E" w:rsidRPr="006C689C" w:rsidRDefault="00533F0E" w:rsidP="00E7086E">
      <w:pPr>
        <w:pStyle w:val="PartHeading3"/>
        <w:numPr>
          <w:ilvl w:val="0"/>
          <w:numId w:val="0"/>
        </w:numPr>
        <w:ind w:left="851"/>
      </w:pPr>
    </w:p>
    <w:p w14:paraId="419E4471" w14:textId="734A63E8" w:rsidR="006C689C" w:rsidRPr="006C689C" w:rsidRDefault="006C689C" w:rsidP="00956319">
      <w:pPr>
        <w:pStyle w:val="PartHeading2"/>
      </w:pPr>
      <w:bookmarkStart w:id="938" w:name="_Ref424308286"/>
      <w:r w:rsidRPr="006C689C">
        <w:lastRenderedPageBreak/>
        <w:t xml:space="preserve">The </w:t>
      </w:r>
      <w:r w:rsidR="00565FC7">
        <w:t>Contract Authority</w:t>
      </w:r>
      <w:r w:rsidRPr="006C689C">
        <w:t xml:space="preserve"> may also require any third party to undertake a site inspection of the Data </w:t>
      </w:r>
      <w:bookmarkStart w:id="939" w:name="_9kR3WTr5DA45CP5n38u"/>
      <w:r w:rsidRPr="006C689C">
        <w:t>Centre</w:t>
      </w:r>
      <w:bookmarkEnd w:id="939"/>
      <w:r w:rsidRPr="006C689C">
        <w:t xml:space="preserve"> Facility.</w:t>
      </w:r>
      <w:bookmarkEnd w:id="938"/>
    </w:p>
    <w:p w14:paraId="6FB4843B" w14:textId="67C4CAC3" w:rsidR="006C689C" w:rsidRPr="006C689C" w:rsidRDefault="006C689C" w:rsidP="00956319">
      <w:pPr>
        <w:pStyle w:val="PartHeading2"/>
      </w:pPr>
      <w:bookmarkStart w:id="940" w:name="_Ref41063026"/>
      <w:r w:rsidRPr="006C689C">
        <w:t xml:space="preserve">The </w:t>
      </w:r>
      <w:r w:rsidR="00565FC7">
        <w:t>Contract Authority</w:t>
      </w:r>
      <w:r w:rsidRPr="006C689C">
        <w:t xml:space="preserve"> reserves the right to suspend the Data Centre Facility from the </w:t>
      </w:r>
      <w:r w:rsidR="009F1521">
        <w:t>Agreement</w:t>
      </w:r>
      <w:r w:rsidRPr="006C689C">
        <w:t xml:space="preserve"> under </w:t>
      </w:r>
      <w:r w:rsidRPr="00956319">
        <w:t xml:space="preserve">clause </w:t>
      </w:r>
      <w:r w:rsidR="005D1FA6">
        <w:fldChar w:fldCharType="begin"/>
      </w:r>
      <w:r w:rsidR="005D1FA6">
        <w:instrText xml:space="preserve"> REF _Ref70026807 \w \h </w:instrText>
      </w:r>
      <w:r w:rsidR="005D1FA6">
        <w:fldChar w:fldCharType="separate"/>
      </w:r>
      <w:r w:rsidR="009040BF">
        <w:t>13</w:t>
      </w:r>
      <w:r w:rsidR="005D1FA6">
        <w:fldChar w:fldCharType="end"/>
      </w:r>
      <w:r w:rsidRPr="006C689C">
        <w:t xml:space="preserve"> of the </w:t>
      </w:r>
      <w:r w:rsidR="009F1521">
        <w:t>Agreement</w:t>
      </w:r>
      <w:r w:rsidRPr="006C689C">
        <w:t xml:space="preserve"> until the Contractor complies with </w:t>
      </w:r>
      <w:r w:rsidRPr="006C689C">
        <w:rPr>
          <w:bCs/>
        </w:rPr>
        <w:t>clauses</w:t>
      </w:r>
      <w:r w:rsidRPr="006C689C">
        <w:rPr>
          <w:b/>
        </w:rPr>
        <w:t> </w:t>
      </w:r>
      <w:r w:rsidRPr="006C689C">
        <w:rPr>
          <w:bCs/>
          <w:color w:val="000000"/>
        </w:rPr>
        <w:fldChar w:fldCharType="begin"/>
      </w:r>
      <w:r w:rsidRPr="006C689C">
        <w:rPr>
          <w:bCs/>
          <w:color w:val="000000"/>
        </w:rPr>
        <w:instrText xml:space="preserve">  REF _Ref424308252 \n \h \* MERGEFORMAT </w:instrText>
      </w:r>
      <w:r w:rsidRPr="006C689C">
        <w:rPr>
          <w:bCs/>
          <w:color w:val="000000"/>
        </w:rPr>
      </w:r>
      <w:r w:rsidRPr="006C689C">
        <w:rPr>
          <w:bCs/>
          <w:color w:val="000000"/>
        </w:rPr>
        <w:fldChar w:fldCharType="separate"/>
      </w:r>
      <w:r w:rsidR="009040BF">
        <w:rPr>
          <w:bCs/>
          <w:color w:val="000000"/>
        </w:rPr>
        <w:t>7.1</w:t>
      </w:r>
      <w:r w:rsidRPr="006C689C">
        <w:rPr>
          <w:bCs/>
          <w:color w:val="000000"/>
        </w:rPr>
        <w:fldChar w:fldCharType="end"/>
      </w:r>
      <w:r w:rsidRPr="006C689C">
        <w:rPr>
          <w:bCs/>
        </w:rPr>
        <w:t xml:space="preserve"> and </w:t>
      </w:r>
      <w:r w:rsidRPr="006C689C">
        <w:rPr>
          <w:bCs/>
        </w:rPr>
        <w:fldChar w:fldCharType="begin"/>
      </w:r>
      <w:r w:rsidRPr="006C689C">
        <w:rPr>
          <w:bCs/>
        </w:rPr>
        <w:instrText xml:space="preserve">  REF _Ref424308286 \n \h \* MERGEFORMAT </w:instrText>
      </w:r>
      <w:r w:rsidRPr="006C689C">
        <w:rPr>
          <w:bCs/>
        </w:rPr>
      </w:r>
      <w:r w:rsidRPr="006C689C">
        <w:rPr>
          <w:bCs/>
        </w:rPr>
        <w:fldChar w:fldCharType="separate"/>
      </w:r>
      <w:r w:rsidR="009040BF" w:rsidRPr="009040BF">
        <w:rPr>
          <w:bCs/>
          <w:color w:val="000000"/>
        </w:rPr>
        <w:t>7.2</w:t>
      </w:r>
      <w:r w:rsidRPr="006C689C">
        <w:rPr>
          <w:bCs/>
        </w:rPr>
        <w:fldChar w:fldCharType="end"/>
      </w:r>
      <w:r w:rsidRPr="006C689C">
        <w:rPr>
          <w:bCs/>
        </w:rPr>
        <w:t>,</w:t>
      </w:r>
      <w:r w:rsidRPr="006C689C">
        <w:t xml:space="preserve"> and the </w:t>
      </w:r>
      <w:r w:rsidR="00565FC7">
        <w:t>Contract Authority</w:t>
      </w:r>
      <w:r w:rsidRPr="006C689C">
        <w:t xml:space="preserve"> deems the Data Centre Facility to meet New South Wales government policy and requirements.</w:t>
      </w:r>
      <w:bookmarkEnd w:id="940"/>
      <w:r w:rsidRPr="006C689C">
        <w:t xml:space="preserve"> </w:t>
      </w:r>
    </w:p>
    <w:p w14:paraId="7B41C749" w14:textId="77777777" w:rsidR="006C689C" w:rsidRPr="006C689C" w:rsidRDefault="006C689C" w:rsidP="00956319">
      <w:pPr>
        <w:pStyle w:val="PartHeading1"/>
      </w:pPr>
      <w:r w:rsidRPr="006C689C">
        <w:t>Damage to the Data Centre Facility</w:t>
      </w:r>
    </w:p>
    <w:p w14:paraId="25874577" w14:textId="7197B40A" w:rsidR="006C689C" w:rsidRPr="006C689C" w:rsidRDefault="006C689C" w:rsidP="00956319">
      <w:pPr>
        <w:pStyle w:val="PartHeading2"/>
      </w:pPr>
      <w:bookmarkStart w:id="941" w:name="_Ref41063027"/>
      <w:r w:rsidRPr="006C689C">
        <w:t xml:space="preserve">Where there has been significant damage to a Data Centre Facility building infrastructure or the electrical, mechanical or security systems supporting the delivery of the Deliverables and the Data Centre Facility is no longer fit for purpose, the Contractor must notify the </w:t>
      </w:r>
      <w:r w:rsidR="00565FC7">
        <w:t>Contract Authority and each affected Customer</w:t>
      </w:r>
      <w:r w:rsidRPr="006C689C">
        <w:t xml:space="preserve"> involving the use of the Data Centre Facilities in question in accordance with </w:t>
      </w:r>
      <w:r w:rsidRPr="00565FC7">
        <w:rPr>
          <w:bCs/>
        </w:rPr>
        <w:t>Part </w:t>
      </w:r>
      <w:r w:rsidR="00956319" w:rsidRPr="00565FC7">
        <w:rPr>
          <w:bCs/>
        </w:rPr>
        <w:t>D</w:t>
      </w:r>
      <w:r w:rsidRPr="00565FC7">
        <w:rPr>
          <w:bCs/>
        </w:rPr>
        <w:t xml:space="preserve"> (Service Levels).</w:t>
      </w:r>
      <w:bookmarkEnd w:id="941"/>
    </w:p>
    <w:p w14:paraId="5180A924" w14:textId="31BA1DA2" w:rsidR="006C689C" w:rsidRPr="006C689C" w:rsidRDefault="006C689C" w:rsidP="00956319">
      <w:pPr>
        <w:pStyle w:val="PartHeading2"/>
      </w:pPr>
      <w:bookmarkStart w:id="942" w:name="_Ref41063028"/>
      <w:r w:rsidRPr="006C689C">
        <w:t xml:space="preserve">The </w:t>
      </w:r>
      <w:r w:rsidR="00565FC7">
        <w:t>Contract Authority</w:t>
      </w:r>
      <w:r w:rsidRPr="006C689C">
        <w:t xml:space="preserve"> may suspend the Data Centre Facility from the </w:t>
      </w:r>
      <w:r w:rsidR="009F1521">
        <w:t>Agreement</w:t>
      </w:r>
      <w:r w:rsidRPr="006C689C">
        <w:t xml:space="preserve"> under </w:t>
      </w:r>
      <w:r w:rsidRPr="006C689C">
        <w:rPr>
          <w:bCs/>
        </w:rPr>
        <w:t xml:space="preserve">clause </w:t>
      </w:r>
      <w:r w:rsidR="005D1FA6">
        <w:rPr>
          <w:bCs/>
        </w:rPr>
        <w:fldChar w:fldCharType="begin"/>
      </w:r>
      <w:r w:rsidR="005D1FA6">
        <w:rPr>
          <w:bCs/>
        </w:rPr>
        <w:instrText xml:space="preserve"> REF _Ref70026807 \w \h </w:instrText>
      </w:r>
      <w:r w:rsidR="005D1FA6">
        <w:rPr>
          <w:bCs/>
        </w:rPr>
      </w:r>
      <w:r w:rsidR="005D1FA6">
        <w:rPr>
          <w:bCs/>
        </w:rPr>
        <w:fldChar w:fldCharType="separate"/>
      </w:r>
      <w:r w:rsidR="009040BF">
        <w:rPr>
          <w:bCs/>
        </w:rPr>
        <w:t>13</w:t>
      </w:r>
      <w:r w:rsidR="005D1FA6">
        <w:rPr>
          <w:bCs/>
        </w:rPr>
        <w:fldChar w:fldCharType="end"/>
      </w:r>
      <w:r w:rsidR="005D1FA6">
        <w:rPr>
          <w:bCs/>
        </w:rPr>
        <w:t xml:space="preserve"> </w:t>
      </w:r>
      <w:r w:rsidRPr="006C689C">
        <w:t xml:space="preserve">of the </w:t>
      </w:r>
      <w:r w:rsidR="009F1521">
        <w:t>Agreement</w:t>
      </w:r>
      <w:r w:rsidRPr="006C689C">
        <w:t xml:space="preserve"> until the Contractor provides evidence that the damage has been repaired. Evidence may include:</w:t>
      </w:r>
      <w:bookmarkEnd w:id="942"/>
    </w:p>
    <w:p w14:paraId="4FE5ABC9" w14:textId="77777777" w:rsidR="006C689C" w:rsidRPr="006C689C" w:rsidRDefault="006C689C" w:rsidP="00956319">
      <w:pPr>
        <w:pStyle w:val="PartHeading3"/>
      </w:pPr>
      <w:bookmarkStart w:id="943" w:name="_Ref41063029"/>
      <w:r w:rsidRPr="006C689C">
        <w:t>an updated Certificate of Occupancy;</w:t>
      </w:r>
      <w:bookmarkEnd w:id="943"/>
    </w:p>
    <w:p w14:paraId="38FC1277" w14:textId="77777777" w:rsidR="006C689C" w:rsidRPr="006C689C" w:rsidRDefault="006C689C" w:rsidP="00956319">
      <w:pPr>
        <w:pStyle w:val="PartHeading3"/>
      </w:pPr>
      <w:bookmarkStart w:id="944" w:name="_Ref41063030"/>
      <w:r w:rsidRPr="006C689C">
        <w:t>an updated Work Health and Safety (WHS) certificate;</w:t>
      </w:r>
      <w:bookmarkEnd w:id="944"/>
    </w:p>
    <w:p w14:paraId="395D2DE8" w14:textId="77777777" w:rsidR="006C689C" w:rsidRPr="006C689C" w:rsidRDefault="006C689C" w:rsidP="00956319">
      <w:pPr>
        <w:pStyle w:val="PartHeading3"/>
      </w:pPr>
      <w:bookmarkStart w:id="945" w:name="_Ref41063031"/>
      <w:r w:rsidRPr="006C689C">
        <w:t>revised building plans (if applicable);</w:t>
      </w:r>
      <w:bookmarkEnd w:id="945"/>
    </w:p>
    <w:p w14:paraId="46B6EC7B" w14:textId="77777777" w:rsidR="006C689C" w:rsidRPr="006C689C" w:rsidRDefault="006C689C" w:rsidP="00956319">
      <w:pPr>
        <w:pStyle w:val="PartHeading3"/>
      </w:pPr>
      <w:bookmarkStart w:id="946" w:name="_Ref41063032"/>
      <w:r w:rsidRPr="006C689C">
        <w:t>as built diagrams for electrical, mechanical, cabling, cross-connects and telecommunications; and</w:t>
      </w:r>
      <w:bookmarkEnd w:id="946"/>
    </w:p>
    <w:p w14:paraId="729B044C" w14:textId="080C94CE" w:rsidR="006C689C" w:rsidRPr="006C689C" w:rsidRDefault="006C689C" w:rsidP="00956319">
      <w:pPr>
        <w:pStyle w:val="PartHeading3"/>
      </w:pPr>
      <w:bookmarkStart w:id="947" w:name="_Ref41063033"/>
      <w:r w:rsidRPr="006C689C">
        <w:t xml:space="preserve">any other documents required by the </w:t>
      </w:r>
      <w:r w:rsidR="00565FC7">
        <w:t>Contract Authority</w:t>
      </w:r>
      <w:r w:rsidRPr="006C689C">
        <w:t>.</w:t>
      </w:r>
      <w:bookmarkEnd w:id="947"/>
    </w:p>
    <w:p w14:paraId="4000BABD" w14:textId="7FF075A6" w:rsidR="006C689C" w:rsidRPr="006C689C" w:rsidRDefault="006C689C" w:rsidP="00956319">
      <w:pPr>
        <w:pStyle w:val="PartHeading2"/>
      </w:pPr>
      <w:r w:rsidRPr="006C689C">
        <w:t xml:space="preserve">The </w:t>
      </w:r>
      <w:r w:rsidR="00565FC7">
        <w:t>Contract Authority</w:t>
      </w:r>
      <w:r w:rsidRPr="006C689C">
        <w:t xml:space="preserve"> may also require a third party to undertake a site inspection of the Data Centre Facility, noting however that where that third party is not employed under the </w:t>
      </w:r>
      <w:r w:rsidRPr="006C689C">
        <w:rPr>
          <w:i/>
        </w:rPr>
        <w:t>Government Sector Employment Act 2013</w:t>
      </w:r>
      <w:r w:rsidRPr="006C689C">
        <w:t xml:space="preserve"> (NSW) they will be required to enter into a confidentiality agreement in a form acceptable to the </w:t>
      </w:r>
      <w:r w:rsidR="00565FC7">
        <w:t>Contract Authority</w:t>
      </w:r>
      <w:r w:rsidRPr="006C689C">
        <w:t xml:space="preserve"> in favour of the Contractor.</w:t>
      </w:r>
    </w:p>
    <w:p w14:paraId="7708CA7C" w14:textId="1E071EB8" w:rsidR="006C689C" w:rsidRPr="006C689C" w:rsidRDefault="006C689C" w:rsidP="00956319">
      <w:pPr>
        <w:pStyle w:val="PartHeading2"/>
      </w:pPr>
      <w:bookmarkStart w:id="948" w:name="_Ref41063035"/>
      <w:r w:rsidRPr="006C689C">
        <w:t xml:space="preserve">For clarity, if a Data Centre Facility had existing structural damage or damage to the electrical, mechanical and security systems supporting the delivery of services before the Contractor applied to add the Data Centre Facility to the </w:t>
      </w:r>
      <w:bookmarkStart w:id="949" w:name="_9kMML5YVt4886AHoezq7TM23vi095Bqc8QI0xE0"/>
      <w:r w:rsidR="00C91F15">
        <w:t>Data Centre Services Panel</w:t>
      </w:r>
      <w:bookmarkEnd w:id="949"/>
      <w:r w:rsidRPr="006C689C">
        <w:t xml:space="preserve">, the </w:t>
      </w:r>
      <w:r w:rsidR="00565FC7">
        <w:t>Contract Authority</w:t>
      </w:r>
      <w:r w:rsidRPr="006C689C">
        <w:t xml:space="preserve"> reserves the right not to add the Data Centre Facility onto the </w:t>
      </w:r>
      <w:bookmarkStart w:id="950" w:name="_9kMNM5YVt4886AHoezq7TM23vi095Bqc8QI0xE0"/>
      <w:r w:rsidR="00C91F15">
        <w:t>Data Centre Services Panel</w:t>
      </w:r>
      <w:bookmarkEnd w:id="950"/>
      <w:r w:rsidRPr="006C689C">
        <w:t xml:space="preserve"> until the Contractor provides evidence that the damage has been repaired.</w:t>
      </w:r>
      <w:bookmarkEnd w:id="948"/>
    </w:p>
    <w:p w14:paraId="274CF17B" w14:textId="77777777" w:rsidR="006C689C" w:rsidRPr="006C689C" w:rsidRDefault="006C689C" w:rsidP="00956319">
      <w:pPr>
        <w:pStyle w:val="PartHeading1"/>
      </w:pPr>
      <w:bookmarkStart w:id="951" w:name="_Toc424305948"/>
      <w:bookmarkStart w:id="952" w:name="_Toc424311067"/>
      <w:bookmarkStart w:id="953" w:name="_Toc424551263"/>
      <w:bookmarkStart w:id="954" w:name="_Toc424645067"/>
      <w:bookmarkStart w:id="955" w:name="_Ref41063036"/>
      <w:bookmarkStart w:id="956" w:name="_Toc47364730"/>
      <w:r w:rsidRPr="006C689C">
        <w:t>Security of Payment</w:t>
      </w:r>
      <w:bookmarkEnd w:id="951"/>
      <w:bookmarkEnd w:id="952"/>
      <w:bookmarkEnd w:id="953"/>
      <w:bookmarkEnd w:id="954"/>
      <w:bookmarkEnd w:id="955"/>
      <w:r w:rsidRPr="006C689C">
        <w:t>s</w:t>
      </w:r>
      <w:bookmarkEnd w:id="956"/>
    </w:p>
    <w:p w14:paraId="4DD8CE07" w14:textId="77777777" w:rsidR="006C689C" w:rsidRPr="006C689C" w:rsidRDefault="006C689C" w:rsidP="00956319">
      <w:pPr>
        <w:pStyle w:val="PartHeading2"/>
      </w:pPr>
      <w:bookmarkStart w:id="957" w:name="_Ref386608618"/>
      <w:r w:rsidRPr="006C689C">
        <w:t>A building contractor or building industry participant must:</w:t>
      </w:r>
      <w:bookmarkEnd w:id="957"/>
    </w:p>
    <w:p w14:paraId="1164D44A" w14:textId="77777777" w:rsidR="006C689C" w:rsidRPr="006C689C" w:rsidRDefault="006C689C" w:rsidP="00956319">
      <w:pPr>
        <w:pStyle w:val="PartHeading3"/>
      </w:pPr>
      <w:bookmarkStart w:id="958" w:name="_Ref41063037"/>
      <w:r w:rsidRPr="006C689C">
        <w:t>comply with all applicable Laws and other requirements relating to the security of payments that are due to persons;</w:t>
      </w:r>
      <w:bookmarkEnd w:id="958"/>
    </w:p>
    <w:p w14:paraId="6430C404" w14:textId="77777777" w:rsidR="006C689C" w:rsidRPr="006C689C" w:rsidRDefault="006C689C" w:rsidP="00956319">
      <w:pPr>
        <w:pStyle w:val="PartHeading3"/>
      </w:pPr>
      <w:bookmarkStart w:id="959" w:name="_Ref41063038"/>
      <w:r w:rsidRPr="006C689C">
        <w:t>ensure that payments made by the contractor or building industry participant are made in a timely manner; and</w:t>
      </w:r>
      <w:bookmarkEnd w:id="959"/>
    </w:p>
    <w:p w14:paraId="3DDCC2F1" w14:textId="77777777" w:rsidR="006C689C" w:rsidRPr="006C689C" w:rsidRDefault="006C689C" w:rsidP="00956319">
      <w:pPr>
        <w:pStyle w:val="PartHeading3"/>
      </w:pPr>
      <w:bookmarkStart w:id="960" w:name="_Ref41063039"/>
      <w:r w:rsidRPr="006C689C">
        <w:t>as far as practicable, ensure that disputes about payments are resolved in a reasonable, timely and cooperative way.</w:t>
      </w:r>
      <w:bookmarkEnd w:id="960"/>
    </w:p>
    <w:p w14:paraId="592F6A32" w14:textId="77777777" w:rsidR="006C689C" w:rsidRPr="006C689C" w:rsidRDefault="006C689C" w:rsidP="00956319">
      <w:pPr>
        <w:pStyle w:val="PartHeading1"/>
      </w:pPr>
      <w:bookmarkStart w:id="961" w:name="_Toc424305949"/>
      <w:bookmarkStart w:id="962" w:name="_Toc424311068"/>
      <w:bookmarkStart w:id="963" w:name="_Toc424551264"/>
      <w:bookmarkStart w:id="964" w:name="_Toc424645068"/>
      <w:bookmarkStart w:id="965" w:name="_Ref41063040"/>
      <w:bookmarkStart w:id="966" w:name="_Toc47364731"/>
      <w:r w:rsidRPr="006C689C">
        <w:t>Performance Framework</w:t>
      </w:r>
      <w:bookmarkEnd w:id="961"/>
      <w:bookmarkEnd w:id="962"/>
      <w:bookmarkEnd w:id="963"/>
      <w:bookmarkEnd w:id="964"/>
      <w:bookmarkEnd w:id="965"/>
      <w:bookmarkEnd w:id="966"/>
    </w:p>
    <w:p w14:paraId="0B09E76B" w14:textId="1481BF40" w:rsidR="006C689C" w:rsidRPr="006C689C" w:rsidRDefault="006C689C" w:rsidP="00956319">
      <w:pPr>
        <w:pStyle w:val="PartHeading2"/>
      </w:pPr>
      <w:r w:rsidRPr="006C689C">
        <w:t xml:space="preserve">The Service Levels specific to this </w:t>
      </w:r>
      <w:r w:rsidR="00565FC7">
        <w:t>Annexure</w:t>
      </w:r>
      <w:r w:rsidRPr="006C689C">
        <w:t xml:space="preserve"> are as set out in </w:t>
      </w:r>
      <w:r w:rsidRPr="00565FC7">
        <w:rPr>
          <w:bCs/>
        </w:rPr>
        <w:t>Part </w:t>
      </w:r>
      <w:r w:rsidR="00565FC7" w:rsidRPr="00565FC7">
        <w:rPr>
          <w:bCs/>
        </w:rPr>
        <w:t>D</w:t>
      </w:r>
      <w:r w:rsidRPr="00565FC7">
        <w:rPr>
          <w:bCs/>
        </w:rPr>
        <w:t xml:space="preserve"> (Service Levels).</w:t>
      </w:r>
    </w:p>
    <w:p w14:paraId="15FFB2E4" w14:textId="77777777" w:rsidR="006C689C" w:rsidRPr="006C689C" w:rsidRDefault="006C689C" w:rsidP="00956319">
      <w:pPr>
        <w:pStyle w:val="PartHeading1"/>
      </w:pPr>
      <w:bookmarkStart w:id="967" w:name="_Toc424305950"/>
      <w:bookmarkStart w:id="968" w:name="_Toc424311069"/>
      <w:bookmarkStart w:id="969" w:name="_Toc424551265"/>
      <w:bookmarkStart w:id="970" w:name="_Toc424645069"/>
      <w:bookmarkStart w:id="971" w:name="_Ref41063041"/>
      <w:bookmarkStart w:id="972" w:name="_Toc47364732"/>
      <w:r w:rsidRPr="006C689C">
        <w:lastRenderedPageBreak/>
        <w:t>Reports</w:t>
      </w:r>
      <w:bookmarkEnd w:id="967"/>
      <w:bookmarkEnd w:id="968"/>
      <w:bookmarkEnd w:id="969"/>
      <w:bookmarkEnd w:id="970"/>
      <w:bookmarkEnd w:id="971"/>
      <w:bookmarkEnd w:id="972"/>
    </w:p>
    <w:p w14:paraId="0D7E7F17" w14:textId="36AAA878" w:rsidR="006C689C" w:rsidRPr="006C689C" w:rsidRDefault="006C689C" w:rsidP="00956319">
      <w:pPr>
        <w:pStyle w:val="PartHeading2"/>
      </w:pPr>
      <w:r w:rsidRPr="006C689C">
        <w:t xml:space="preserve">The Contractor must provide all of the reports set out </w:t>
      </w:r>
      <w:r w:rsidRPr="00565FC7">
        <w:rPr>
          <w:bCs/>
        </w:rPr>
        <w:t>in Part </w:t>
      </w:r>
      <w:r w:rsidR="00956319" w:rsidRPr="00565FC7">
        <w:rPr>
          <w:bCs/>
        </w:rPr>
        <w:t>E</w:t>
      </w:r>
      <w:r w:rsidRPr="00565FC7">
        <w:rPr>
          <w:bCs/>
        </w:rPr>
        <w:t xml:space="preserve"> (Reporting Requirements) to</w:t>
      </w:r>
      <w:r w:rsidRPr="006C689C">
        <w:t xml:space="preserve"> the </w:t>
      </w:r>
      <w:r w:rsidR="00565FC7">
        <w:t>Contract Authority or relevant Customer (as applicable)</w:t>
      </w:r>
      <w:r w:rsidRPr="006C689C">
        <w:t>.</w:t>
      </w:r>
    </w:p>
    <w:p w14:paraId="48DE59EA" w14:textId="77777777" w:rsidR="006C689C" w:rsidRPr="006C689C" w:rsidRDefault="006C689C" w:rsidP="006C689C">
      <w:pPr>
        <w:widowControl/>
        <w:autoSpaceDE/>
        <w:autoSpaceDN/>
        <w:adjustRightInd/>
        <w:spacing w:before="100" w:line="288" w:lineRule="auto"/>
        <w:ind w:left="924"/>
        <w:rPr>
          <w:rFonts w:eastAsia="Times New Roman" w:cs="Times New Roman"/>
          <w:sz w:val="20"/>
          <w:szCs w:val="20"/>
          <w:lang w:eastAsia="en-US"/>
        </w:rPr>
      </w:pPr>
    </w:p>
    <w:p w14:paraId="152C4791" w14:textId="77777777" w:rsidR="006C689C" w:rsidRPr="006C689C" w:rsidRDefault="006C689C" w:rsidP="006C689C">
      <w:pPr>
        <w:widowControl/>
        <w:autoSpaceDE/>
        <w:autoSpaceDN/>
        <w:adjustRightInd/>
        <w:rPr>
          <w:rFonts w:eastAsia="Times New Roman" w:cs="Times New Roman"/>
          <w:b/>
          <w:kern w:val="28"/>
          <w:sz w:val="24"/>
          <w:szCs w:val="20"/>
          <w:lang w:eastAsia="en-US"/>
        </w:rPr>
      </w:pPr>
      <w:r w:rsidRPr="006C689C">
        <w:rPr>
          <w:rFonts w:eastAsia="Times New Roman" w:cs="Times New Roman"/>
          <w:sz w:val="20"/>
          <w:szCs w:val="20"/>
          <w:lang w:eastAsia="en-US"/>
        </w:rPr>
        <w:br w:type="page"/>
      </w:r>
    </w:p>
    <w:p w14:paraId="5EC24C2F" w14:textId="77777777" w:rsidR="006C689C" w:rsidRPr="006C689C" w:rsidRDefault="006C689C" w:rsidP="006C689C">
      <w:pPr>
        <w:keepNext/>
        <w:widowControl/>
        <w:autoSpaceDE/>
        <w:autoSpaceDN/>
        <w:adjustRightInd/>
        <w:spacing w:before="400" w:line="288" w:lineRule="auto"/>
        <w:outlineLvl w:val="0"/>
        <w:rPr>
          <w:rFonts w:eastAsia="Times New Roman" w:cs="Times New Roman"/>
          <w:b/>
          <w:kern w:val="28"/>
          <w:sz w:val="24"/>
          <w:szCs w:val="20"/>
          <w:lang w:eastAsia="en-US"/>
        </w:rPr>
      </w:pPr>
      <w:bookmarkStart w:id="973" w:name="_Toc391028695"/>
      <w:bookmarkStart w:id="974" w:name="_Toc424305951"/>
      <w:bookmarkStart w:id="975" w:name="_Toc424311070"/>
      <w:bookmarkStart w:id="976" w:name="_Toc424551266"/>
      <w:r w:rsidRPr="006C689C">
        <w:rPr>
          <w:rFonts w:eastAsia="Times New Roman" w:cs="Times New Roman"/>
          <w:b/>
          <w:kern w:val="28"/>
          <w:sz w:val="24"/>
          <w:szCs w:val="20"/>
          <w:lang w:eastAsia="en-US"/>
        </w:rPr>
        <w:lastRenderedPageBreak/>
        <w:t>Part B - Deliverables</w:t>
      </w:r>
      <w:bookmarkEnd w:id="973"/>
      <w:bookmarkEnd w:id="974"/>
      <w:bookmarkEnd w:id="975"/>
      <w:bookmarkEnd w:id="976"/>
    </w:p>
    <w:p w14:paraId="5EF17DFD" w14:textId="77777777" w:rsidR="006C689C" w:rsidRPr="006C689C" w:rsidRDefault="006C689C" w:rsidP="006C689C">
      <w:pPr>
        <w:keepNext/>
        <w:widowControl/>
        <w:numPr>
          <w:ilvl w:val="1"/>
          <w:numId w:val="0"/>
        </w:numPr>
        <w:autoSpaceDE/>
        <w:autoSpaceDN/>
        <w:adjustRightInd/>
        <w:spacing w:before="200" w:line="288" w:lineRule="auto"/>
        <w:ind w:left="851" w:hanging="851"/>
        <w:rPr>
          <w:rFonts w:eastAsia="Times New Roman" w:cs="Times New Roman"/>
          <w:b/>
          <w:szCs w:val="20"/>
          <w:lang w:eastAsia="en-US"/>
        </w:rPr>
      </w:pPr>
      <w:bookmarkStart w:id="977" w:name="_Toc424305952"/>
      <w:bookmarkStart w:id="978" w:name="_Toc424311071"/>
      <w:bookmarkStart w:id="979" w:name="_Toc424551267"/>
      <w:bookmarkStart w:id="980" w:name="_Toc424645070"/>
      <w:bookmarkStart w:id="981" w:name="_Ref41063042"/>
      <w:bookmarkStart w:id="982" w:name="_Toc47364733"/>
      <w:r w:rsidRPr="006C689C">
        <w:rPr>
          <w:rFonts w:eastAsia="Times New Roman" w:cs="Times New Roman"/>
          <w:b/>
          <w:szCs w:val="20"/>
          <w:lang w:eastAsia="en-US"/>
        </w:rPr>
        <w:t>Deliverables</w:t>
      </w:r>
      <w:bookmarkEnd w:id="977"/>
      <w:bookmarkEnd w:id="978"/>
      <w:bookmarkEnd w:id="979"/>
      <w:bookmarkEnd w:id="980"/>
      <w:bookmarkEnd w:id="981"/>
      <w:bookmarkEnd w:id="982"/>
    </w:p>
    <w:p w14:paraId="717B47B8" w14:textId="77777777" w:rsidR="006C689C" w:rsidRPr="006C689C" w:rsidRDefault="006C689C" w:rsidP="006C689C">
      <w:pPr>
        <w:widowControl/>
        <w:numPr>
          <w:ilvl w:val="2"/>
          <w:numId w:val="0"/>
        </w:numPr>
        <w:autoSpaceDE/>
        <w:autoSpaceDN/>
        <w:adjustRightInd/>
        <w:spacing w:before="100" w:line="288" w:lineRule="auto"/>
        <w:ind w:left="850" w:hanging="851"/>
        <w:rPr>
          <w:rFonts w:eastAsia="Times New Roman" w:cs="Times New Roman"/>
          <w:b/>
          <w:bCs/>
          <w:sz w:val="20"/>
          <w:szCs w:val="20"/>
          <w:lang w:eastAsia="en-US"/>
        </w:rPr>
      </w:pPr>
      <w:r w:rsidRPr="006C689C">
        <w:rPr>
          <w:rFonts w:eastAsia="Times New Roman" w:cs="Times New Roman"/>
          <w:b/>
          <w:bCs/>
          <w:sz w:val="20"/>
          <w:szCs w:val="20"/>
          <w:lang w:eastAsia="en-US"/>
        </w:rPr>
        <w:t>Data Centre Facilities</w:t>
      </w:r>
    </w:p>
    <w:p w14:paraId="217B64DE" w14:textId="1213FA72"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 xml:space="preserve">The Data Centre Facilities in respect of which the Contractor has been appointed to the </w:t>
      </w:r>
      <w:bookmarkStart w:id="983" w:name="_9kMON5YVt4886AHoezq7TM23vi095Bqc8QI0xE0"/>
      <w:r w:rsidR="00C91F15">
        <w:rPr>
          <w:rFonts w:eastAsia="Times New Roman" w:cs="Times New Roman"/>
          <w:sz w:val="20"/>
          <w:szCs w:val="20"/>
          <w:lang w:eastAsia="en-US"/>
        </w:rPr>
        <w:t>Data Centre Services Panel</w:t>
      </w:r>
      <w:bookmarkEnd w:id="983"/>
      <w:r w:rsidRPr="006C689C">
        <w:rPr>
          <w:rFonts w:eastAsia="Times New Roman" w:cs="Times New Roman"/>
          <w:sz w:val="20"/>
          <w:szCs w:val="20"/>
          <w:lang w:eastAsia="en-US"/>
        </w:rPr>
        <w:t xml:space="preserve"> is as follows: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64"/>
        <w:gridCol w:w="4215"/>
      </w:tblGrid>
      <w:tr w:rsidR="000F32B1" w:rsidRPr="006C689C" w14:paraId="6228197A" w14:textId="77777777" w:rsidTr="006C689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D9586A" w14:textId="77777777" w:rsidR="006C689C" w:rsidRPr="006C689C" w:rsidRDefault="006C689C" w:rsidP="006C689C">
            <w:pPr>
              <w:widowControl/>
              <w:autoSpaceDE/>
              <w:autoSpaceDN/>
              <w:adjustRightInd/>
              <w:spacing w:before="100" w:line="288" w:lineRule="auto"/>
              <w:rPr>
                <w:rFonts w:eastAsia="Times New Roman" w:cs="Times New Roman"/>
                <w:b/>
                <w:sz w:val="20"/>
                <w:szCs w:val="20"/>
                <w:lang w:eastAsia="en-US"/>
              </w:rPr>
            </w:pPr>
            <w:r w:rsidRPr="006C689C">
              <w:rPr>
                <w:rFonts w:eastAsia="Times New Roman" w:cs="Times New Roman"/>
                <w:b/>
                <w:sz w:val="20"/>
                <w:szCs w:val="20"/>
                <w:lang w:eastAsia="en-US"/>
              </w:rPr>
              <w:t>Site ID</w:t>
            </w: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1A416" w14:textId="77777777" w:rsidR="006C689C" w:rsidRPr="006C689C" w:rsidRDefault="006C689C" w:rsidP="006C689C">
            <w:pPr>
              <w:widowControl/>
              <w:autoSpaceDE/>
              <w:autoSpaceDN/>
              <w:adjustRightInd/>
              <w:spacing w:before="100" w:line="288" w:lineRule="auto"/>
              <w:rPr>
                <w:rFonts w:eastAsia="Times New Roman" w:cs="Times New Roman"/>
                <w:b/>
                <w:sz w:val="20"/>
                <w:szCs w:val="20"/>
                <w:lang w:eastAsia="en-US"/>
              </w:rPr>
            </w:pPr>
            <w:r w:rsidRPr="006C689C">
              <w:rPr>
                <w:rFonts w:eastAsia="Times New Roman" w:cs="Times New Roman"/>
                <w:b/>
                <w:sz w:val="20"/>
                <w:szCs w:val="20"/>
                <w:lang w:eastAsia="en-US"/>
              </w:rPr>
              <w:t>Site Name</w:t>
            </w:r>
          </w:p>
        </w:tc>
        <w:tc>
          <w:tcPr>
            <w:tcW w:w="4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0C810" w14:textId="77777777" w:rsidR="006C689C" w:rsidRPr="006C689C" w:rsidRDefault="006C689C" w:rsidP="006C689C">
            <w:pPr>
              <w:widowControl/>
              <w:autoSpaceDE/>
              <w:autoSpaceDN/>
              <w:adjustRightInd/>
              <w:spacing w:before="100" w:line="288" w:lineRule="auto"/>
              <w:rPr>
                <w:rFonts w:eastAsia="Times New Roman" w:cs="Times New Roman"/>
                <w:b/>
                <w:sz w:val="20"/>
                <w:szCs w:val="20"/>
                <w:lang w:eastAsia="en-US"/>
              </w:rPr>
            </w:pPr>
            <w:r w:rsidRPr="006C689C">
              <w:rPr>
                <w:rFonts w:eastAsia="Times New Roman" w:cs="Times New Roman"/>
                <w:b/>
                <w:sz w:val="20"/>
                <w:szCs w:val="20"/>
                <w:lang w:eastAsia="en-US"/>
              </w:rPr>
              <w:t>Site Address</w:t>
            </w:r>
          </w:p>
        </w:tc>
      </w:tr>
      <w:tr w:rsidR="006C689C" w:rsidRPr="006C689C" w14:paraId="794C136B" w14:textId="77777777" w:rsidTr="006C689C">
        <w:tc>
          <w:tcPr>
            <w:tcW w:w="2977" w:type="dxa"/>
            <w:tcBorders>
              <w:top w:val="single" w:sz="4" w:space="0" w:color="auto"/>
              <w:left w:val="single" w:sz="4" w:space="0" w:color="auto"/>
              <w:bottom w:val="single" w:sz="4" w:space="0" w:color="auto"/>
              <w:right w:val="single" w:sz="4" w:space="0" w:color="auto"/>
            </w:tcBorders>
            <w:hideMark/>
          </w:tcPr>
          <w:p w14:paraId="37664D57"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c>
          <w:tcPr>
            <w:tcW w:w="2164" w:type="dxa"/>
            <w:tcBorders>
              <w:top w:val="single" w:sz="4" w:space="0" w:color="auto"/>
              <w:left w:val="single" w:sz="4" w:space="0" w:color="auto"/>
              <w:bottom w:val="single" w:sz="4" w:space="0" w:color="auto"/>
              <w:right w:val="single" w:sz="4" w:space="0" w:color="auto"/>
            </w:tcBorders>
            <w:hideMark/>
          </w:tcPr>
          <w:p w14:paraId="6AB1CB49"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c>
          <w:tcPr>
            <w:tcW w:w="4215" w:type="dxa"/>
            <w:tcBorders>
              <w:top w:val="single" w:sz="4" w:space="0" w:color="auto"/>
              <w:left w:val="single" w:sz="4" w:space="0" w:color="auto"/>
              <w:bottom w:val="single" w:sz="4" w:space="0" w:color="auto"/>
              <w:right w:val="single" w:sz="4" w:space="0" w:color="auto"/>
            </w:tcBorders>
            <w:hideMark/>
          </w:tcPr>
          <w:p w14:paraId="41D090B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4E4195C5" w14:textId="77777777" w:rsidTr="006C689C">
        <w:tc>
          <w:tcPr>
            <w:tcW w:w="2977" w:type="dxa"/>
            <w:tcBorders>
              <w:top w:val="single" w:sz="4" w:space="0" w:color="auto"/>
              <w:left w:val="single" w:sz="4" w:space="0" w:color="auto"/>
              <w:bottom w:val="single" w:sz="4" w:space="0" w:color="auto"/>
              <w:right w:val="single" w:sz="4" w:space="0" w:color="auto"/>
            </w:tcBorders>
            <w:hideMark/>
          </w:tcPr>
          <w:p w14:paraId="7691DB6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c>
          <w:tcPr>
            <w:tcW w:w="2164" w:type="dxa"/>
            <w:tcBorders>
              <w:top w:val="single" w:sz="4" w:space="0" w:color="auto"/>
              <w:left w:val="single" w:sz="4" w:space="0" w:color="auto"/>
              <w:bottom w:val="single" w:sz="4" w:space="0" w:color="auto"/>
              <w:right w:val="single" w:sz="4" w:space="0" w:color="auto"/>
            </w:tcBorders>
            <w:hideMark/>
          </w:tcPr>
          <w:p w14:paraId="549A7E58"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c>
          <w:tcPr>
            <w:tcW w:w="4215" w:type="dxa"/>
            <w:tcBorders>
              <w:top w:val="single" w:sz="4" w:space="0" w:color="auto"/>
              <w:left w:val="single" w:sz="4" w:space="0" w:color="auto"/>
              <w:bottom w:val="single" w:sz="4" w:space="0" w:color="auto"/>
              <w:right w:val="single" w:sz="4" w:space="0" w:color="auto"/>
            </w:tcBorders>
            <w:hideMark/>
          </w:tcPr>
          <w:p w14:paraId="45EDC8EA"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bl>
    <w:p w14:paraId="451B7B76" w14:textId="77777777" w:rsidR="006C689C" w:rsidRPr="006C689C" w:rsidRDefault="006C689C" w:rsidP="006C689C">
      <w:pPr>
        <w:widowControl/>
        <w:numPr>
          <w:ilvl w:val="2"/>
          <w:numId w:val="0"/>
        </w:numPr>
        <w:autoSpaceDE/>
        <w:autoSpaceDN/>
        <w:adjustRightInd/>
        <w:spacing w:before="100" w:line="288" w:lineRule="auto"/>
        <w:ind w:left="850" w:hanging="851"/>
        <w:rPr>
          <w:rFonts w:eastAsia="Times New Roman" w:cs="Times New Roman"/>
          <w:b/>
          <w:bCs/>
          <w:sz w:val="20"/>
          <w:szCs w:val="20"/>
          <w:lang w:eastAsia="en-US"/>
        </w:rPr>
      </w:pPr>
      <w:bookmarkStart w:id="984" w:name="_Ref41063044"/>
      <w:r w:rsidRPr="006C689C">
        <w:rPr>
          <w:rFonts w:eastAsia="Times New Roman" w:cs="Times New Roman"/>
          <w:b/>
          <w:bCs/>
          <w:sz w:val="20"/>
          <w:szCs w:val="20"/>
          <w:lang w:eastAsia="en-US"/>
        </w:rPr>
        <w:t xml:space="preserve">Site Details </w:t>
      </w:r>
      <w:bookmarkEnd w:id="984"/>
    </w:p>
    <w:p w14:paraId="4A5C2FFD" w14:textId="5E65F601"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 xml:space="preserve">The </w:t>
      </w:r>
      <w:bookmarkStart w:id="985" w:name="_9kMML5YVt4886BDjezq7TM23vi095Bqc8QI0xE"/>
      <w:r w:rsidR="00580CBB">
        <w:rPr>
          <w:rFonts w:eastAsia="Times New Roman" w:cs="Times New Roman"/>
          <w:sz w:val="20"/>
          <w:szCs w:val="20"/>
          <w:lang w:eastAsia="en-US"/>
        </w:rPr>
        <w:t xml:space="preserve">PSPF </w:t>
      </w:r>
      <w:r w:rsidRPr="006C689C">
        <w:rPr>
          <w:rFonts w:eastAsia="Times New Roman" w:cs="Times New Roman"/>
          <w:sz w:val="20"/>
          <w:szCs w:val="20"/>
          <w:lang w:eastAsia="en-US"/>
        </w:rPr>
        <w:t>Zone 3 Colocation Services</w:t>
      </w:r>
      <w:bookmarkEnd w:id="985"/>
      <w:r w:rsidRPr="006C689C">
        <w:rPr>
          <w:rFonts w:eastAsia="Times New Roman" w:cs="Times New Roman"/>
          <w:sz w:val="20"/>
          <w:szCs w:val="20"/>
          <w:lang w:eastAsia="en-US"/>
        </w:rPr>
        <w:t xml:space="preserve"> are to be provided at [</w:t>
      </w:r>
      <w:r w:rsidRPr="006C689C">
        <w:rPr>
          <w:rFonts w:eastAsia="Times New Roman" w:cs="Times New Roman"/>
          <w:b/>
          <w:bCs/>
          <w:i/>
          <w:iCs/>
          <w:sz w:val="20"/>
          <w:szCs w:val="20"/>
          <w:highlight w:val="yellow"/>
          <w:lang w:eastAsia="en-US"/>
        </w:rPr>
        <w:t>insert site</w:t>
      </w:r>
      <w:r w:rsidRPr="006C689C">
        <w:rPr>
          <w:rFonts w:eastAsia="Times New Roman" w:cs="Times New Roman"/>
          <w:sz w:val="20"/>
          <w:szCs w:val="20"/>
          <w:lang w:eastAsia="en-US"/>
        </w:rPr>
        <w:t>] include: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04"/>
      </w:tblGrid>
      <w:tr w:rsidR="00E01A25" w:rsidRPr="006C689C" w14:paraId="62869432" w14:textId="77777777" w:rsidTr="006C689C">
        <w:tc>
          <w:tcPr>
            <w:tcW w:w="3652" w:type="dxa"/>
            <w:tcBorders>
              <w:top w:val="single" w:sz="4" w:space="0" w:color="auto"/>
              <w:left w:val="single" w:sz="4" w:space="0" w:color="auto"/>
              <w:bottom w:val="single" w:sz="4" w:space="0" w:color="auto"/>
              <w:right w:val="single" w:sz="4" w:space="0" w:color="auto"/>
            </w:tcBorders>
          </w:tcPr>
          <w:p w14:paraId="06299648" w14:textId="6124EE79" w:rsidR="00E01A25" w:rsidRPr="006C689C" w:rsidRDefault="00580CBB" w:rsidP="006C689C">
            <w:pPr>
              <w:widowControl/>
              <w:autoSpaceDE/>
              <w:autoSpaceDN/>
              <w:adjustRightInd/>
              <w:spacing w:before="100" w:line="288" w:lineRule="auto"/>
              <w:rPr>
                <w:rFonts w:eastAsia="Times New Roman" w:cs="Times New Roman"/>
                <w:b/>
                <w:bCs/>
                <w:sz w:val="20"/>
                <w:szCs w:val="20"/>
                <w:lang w:eastAsia="en-US"/>
              </w:rPr>
            </w:pPr>
            <w:r>
              <w:rPr>
                <w:rFonts w:eastAsia="Times New Roman" w:cs="Times New Roman"/>
                <w:b/>
                <w:bCs/>
                <w:sz w:val="20"/>
                <w:szCs w:val="20"/>
                <w:lang w:eastAsia="en-US"/>
              </w:rPr>
              <w:t xml:space="preserve">PSPF </w:t>
            </w:r>
            <w:r w:rsidR="00E01A25">
              <w:rPr>
                <w:rFonts w:eastAsia="Times New Roman" w:cs="Times New Roman"/>
                <w:b/>
                <w:bCs/>
                <w:sz w:val="20"/>
                <w:szCs w:val="20"/>
                <w:lang w:eastAsia="en-US"/>
              </w:rPr>
              <w:t>Zone 3 certified space</w:t>
            </w:r>
          </w:p>
        </w:tc>
        <w:tc>
          <w:tcPr>
            <w:tcW w:w="5704" w:type="dxa"/>
            <w:tcBorders>
              <w:top w:val="single" w:sz="4" w:space="0" w:color="auto"/>
              <w:left w:val="single" w:sz="4" w:space="0" w:color="auto"/>
              <w:bottom w:val="single" w:sz="4" w:space="0" w:color="auto"/>
              <w:right w:val="single" w:sz="4" w:space="0" w:color="auto"/>
            </w:tcBorders>
          </w:tcPr>
          <w:p w14:paraId="0476F44B" w14:textId="41BB91BB" w:rsidR="00E01A25" w:rsidRPr="006C689C" w:rsidRDefault="00E01A25" w:rsidP="006C689C">
            <w:pPr>
              <w:widowControl/>
              <w:autoSpaceDE/>
              <w:autoSpaceDN/>
              <w:adjustRightInd/>
              <w:spacing w:before="100" w:line="288" w:lineRule="auto"/>
              <w:rPr>
                <w:rFonts w:eastAsia="Times New Roman" w:cs="Times New Roman"/>
                <w:sz w:val="20"/>
                <w:szCs w:val="20"/>
                <w:highlight w:val="yellow"/>
                <w:lang w:eastAsia="en-US"/>
              </w:rPr>
            </w:pPr>
            <w:r>
              <w:rPr>
                <w:rFonts w:eastAsia="Times New Roman" w:cs="Times New Roman"/>
                <w:sz w:val="20"/>
                <w:szCs w:val="20"/>
                <w:highlight w:val="yellow"/>
                <w:lang w:eastAsia="en-US"/>
              </w:rPr>
              <w:t>[*]</w:t>
            </w:r>
          </w:p>
        </w:tc>
      </w:tr>
      <w:tr w:rsidR="006C689C" w:rsidRPr="006C689C" w14:paraId="67FA7540"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4DA9D9BF"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Status</w:t>
            </w:r>
          </w:p>
        </w:tc>
        <w:tc>
          <w:tcPr>
            <w:tcW w:w="5704" w:type="dxa"/>
            <w:tcBorders>
              <w:top w:val="single" w:sz="4" w:space="0" w:color="auto"/>
              <w:left w:val="single" w:sz="4" w:space="0" w:color="auto"/>
              <w:bottom w:val="single" w:sz="4" w:space="0" w:color="auto"/>
              <w:right w:val="single" w:sz="4" w:space="0" w:color="auto"/>
            </w:tcBorders>
            <w:hideMark/>
          </w:tcPr>
          <w:p w14:paraId="08135041"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3C73904"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0E70F577" w14:textId="6F24B96E"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 xml:space="preserve">Space available as at </w:t>
            </w:r>
            <w:r w:rsidR="009F1521">
              <w:rPr>
                <w:rFonts w:eastAsia="Times New Roman" w:cs="Times New Roman"/>
                <w:b/>
                <w:bCs/>
                <w:sz w:val="20"/>
                <w:szCs w:val="20"/>
                <w:lang w:eastAsia="en-US"/>
              </w:rPr>
              <w:t>Commencement Date</w:t>
            </w:r>
          </w:p>
        </w:tc>
        <w:tc>
          <w:tcPr>
            <w:tcW w:w="5704" w:type="dxa"/>
            <w:tcBorders>
              <w:top w:val="single" w:sz="4" w:space="0" w:color="auto"/>
              <w:left w:val="single" w:sz="4" w:space="0" w:color="auto"/>
              <w:bottom w:val="single" w:sz="4" w:space="0" w:color="auto"/>
              <w:right w:val="single" w:sz="4" w:space="0" w:color="auto"/>
            </w:tcBorders>
            <w:hideMark/>
          </w:tcPr>
          <w:p w14:paraId="1E858836"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4A50BB16"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0CE3072D" w14:textId="388AD8D2"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 xml:space="preserve">Power available as at </w:t>
            </w:r>
            <w:r w:rsidR="009F1521">
              <w:rPr>
                <w:rFonts w:eastAsia="Times New Roman" w:cs="Times New Roman"/>
                <w:b/>
                <w:bCs/>
                <w:sz w:val="20"/>
                <w:szCs w:val="20"/>
                <w:lang w:eastAsia="en-US"/>
              </w:rPr>
              <w:t>Commencement Date</w:t>
            </w:r>
          </w:p>
        </w:tc>
        <w:tc>
          <w:tcPr>
            <w:tcW w:w="5704" w:type="dxa"/>
            <w:tcBorders>
              <w:top w:val="single" w:sz="4" w:space="0" w:color="auto"/>
              <w:left w:val="single" w:sz="4" w:space="0" w:color="auto"/>
              <w:bottom w:val="single" w:sz="4" w:space="0" w:color="auto"/>
              <w:right w:val="single" w:sz="4" w:space="0" w:color="auto"/>
            </w:tcBorders>
            <w:hideMark/>
          </w:tcPr>
          <w:p w14:paraId="7C97101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78F03BAE"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16262385"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Commissioning Date</w:t>
            </w:r>
          </w:p>
        </w:tc>
        <w:tc>
          <w:tcPr>
            <w:tcW w:w="5704" w:type="dxa"/>
            <w:tcBorders>
              <w:top w:val="single" w:sz="4" w:space="0" w:color="auto"/>
              <w:left w:val="single" w:sz="4" w:space="0" w:color="auto"/>
              <w:bottom w:val="single" w:sz="4" w:space="0" w:color="auto"/>
              <w:right w:val="single" w:sz="4" w:space="0" w:color="auto"/>
            </w:tcBorders>
            <w:hideMark/>
          </w:tcPr>
          <w:p w14:paraId="502D67B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1FAE3DD"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332E7381"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Expected working life</w:t>
            </w:r>
          </w:p>
        </w:tc>
        <w:tc>
          <w:tcPr>
            <w:tcW w:w="5704" w:type="dxa"/>
            <w:tcBorders>
              <w:top w:val="single" w:sz="4" w:space="0" w:color="auto"/>
              <w:left w:val="single" w:sz="4" w:space="0" w:color="auto"/>
              <w:bottom w:val="single" w:sz="4" w:space="0" w:color="auto"/>
              <w:right w:val="single" w:sz="4" w:space="0" w:color="auto"/>
            </w:tcBorders>
            <w:hideMark/>
          </w:tcPr>
          <w:p w14:paraId="1811E7EB"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2DBE9DC3"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11043F53"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Power Usage Effectiveness Rating</w:t>
            </w:r>
          </w:p>
        </w:tc>
        <w:tc>
          <w:tcPr>
            <w:tcW w:w="5704" w:type="dxa"/>
            <w:tcBorders>
              <w:top w:val="single" w:sz="4" w:space="0" w:color="auto"/>
              <w:left w:val="single" w:sz="4" w:space="0" w:color="auto"/>
              <w:bottom w:val="single" w:sz="4" w:space="0" w:color="auto"/>
              <w:right w:val="single" w:sz="4" w:space="0" w:color="auto"/>
            </w:tcBorders>
            <w:hideMark/>
          </w:tcPr>
          <w:p w14:paraId="6AFE02CF"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6A089959"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04B6FE50"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NABERS Star Rating</w:t>
            </w:r>
          </w:p>
        </w:tc>
        <w:tc>
          <w:tcPr>
            <w:tcW w:w="5704" w:type="dxa"/>
            <w:tcBorders>
              <w:top w:val="single" w:sz="4" w:space="0" w:color="auto"/>
              <w:left w:val="single" w:sz="4" w:space="0" w:color="auto"/>
              <w:bottom w:val="single" w:sz="4" w:space="0" w:color="auto"/>
              <w:right w:val="single" w:sz="4" w:space="0" w:color="auto"/>
            </w:tcBorders>
            <w:hideMark/>
          </w:tcPr>
          <w:p w14:paraId="7B46E693"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432853A8"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66EFE696"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Account Manager</w:t>
            </w:r>
          </w:p>
        </w:tc>
        <w:tc>
          <w:tcPr>
            <w:tcW w:w="5704" w:type="dxa"/>
            <w:tcBorders>
              <w:top w:val="single" w:sz="4" w:space="0" w:color="auto"/>
              <w:left w:val="single" w:sz="4" w:space="0" w:color="auto"/>
              <w:bottom w:val="single" w:sz="4" w:space="0" w:color="auto"/>
              <w:right w:val="single" w:sz="4" w:space="0" w:color="auto"/>
            </w:tcBorders>
            <w:hideMark/>
          </w:tcPr>
          <w:p w14:paraId="1C6E00FB"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10325F17"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7D1E2FE4"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Scheduled outage for maintenance or concurrently maintainable</w:t>
            </w:r>
          </w:p>
        </w:tc>
        <w:tc>
          <w:tcPr>
            <w:tcW w:w="5704" w:type="dxa"/>
            <w:tcBorders>
              <w:top w:val="single" w:sz="4" w:space="0" w:color="auto"/>
              <w:left w:val="single" w:sz="4" w:space="0" w:color="auto"/>
              <w:bottom w:val="single" w:sz="4" w:space="0" w:color="auto"/>
              <w:right w:val="single" w:sz="4" w:space="0" w:color="auto"/>
            </w:tcBorders>
            <w:hideMark/>
          </w:tcPr>
          <w:p w14:paraId="0A203232"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4EA38F34"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7776AE4C"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Power for ICT equipment available</w:t>
            </w:r>
          </w:p>
        </w:tc>
        <w:tc>
          <w:tcPr>
            <w:tcW w:w="5704" w:type="dxa"/>
            <w:tcBorders>
              <w:top w:val="single" w:sz="4" w:space="0" w:color="auto"/>
              <w:left w:val="single" w:sz="4" w:space="0" w:color="auto"/>
              <w:bottom w:val="single" w:sz="4" w:space="0" w:color="auto"/>
              <w:right w:val="single" w:sz="4" w:space="0" w:color="auto"/>
            </w:tcBorders>
            <w:hideMark/>
          </w:tcPr>
          <w:p w14:paraId="1F099B9D"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186E12A6"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73B9AE6E"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Power Density</w:t>
            </w:r>
          </w:p>
        </w:tc>
        <w:tc>
          <w:tcPr>
            <w:tcW w:w="5704" w:type="dxa"/>
            <w:tcBorders>
              <w:top w:val="single" w:sz="4" w:space="0" w:color="auto"/>
              <w:left w:val="single" w:sz="4" w:space="0" w:color="auto"/>
              <w:bottom w:val="single" w:sz="4" w:space="0" w:color="auto"/>
              <w:right w:val="single" w:sz="4" w:space="0" w:color="auto"/>
            </w:tcBorders>
            <w:hideMark/>
          </w:tcPr>
          <w:p w14:paraId="3565AB6C"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1C0A41FC"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51CE1790"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Power Density Limitations</w:t>
            </w:r>
          </w:p>
        </w:tc>
        <w:tc>
          <w:tcPr>
            <w:tcW w:w="5704" w:type="dxa"/>
            <w:tcBorders>
              <w:top w:val="single" w:sz="4" w:space="0" w:color="auto"/>
              <w:left w:val="single" w:sz="4" w:space="0" w:color="auto"/>
              <w:bottom w:val="single" w:sz="4" w:space="0" w:color="auto"/>
              <w:right w:val="single" w:sz="4" w:space="0" w:color="auto"/>
            </w:tcBorders>
            <w:hideMark/>
          </w:tcPr>
          <w:p w14:paraId="6A6ABE0F"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3D4B5EE"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50920FAD"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Contractor Standard Rack</w:t>
            </w:r>
          </w:p>
        </w:tc>
        <w:tc>
          <w:tcPr>
            <w:tcW w:w="5704" w:type="dxa"/>
            <w:tcBorders>
              <w:top w:val="single" w:sz="4" w:space="0" w:color="auto"/>
              <w:left w:val="single" w:sz="4" w:space="0" w:color="auto"/>
              <w:bottom w:val="single" w:sz="4" w:space="0" w:color="auto"/>
              <w:right w:val="single" w:sz="4" w:space="0" w:color="auto"/>
            </w:tcBorders>
            <w:hideMark/>
          </w:tcPr>
          <w:p w14:paraId="0E70435B"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7635BDFC"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125423F6"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Floor Load Bearing Capacity</w:t>
            </w:r>
          </w:p>
        </w:tc>
        <w:tc>
          <w:tcPr>
            <w:tcW w:w="5704" w:type="dxa"/>
            <w:tcBorders>
              <w:top w:val="single" w:sz="4" w:space="0" w:color="auto"/>
              <w:left w:val="single" w:sz="4" w:space="0" w:color="auto"/>
              <w:bottom w:val="single" w:sz="4" w:space="0" w:color="auto"/>
              <w:right w:val="single" w:sz="4" w:space="0" w:color="auto"/>
            </w:tcBorders>
            <w:hideMark/>
          </w:tcPr>
          <w:p w14:paraId="40F44632"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5DB3BCC" w14:textId="77777777" w:rsidTr="006C689C">
        <w:tc>
          <w:tcPr>
            <w:tcW w:w="3652" w:type="dxa"/>
            <w:tcBorders>
              <w:top w:val="single" w:sz="4" w:space="0" w:color="auto"/>
              <w:left w:val="single" w:sz="4" w:space="0" w:color="auto"/>
              <w:bottom w:val="single" w:sz="4" w:space="0" w:color="auto"/>
              <w:right w:val="single" w:sz="4" w:space="0" w:color="auto"/>
            </w:tcBorders>
            <w:hideMark/>
          </w:tcPr>
          <w:p w14:paraId="06C653E0"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Island Mode Operation</w:t>
            </w:r>
          </w:p>
        </w:tc>
        <w:tc>
          <w:tcPr>
            <w:tcW w:w="5704" w:type="dxa"/>
            <w:tcBorders>
              <w:top w:val="single" w:sz="4" w:space="0" w:color="auto"/>
              <w:left w:val="single" w:sz="4" w:space="0" w:color="auto"/>
              <w:bottom w:val="single" w:sz="4" w:space="0" w:color="auto"/>
              <w:right w:val="single" w:sz="4" w:space="0" w:color="auto"/>
            </w:tcBorders>
            <w:hideMark/>
          </w:tcPr>
          <w:p w14:paraId="018C7E70"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2926C35E" w14:textId="77777777" w:rsidTr="006C689C">
        <w:tc>
          <w:tcPr>
            <w:tcW w:w="3652" w:type="dxa"/>
            <w:tcBorders>
              <w:top w:val="single" w:sz="4" w:space="0" w:color="auto"/>
              <w:left w:val="single" w:sz="4" w:space="0" w:color="auto"/>
              <w:bottom w:val="single" w:sz="4" w:space="0" w:color="auto"/>
              <w:right w:val="single" w:sz="4" w:space="0" w:color="auto"/>
            </w:tcBorders>
          </w:tcPr>
          <w:p w14:paraId="4691C1EC"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Fire Protection</w:t>
            </w:r>
          </w:p>
        </w:tc>
        <w:tc>
          <w:tcPr>
            <w:tcW w:w="5704" w:type="dxa"/>
            <w:tcBorders>
              <w:top w:val="single" w:sz="4" w:space="0" w:color="auto"/>
              <w:left w:val="single" w:sz="4" w:space="0" w:color="auto"/>
              <w:bottom w:val="single" w:sz="4" w:space="0" w:color="auto"/>
              <w:right w:val="single" w:sz="4" w:space="0" w:color="auto"/>
            </w:tcBorders>
          </w:tcPr>
          <w:p w14:paraId="60C964A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2FFBBFF7" w14:textId="77777777" w:rsidTr="006C689C">
        <w:tc>
          <w:tcPr>
            <w:tcW w:w="3652" w:type="dxa"/>
            <w:tcBorders>
              <w:top w:val="single" w:sz="4" w:space="0" w:color="auto"/>
              <w:left w:val="single" w:sz="4" w:space="0" w:color="auto"/>
              <w:bottom w:val="single" w:sz="4" w:space="0" w:color="auto"/>
              <w:right w:val="single" w:sz="4" w:space="0" w:color="auto"/>
            </w:tcBorders>
          </w:tcPr>
          <w:p w14:paraId="4F21B42E"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External Physical Security</w:t>
            </w:r>
          </w:p>
        </w:tc>
        <w:tc>
          <w:tcPr>
            <w:tcW w:w="5704" w:type="dxa"/>
            <w:tcBorders>
              <w:top w:val="single" w:sz="4" w:space="0" w:color="auto"/>
              <w:left w:val="single" w:sz="4" w:space="0" w:color="auto"/>
              <w:bottom w:val="single" w:sz="4" w:space="0" w:color="auto"/>
              <w:right w:val="single" w:sz="4" w:space="0" w:color="auto"/>
            </w:tcBorders>
          </w:tcPr>
          <w:p w14:paraId="5B0A2A0B" w14:textId="77777777" w:rsidR="006C689C" w:rsidRPr="006C689C" w:rsidRDefault="006C689C" w:rsidP="006C689C">
            <w:pPr>
              <w:widowControl/>
              <w:autoSpaceDE/>
              <w:autoSpaceDN/>
              <w:adjustRightInd/>
              <w:spacing w:before="100" w:line="288" w:lineRule="auto"/>
              <w:rPr>
                <w:rFonts w:eastAsia="Times New Roman" w:cs="Times New Roman"/>
                <w:sz w:val="20"/>
                <w:szCs w:val="20"/>
                <w:highlight w:val="yellow"/>
                <w:lang w:eastAsia="en-US"/>
              </w:rPr>
            </w:pPr>
            <w:r w:rsidRPr="006C689C">
              <w:rPr>
                <w:rFonts w:eastAsia="Times New Roman" w:cs="Times New Roman"/>
                <w:sz w:val="20"/>
                <w:szCs w:val="20"/>
                <w:highlight w:val="yellow"/>
                <w:lang w:eastAsia="en-US"/>
              </w:rPr>
              <w:t>[*]</w:t>
            </w:r>
          </w:p>
        </w:tc>
      </w:tr>
      <w:tr w:rsidR="006C689C" w:rsidRPr="006C689C" w14:paraId="6E755FB5" w14:textId="77777777" w:rsidTr="006C689C">
        <w:tc>
          <w:tcPr>
            <w:tcW w:w="3652" w:type="dxa"/>
            <w:tcBorders>
              <w:top w:val="single" w:sz="4" w:space="0" w:color="auto"/>
              <w:left w:val="single" w:sz="4" w:space="0" w:color="auto"/>
              <w:bottom w:val="single" w:sz="4" w:space="0" w:color="auto"/>
              <w:right w:val="single" w:sz="4" w:space="0" w:color="auto"/>
            </w:tcBorders>
          </w:tcPr>
          <w:p w14:paraId="680023A5"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Utility Protection</w:t>
            </w:r>
          </w:p>
        </w:tc>
        <w:tc>
          <w:tcPr>
            <w:tcW w:w="5704" w:type="dxa"/>
            <w:tcBorders>
              <w:top w:val="single" w:sz="4" w:space="0" w:color="auto"/>
              <w:left w:val="single" w:sz="4" w:space="0" w:color="auto"/>
              <w:bottom w:val="single" w:sz="4" w:space="0" w:color="auto"/>
              <w:right w:val="single" w:sz="4" w:space="0" w:color="auto"/>
            </w:tcBorders>
          </w:tcPr>
          <w:p w14:paraId="686464A1" w14:textId="77777777" w:rsidR="006C689C" w:rsidRPr="006C689C" w:rsidRDefault="006C689C" w:rsidP="006C689C">
            <w:pPr>
              <w:widowControl/>
              <w:autoSpaceDE/>
              <w:autoSpaceDN/>
              <w:adjustRightInd/>
              <w:spacing w:before="100" w:line="288" w:lineRule="auto"/>
              <w:rPr>
                <w:rFonts w:eastAsia="Times New Roman" w:cs="Times New Roman"/>
                <w:sz w:val="20"/>
                <w:szCs w:val="20"/>
                <w:highlight w:val="yellow"/>
                <w:lang w:eastAsia="en-US"/>
              </w:rPr>
            </w:pPr>
            <w:r w:rsidRPr="006C689C">
              <w:rPr>
                <w:rFonts w:eastAsia="Times New Roman" w:cs="Times New Roman"/>
                <w:sz w:val="20"/>
                <w:szCs w:val="20"/>
                <w:highlight w:val="yellow"/>
                <w:lang w:eastAsia="en-US"/>
              </w:rPr>
              <w:t>[*]</w:t>
            </w:r>
          </w:p>
        </w:tc>
      </w:tr>
      <w:tr w:rsidR="006C689C" w:rsidRPr="006C689C" w14:paraId="2013D207" w14:textId="77777777" w:rsidTr="006C689C">
        <w:tc>
          <w:tcPr>
            <w:tcW w:w="3652" w:type="dxa"/>
            <w:tcBorders>
              <w:top w:val="single" w:sz="4" w:space="0" w:color="auto"/>
              <w:left w:val="single" w:sz="4" w:space="0" w:color="auto"/>
              <w:bottom w:val="single" w:sz="4" w:space="0" w:color="auto"/>
              <w:right w:val="single" w:sz="4" w:space="0" w:color="auto"/>
            </w:tcBorders>
          </w:tcPr>
          <w:p w14:paraId="27E5A030" w14:textId="77777777" w:rsidR="006C689C" w:rsidRPr="006C689C" w:rsidRDefault="006C689C" w:rsidP="006C689C">
            <w:pPr>
              <w:widowControl/>
              <w:autoSpaceDE/>
              <w:autoSpaceDN/>
              <w:adjustRightInd/>
              <w:spacing w:before="100" w:line="288" w:lineRule="auto"/>
              <w:rPr>
                <w:rFonts w:eastAsia="Times New Roman" w:cs="Times New Roman"/>
                <w:b/>
                <w:bCs/>
                <w:sz w:val="20"/>
                <w:szCs w:val="20"/>
                <w:lang w:eastAsia="en-US"/>
              </w:rPr>
            </w:pPr>
            <w:r w:rsidRPr="006C689C">
              <w:rPr>
                <w:rFonts w:eastAsia="Times New Roman" w:cs="Times New Roman"/>
                <w:b/>
                <w:bCs/>
                <w:sz w:val="20"/>
                <w:szCs w:val="20"/>
                <w:lang w:eastAsia="en-US"/>
              </w:rPr>
              <w:t>Facility Ownership</w:t>
            </w:r>
          </w:p>
        </w:tc>
        <w:tc>
          <w:tcPr>
            <w:tcW w:w="5704" w:type="dxa"/>
            <w:tcBorders>
              <w:top w:val="single" w:sz="4" w:space="0" w:color="auto"/>
              <w:left w:val="single" w:sz="4" w:space="0" w:color="auto"/>
              <w:bottom w:val="single" w:sz="4" w:space="0" w:color="auto"/>
              <w:right w:val="single" w:sz="4" w:space="0" w:color="auto"/>
            </w:tcBorders>
          </w:tcPr>
          <w:p w14:paraId="2F3F079D" w14:textId="77777777" w:rsidR="006C689C" w:rsidRPr="006C689C" w:rsidRDefault="006C689C" w:rsidP="006C689C">
            <w:pPr>
              <w:widowControl/>
              <w:autoSpaceDE/>
              <w:autoSpaceDN/>
              <w:adjustRightInd/>
              <w:spacing w:before="100" w:line="288" w:lineRule="auto"/>
              <w:rPr>
                <w:rFonts w:eastAsia="Times New Roman" w:cs="Times New Roman"/>
                <w:sz w:val="20"/>
                <w:szCs w:val="20"/>
                <w:highlight w:val="yellow"/>
                <w:lang w:eastAsia="en-US"/>
              </w:rPr>
            </w:pPr>
            <w:r w:rsidRPr="006C689C">
              <w:rPr>
                <w:rFonts w:eastAsia="Times New Roman" w:cs="Times New Roman"/>
                <w:sz w:val="20"/>
                <w:szCs w:val="20"/>
                <w:highlight w:val="yellow"/>
                <w:lang w:eastAsia="en-US"/>
              </w:rPr>
              <w:t>[*]</w:t>
            </w:r>
          </w:p>
        </w:tc>
      </w:tr>
    </w:tbl>
    <w:p w14:paraId="336D0EAA" w14:textId="77777777" w:rsidR="006C689C" w:rsidRPr="006C689C" w:rsidRDefault="006C689C" w:rsidP="006C689C">
      <w:pPr>
        <w:keepNext/>
        <w:widowControl/>
        <w:autoSpaceDE/>
        <w:autoSpaceDN/>
        <w:adjustRightInd/>
        <w:spacing w:before="400" w:line="288" w:lineRule="auto"/>
        <w:outlineLvl w:val="0"/>
        <w:rPr>
          <w:rFonts w:eastAsia="Times New Roman" w:cs="Times New Roman"/>
          <w:b/>
          <w:kern w:val="28"/>
          <w:sz w:val="24"/>
          <w:szCs w:val="20"/>
          <w:lang w:eastAsia="en-US"/>
        </w:rPr>
      </w:pPr>
      <w:r w:rsidRPr="006C689C">
        <w:rPr>
          <w:rFonts w:eastAsia="Times New Roman" w:cs="Times New Roman"/>
          <w:sz w:val="20"/>
          <w:szCs w:val="20"/>
          <w:lang w:eastAsia="en-US"/>
        </w:rPr>
        <w:br w:type="page"/>
      </w:r>
      <w:bookmarkStart w:id="986" w:name="_Toc391028696"/>
      <w:bookmarkStart w:id="987" w:name="_Toc424305953"/>
      <w:bookmarkStart w:id="988" w:name="_Toc424311072"/>
      <w:bookmarkStart w:id="989" w:name="_Toc424551268"/>
      <w:r w:rsidRPr="006C689C">
        <w:rPr>
          <w:rFonts w:eastAsia="Times New Roman" w:cs="Times New Roman"/>
          <w:b/>
          <w:kern w:val="28"/>
          <w:sz w:val="24"/>
          <w:szCs w:val="20"/>
          <w:lang w:eastAsia="en-US"/>
        </w:rPr>
        <w:lastRenderedPageBreak/>
        <w:t>Part C - Standard Offering</w:t>
      </w:r>
      <w:bookmarkEnd w:id="986"/>
      <w:bookmarkEnd w:id="987"/>
      <w:bookmarkEnd w:id="988"/>
      <w:bookmarkEnd w:id="989"/>
    </w:p>
    <w:p w14:paraId="79D86B78" w14:textId="77777777" w:rsidR="006C689C" w:rsidRPr="006C689C" w:rsidRDefault="006C689C" w:rsidP="00956319">
      <w:pPr>
        <w:pStyle w:val="PartHeading1"/>
      </w:pPr>
      <w:bookmarkStart w:id="990" w:name="_Toc47364734"/>
      <w:bookmarkStart w:id="991" w:name="_Toc424305954"/>
      <w:bookmarkStart w:id="992" w:name="_Toc424311073"/>
      <w:bookmarkStart w:id="993" w:name="_Toc424551269"/>
      <w:bookmarkStart w:id="994" w:name="_Toc424645071"/>
      <w:bookmarkStart w:id="995" w:name="_Ref41063045"/>
      <w:r w:rsidRPr="006C689C">
        <w:t>Standard Offering</w:t>
      </w:r>
      <w:bookmarkEnd w:id="990"/>
      <w:r w:rsidRPr="006C689C">
        <w:t xml:space="preserve"> </w:t>
      </w:r>
      <w:bookmarkEnd w:id="991"/>
      <w:bookmarkEnd w:id="992"/>
      <w:bookmarkEnd w:id="993"/>
      <w:bookmarkEnd w:id="994"/>
      <w:bookmarkEnd w:id="995"/>
    </w:p>
    <w:p w14:paraId="7E9FC104" w14:textId="2B2E7580"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For each Order in respect of Deliverables provided at [</w:t>
      </w:r>
      <w:r w:rsidRPr="006C689C">
        <w:rPr>
          <w:rFonts w:eastAsia="Times New Roman" w:cs="Times New Roman"/>
          <w:b/>
          <w:bCs/>
          <w:i/>
          <w:iCs/>
          <w:sz w:val="20"/>
          <w:szCs w:val="20"/>
          <w:highlight w:val="yellow"/>
          <w:lang w:eastAsia="en-US"/>
        </w:rPr>
        <w:t>insert site</w:t>
      </w:r>
      <w:r w:rsidRPr="006C689C">
        <w:rPr>
          <w:rFonts w:eastAsia="Times New Roman" w:cs="Times New Roman"/>
          <w:sz w:val="20"/>
          <w:szCs w:val="20"/>
          <w:lang w:eastAsia="en-US"/>
        </w:rPr>
        <w:t xml:space="preserve">], the Contractor must achieve or exceed the following </w:t>
      </w:r>
      <w:bookmarkStart w:id="996" w:name="_9kMIH5YVt4886BCVLtuu78gTzG974013JP"/>
      <w:r w:rsidR="00E01A25">
        <w:rPr>
          <w:rFonts w:eastAsia="Times New Roman" w:cs="Times New Roman"/>
          <w:sz w:val="20"/>
          <w:szCs w:val="20"/>
          <w:lang w:eastAsia="en-US"/>
        </w:rPr>
        <w:t>m</w:t>
      </w:r>
      <w:r w:rsidRPr="006C689C">
        <w:rPr>
          <w:rFonts w:eastAsia="Times New Roman" w:cs="Times New Roman"/>
          <w:sz w:val="20"/>
          <w:szCs w:val="20"/>
          <w:lang w:eastAsia="en-US"/>
        </w:rPr>
        <w:t xml:space="preserve">inimum </w:t>
      </w:r>
      <w:r w:rsidR="00E01A25">
        <w:rPr>
          <w:rFonts w:eastAsia="Times New Roman" w:cs="Times New Roman"/>
          <w:sz w:val="20"/>
          <w:szCs w:val="20"/>
          <w:lang w:eastAsia="en-US"/>
        </w:rPr>
        <w:t>r</w:t>
      </w:r>
      <w:r w:rsidRPr="006C689C">
        <w:rPr>
          <w:rFonts w:eastAsia="Times New Roman" w:cs="Times New Roman"/>
          <w:sz w:val="20"/>
          <w:szCs w:val="20"/>
          <w:lang w:eastAsia="en-US"/>
        </w:rPr>
        <w:t>equirements</w:t>
      </w:r>
      <w:bookmarkEnd w:id="996"/>
      <w:r w:rsidRPr="006C689C">
        <w:rPr>
          <w:rFonts w:eastAsia="Times New Roman" w:cs="Times New Roman"/>
          <w:sz w:val="20"/>
          <w:szCs w:val="20"/>
          <w:lang w:eastAsia="en-US"/>
        </w:rPr>
        <w:t>:</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155"/>
      </w:tblGrid>
      <w:tr w:rsidR="006C689C" w:rsidRPr="006C689C" w14:paraId="181D6599" w14:textId="77777777" w:rsidTr="006C689C">
        <w:tc>
          <w:tcPr>
            <w:tcW w:w="1439" w:type="pct"/>
            <w:tcBorders>
              <w:top w:val="single" w:sz="4" w:space="0" w:color="auto"/>
              <w:left w:val="single" w:sz="4" w:space="0" w:color="auto"/>
              <w:bottom w:val="single" w:sz="4" w:space="0" w:color="auto"/>
              <w:right w:val="single" w:sz="4" w:space="0" w:color="auto"/>
            </w:tcBorders>
            <w:hideMark/>
          </w:tcPr>
          <w:p w14:paraId="51BCC258" w14:textId="65B9E832"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Data Hall for Agencies only or multi-user including non-government</w:t>
            </w:r>
          </w:p>
        </w:tc>
        <w:tc>
          <w:tcPr>
            <w:tcW w:w="3561" w:type="pct"/>
            <w:tcBorders>
              <w:top w:val="single" w:sz="4" w:space="0" w:color="auto"/>
              <w:left w:val="single" w:sz="4" w:space="0" w:color="auto"/>
              <w:bottom w:val="single" w:sz="4" w:space="0" w:color="auto"/>
              <w:right w:val="single" w:sz="4" w:space="0" w:color="auto"/>
            </w:tcBorders>
          </w:tcPr>
          <w:p w14:paraId="5178889A"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12560B50" w14:textId="77777777" w:rsidTr="006C689C">
        <w:tc>
          <w:tcPr>
            <w:tcW w:w="1439" w:type="pct"/>
            <w:tcBorders>
              <w:top w:val="single" w:sz="4" w:space="0" w:color="auto"/>
              <w:left w:val="single" w:sz="4" w:space="0" w:color="auto"/>
              <w:bottom w:val="single" w:sz="4" w:space="0" w:color="auto"/>
              <w:right w:val="single" w:sz="4" w:space="0" w:color="auto"/>
            </w:tcBorders>
          </w:tcPr>
          <w:p w14:paraId="3ACF5667"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Security provisions if multi-use</w:t>
            </w:r>
          </w:p>
        </w:tc>
        <w:tc>
          <w:tcPr>
            <w:tcW w:w="3561" w:type="pct"/>
            <w:tcBorders>
              <w:top w:val="single" w:sz="4" w:space="0" w:color="auto"/>
              <w:left w:val="single" w:sz="4" w:space="0" w:color="auto"/>
              <w:bottom w:val="single" w:sz="4" w:space="0" w:color="auto"/>
              <w:right w:val="single" w:sz="4" w:space="0" w:color="auto"/>
            </w:tcBorders>
          </w:tcPr>
          <w:p w14:paraId="3F32939F"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BEB1978" w14:textId="77777777" w:rsidTr="006C689C">
        <w:tc>
          <w:tcPr>
            <w:tcW w:w="1439" w:type="pct"/>
            <w:tcBorders>
              <w:top w:val="single" w:sz="4" w:space="0" w:color="auto"/>
              <w:left w:val="single" w:sz="4" w:space="0" w:color="auto"/>
              <w:bottom w:val="single" w:sz="4" w:space="0" w:color="auto"/>
              <w:right w:val="single" w:sz="4" w:space="0" w:color="auto"/>
            </w:tcBorders>
          </w:tcPr>
          <w:p w14:paraId="09FCB9A8"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Secure Storage Space</w:t>
            </w:r>
          </w:p>
        </w:tc>
        <w:tc>
          <w:tcPr>
            <w:tcW w:w="3561" w:type="pct"/>
            <w:tcBorders>
              <w:top w:val="single" w:sz="4" w:space="0" w:color="auto"/>
              <w:left w:val="single" w:sz="4" w:space="0" w:color="auto"/>
              <w:bottom w:val="single" w:sz="4" w:space="0" w:color="auto"/>
              <w:right w:val="single" w:sz="4" w:space="0" w:color="auto"/>
            </w:tcBorders>
          </w:tcPr>
          <w:p w14:paraId="3F6B2159"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34ED1822" w14:textId="77777777" w:rsidTr="006C689C">
        <w:tc>
          <w:tcPr>
            <w:tcW w:w="1439" w:type="pct"/>
            <w:tcBorders>
              <w:top w:val="single" w:sz="4" w:space="0" w:color="auto"/>
              <w:left w:val="single" w:sz="4" w:space="0" w:color="auto"/>
              <w:bottom w:val="single" w:sz="4" w:space="0" w:color="auto"/>
              <w:right w:val="single" w:sz="4" w:space="0" w:color="auto"/>
            </w:tcBorders>
          </w:tcPr>
          <w:p w14:paraId="553CC4AB"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Non-Secure Storage Space</w:t>
            </w:r>
          </w:p>
        </w:tc>
        <w:tc>
          <w:tcPr>
            <w:tcW w:w="3561" w:type="pct"/>
            <w:tcBorders>
              <w:top w:val="single" w:sz="4" w:space="0" w:color="auto"/>
              <w:left w:val="single" w:sz="4" w:space="0" w:color="auto"/>
              <w:bottom w:val="single" w:sz="4" w:space="0" w:color="auto"/>
              <w:right w:val="single" w:sz="4" w:space="0" w:color="auto"/>
            </w:tcBorders>
          </w:tcPr>
          <w:p w14:paraId="1751B72E"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008C8ED" w14:textId="77777777" w:rsidTr="006C689C">
        <w:tc>
          <w:tcPr>
            <w:tcW w:w="1439" w:type="pct"/>
            <w:tcBorders>
              <w:top w:val="single" w:sz="4" w:space="0" w:color="auto"/>
              <w:left w:val="single" w:sz="4" w:space="0" w:color="auto"/>
              <w:bottom w:val="single" w:sz="4" w:space="0" w:color="auto"/>
              <w:right w:val="single" w:sz="4" w:space="0" w:color="auto"/>
            </w:tcBorders>
          </w:tcPr>
          <w:p w14:paraId="06C3A19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Office Space</w:t>
            </w:r>
          </w:p>
        </w:tc>
        <w:tc>
          <w:tcPr>
            <w:tcW w:w="3561" w:type="pct"/>
            <w:tcBorders>
              <w:top w:val="single" w:sz="4" w:space="0" w:color="auto"/>
              <w:left w:val="single" w:sz="4" w:space="0" w:color="auto"/>
              <w:bottom w:val="single" w:sz="4" w:space="0" w:color="auto"/>
              <w:right w:val="single" w:sz="4" w:space="0" w:color="auto"/>
            </w:tcBorders>
          </w:tcPr>
          <w:p w14:paraId="1A1A5A59"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69DA7FE9" w14:textId="77777777" w:rsidTr="006C689C">
        <w:tc>
          <w:tcPr>
            <w:tcW w:w="1439" w:type="pct"/>
            <w:tcBorders>
              <w:top w:val="single" w:sz="4" w:space="0" w:color="auto"/>
              <w:left w:val="single" w:sz="4" w:space="0" w:color="auto"/>
              <w:bottom w:val="single" w:sz="4" w:space="0" w:color="auto"/>
              <w:right w:val="single" w:sz="4" w:space="0" w:color="auto"/>
            </w:tcBorders>
          </w:tcPr>
          <w:p w14:paraId="6C10CF3D"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Logistic Support</w:t>
            </w:r>
          </w:p>
        </w:tc>
        <w:tc>
          <w:tcPr>
            <w:tcW w:w="3561" w:type="pct"/>
            <w:tcBorders>
              <w:top w:val="single" w:sz="4" w:space="0" w:color="auto"/>
              <w:left w:val="single" w:sz="4" w:space="0" w:color="auto"/>
              <w:bottom w:val="single" w:sz="4" w:space="0" w:color="auto"/>
              <w:right w:val="single" w:sz="4" w:space="0" w:color="auto"/>
            </w:tcBorders>
          </w:tcPr>
          <w:p w14:paraId="5BEB384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4DD98FE0" w14:textId="77777777" w:rsidTr="006C689C">
        <w:tc>
          <w:tcPr>
            <w:tcW w:w="1439" w:type="pct"/>
            <w:tcBorders>
              <w:top w:val="single" w:sz="4" w:space="0" w:color="auto"/>
              <w:left w:val="single" w:sz="4" w:space="0" w:color="auto"/>
              <w:bottom w:val="single" w:sz="4" w:space="0" w:color="auto"/>
              <w:right w:val="single" w:sz="4" w:space="0" w:color="auto"/>
            </w:tcBorders>
          </w:tcPr>
          <w:p w14:paraId="7E6A0D78"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Water</w:t>
            </w:r>
          </w:p>
        </w:tc>
        <w:tc>
          <w:tcPr>
            <w:tcW w:w="3561" w:type="pct"/>
            <w:tcBorders>
              <w:top w:val="single" w:sz="4" w:space="0" w:color="auto"/>
              <w:left w:val="single" w:sz="4" w:space="0" w:color="auto"/>
              <w:bottom w:val="single" w:sz="4" w:space="0" w:color="auto"/>
              <w:right w:val="single" w:sz="4" w:space="0" w:color="auto"/>
            </w:tcBorders>
          </w:tcPr>
          <w:p w14:paraId="4593B027"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63812491" w14:textId="77777777" w:rsidTr="006C689C">
        <w:tc>
          <w:tcPr>
            <w:tcW w:w="1439" w:type="pct"/>
            <w:tcBorders>
              <w:top w:val="single" w:sz="4" w:space="0" w:color="auto"/>
              <w:left w:val="single" w:sz="4" w:space="0" w:color="auto"/>
              <w:bottom w:val="single" w:sz="4" w:space="0" w:color="auto"/>
              <w:right w:val="single" w:sz="4" w:space="0" w:color="auto"/>
            </w:tcBorders>
          </w:tcPr>
          <w:p w14:paraId="2E7157B2"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 xml:space="preserve">Telecommunications </w:t>
            </w:r>
          </w:p>
        </w:tc>
        <w:tc>
          <w:tcPr>
            <w:tcW w:w="3561" w:type="pct"/>
            <w:tcBorders>
              <w:top w:val="single" w:sz="4" w:space="0" w:color="auto"/>
              <w:left w:val="single" w:sz="4" w:space="0" w:color="auto"/>
              <w:bottom w:val="single" w:sz="4" w:space="0" w:color="auto"/>
              <w:right w:val="single" w:sz="4" w:space="0" w:color="auto"/>
            </w:tcBorders>
          </w:tcPr>
          <w:p w14:paraId="4D3E20E7"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321D511" w14:textId="77777777" w:rsidTr="006C689C">
        <w:tc>
          <w:tcPr>
            <w:tcW w:w="1439" w:type="pct"/>
            <w:tcBorders>
              <w:top w:val="single" w:sz="4" w:space="0" w:color="auto"/>
              <w:left w:val="single" w:sz="4" w:space="0" w:color="auto"/>
              <w:bottom w:val="single" w:sz="4" w:space="0" w:color="auto"/>
              <w:right w:val="single" w:sz="4" w:space="0" w:color="auto"/>
            </w:tcBorders>
          </w:tcPr>
          <w:p w14:paraId="6C64C908"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Lighting</w:t>
            </w:r>
          </w:p>
        </w:tc>
        <w:tc>
          <w:tcPr>
            <w:tcW w:w="3561" w:type="pct"/>
            <w:tcBorders>
              <w:top w:val="single" w:sz="4" w:space="0" w:color="auto"/>
              <w:left w:val="single" w:sz="4" w:space="0" w:color="auto"/>
              <w:bottom w:val="single" w:sz="4" w:space="0" w:color="auto"/>
              <w:right w:val="single" w:sz="4" w:space="0" w:color="auto"/>
            </w:tcBorders>
          </w:tcPr>
          <w:p w14:paraId="7181297F"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5BA8D57F" w14:textId="77777777" w:rsidTr="006C689C">
        <w:tc>
          <w:tcPr>
            <w:tcW w:w="1439" w:type="pct"/>
            <w:tcBorders>
              <w:top w:val="single" w:sz="4" w:space="0" w:color="auto"/>
              <w:left w:val="single" w:sz="4" w:space="0" w:color="auto"/>
              <w:bottom w:val="single" w:sz="4" w:space="0" w:color="auto"/>
              <w:right w:val="single" w:sz="4" w:space="0" w:color="auto"/>
            </w:tcBorders>
          </w:tcPr>
          <w:p w14:paraId="43F79E41"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 xml:space="preserve">Cooling </w:t>
            </w:r>
          </w:p>
        </w:tc>
        <w:tc>
          <w:tcPr>
            <w:tcW w:w="3561" w:type="pct"/>
            <w:tcBorders>
              <w:top w:val="single" w:sz="4" w:space="0" w:color="auto"/>
              <w:left w:val="single" w:sz="4" w:space="0" w:color="auto"/>
              <w:bottom w:val="single" w:sz="4" w:space="0" w:color="auto"/>
              <w:right w:val="single" w:sz="4" w:space="0" w:color="auto"/>
            </w:tcBorders>
          </w:tcPr>
          <w:p w14:paraId="0D7EFC7C"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23D42501" w14:textId="77777777" w:rsidTr="006C689C">
        <w:tc>
          <w:tcPr>
            <w:tcW w:w="1439" w:type="pct"/>
            <w:tcBorders>
              <w:top w:val="single" w:sz="4" w:space="0" w:color="auto"/>
              <w:left w:val="single" w:sz="4" w:space="0" w:color="auto"/>
              <w:bottom w:val="single" w:sz="4" w:space="0" w:color="auto"/>
              <w:right w:val="single" w:sz="4" w:space="0" w:color="auto"/>
            </w:tcBorders>
          </w:tcPr>
          <w:p w14:paraId="771348AB" w14:textId="07FA535A"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sz w:val="20"/>
                <w:szCs w:val="20"/>
                <w:lang w:eastAsia="en-US"/>
              </w:rPr>
              <w:t xml:space="preserve">Security, </w:t>
            </w:r>
            <w:r w:rsidR="008639F4">
              <w:rPr>
                <w:rFonts w:eastAsia="Times New Roman"/>
                <w:sz w:val="20"/>
                <w:szCs w:val="20"/>
                <w:lang w:eastAsia="en-US"/>
              </w:rPr>
              <w:t>A</w:t>
            </w:r>
            <w:r w:rsidRPr="006C689C">
              <w:rPr>
                <w:rFonts w:eastAsia="Times New Roman"/>
                <w:sz w:val="20"/>
                <w:szCs w:val="20"/>
                <w:lang w:eastAsia="en-US"/>
              </w:rPr>
              <w:t xml:space="preserve">gency </w:t>
            </w:r>
            <w:r w:rsidR="008639F4">
              <w:rPr>
                <w:rFonts w:eastAsia="Times New Roman"/>
                <w:sz w:val="20"/>
                <w:szCs w:val="20"/>
                <w:lang w:eastAsia="en-US"/>
              </w:rPr>
              <w:t>S</w:t>
            </w:r>
            <w:r w:rsidRPr="006C689C">
              <w:rPr>
                <w:rFonts w:eastAsia="Times New Roman"/>
                <w:sz w:val="20"/>
                <w:szCs w:val="20"/>
                <w:lang w:eastAsia="en-US"/>
              </w:rPr>
              <w:t xml:space="preserve">upplied </w:t>
            </w:r>
            <w:r w:rsidR="008639F4">
              <w:rPr>
                <w:rFonts w:eastAsia="Times New Roman"/>
                <w:sz w:val="20"/>
                <w:szCs w:val="20"/>
                <w:lang w:eastAsia="en-US"/>
              </w:rPr>
              <w:t>S</w:t>
            </w:r>
            <w:r w:rsidRPr="006C689C">
              <w:rPr>
                <w:rFonts w:eastAsia="Times New Roman"/>
                <w:sz w:val="20"/>
                <w:szCs w:val="20"/>
                <w:lang w:eastAsia="en-US"/>
              </w:rPr>
              <w:t xml:space="preserve">urveillance and </w:t>
            </w:r>
            <w:r w:rsidR="008639F4">
              <w:rPr>
                <w:rFonts w:eastAsia="Times New Roman"/>
                <w:sz w:val="20"/>
                <w:szCs w:val="20"/>
                <w:lang w:eastAsia="en-US"/>
              </w:rPr>
              <w:t>S</w:t>
            </w:r>
            <w:r w:rsidRPr="006C689C">
              <w:rPr>
                <w:rFonts w:eastAsia="Times New Roman"/>
                <w:sz w:val="20"/>
                <w:szCs w:val="20"/>
                <w:lang w:eastAsia="en-US"/>
              </w:rPr>
              <w:t xml:space="preserve">ecurity </w:t>
            </w:r>
            <w:r w:rsidR="008639F4">
              <w:rPr>
                <w:rFonts w:eastAsia="Times New Roman"/>
                <w:sz w:val="20"/>
                <w:szCs w:val="20"/>
                <w:lang w:eastAsia="en-US"/>
              </w:rPr>
              <w:t>S</w:t>
            </w:r>
            <w:r w:rsidRPr="006C689C">
              <w:rPr>
                <w:rFonts w:eastAsia="Times New Roman"/>
                <w:sz w:val="20"/>
                <w:szCs w:val="20"/>
                <w:lang w:eastAsia="en-US"/>
              </w:rPr>
              <w:t>ystems</w:t>
            </w:r>
          </w:p>
        </w:tc>
        <w:tc>
          <w:tcPr>
            <w:tcW w:w="3561" w:type="pct"/>
            <w:tcBorders>
              <w:top w:val="single" w:sz="4" w:space="0" w:color="auto"/>
              <w:left w:val="single" w:sz="4" w:space="0" w:color="auto"/>
              <w:bottom w:val="single" w:sz="4" w:space="0" w:color="auto"/>
              <w:right w:val="single" w:sz="4" w:space="0" w:color="auto"/>
            </w:tcBorders>
          </w:tcPr>
          <w:p w14:paraId="39D7B8AA"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44410BBF" w14:textId="77777777" w:rsidTr="006C689C">
        <w:tc>
          <w:tcPr>
            <w:tcW w:w="1439" w:type="pct"/>
            <w:tcBorders>
              <w:top w:val="single" w:sz="4" w:space="0" w:color="auto"/>
              <w:left w:val="single" w:sz="4" w:space="0" w:color="auto"/>
              <w:bottom w:val="single" w:sz="4" w:space="0" w:color="auto"/>
              <w:right w:val="single" w:sz="4" w:space="0" w:color="auto"/>
            </w:tcBorders>
          </w:tcPr>
          <w:p w14:paraId="1C9C69A3"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lang w:eastAsia="en-US"/>
              </w:rPr>
              <w:t>Parking</w:t>
            </w:r>
          </w:p>
        </w:tc>
        <w:tc>
          <w:tcPr>
            <w:tcW w:w="3561" w:type="pct"/>
            <w:tcBorders>
              <w:top w:val="single" w:sz="4" w:space="0" w:color="auto"/>
              <w:left w:val="single" w:sz="4" w:space="0" w:color="auto"/>
              <w:bottom w:val="single" w:sz="4" w:space="0" w:color="auto"/>
              <w:right w:val="single" w:sz="4" w:space="0" w:color="auto"/>
            </w:tcBorders>
          </w:tcPr>
          <w:p w14:paraId="378D56A0"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52528C98" w14:textId="77777777" w:rsidTr="006C689C">
        <w:tc>
          <w:tcPr>
            <w:tcW w:w="1439" w:type="pct"/>
            <w:tcBorders>
              <w:top w:val="single" w:sz="4" w:space="0" w:color="auto"/>
              <w:left w:val="single" w:sz="4" w:space="0" w:color="auto"/>
              <w:bottom w:val="single" w:sz="4" w:space="0" w:color="auto"/>
              <w:right w:val="single" w:sz="4" w:space="0" w:color="auto"/>
            </w:tcBorders>
          </w:tcPr>
          <w:p w14:paraId="0E6C6D24"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sz w:val="20"/>
                <w:lang w:eastAsia="en-US"/>
              </w:rPr>
              <w:t>Cable Pathways</w:t>
            </w:r>
          </w:p>
        </w:tc>
        <w:tc>
          <w:tcPr>
            <w:tcW w:w="3561" w:type="pct"/>
            <w:tcBorders>
              <w:top w:val="single" w:sz="4" w:space="0" w:color="auto"/>
              <w:left w:val="single" w:sz="4" w:space="0" w:color="auto"/>
              <w:bottom w:val="single" w:sz="4" w:space="0" w:color="auto"/>
              <w:right w:val="single" w:sz="4" w:space="0" w:color="auto"/>
            </w:tcBorders>
          </w:tcPr>
          <w:p w14:paraId="70A3ADE1"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64A5966F" w14:textId="77777777" w:rsidTr="006C689C">
        <w:tc>
          <w:tcPr>
            <w:tcW w:w="1439" w:type="pct"/>
            <w:tcBorders>
              <w:top w:val="single" w:sz="4" w:space="0" w:color="auto"/>
              <w:left w:val="single" w:sz="4" w:space="0" w:color="auto"/>
              <w:bottom w:val="single" w:sz="4" w:space="0" w:color="auto"/>
              <w:right w:val="single" w:sz="4" w:space="0" w:color="auto"/>
            </w:tcBorders>
          </w:tcPr>
          <w:p w14:paraId="43E886CC"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sz w:val="20"/>
                <w:lang w:eastAsia="en-US"/>
              </w:rPr>
              <w:t>Data Centre Cabling</w:t>
            </w:r>
          </w:p>
        </w:tc>
        <w:tc>
          <w:tcPr>
            <w:tcW w:w="3561" w:type="pct"/>
            <w:tcBorders>
              <w:top w:val="single" w:sz="4" w:space="0" w:color="auto"/>
              <w:left w:val="single" w:sz="4" w:space="0" w:color="auto"/>
              <w:bottom w:val="single" w:sz="4" w:space="0" w:color="auto"/>
              <w:right w:val="single" w:sz="4" w:space="0" w:color="auto"/>
            </w:tcBorders>
          </w:tcPr>
          <w:p w14:paraId="4A88294F"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r w:rsidR="006C689C" w:rsidRPr="006C689C" w14:paraId="0A8EB9BB" w14:textId="77777777" w:rsidTr="006C689C">
        <w:tc>
          <w:tcPr>
            <w:tcW w:w="1439" w:type="pct"/>
            <w:tcBorders>
              <w:top w:val="single" w:sz="4" w:space="0" w:color="auto"/>
              <w:left w:val="single" w:sz="4" w:space="0" w:color="auto"/>
              <w:bottom w:val="single" w:sz="4" w:space="0" w:color="auto"/>
              <w:right w:val="single" w:sz="4" w:space="0" w:color="auto"/>
            </w:tcBorders>
          </w:tcPr>
          <w:p w14:paraId="3F891F41" w14:textId="77777777" w:rsidR="006C689C" w:rsidRPr="006C689C" w:rsidRDefault="006C689C" w:rsidP="006C689C">
            <w:pPr>
              <w:widowControl/>
              <w:autoSpaceDE/>
              <w:autoSpaceDN/>
              <w:adjustRightInd/>
              <w:spacing w:before="100" w:line="288" w:lineRule="auto"/>
              <w:rPr>
                <w:rFonts w:eastAsia="Times New Roman"/>
                <w:sz w:val="20"/>
                <w:lang w:eastAsia="en-US"/>
              </w:rPr>
            </w:pPr>
            <w:r w:rsidRPr="006C689C">
              <w:rPr>
                <w:rFonts w:eastAsia="Times New Roman" w:cs="Times New Roman"/>
                <w:sz w:val="20"/>
                <w:szCs w:val="20"/>
                <w:lang w:eastAsia="en-US"/>
              </w:rPr>
              <w:t>Data Centre Technical Services</w:t>
            </w:r>
          </w:p>
        </w:tc>
        <w:tc>
          <w:tcPr>
            <w:tcW w:w="3561" w:type="pct"/>
            <w:tcBorders>
              <w:top w:val="single" w:sz="4" w:space="0" w:color="auto"/>
              <w:left w:val="single" w:sz="4" w:space="0" w:color="auto"/>
              <w:bottom w:val="single" w:sz="4" w:space="0" w:color="auto"/>
              <w:right w:val="single" w:sz="4" w:space="0" w:color="auto"/>
            </w:tcBorders>
          </w:tcPr>
          <w:p w14:paraId="0A80CEEB" w14:textId="77777777" w:rsidR="006C689C" w:rsidRPr="006C689C" w:rsidRDefault="006C689C" w:rsidP="006C689C">
            <w:pPr>
              <w:widowControl/>
              <w:autoSpaceDE/>
              <w:autoSpaceDN/>
              <w:adjustRightInd/>
              <w:spacing w:before="100" w:line="288" w:lineRule="auto"/>
              <w:rPr>
                <w:rFonts w:eastAsia="Times New Roman" w:cs="Times New Roman"/>
                <w:sz w:val="20"/>
                <w:szCs w:val="20"/>
                <w:lang w:eastAsia="en-US"/>
              </w:rPr>
            </w:pPr>
            <w:r w:rsidRPr="006C689C">
              <w:rPr>
                <w:rFonts w:eastAsia="Times New Roman" w:cs="Times New Roman"/>
                <w:sz w:val="20"/>
                <w:szCs w:val="20"/>
                <w:highlight w:val="yellow"/>
                <w:lang w:eastAsia="en-US"/>
              </w:rPr>
              <w:t>[*]</w:t>
            </w:r>
          </w:p>
        </w:tc>
      </w:tr>
    </w:tbl>
    <w:p w14:paraId="670DB3B0" w14:textId="77777777" w:rsidR="00956319" w:rsidRDefault="00956319" w:rsidP="006C689C">
      <w:pPr>
        <w:widowControl/>
        <w:autoSpaceDE/>
        <w:autoSpaceDN/>
        <w:adjustRightInd/>
        <w:rPr>
          <w:rFonts w:eastAsia="Times New Roman" w:cs="Times New Roman"/>
          <w:b/>
          <w:sz w:val="20"/>
          <w:szCs w:val="20"/>
          <w:lang w:eastAsia="en-US"/>
        </w:rPr>
        <w:sectPr w:rsidR="00956319">
          <w:pgSz w:w="11910" w:h="16840"/>
          <w:pgMar w:top="1460" w:right="660" w:bottom="680" w:left="1280" w:header="1084" w:footer="498" w:gutter="0"/>
          <w:cols w:space="720"/>
          <w:noEndnote/>
        </w:sectPr>
      </w:pPr>
    </w:p>
    <w:p w14:paraId="47B7F1AE" w14:textId="77777777" w:rsidR="00956319" w:rsidRPr="00956319" w:rsidRDefault="00956319" w:rsidP="00956319">
      <w:pPr>
        <w:widowControl/>
        <w:autoSpaceDE/>
        <w:autoSpaceDN/>
        <w:adjustRightInd/>
        <w:rPr>
          <w:rFonts w:eastAsia="Times New Roman" w:cs="Times New Roman"/>
          <w:b/>
          <w:bCs/>
          <w:i/>
          <w:iCs/>
          <w:sz w:val="20"/>
          <w:szCs w:val="20"/>
          <w:lang w:eastAsia="en-US"/>
        </w:rPr>
      </w:pPr>
    </w:p>
    <w:p w14:paraId="5F5729DE" w14:textId="77777777" w:rsidR="00956319" w:rsidRDefault="00900E6D" w:rsidP="00900E6D">
      <w:pPr>
        <w:keepNext/>
        <w:spacing w:before="400"/>
        <w:outlineLvl w:val="0"/>
        <w:rPr>
          <w:b/>
          <w:kern w:val="28"/>
          <w:sz w:val="24"/>
        </w:rPr>
      </w:pPr>
      <w:r w:rsidRPr="00900E6D">
        <w:rPr>
          <w:b/>
          <w:kern w:val="28"/>
          <w:sz w:val="24"/>
        </w:rPr>
        <w:t>Part D – Service Levels</w:t>
      </w:r>
    </w:p>
    <w:p w14:paraId="48725A33" w14:textId="77777777" w:rsidR="00900E6D" w:rsidRDefault="00900E6D" w:rsidP="00900E6D">
      <w:pPr>
        <w:pStyle w:val="PartHeading1"/>
      </w:pPr>
      <w:r w:rsidRPr="00900E6D">
        <w:t>Service Levels</w:t>
      </w:r>
    </w:p>
    <w:tbl>
      <w:tblPr>
        <w:tblW w:w="4985" w:type="pct"/>
        <w:tblCellMar>
          <w:left w:w="0" w:type="dxa"/>
          <w:right w:w="0" w:type="dxa"/>
        </w:tblCellMar>
        <w:tblLook w:val="04A0" w:firstRow="1" w:lastRow="0" w:firstColumn="1" w:lastColumn="0" w:noHBand="0" w:noVBand="1"/>
      </w:tblPr>
      <w:tblGrid>
        <w:gridCol w:w="757"/>
        <w:gridCol w:w="3378"/>
        <w:gridCol w:w="2990"/>
        <w:gridCol w:w="2211"/>
        <w:gridCol w:w="2708"/>
        <w:gridCol w:w="1899"/>
      </w:tblGrid>
      <w:tr w:rsidR="00900E6D" w:rsidRPr="00900E6D" w14:paraId="4203F84D" w14:textId="77777777" w:rsidTr="003D52AB">
        <w:trPr>
          <w:cantSplit/>
          <w:tblHeader/>
        </w:trPr>
        <w:tc>
          <w:tcPr>
            <w:tcW w:w="271"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4D0BAA9" w14:textId="77777777" w:rsidR="00900E6D" w:rsidRPr="00900E6D" w:rsidRDefault="00900E6D" w:rsidP="00900E6D">
            <w:pPr>
              <w:widowControl/>
              <w:autoSpaceDE/>
              <w:autoSpaceDN/>
              <w:adjustRightInd/>
              <w:spacing w:before="140" w:after="140"/>
              <w:rPr>
                <w:rFonts w:eastAsiaTheme="minorHAnsi"/>
                <w:b/>
                <w:bCs/>
                <w:sz w:val="20"/>
                <w:szCs w:val="20"/>
                <w:lang w:eastAsia="en-US"/>
              </w:rPr>
            </w:pPr>
            <w:r w:rsidRPr="00900E6D">
              <w:rPr>
                <w:rFonts w:eastAsia="Times New Roman" w:cs="Times New Roman"/>
                <w:b/>
                <w:bCs/>
                <w:sz w:val="20"/>
                <w:szCs w:val="20"/>
                <w:lang w:eastAsia="en-US"/>
              </w:rPr>
              <w:t>No.</w:t>
            </w:r>
          </w:p>
        </w:tc>
        <w:tc>
          <w:tcPr>
            <w:tcW w:w="121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695BEA2"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b/>
                <w:bCs/>
                <w:sz w:val="20"/>
                <w:szCs w:val="20"/>
                <w:lang w:eastAsia="en-US"/>
              </w:rPr>
              <w:t>Service</w:t>
            </w:r>
          </w:p>
        </w:tc>
        <w:tc>
          <w:tcPr>
            <w:tcW w:w="1072"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9BF3382"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b/>
                <w:bCs/>
                <w:sz w:val="20"/>
                <w:szCs w:val="20"/>
                <w:lang w:eastAsia="en-US"/>
              </w:rPr>
              <w:t>Availability</w:t>
            </w:r>
          </w:p>
        </w:tc>
        <w:tc>
          <w:tcPr>
            <w:tcW w:w="793"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727AFDB"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b/>
                <w:bCs/>
                <w:sz w:val="20"/>
                <w:szCs w:val="20"/>
                <w:lang w:eastAsia="en-US"/>
              </w:rPr>
              <w:t>Acceptable Range</w:t>
            </w:r>
          </w:p>
        </w:tc>
        <w:tc>
          <w:tcPr>
            <w:tcW w:w="97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8925627"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b/>
                <w:bCs/>
                <w:sz w:val="20"/>
                <w:szCs w:val="20"/>
                <w:lang w:eastAsia="en-US"/>
              </w:rPr>
              <w:t>Measurement</w:t>
            </w:r>
          </w:p>
        </w:tc>
        <w:tc>
          <w:tcPr>
            <w:tcW w:w="68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0FFD7BC"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b/>
                <w:bCs/>
                <w:sz w:val="20"/>
                <w:szCs w:val="20"/>
                <w:lang w:eastAsia="en-US"/>
              </w:rPr>
              <w:t>Frequency of Measurement by Contractor</w:t>
            </w:r>
          </w:p>
        </w:tc>
      </w:tr>
      <w:tr w:rsidR="00900E6D" w:rsidRPr="00900E6D" w14:paraId="52FEEB9E" w14:textId="77777777" w:rsidTr="003D52AB">
        <w:trPr>
          <w:cantSplit/>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973DF"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1</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14:paraId="5BBEF9F1"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Security</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48877AC7" w14:textId="77777777" w:rsidR="00900E6D" w:rsidRPr="00900E6D" w:rsidRDefault="00900E6D" w:rsidP="00900E6D">
            <w:pPr>
              <w:widowControl/>
              <w:autoSpaceDE/>
              <w:autoSpaceDN/>
              <w:adjustRightInd/>
              <w:spacing w:before="100"/>
              <w:rPr>
                <w:rFonts w:eastAsiaTheme="minorHAnsi"/>
                <w:sz w:val="20"/>
                <w:szCs w:val="20"/>
                <w:lang w:eastAsia="en-US"/>
              </w:rPr>
            </w:pPr>
            <w:r w:rsidRPr="00900E6D">
              <w:rPr>
                <w:rFonts w:eastAsia="Times New Roman" w:cs="Times New Roman"/>
                <w:sz w:val="20"/>
                <w:szCs w:val="20"/>
                <w:lang w:eastAsia="en-US"/>
              </w:rPr>
              <w:t xml:space="preserve">99.982% (1.578 hrs per annum unavailability). </w:t>
            </w:r>
          </w:p>
          <w:p w14:paraId="107DF12C"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The Contractor shall ensure that the security systems for the Building are available and monitored continually.</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4A99E665"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N/A</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0D28A07D"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Unavailability of the alarm system or any other system required by an Agency's Zone requirement.</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6AA18F2F"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 xml:space="preserve">Monthly </w:t>
            </w:r>
          </w:p>
        </w:tc>
      </w:tr>
      <w:tr w:rsidR="00900E6D" w:rsidRPr="00900E6D" w14:paraId="2C20A2D7" w14:textId="77777777" w:rsidTr="003D52AB">
        <w:trPr>
          <w:cantSplit/>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1FBAB"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2</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14:paraId="19409ED9" w14:textId="77777777" w:rsidR="00900E6D" w:rsidRPr="00900E6D" w:rsidRDefault="00900E6D" w:rsidP="00900E6D">
            <w:pPr>
              <w:widowControl/>
              <w:autoSpaceDE/>
              <w:autoSpaceDN/>
              <w:adjustRightInd/>
              <w:spacing w:before="100"/>
              <w:rPr>
                <w:sz w:val="20"/>
                <w:szCs w:val="20"/>
                <w:lang w:eastAsia="en-US"/>
              </w:rPr>
            </w:pPr>
            <w:r w:rsidRPr="00900E6D">
              <w:rPr>
                <w:rFonts w:eastAsia="Times New Roman" w:cs="Times New Roman"/>
                <w:sz w:val="20"/>
                <w:szCs w:val="20"/>
                <w:lang w:eastAsia="en-US"/>
              </w:rPr>
              <w:t>Power supply</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5F1AA87F" w14:textId="77777777" w:rsidR="00900E6D" w:rsidRPr="00900E6D" w:rsidRDefault="00900E6D" w:rsidP="00900E6D">
            <w:pPr>
              <w:widowControl/>
              <w:autoSpaceDE/>
              <w:autoSpaceDN/>
              <w:adjustRightInd/>
              <w:spacing w:before="100"/>
              <w:rPr>
                <w:sz w:val="20"/>
                <w:szCs w:val="20"/>
                <w:lang w:eastAsia="en-US"/>
              </w:rPr>
            </w:pPr>
            <w:r w:rsidRPr="00900E6D">
              <w:rPr>
                <w:rFonts w:eastAsia="Times New Roman" w:cs="Times New Roman"/>
                <w:sz w:val="20"/>
                <w:szCs w:val="20"/>
                <w:lang w:eastAsia="en-US"/>
              </w:rPr>
              <w:t>Service hours 24/7 to the power distribution units to the Premises.</w:t>
            </w:r>
          </w:p>
          <w:p w14:paraId="1CBEFCC9" w14:textId="77777777" w:rsidR="00900E6D" w:rsidRPr="00900E6D" w:rsidRDefault="00900E6D" w:rsidP="00900E6D">
            <w:pPr>
              <w:widowControl/>
              <w:autoSpaceDE/>
              <w:autoSpaceDN/>
              <w:adjustRightInd/>
              <w:spacing w:before="140" w:after="140"/>
              <w:rPr>
                <w:rFonts w:eastAsia="Times New Roman" w:cs="Times New Roman"/>
                <w:sz w:val="20"/>
                <w:szCs w:val="20"/>
                <w:lang w:eastAsia="en-US"/>
              </w:rPr>
            </w:pPr>
            <w:r w:rsidRPr="00900E6D">
              <w:rPr>
                <w:rFonts w:eastAsia="Times New Roman" w:cs="Times New Roman"/>
                <w:sz w:val="20"/>
                <w:szCs w:val="20"/>
                <w:lang w:eastAsia="en-US"/>
              </w:rPr>
              <w:t>(The Data Centre Site has both "A" and "B" Deliverables fed by UPS systems and 2 generators giving full redundancy).</w:t>
            </w:r>
          </w:p>
          <w:p w14:paraId="65F46D08"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The Contractor shall ensure that the Power Supply for the Building is available and monitored continually.</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6D07A6B8"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Continuous Availability, no brown outs or power spikes are allowed</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5993C060"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The Outage of this Service will be measured in seconds from the time the Contractor UPS or electricity services can no longer support the Agency equipment in the Premises.</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448137F"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Per Outage</w:t>
            </w:r>
          </w:p>
        </w:tc>
      </w:tr>
      <w:tr w:rsidR="00900E6D" w:rsidRPr="00900E6D" w14:paraId="5F7AFE0D" w14:textId="77777777" w:rsidTr="003D52AB">
        <w:trPr>
          <w:cantSplit/>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3D251"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lastRenderedPageBreak/>
              <w:t>3</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14:paraId="427860D1"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Cooling</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1F270147"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The Contractor shall ensure that the cooling systems for the Building and the Premises are available and monitored continually.</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3668C1FB"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Ambient air temperature is to be in accordance with ASHRAE TC9.9 2011 Thermal Guidelines for Data Processing Environments– Expanded Data Centre Classes and Usage Guidance.</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6BE69512"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In degrees Celsius by thermostats.</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07F1BA0B"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Continuous monitoring</w:t>
            </w:r>
          </w:p>
        </w:tc>
      </w:tr>
      <w:tr w:rsidR="00900E6D" w:rsidRPr="00900E6D" w14:paraId="72651A13" w14:textId="77777777" w:rsidTr="003D52AB">
        <w:trPr>
          <w:cantSplit/>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1328F"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4</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14:paraId="6DAD58C2"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Humidity</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2E330F40"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The Contractor shall ensure that the humidity systems for the Building and the Premises are available and monitored continually.</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77DCDEFE"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Humidity range is to be in accordance with  ASHRAE TC9.9 2011 Thermal Guidelines for Data Processing Environments– Expanded Data Centre Classes and Usage Guidance</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6F63A0D2"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Via humidity sensors that measure relative humidity (including devices that use , dew point, air velocity, flow, CO</w:t>
            </w:r>
            <w:r w:rsidRPr="00900E6D">
              <w:rPr>
                <w:rFonts w:eastAsia="Times New Roman" w:cs="Times New Roman"/>
                <w:sz w:val="20"/>
                <w:szCs w:val="20"/>
                <w:vertAlign w:val="subscript"/>
                <w:lang w:eastAsia="en-US"/>
              </w:rPr>
              <w:t>2</w:t>
            </w:r>
            <w:r w:rsidRPr="00900E6D">
              <w:rPr>
                <w:rFonts w:eastAsia="Times New Roman" w:cs="Times New Roman"/>
                <w:sz w:val="20"/>
                <w:szCs w:val="20"/>
                <w:lang w:eastAsia="en-US"/>
              </w:rPr>
              <w:t xml:space="preserve"> and temperature or measure the temperature of condensation, changes in electrical resistance, and changes in electrical capacitance to measure humidity changes.</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C1D7D84" w14:textId="77777777" w:rsidR="00900E6D" w:rsidRPr="00900E6D" w:rsidRDefault="00900E6D" w:rsidP="00900E6D">
            <w:pPr>
              <w:widowControl/>
              <w:autoSpaceDE/>
              <w:autoSpaceDN/>
              <w:adjustRightInd/>
              <w:spacing w:before="140" w:after="140"/>
              <w:rPr>
                <w:rFonts w:eastAsiaTheme="minorHAnsi"/>
                <w:sz w:val="20"/>
                <w:szCs w:val="20"/>
                <w:lang w:eastAsia="en-US"/>
              </w:rPr>
            </w:pPr>
            <w:r w:rsidRPr="00900E6D">
              <w:rPr>
                <w:rFonts w:eastAsia="Times New Roman" w:cs="Times New Roman"/>
                <w:sz w:val="20"/>
                <w:szCs w:val="20"/>
                <w:lang w:eastAsia="en-US"/>
              </w:rPr>
              <w:t>Continuous monitoring</w:t>
            </w:r>
          </w:p>
        </w:tc>
      </w:tr>
    </w:tbl>
    <w:p w14:paraId="72564405" w14:textId="5915874C" w:rsidR="00900E6D" w:rsidRPr="00900E6D" w:rsidRDefault="00900E6D" w:rsidP="00900E6D">
      <w:pPr>
        <w:pStyle w:val="PartHeading1"/>
        <w:sectPr w:rsidR="00900E6D" w:rsidRPr="00900E6D" w:rsidSect="00565FC7">
          <w:headerReference w:type="default" r:id="rId24"/>
          <w:pgSz w:w="16840" w:h="11907" w:orient="landscape" w:code="9"/>
          <w:pgMar w:top="1418" w:right="1701" w:bottom="1134" w:left="1134" w:header="567" w:footer="567" w:gutter="0"/>
          <w:cols w:space="720"/>
          <w:docGrid w:linePitch="272"/>
        </w:sectPr>
      </w:pPr>
    </w:p>
    <w:p w14:paraId="623DCB46" w14:textId="5675754F" w:rsidR="00956319" w:rsidRDefault="00956319" w:rsidP="00956319">
      <w:pPr>
        <w:keepNext/>
        <w:spacing w:before="400"/>
        <w:outlineLvl w:val="0"/>
        <w:rPr>
          <w:b/>
          <w:kern w:val="28"/>
          <w:sz w:val="24"/>
        </w:rPr>
      </w:pPr>
      <w:bookmarkStart w:id="997" w:name="_Toc391028699"/>
      <w:bookmarkStart w:id="998" w:name="_Toc424305959"/>
      <w:bookmarkStart w:id="999" w:name="_Toc424311078"/>
      <w:bookmarkStart w:id="1000" w:name="_Toc424551274"/>
      <w:r>
        <w:rPr>
          <w:b/>
          <w:kern w:val="28"/>
          <w:sz w:val="24"/>
        </w:rPr>
        <w:lastRenderedPageBreak/>
        <w:t>Part </w:t>
      </w:r>
      <w:r w:rsidR="00900E6D">
        <w:rPr>
          <w:b/>
          <w:kern w:val="28"/>
          <w:sz w:val="24"/>
        </w:rPr>
        <w:t>E</w:t>
      </w:r>
      <w:r>
        <w:rPr>
          <w:b/>
          <w:kern w:val="28"/>
          <w:sz w:val="24"/>
        </w:rPr>
        <w:t xml:space="preserve"> - Reporting Requirements</w:t>
      </w:r>
      <w:bookmarkEnd w:id="997"/>
      <w:bookmarkEnd w:id="998"/>
      <w:bookmarkEnd w:id="999"/>
      <w:bookmarkEnd w:id="1000"/>
    </w:p>
    <w:p w14:paraId="77AC2F5E" w14:textId="77777777" w:rsidR="00956319" w:rsidRDefault="00956319" w:rsidP="00956319">
      <w:pPr>
        <w:pStyle w:val="PartHeading1"/>
      </w:pPr>
      <w:bookmarkStart w:id="1001" w:name="_Toc424305960"/>
      <w:bookmarkStart w:id="1002" w:name="_Toc424311079"/>
      <w:bookmarkStart w:id="1003" w:name="_Toc424551275"/>
      <w:bookmarkStart w:id="1004" w:name="_Toc424645074"/>
      <w:bookmarkStart w:id="1005" w:name="_Ref41063048"/>
      <w:bookmarkStart w:id="1006" w:name="_Toc47364737"/>
      <w:r>
        <w:t>Reporting Requirements</w:t>
      </w:r>
      <w:bookmarkEnd w:id="1001"/>
      <w:bookmarkEnd w:id="1002"/>
      <w:bookmarkEnd w:id="1003"/>
      <w:bookmarkEnd w:id="1004"/>
      <w:bookmarkEnd w:id="1005"/>
      <w:bookmarkEnd w:id="1006"/>
    </w:p>
    <w:p w14:paraId="23A21B6B" w14:textId="1408EBB3" w:rsidR="00956319" w:rsidRDefault="005D1FA6" w:rsidP="00956319">
      <w:pPr>
        <w:pStyle w:val="PartHeading2"/>
      </w:pPr>
      <w:bookmarkStart w:id="1007" w:name="_Ref41063049"/>
      <w:r>
        <w:t>T</w:t>
      </w:r>
      <w:r w:rsidR="00956319">
        <w:t xml:space="preserve">he Contractor must provide the following reports and Materials for </w:t>
      </w:r>
      <w:r w:rsidR="00565FC7">
        <w:t>this Annexure</w:t>
      </w:r>
      <w:r w:rsidR="00956319">
        <w:t>.</w:t>
      </w:r>
      <w:bookmarkEnd w:id="1007"/>
    </w:p>
    <w:p w14:paraId="1D028B80" w14:textId="67C3E486" w:rsidR="00956319" w:rsidRDefault="00956319" w:rsidP="00956319">
      <w:pPr>
        <w:pStyle w:val="PartHeading2"/>
      </w:pPr>
      <w:bookmarkStart w:id="1008" w:name="_Ref41063050"/>
      <w:r>
        <w:t xml:space="preserve">The </w:t>
      </w:r>
      <w:r w:rsidR="00565FC7">
        <w:t>Contract Authority</w:t>
      </w:r>
      <w:r>
        <w:t xml:space="preserve"> reserves the right to vary these requirements.</w:t>
      </w:r>
      <w:bookmarkEnd w:id="1008"/>
    </w:p>
    <w:p w14:paraId="05AE66C0" w14:textId="5C637EF3" w:rsidR="00956319" w:rsidRDefault="00956319" w:rsidP="00956319">
      <w:pPr>
        <w:pStyle w:val="PartHeading2"/>
      </w:pPr>
      <w:bookmarkStart w:id="1009" w:name="_Ref41063051"/>
      <w:r>
        <w:t xml:space="preserve">The </w:t>
      </w:r>
      <w:r w:rsidR="00565FC7">
        <w:t>Annexure</w:t>
      </w:r>
      <w:r>
        <w:t xml:space="preserve"> reporting requirements do not limit the </w:t>
      </w:r>
      <w:bookmarkStart w:id="1010" w:name="_9kMI7N6ZWu9A678A"/>
      <w:r>
        <w:t>Contractor’s</w:t>
      </w:r>
      <w:bookmarkEnd w:id="1010"/>
      <w:r>
        <w:t xml:space="preserve"> responsibilities under </w:t>
      </w:r>
      <w:r w:rsidRPr="00AE624D">
        <w:t>clause</w:t>
      </w:r>
      <w:r w:rsidR="0001113D">
        <w:t xml:space="preserve">s </w:t>
      </w:r>
      <w:r w:rsidR="0001113D">
        <w:fldChar w:fldCharType="begin"/>
      </w:r>
      <w:r w:rsidR="0001113D">
        <w:instrText xml:space="preserve"> REF _Ref70427040 \r \h </w:instrText>
      </w:r>
      <w:r w:rsidR="0001113D">
        <w:fldChar w:fldCharType="separate"/>
      </w:r>
      <w:r w:rsidR="009040BF">
        <w:t>7</w:t>
      </w:r>
      <w:r w:rsidR="0001113D">
        <w:fldChar w:fldCharType="end"/>
      </w:r>
      <w:r w:rsidR="0001113D">
        <w:t xml:space="preserve"> and</w:t>
      </w:r>
      <w:r w:rsidRPr="00AE624D">
        <w:t xml:space="preserve"> </w:t>
      </w:r>
      <w:r w:rsidR="005D1FA6">
        <w:fldChar w:fldCharType="begin"/>
      </w:r>
      <w:r w:rsidR="005D1FA6">
        <w:instrText xml:space="preserve"> REF _Ref70026696 \w \h </w:instrText>
      </w:r>
      <w:r w:rsidR="005D1FA6">
        <w:fldChar w:fldCharType="separate"/>
      </w:r>
      <w:r w:rsidR="009040BF">
        <w:t>8</w:t>
      </w:r>
      <w:r w:rsidR="005D1FA6">
        <w:fldChar w:fldCharType="end"/>
      </w:r>
      <w:r>
        <w:t xml:space="preserve"> of the </w:t>
      </w:r>
      <w:r w:rsidR="009F1521">
        <w:t>Agreement</w:t>
      </w:r>
      <w:r>
        <w:t>.</w:t>
      </w:r>
      <w:bookmarkEnd w:id="1009"/>
    </w:p>
    <w:p w14:paraId="0EA87E8A" w14:textId="72ECAAEE" w:rsidR="00956319" w:rsidRDefault="00956319" w:rsidP="00956319">
      <w:pPr>
        <w:pStyle w:val="GeneralHeading2"/>
      </w:pPr>
      <w:r>
        <w:t xml:space="preserve">Monthly Reports to the </w:t>
      </w:r>
      <w:r w:rsidR="00565FC7">
        <w:t>Customer</w:t>
      </w:r>
    </w:p>
    <w:p w14:paraId="710B1CBE" w14:textId="248928C8" w:rsidR="00956319" w:rsidRPr="006C7E35" w:rsidRDefault="00956319" w:rsidP="00956319">
      <w:pPr>
        <w:pStyle w:val="PartHeading2"/>
      </w:pPr>
      <w:bookmarkStart w:id="1011" w:name="_Ref41063054"/>
      <w:r w:rsidRPr="006C7E35">
        <w:t>By the 10</w:t>
      </w:r>
      <w:r w:rsidRPr="006C7E35">
        <w:rPr>
          <w:vertAlign w:val="superscript"/>
        </w:rPr>
        <w:t>th</w:t>
      </w:r>
      <w:r w:rsidRPr="006C7E35">
        <w:t xml:space="preserve"> day of each month, the Contractor must provide the </w:t>
      </w:r>
      <w:r w:rsidR="00565FC7">
        <w:t>relevant Contract Authority</w:t>
      </w:r>
      <w:r w:rsidRPr="006C7E35">
        <w:t xml:space="preserve"> with a report covering the following details for the previous month:</w:t>
      </w:r>
      <w:bookmarkEnd w:id="1011"/>
      <w:r w:rsidRPr="006C7E35">
        <w:t xml:space="preserve"> </w:t>
      </w:r>
    </w:p>
    <w:p w14:paraId="525A9018" w14:textId="6B55D491" w:rsidR="00956319" w:rsidRDefault="00956319" w:rsidP="00956319">
      <w:pPr>
        <w:pStyle w:val="PartHeading3"/>
      </w:pPr>
      <w:bookmarkStart w:id="1012" w:name="_Ref41063055"/>
      <w:r>
        <w:t xml:space="preserve">IT and Mechanical Power Consumption (kW) for each </w:t>
      </w:r>
      <w:r w:rsidR="00565FC7">
        <w:t>Customer</w:t>
      </w:r>
      <w:r>
        <w:t xml:space="preserve">, broken down by each Order, in the Data Centre Protected Colocation Facility; </w:t>
      </w:r>
      <w:bookmarkEnd w:id="1012"/>
    </w:p>
    <w:p w14:paraId="7756D849" w14:textId="4F7E3EBD" w:rsidR="00956319" w:rsidRDefault="00956319" w:rsidP="00956319">
      <w:pPr>
        <w:pStyle w:val="PartHeading3"/>
      </w:pPr>
      <w:bookmarkStart w:id="1013" w:name="_Ref41063056"/>
      <w:r>
        <w:t>the PUE at the Data Centre Facility</w:t>
      </w:r>
      <w:bookmarkEnd w:id="1013"/>
      <w:r w:rsidR="00565FC7">
        <w:t>;</w:t>
      </w:r>
    </w:p>
    <w:p w14:paraId="59B4541E" w14:textId="64F105FC" w:rsidR="00956319" w:rsidRPr="009A7C9A" w:rsidRDefault="00565FC7" w:rsidP="00956319">
      <w:pPr>
        <w:pStyle w:val="PartHeading3"/>
      </w:pPr>
      <w:r>
        <w:t>a</w:t>
      </w:r>
      <w:r w:rsidR="00956319" w:rsidRPr="00AC3062">
        <w:t>verage technical spac</w:t>
      </w:r>
      <w:r w:rsidR="00956319" w:rsidRPr="009A7C9A">
        <w:t>e temperatures</w:t>
      </w:r>
      <w:r>
        <w:t>;</w:t>
      </w:r>
    </w:p>
    <w:p w14:paraId="760BD671" w14:textId="4E3E4F9B" w:rsidR="00956319" w:rsidRPr="009A7C9A" w:rsidRDefault="00565FC7" w:rsidP="00956319">
      <w:pPr>
        <w:pStyle w:val="PartHeading3"/>
      </w:pPr>
      <w:r>
        <w:t>u</w:t>
      </w:r>
      <w:r w:rsidR="00956319" w:rsidRPr="009A7C9A">
        <w:t>pcoming maintenance activities</w:t>
      </w:r>
      <w:r>
        <w:t>;</w:t>
      </w:r>
    </w:p>
    <w:p w14:paraId="3F2E9B32" w14:textId="7D77C32B" w:rsidR="00956319" w:rsidRPr="00AC3062" w:rsidRDefault="00565FC7" w:rsidP="00956319">
      <w:pPr>
        <w:pStyle w:val="PartHeading3"/>
      </w:pPr>
      <w:r>
        <w:t>s</w:t>
      </w:r>
      <w:r w:rsidR="00956319" w:rsidRPr="009A7C9A">
        <w:t>um</w:t>
      </w:r>
      <w:r w:rsidR="00956319" w:rsidRPr="000A25DE">
        <w:t>m</w:t>
      </w:r>
      <w:r w:rsidR="00956319" w:rsidRPr="00AC3062">
        <w:t>ary of security incidents in the month</w:t>
      </w:r>
      <w:r>
        <w:t>; and</w:t>
      </w:r>
    </w:p>
    <w:p w14:paraId="7A04A799" w14:textId="7E33EF62" w:rsidR="00956319" w:rsidRPr="009A7C9A" w:rsidRDefault="00565FC7" w:rsidP="00956319">
      <w:pPr>
        <w:pStyle w:val="PartHeading3"/>
      </w:pPr>
      <w:r>
        <w:t>s</w:t>
      </w:r>
      <w:r w:rsidR="00956319" w:rsidRPr="009A7C9A">
        <w:t>ummary of service catalogue order</w:t>
      </w:r>
      <w:r>
        <w:t>ed</w:t>
      </w:r>
      <w:r w:rsidR="00956319" w:rsidRPr="009A7C9A">
        <w:t xml:space="preserve"> by </w:t>
      </w:r>
      <w:r>
        <w:t>each Customer.</w:t>
      </w:r>
    </w:p>
    <w:p w14:paraId="1F9EA201" w14:textId="233DF7F6" w:rsidR="00956319" w:rsidRDefault="00956319" w:rsidP="00956319">
      <w:pPr>
        <w:pStyle w:val="PartHeading2"/>
      </w:pPr>
      <w:bookmarkStart w:id="1014" w:name="_Ref41063057"/>
      <w:r>
        <w:t xml:space="preserve">These reports must be in the form requested by the </w:t>
      </w:r>
      <w:r w:rsidR="00565FC7">
        <w:t>Contract Authority</w:t>
      </w:r>
      <w:r>
        <w:t>.</w:t>
      </w:r>
      <w:bookmarkEnd w:id="1014"/>
    </w:p>
    <w:p w14:paraId="23B9B8F0" w14:textId="77777777" w:rsidR="00956319" w:rsidRDefault="00956319" w:rsidP="00956319">
      <w:pPr>
        <w:pStyle w:val="GeneralHeading2"/>
      </w:pPr>
      <w:r>
        <w:t>Monthly Service delivery Meeting</w:t>
      </w:r>
    </w:p>
    <w:p w14:paraId="26F887FC" w14:textId="0174C767" w:rsidR="00956319" w:rsidRDefault="00956319" w:rsidP="00956319">
      <w:pPr>
        <w:pStyle w:val="PartHeading2"/>
      </w:pPr>
      <w:r>
        <w:t xml:space="preserve">The Contractor must participate in a monthly service delivery meeting with the </w:t>
      </w:r>
      <w:r w:rsidR="00565FC7">
        <w:t>Contract Authority</w:t>
      </w:r>
      <w:r>
        <w:t xml:space="preserve"> at a time, duration and attendance method agreed by both parties.</w:t>
      </w:r>
    </w:p>
    <w:p w14:paraId="27859C40" w14:textId="51BBF4DD" w:rsidR="00956319" w:rsidRDefault="00956319" w:rsidP="00956319">
      <w:pPr>
        <w:pStyle w:val="PartHeading2"/>
      </w:pPr>
      <w:r>
        <w:t>The C</w:t>
      </w:r>
      <w:r w:rsidR="00565FC7">
        <w:t>ontract Authority</w:t>
      </w:r>
      <w:r>
        <w:t xml:space="preserve"> will set the meeting agenda and cover matters deemed relevant including change management and maintenance activities under this </w:t>
      </w:r>
      <w:r w:rsidR="009F1521">
        <w:t>Agreement</w:t>
      </w:r>
      <w:r>
        <w:t>.</w:t>
      </w:r>
    </w:p>
    <w:p w14:paraId="4BC80496" w14:textId="77777777" w:rsidR="00956319" w:rsidRDefault="00956319" w:rsidP="00956319">
      <w:pPr>
        <w:pStyle w:val="GeneralHeading2"/>
      </w:pPr>
      <w:r>
        <w:t>Incident reports</w:t>
      </w:r>
    </w:p>
    <w:p w14:paraId="3D0507C4" w14:textId="7C70F694" w:rsidR="00956319" w:rsidRDefault="00956319" w:rsidP="00956319">
      <w:pPr>
        <w:pStyle w:val="PartHeading2"/>
        <w:sectPr w:rsidR="00956319" w:rsidSect="00956319">
          <w:pgSz w:w="11910" w:h="16840"/>
          <w:pgMar w:top="1460" w:right="660" w:bottom="680" w:left="1280" w:header="1084" w:footer="498" w:gutter="0"/>
          <w:cols w:space="720"/>
          <w:noEndnote/>
        </w:sectPr>
      </w:pPr>
      <w:bookmarkStart w:id="1015" w:name="_Ref41063052"/>
      <w:r>
        <w:t xml:space="preserve">In the event of an unplanned outage or other serious incident at the Data Centre Protected Colocation Facility that compromises the running of </w:t>
      </w:r>
      <w:r w:rsidR="00565FC7">
        <w:t>a Customer's</w:t>
      </w:r>
      <w:r>
        <w:t xml:space="preserve"> equipment, the Contractor must inform the Customer in accordance with the Severity Levels detailed bel</w:t>
      </w:r>
      <w:bookmarkEnd w:id="1015"/>
      <w:r w:rsidR="00565FC7">
        <w:t>ow.</w:t>
      </w:r>
    </w:p>
    <w:p w14:paraId="45FCB7DD" w14:textId="77777777" w:rsidR="00F85F9B" w:rsidRPr="00F85F9B" w:rsidRDefault="00F85F9B" w:rsidP="00F85F9B">
      <w:pPr>
        <w:keepNext/>
        <w:pageBreakBefore/>
        <w:widowControl/>
        <w:autoSpaceDE/>
        <w:autoSpaceDN/>
        <w:adjustRightInd/>
        <w:spacing w:before="160" w:line="288" w:lineRule="auto"/>
        <w:rPr>
          <w:rFonts w:eastAsia="Times New Roman" w:cs="Times New Roman"/>
          <w:b/>
          <w:sz w:val="21"/>
          <w:szCs w:val="20"/>
          <w:lang w:eastAsia="en-US"/>
        </w:rPr>
      </w:pPr>
      <w:r w:rsidRPr="00F85F9B">
        <w:rPr>
          <w:rFonts w:eastAsia="Times New Roman" w:cs="Times New Roman"/>
          <w:b/>
          <w:sz w:val="21"/>
          <w:szCs w:val="20"/>
          <w:lang w:eastAsia="en-US"/>
        </w:rPr>
        <w:lastRenderedPageBreak/>
        <w:t>Severity Levels</w:t>
      </w:r>
    </w:p>
    <w:p w14:paraId="0B2668B6" w14:textId="77777777" w:rsidR="00F85F9B" w:rsidRPr="00F85F9B" w:rsidRDefault="00F85F9B" w:rsidP="00F85F9B">
      <w:pPr>
        <w:widowControl/>
        <w:autoSpaceDE/>
        <w:autoSpaceDN/>
        <w:adjustRightInd/>
        <w:spacing w:before="100" w:line="288" w:lineRule="auto"/>
        <w:rPr>
          <w:rFonts w:eastAsia="Times New Roman" w:cs="Times New Roman"/>
          <w:sz w:val="20"/>
          <w:szCs w:val="20"/>
          <w:lang w:eastAsia="en-US"/>
        </w:rPr>
      </w:pPr>
    </w:p>
    <w:tbl>
      <w:tblPr>
        <w:tblW w:w="142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5"/>
        <w:gridCol w:w="3023"/>
        <w:gridCol w:w="3024"/>
        <w:gridCol w:w="3024"/>
        <w:gridCol w:w="2410"/>
        <w:gridCol w:w="1375"/>
      </w:tblGrid>
      <w:tr w:rsidR="00F85F9B" w:rsidRPr="00F85F9B" w14:paraId="101B9ADF" w14:textId="77777777" w:rsidTr="00565FC7">
        <w:trPr>
          <w:tblHeader/>
        </w:trPr>
        <w:tc>
          <w:tcPr>
            <w:tcW w:w="1415" w:type="dxa"/>
            <w:shd w:val="clear" w:color="auto" w:fill="F2F2F2"/>
            <w:tcMar>
              <w:top w:w="0" w:type="dxa"/>
              <w:left w:w="57" w:type="dxa"/>
              <w:bottom w:w="0" w:type="dxa"/>
              <w:right w:w="70" w:type="dxa"/>
            </w:tcMar>
            <w:hideMark/>
          </w:tcPr>
          <w:p w14:paraId="5B8BD646"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20"/>
                <w:szCs w:val="20"/>
              </w:rPr>
              <w:t>Severity Level</w:t>
            </w:r>
          </w:p>
        </w:tc>
        <w:tc>
          <w:tcPr>
            <w:tcW w:w="3023" w:type="dxa"/>
            <w:shd w:val="clear" w:color="auto" w:fill="F2F2F2"/>
            <w:tcMar>
              <w:top w:w="0" w:type="dxa"/>
              <w:left w:w="57" w:type="dxa"/>
              <w:bottom w:w="0" w:type="dxa"/>
              <w:right w:w="70" w:type="dxa"/>
            </w:tcMar>
            <w:hideMark/>
          </w:tcPr>
          <w:p w14:paraId="1EA81233"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20"/>
                <w:szCs w:val="20"/>
              </w:rPr>
              <w:t>Description</w:t>
            </w:r>
          </w:p>
        </w:tc>
        <w:tc>
          <w:tcPr>
            <w:tcW w:w="3024" w:type="dxa"/>
            <w:shd w:val="clear" w:color="auto" w:fill="F2F2F2"/>
            <w:tcMar>
              <w:left w:w="57" w:type="dxa"/>
            </w:tcMar>
          </w:tcPr>
          <w:p w14:paraId="30CEEF0B"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20"/>
                <w:szCs w:val="20"/>
              </w:rPr>
              <w:t>Actions</w:t>
            </w:r>
          </w:p>
        </w:tc>
        <w:tc>
          <w:tcPr>
            <w:tcW w:w="3024" w:type="dxa"/>
            <w:shd w:val="clear" w:color="auto" w:fill="F2F2F2"/>
            <w:tcMar>
              <w:left w:w="57" w:type="dxa"/>
            </w:tcMar>
          </w:tcPr>
          <w:p w14:paraId="0DB53B89"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20"/>
                <w:szCs w:val="20"/>
              </w:rPr>
              <w:t>Notification requirements</w:t>
            </w:r>
          </w:p>
        </w:tc>
        <w:tc>
          <w:tcPr>
            <w:tcW w:w="2410" w:type="dxa"/>
            <w:shd w:val="clear" w:color="auto" w:fill="F2F2F2"/>
            <w:tcMar>
              <w:left w:w="57" w:type="dxa"/>
            </w:tcMar>
          </w:tcPr>
          <w:p w14:paraId="7CB9B5A2"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20"/>
                <w:szCs w:val="20"/>
              </w:rPr>
              <w:t>Post Incident Reports</w:t>
            </w:r>
          </w:p>
        </w:tc>
        <w:tc>
          <w:tcPr>
            <w:tcW w:w="1375" w:type="dxa"/>
            <w:shd w:val="clear" w:color="auto" w:fill="F2F2F2"/>
            <w:tcMar>
              <w:top w:w="0" w:type="dxa"/>
              <w:left w:w="57" w:type="dxa"/>
              <w:bottom w:w="0" w:type="dxa"/>
              <w:right w:w="70" w:type="dxa"/>
            </w:tcMar>
            <w:hideMark/>
          </w:tcPr>
          <w:p w14:paraId="7B79F0E6"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20"/>
                <w:szCs w:val="20"/>
              </w:rPr>
              <w:t>Initial Response Time</w:t>
            </w:r>
          </w:p>
        </w:tc>
      </w:tr>
      <w:tr w:rsidR="00F85F9B" w:rsidRPr="00F85F9B" w14:paraId="3251E2CF" w14:textId="77777777" w:rsidTr="00565FC7">
        <w:tc>
          <w:tcPr>
            <w:tcW w:w="1415" w:type="dxa"/>
            <w:shd w:val="clear" w:color="auto" w:fill="FFFFFF"/>
            <w:tcMar>
              <w:top w:w="176" w:type="dxa"/>
              <w:left w:w="57" w:type="dxa"/>
              <w:bottom w:w="176" w:type="dxa"/>
              <w:right w:w="176" w:type="dxa"/>
            </w:tcMar>
            <w:hideMark/>
          </w:tcPr>
          <w:p w14:paraId="0E112579" w14:textId="77777777" w:rsidR="00F85F9B" w:rsidRPr="00F85F9B" w:rsidRDefault="00F85F9B" w:rsidP="00F85F9B">
            <w:pPr>
              <w:widowControl/>
              <w:autoSpaceDE/>
              <w:autoSpaceDN/>
              <w:adjustRightInd/>
              <w:spacing w:before="100" w:line="288" w:lineRule="auto"/>
              <w:rPr>
                <w:rFonts w:eastAsia="Times New Roman"/>
                <w:b/>
                <w:color w:val="333333"/>
                <w:sz w:val="20"/>
                <w:szCs w:val="20"/>
              </w:rPr>
            </w:pPr>
            <w:r w:rsidRPr="00F85F9B">
              <w:rPr>
                <w:rFonts w:eastAsia="Times New Roman"/>
                <w:b/>
                <w:color w:val="333333"/>
                <w:sz w:val="20"/>
                <w:szCs w:val="20"/>
              </w:rPr>
              <w:t>Level 1</w:t>
            </w:r>
          </w:p>
          <w:p w14:paraId="42D738DF"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18"/>
                <w:szCs w:val="18"/>
              </w:rPr>
              <w:t>(Critical Business Impact – Unplanned Outage)</w:t>
            </w:r>
          </w:p>
        </w:tc>
        <w:tc>
          <w:tcPr>
            <w:tcW w:w="3023" w:type="dxa"/>
            <w:shd w:val="clear" w:color="auto" w:fill="FFFFFF"/>
            <w:tcMar>
              <w:top w:w="176" w:type="dxa"/>
              <w:left w:w="57" w:type="dxa"/>
              <w:bottom w:w="176" w:type="dxa"/>
              <w:right w:w="176" w:type="dxa"/>
            </w:tcMar>
            <w:hideMark/>
          </w:tcPr>
          <w:p w14:paraId="55AD9967" w14:textId="77777777" w:rsidR="00F85F9B" w:rsidRPr="00F85F9B" w:rsidRDefault="00F85F9B" w:rsidP="00F85F9B">
            <w:pPr>
              <w:widowControl/>
              <w:autoSpaceDE/>
              <w:autoSpaceDN/>
              <w:adjustRightInd/>
              <w:spacing w:before="100"/>
              <w:rPr>
                <w:rFonts w:eastAsia="Times New Roman"/>
                <w:color w:val="333333"/>
                <w:sz w:val="18"/>
                <w:szCs w:val="18"/>
              </w:rPr>
            </w:pPr>
            <w:r w:rsidRPr="00F85F9B">
              <w:rPr>
                <w:rFonts w:eastAsia="Times New Roman"/>
                <w:color w:val="2D2D2D"/>
                <w:sz w:val="18"/>
                <w:szCs w:val="18"/>
              </w:rPr>
              <w:t xml:space="preserve">Defined as a problem that causes complete loss of service to the Agency production environment and work cannot reasonably continue.  </w:t>
            </w:r>
            <w:r w:rsidRPr="00F85F9B">
              <w:rPr>
                <w:rFonts w:eastAsia="Times New Roman"/>
                <w:color w:val="333333"/>
                <w:sz w:val="18"/>
                <w:szCs w:val="18"/>
              </w:rPr>
              <w:t>Agency's production use of primary business service, major application(s) or mission-critical system is stopped or so severely impacted that the Agency cannot reasonably continue work.</w:t>
            </w:r>
          </w:p>
          <w:p w14:paraId="7FE2EED0" w14:textId="77777777" w:rsidR="00F85F9B" w:rsidRPr="00F85F9B" w:rsidRDefault="00F85F9B" w:rsidP="00F85F9B">
            <w:pPr>
              <w:widowControl/>
              <w:autoSpaceDE/>
              <w:autoSpaceDN/>
              <w:adjustRightInd/>
              <w:spacing w:before="100"/>
              <w:rPr>
                <w:rFonts w:eastAsia="Times New Roman"/>
                <w:b/>
                <w:color w:val="333333"/>
                <w:sz w:val="18"/>
                <w:szCs w:val="18"/>
              </w:rPr>
            </w:pPr>
            <w:r w:rsidRPr="00F85F9B">
              <w:rPr>
                <w:rFonts w:eastAsia="Times New Roman"/>
                <w:b/>
                <w:color w:val="333333"/>
                <w:sz w:val="18"/>
                <w:szCs w:val="18"/>
              </w:rPr>
              <w:t>Severity Level 1 problems could have the following characteristics:</w:t>
            </w:r>
          </w:p>
          <w:p w14:paraId="3FF09F11" w14:textId="77777777" w:rsidR="00F85F9B" w:rsidRPr="00F85F9B" w:rsidRDefault="00F85F9B" w:rsidP="00BB0070">
            <w:pPr>
              <w:widowControl/>
              <w:numPr>
                <w:ilvl w:val="0"/>
                <w:numId w:val="14"/>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54" w:hanging="284"/>
              <w:contextualSpacing/>
              <w:rPr>
                <w:rFonts w:eastAsia="Times New Roman"/>
                <w:color w:val="000000"/>
                <w:sz w:val="18"/>
                <w:szCs w:val="18"/>
              </w:rPr>
            </w:pPr>
            <w:r w:rsidRPr="00F85F9B">
              <w:rPr>
                <w:rFonts w:eastAsia="Times New Roman"/>
                <w:sz w:val="18"/>
                <w:szCs w:val="18"/>
              </w:rPr>
              <w:t>A large number of users cannot access the system</w:t>
            </w:r>
          </w:p>
          <w:p w14:paraId="0D13329C" w14:textId="77777777" w:rsidR="00F85F9B" w:rsidRPr="00F85F9B" w:rsidRDefault="00F85F9B" w:rsidP="00BB0070">
            <w:pPr>
              <w:widowControl/>
              <w:numPr>
                <w:ilvl w:val="0"/>
                <w:numId w:val="14"/>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54" w:hanging="284"/>
              <w:contextualSpacing/>
              <w:rPr>
                <w:rFonts w:eastAsia="Times New Roman"/>
                <w:sz w:val="18"/>
                <w:szCs w:val="18"/>
              </w:rPr>
            </w:pPr>
            <w:r w:rsidRPr="00F85F9B">
              <w:rPr>
                <w:rFonts w:eastAsia="Times New Roman"/>
                <w:sz w:val="18"/>
                <w:szCs w:val="18"/>
              </w:rPr>
              <w:t>Critical functionality is not available</w:t>
            </w:r>
          </w:p>
          <w:p w14:paraId="34893F93"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r w:rsidRPr="00F85F9B">
              <w:rPr>
                <w:rFonts w:eastAsia="Times New Roman"/>
                <w:sz w:val="18"/>
                <w:szCs w:val="18"/>
              </w:rPr>
              <w:t>Multiple data centre system failures leading to significant or total loss of IT functionality across multiple systems.</w:t>
            </w:r>
          </w:p>
        </w:tc>
        <w:tc>
          <w:tcPr>
            <w:tcW w:w="3024" w:type="dxa"/>
            <w:shd w:val="clear" w:color="auto" w:fill="FFFFFF"/>
            <w:tcMar>
              <w:left w:w="57" w:type="dxa"/>
            </w:tcMar>
          </w:tcPr>
          <w:p w14:paraId="1058A706" w14:textId="77777777" w:rsidR="00F85F9B" w:rsidRPr="00F85F9B" w:rsidRDefault="00F85F9B" w:rsidP="00F85F9B">
            <w:pPr>
              <w:widowControl/>
              <w:autoSpaceDE/>
              <w:autoSpaceDN/>
              <w:adjustRightInd/>
              <w:spacing w:before="100"/>
              <w:rPr>
                <w:rFonts w:eastAsia="Times New Roman"/>
                <w:color w:val="333333"/>
                <w:sz w:val="18"/>
                <w:szCs w:val="18"/>
              </w:rPr>
            </w:pPr>
            <w:r w:rsidRPr="00F85F9B">
              <w:rPr>
                <w:rFonts w:eastAsia="Times New Roman"/>
                <w:color w:val="333333"/>
                <w:sz w:val="18"/>
                <w:szCs w:val="18"/>
              </w:rPr>
              <w:t xml:space="preserve">The Contractor will begin work on the problem within 30 minutes of notification from the Agency, the DCS SDM, or from their own internal systems. The Contractor will handle the incident as the highest priority until the Agency is able to resume full use of their production environment. </w:t>
            </w:r>
          </w:p>
          <w:p w14:paraId="340C42A2" w14:textId="77777777" w:rsidR="00F85F9B" w:rsidRPr="00F85F9B" w:rsidRDefault="00F85F9B" w:rsidP="00F85F9B">
            <w:pPr>
              <w:widowControl/>
              <w:tabs>
                <w:tab w:val="left" w:pos="720"/>
              </w:tabs>
              <w:autoSpaceDE/>
              <w:autoSpaceDN/>
              <w:adjustRightInd/>
              <w:spacing w:before="100"/>
              <w:ind w:left="142"/>
              <w:contextualSpacing/>
              <w:jc w:val="both"/>
              <w:rPr>
                <w:rFonts w:eastAsia="Times New Roman"/>
                <w:color w:val="333333"/>
                <w:sz w:val="18"/>
                <w:szCs w:val="18"/>
              </w:rPr>
            </w:pPr>
          </w:p>
          <w:p w14:paraId="55651632"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color w:val="333333"/>
                <w:sz w:val="18"/>
                <w:szCs w:val="18"/>
              </w:rPr>
              <w:t>Agency Personnel must be made available in Severity Level 1 situations and reasonably cooperate to help resolve the issue.</w:t>
            </w:r>
          </w:p>
        </w:tc>
        <w:tc>
          <w:tcPr>
            <w:tcW w:w="3024" w:type="dxa"/>
            <w:shd w:val="clear" w:color="auto" w:fill="FFFFFF"/>
            <w:tcMar>
              <w:left w:w="57" w:type="dxa"/>
            </w:tcMar>
          </w:tcPr>
          <w:p w14:paraId="221151BC"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25" w:hanging="283"/>
              <w:contextualSpacing/>
              <w:rPr>
                <w:rFonts w:eastAsia="Times New Roman"/>
                <w:color w:val="333333"/>
                <w:sz w:val="18"/>
                <w:szCs w:val="18"/>
              </w:rPr>
            </w:pPr>
            <w:r w:rsidRPr="00F85F9B">
              <w:rPr>
                <w:rFonts w:eastAsia="Times New Roman"/>
                <w:color w:val="333333"/>
                <w:sz w:val="18"/>
                <w:szCs w:val="18"/>
              </w:rPr>
              <w:t>The Agency and the DCS SDM must be notified within 30 minutes of an incident occurring.</w:t>
            </w:r>
          </w:p>
          <w:p w14:paraId="0D795D69"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25" w:hanging="283"/>
              <w:contextualSpacing/>
              <w:rPr>
                <w:rFonts w:eastAsia="Times New Roman"/>
                <w:color w:val="333333"/>
                <w:sz w:val="18"/>
                <w:szCs w:val="18"/>
              </w:rPr>
            </w:pPr>
            <w:r w:rsidRPr="00F85F9B">
              <w:rPr>
                <w:rFonts w:eastAsia="Times New Roman"/>
                <w:color w:val="333333"/>
                <w:sz w:val="18"/>
                <w:szCs w:val="18"/>
              </w:rPr>
              <w:t>Where the Contractor is notified of an incident by the Agency or the DCS SDM, the Contractor must respond to the incident within 30 minutes of notification.</w:t>
            </w:r>
          </w:p>
          <w:p w14:paraId="04013CE5"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25" w:hanging="283"/>
              <w:contextualSpacing/>
              <w:rPr>
                <w:rFonts w:eastAsia="Times New Roman"/>
                <w:color w:val="333333"/>
                <w:sz w:val="18"/>
                <w:szCs w:val="18"/>
              </w:rPr>
            </w:pPr>
            <w:r w:rsidRPr="00F85F9B">
              <w:rPr>
                <w:rFonts w:eastAsia="Times New Roman"/>
                <w:color w:val="333333"/>
                <w:sz w:val="18"/>
                <w:szCs w:val="18"/>
              </w:rPr>
              <w:t>Contact is to take place via the following methods (each is a cascading redundancy for the other):</w:t>
            </w:r>
          </w:p>
          <w:p w14:paraId="3E89D610" w14:textId="77777777" w:rsidR="00F85F9B" w:rsidRPr="00F85F9B" w:rsidRDefault="00F85F9B" w:rsidP="00BB0070">
            <w:pPr>
              <w:widowControl/>
              <w:numPr>
                <w:ilvl w:val="1"/>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134" w:hanging="425"/>
              <w:contextualSpacing/>
              <w:rPr>
                <w:rFonts w:eastAsia="Times New Roman"/>
                <w:color w:val="333333"/>
                <w:sz w:val="18"/>
                <w:szCs w:val="18"/>
              </w:rPr>
            </w:pPr>
            <w:r w:rsidRPr="00F85F9B">
              <w:rPr>
                <w:rFonts w:eastAsia="Times New Roman"/>
                <w:color w:val="333333"/>
                <w:sz w:val="18"/>
                <w:szCs w:val="18"/>
              </w:rPr>
              <w:t>Phone Call</w:t>
            </w:r>
          </w:p>
          <w:p w14:paraId="48E5F87B" w14:textId="77777777" w:rsidR="00F85F9B" w:rsidRPr="00F85F9B" w:rsidRDefault="00F85F9B" w:rsidP="00BB0070">
            <w:pPr>
              <w:widowControl/>
              <w:numPr>
                <w:ilvl w:val="1"/>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134" w:hanging="425"/>
              <w:contextualSpacing/>
              <w:rPr>
                <w:rFonts w:eastAsia="Times New Roman"/>
                <w:color w:val="333333"/>
                <w:sz w:val="18"/>
                <w:szCs w:val="18"/>
              </w:rPr>
            </w:pPr>
            <w:r w:rsidRPr="00F85F9B">
              <w:rPr>
                <w:rFonts w:eastAsia="Times New Roman"/>
                <w:color w:val="333333"/>
                <w:sz w:val="18"/>
                <w:szCs w:val="18"/>
              </w:rPr>
              <w:t>SMS</w:t>
            </w:r>
          </w:p>
          <w:p w14:paraId="397A6A44" w14:textId="77777777" w:rsidR="00F85F9B" w:rsidRPr="00F85F9B" w:rsidRDefault="00F85F9B" w:rsidP="00BB0070">
            <w:pPr>
              <w:widowControl/>
              <w:numPr>
                <w:ilvl w:val="1"/>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134" w:hanging="425"/>
              <w:contextualSpacing/>
              <w:rPr>
                <w:rFonts w:eastAsia="Times New Roman"/>
                <w:color w:val="333333"/>
                <w:sz w:val="18"/>
                <w:szCs w:val="18"/>
              </w:rPr>
            </w:pPr>
            <w:r w:rsidRPr="00F85F9B">
              <w:rPr>
                <w:rFonts w:eastAsia="Times New Roman"/>
                <w:color w:val="333333"/>
                <w:sz w:val="18"/>
                <w:szCs w:val="18"/>
              </w:rPr>
              <w:t>Email</w:t>
            </w:r>
          </w:p>
          <w:p w14:paraId="284B758A"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25" w:hanging="283"/>
              <w:contextualSpacing/>
              <w:rPr>
                <w:rFonts w:eastAsia="Times New Roman"/>
                <w:color w:val="333333"/>
                <w:sz w:val="18"/>
                <w:szCs w:val="18"/>
              </w:rPr>
            </w:pPr>
            <w:r w:rsidRPr="00F85F9B">
              <w:rPr>
                <w:rFonts w:eastAsia="Times New Roman"/>
                <w:color w:val="333333"/>
                <w:sz w:val="18"/>
                <w:szCs w:val="18"/>
              </w:rPr>
              <w:t>Broadcast updates on the outage along with remediation activities is to occur every 30 mins.</w:t>
            </w:r>
          </w:p>
          <w:p w14:paraId="71E909DE"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25" w:hanging="283"/>
              <w:contextualSpacing/>
              <w:rPr>
                <w:rFonts w:eastAsia="Times New Roman"/>
                <w:color w:val="333333"/>
                <w:sz w:val="18"/>
                <w:szCs w:val="18"/>
              </w:rPr>
            </w:pPr>
            <w:r w:rsidRPr="00F85F9B">
              <w:rPr>
                <w:rFonts w:eastAsia="Times New Roman"/>
                <w:color w:val="333333"/>
                <w:sz w:val="18"/>
                <w:szCs w:val="18"/>
              </w:rPr>
              <w:t>Conference call bridge opened, and updates provided every 15 minutes.</w:t>
            </w:r>
          </w:p>
          <w:p w14:paraId="142C8894"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p>
        </w:tc>
        <w:tc>
          <w:tcPr>
            <w:tcW w:w="2410" w:type="dxa"/>
            <w:shd w:val="clear" w:color="auto" w:fill="FFFFFF"/>
            <w:tcMar>
              <w:left w:w="57" w:type="dxa"/>
            </w:tcMar>
          </w:tcPr>
          <w:p w14:paraId="0B806438" w14:textId="77777777" w:rsidR="00F85F9B" w:rsidRPr="00F85F9B" w:rsidRDefault="00F85F9B" w:rsidP="00F85F9B">
            <w:pPr>
              <w:widowControl/>
              <w:autoSpaceDE/>
              <w:autoSpaceDN/>
              <w:adjustRightInd/>
              <w:spacing w:before="100"/>
              <w:rPr>
                <w:rFonts w:eastAsia="Times New Roman"/>
                <w:color w:val="333333"/>
                <w:sz w:val="18"/>
                <w:szCs w:val="18"/>
              </w:rPr>
            </w:pPr>
            <w:r w:rsidRPr="00F85F9B">
              <w:rPr>
                <w:rFonts w:eastAsia="Times New Roman"/>
                <w:color w:val="333333"/>
                <w:sz w:val="18"/>
                <w:szCs w:val="18"/>
              </w:rPr>
              <w:t xml:space="preserve">Once a Severity Level 1 Incident is resolved, the Contractor will within 24 hours email an Incident Report to the Agency and the DCS SDM. </w:t>
            </w:r>
          </w:p>
          <w:p w14:paraId="579172A3" w14:textId="77777777" w:rsidR="00F85F9B" w:rsidRPr="00F85F9B" w:rsidRDefault="00F85F9B" w:rsidP="00F85F9B">
            <w:pPr>
              <w:widowControl/>
              <w:autoSpaceDE/>
              <w:autoSpaceDN/>
              <w:adjustRightInd/>
              <w:spacing w:before="100" w:line="288" w:lineRule="auto"/>
              <w:rPr>
                <w:rFonts w:eastAsia="Times New Roman"/>
                <w:b/>
                <w:sz w:val="20"/>
                <w:szCs w:val="20"/>
              </w:rPr>
            </w:pPr>
            <w:r w:rsidRPr="00F85F9B">
              <w:rPr>
                <w:rFonts w:eastAsia="Times New Roman"/>
                <w:color w:val="333333"/>
                <w:sz w:val="18"/>
                <w:szCs w:val="18"/>
              </w:rPr>
              <w:t>Subsequent Incident Reports after detailed investigation are to continue as they arise.  A remediation report is to be emailed within 30 Business Days to the Agency and the DCS SDM.</w:t>
            </w:r>
          </w:p>
        </w:tc>
        <w:tc>
          <w:tcPr>
            <w:tcW w:w="1375" w:type="dxa"/>
            <w:shd w:val="clear" w:color="auto" w:fill="FFFFFF"/>
            <w:tcMar>
              <w:top w:w="176" w:type="dxa"/>
              <w:left w:w="57" w:type="dxa"/>
              <w:bottom w:w="176" w:type="dxa"/>
              <w:right w:w="176" w:type="dxa"/>
            </w:tcMar>
            <w:hideMark/>
          </w:tcPr>
          <w:p w14:paraId="01E7BD32"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18"/>
                <w:szCs w:val="18"/>
              </w:rPr>
              <w:t>Withi</w:t>
            </w:r>
            <w:r w:rsidRPr="00E01A25">
              <w:rPr>
                <w:rFonts w:eastAsia="Times New Roman"/>
                <w:b/>
                <w:color w:val="333333"/>
                <w:sz w:val="18"/>
                <w:szCs w:val="18"/>
              </w:rPr>
              <w:t>n 30 mins</w:t>
            </w:r>
            <w:r w:rsidRPr="00E01A25" w:rsidDel="00C92943">
              <w:rPr>
                <w:rFonts w:eastAsia="Times New Roman"/>
                <w:sz w:val="20"/>
                <w:szCs w:val="20"/>
              </w:rPr>
              <w:t xml:space="preserve"> </w:t>
            </w:r>
          </w:p>
        </w:tc>
      </w:tr>
      <w:tr w:rsidR="00F85F9B" w:rsidRPr="00F85F9B" w14:paraId="6572C54B" w14:textId="77777777" w:rsidTr="00565FC7">
        <w:tc>
          <w:tcPr>
            <w:tcW w:w="1415" w:type="dxa"/>
            <w:shd w:val="clear" w:color="auto" w:fill="FFFFFF"/>
            <w:tcMar>
              <w:top w:w="176" w:type="dxa"/>
              <w:left w:w="57" w:type="dxa"/>
              <w:bottom w:w="176" w:type="dxa"/>
              <w:right w:w="176" w:type="dxa"/>
            </w:tcMar>
            <w:hideMark/>
          </w:tcPr>
          <w:p w14:paraId="0A76E929"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20"/>
                <w:szCs w:val="20"/>
              </w:rPr>
              <w:lastRenderedPageBreak/>
              <w:t xml:space="preserve">Level 2 </w:t>
            </w:r>
            <w:r w:rsidRPr="00F85F9B">
              <w:rPr>
                <w:rFonts w:eastAsia="Times New Roman"/>
                <w:b/>
                <w:color w:val="333333"/>
                <w:sz w:val="18"/>
                <w:szCs w:val="18"/>
              </w:rPr>
              <w:t>(Significant Business Impact)</w:t>
            </w:r>
          </w:p>
        </w:tc>
        <w:tc>
          <w:tcPr>
            <w:tcW w:w="3023" w:type="dxa"/>
            <w:shd w:val="clear" w:color="auto" w:fill="FFFFFF"/>
            <w:tcMar>
              <w:top w:w="176" w:type="dxa"/>
              <w:left w:w="57" w:type="dxa"/>
              <w:bottom w:w="176" w:type="dxa"/>
              <w:right w:w="176" w:type="dxa"/>
            </w:tcMar>
            <w:hideMark/>
          </w:tcPr>
          <w:p w14:paraId="0EDB78BA" w14:textId="77777777" w:rsidR="00F85F9B" w:rsidRPr="00F85F9B" w:rsidRDefault="00F85F9B" w:rsidP="00F85F9B">
            <w:pPr>
              <w:widowControl/>
              <w:autoSpaceDE/>
              <w:autoSpaceDN/>
              <w:adjustRightInd/>
              <w:spacing w:before="100"/>
              <w:rPr>
                <w:rFonts w:eastAsia="Times New Roman"/>
                <w:color w:val="2D2D2D"/>
                <w:sz w:val="18"/>
                <w:szCs w:val="18"/>
              </w:rPr>
            </w:pPr>
            <w:r w:rsidRPr="00F85F9B">
              <w:rPr>
                <w:rFonts w:eastAsia="Times New Roman"/>
                <w:color w:val="2D2D2D"/>
                <w:sz w:val="18"/>
                <w:szCs w:val="18"/>
              </w:rPr>
              <w:t>This classification applies when the production environment can proceed but performance is significantly reduced and/or operation of the system is considered severely limited.  No workaround is available, however operation can continue in a restricted fashion.  Major applications or mission critical systems are functioning with limited capabilities or are unstable with periodic interruptions. The environment may be operating but is severely restricted.</w:t>
            </w:r>
          </w:p>
          <w:p w14:paraId="14B33F34" w14:textId="77777777" w:rsidR="00F85F9B" w:rsidRPr="00F85F9B" w:rsidRDefault="00F85F9B" w:rsidP="00F85F9B">
            <w:pPr>
              <w:widowControl/>
              <w:autoSpaceDE/>
              <w:autoSpaceDN/>
              <w:adjustRightInd/>
              <w:spacing w:before="100"/>
              <w:rPr>
                <w:rFonts w:eastAsia="Times New Roman"/>
                <w:b/>
                <w:color w:val="333333"/>
                <w:sz w:val="18"/>
                <w:szCs w:val="18"/>
              </w:rPr>
            </w:pPr>
            <w:r w:rsidRPr="00F85F9B">
              <w:rPr>
                <w:rFonts w:eastAsia="Times New Roman"/>
                <w:b/>
                <w:color w:val="333333"/>
                <w:sz w:val="18"/>
                <w:szCs w:val="18"/>
              </w:rPr>
              <w:t>Severity Level 2 problems could have the following characteristics:</w:t>
            </w:r>
          </w:p>
          <w:p w14:paraId="3B8C7A3E" w14:textId="77777777" w:rsidR="00F85F9B" w:rsidRPr="00F85F9B" w:rsidRDefault="00F85F9B" w:rsidP="00BB0070">
            <w:pPr>
              <w:widowControl/>
              <w:numPr>
                <w:ilvl w:val="0"/>
                <w:numId w:val="14"/>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54" w:hanging="284"/>
              <w:contextualSpacing/>
              <w:rPr>
                <w:rFonts w:eastAsia="Times New Roman"/>
                <w:color w:val="000000"/>
                <w:sz w:val="18"/>
                <w:szCs w:val="18"/>
              </w:rPr>
            </w:pPr>
            <w:r w:rsidRPr="00F85F9B">
              <w:rPr>
                <w:rFonts w:eastAsia="Times New Roman"/>
                <w:sz w:val="18"/>
                <w:szCs w:val="18"/>
              </w:rPr>
              <w:t xml:space="preserve">Severely degraded performance </w:t>
            </w:r>
          </w:p>
          <w:p w14:paraId="173A79E3" w14:textId="77777777" w:rsidR="00F85F9B" w:rsidRPr="00F85F9B" w:rsidRDefault="00F85F9B" w:rsidP="00BB0070">
            <w:pPr>
              <w:widowControl/>
              <w:numPr>
                <w:ilvl w:val="0"/>
                <w:numId w:val="14"/>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54" w:hanging="284"/>
              <w:contextualSpacing/>
              <w:rPr>
                <w:rFonts w:eastAsia="Times New Roman"/>
                <w:color w:val="000000"/>
                <w:sz w:val="18"/>
                <w:szCs w:val="18"/>
              </w:rPr>
            </w:pPr>
            <w:r w:rsidRPr="00F85F9B">
              <w:rPr>
                <w:rFonts w:eastAsia="Times New Roman"/>
                <w:sz w:val="18"/>
                <w:szCs w:val="18"/>
              </w:rPr>
              <w:t>IT environment error or failure forcing a restart or recovery</w:t>
            </w:r>
          </w:p>
          <w:p w14:paraId="3962B961" w14:textId="77777777" w:rsidR="00F85F9B" w:rsidRPr="00F85F9B" w:rsidRDefault="00F85F9B" w:rsidP="00BB0070">
            <w:pPr>
              <w:widowControl/>
              <w:numPr>
                <w:ilvl w:val="0"/>
                <w:numId w:val="14"/>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454" w:hanging="284"/>
              <w:contextualSpacing/>
              <w:rPr>
                <w:rFonts w:eastAsia="Times New Roman"/>
                <w:color w:val="000000"/>
                <w:sz w:val="18"/>
                <w:szCs w:val="18"/>
              </w:rPr>
            </w:pPr>
            <w:r w:rsidRPr="00F85F9B">
              <w:rPr>
                <w:rFonts w:eastAsia="Times New Roman"/>
                <w:sz w:val="18"/>
                <w:szCs w:val="18"/>
              </w:rPr>
              <w:t>Functionality unavailable but the system is able to operate in a restricted fashion</w:t>
            </w:r>
          </w:p>
          <w:p w14:paraId="1B6E95C2"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r w:rsidRPr="00F85F9B">
              <w:rPr>
                <w:rFonts w:eastAsia="Times New Roman"/>
                <w:sz w:val="18"/>
                <w:szCs w:val="18"/>
              </w:rPr>
              <w:t>Single data centre system component failure leading to significant or total loss of one IT system</w:t>
            </w:r>
          </w:p>
        </w:tc>
        <w:tc>
          <w:tcPr>
            <w:tcW w:w="3024" w:type="dxa"/>
            <w:shd w:val="clear" w:color="auto" w:fill="FFFFFF"/>
            <w:tcMar>
              <w:left w:w="57" w:type="dxa"/>
            </w:tcMar>
          </w:tcPr>
          <w:p w14:paraId="7C73ECF1" w14:textId="77777777" w:rsidR="00F85F9B" w:rsidRPr="00F85F9B" w:rsidRDefault="00F85F9B" w:rsidP="00F85F9B">
            <w:pPr>
              <w:widowControl/>
              <w:autoSpaceDE/>
              <w:autoSpaceDN/>
              <w:adjustRightInd/>
              <w:spacing w:before="100"/>
              <w:rPr>
                <w:rFonts w:eastAsia="Times New Roman"/>
                <w:color w:val="2D2D2D"/>
                <w:sz w:val="18"/>
                <w:szCs w:val="18"/>
              </w:rPr>
            </w:pPr>
            <w:r w:rsidRPr="00F85F9B">
              <w:rPr>
                <w:rFonts w:eastAsia="Times New Roman"/>
                <w:color w:val="333333"/>
                <w:sz w:val="18"/>
                <w:szCs w:val="18"/>
              </w:rPr>
              <w:t xml:space="preserve">The Contractor will begin work on the problem within 1 hour of notification from an Agency, the DCS SDM, or from their own internal systems. The Contractor will handle the incident as the highest priority until the Agency is able to resume full use of their production environment.  </w:t>
            </w:r>
          </w:p>
          <w:p w14:paraId="0655E5F8" w14:textId="77777777" w:rsidR="00F85F9B" w:rsidRPr="00F85F9B" w:rsidRDefault="00F85F9B" w:rsidP="00F85F9B">
            <w:pPr>
              <w:widowControl/>
              <w:tabs>
                <w:tab w:val="left" w:pos="720"/>
              </w:tabs>
              <w:autoSpaceDE/>
              <w:autoSpaceDN/>
              <w:adjustRightInd/>
              <w:spacing w:before="100"/>
              <w:ind w:left="142"/>
              <w:contextualSpacing/>
              <w:rPr>
                <w:rFonts w:eastAsia="Times New Roman"/>
                <w:color w:val="333333"/>
                <w:sz w:val="18"/>
                <w:szCs w:val="18"/>
              </w:rPr>
            </w:pPr>
          </w:p>
          <w:p w14:paraId="28641DDB" w14:textId="77777777" w:rsidR="00F85F9B" w:rsidRPr="001D7EC1" w:rsidRDefault="00F85F9B" w:rsidP="00F85F9B">
            <w:pPr>
              <w:widowControl/>
              <w:autoSpaceDE/>
              <w:autoSpaceDN/>
              <w:adjustRightInd/>
              <w:spacing w:before="100"/>
              <w:rPr>
                <w:rFonts w:eastAsia="Times New Roman"/>
                <w:color w:val="2D2D2D"/>
                <w:sz w:val="18"/>
                <w:szCs w:val="18"/>
              </w:rPr>
            </w:pPr>
            <w:r w:rsidRPr="00F85F9B">
              <w:rPr>
                <w:rFonts w:eastAsia="Times New Roman"/>
                <w:color w:val="333333"/>
                <w:sz w:val="18"/>
                <w:szCs w:val="18"/>
              </w:rPr>
              <w:t xml:space="preserve">Agency Personnel must be made available in Severity Level 2 </w:t>
            </w:r>
            <w:r w:rsidRPr="001D7EC1">
              <w:rPr>
                <w:rFonts w:eastAsia="Times New Roman"/>
                <w:color w:val="333333"/>
                <w:sz w:val="18"/>
                <w:szCs w:val="18"/>
              </w:rPr>
              <w:t>situations and reasonably cooperate to help resolve the issue.</w:t>
            </w:r>
            <w:r w:rsidRPr="001D7EC1">
              <w:rPr>
                <w:rFonts w:eastAsia="Times New Roman"/>
                <w:color w:val="2D2D2D"/>
                <w:sz w:val="18"/>
                <w:szCs w:val="18"/>
              </w:rPr>
              <w:t xml:space="preserve"> </w:t>
            </w:r>
          </w:p>
          <w:p w14:paraId="23DA2E55" w14:textId="77777777" w:rsidR="00F85F9B" w:rsidRPr="00F85F9B" w:rsidRDefault="00F85F9B" w:rsidP="00F85F9B">
            <w:pPr>
              <w:widowControl/>
              <w:autoSpaceDE/>
              <w:autoSpaceDN/>
              <w:adjustRightInd/>
              <w:spacing w:before="60" w:after="60"/>
              <w:rPr>
                <w:rFonts w:eastAsia="Times New Roman"/>
                <w:color w:val="333333"/>
                <w:sz w:val="20"/>
                <w:szCs w:val="20"/>
              </w:rPr>
            </w:pPr>
            <w:r w:rsidRPr="001D7EC1" w:rsidDel="003E2313">
              <w:rPr>
                <w:rFonts w:eastAsia="Times New Roman"/>
                <w:sz w:val="20"/>
                <w:szCs w:val="20"/>
              </w:rPr>
              <w:t xml:space="preserve"> </w:t>
            </w:r>
          </w:p>
        </w:tc>
        <w:tc>
          <w:tcPr>
            <w:tcW w:w="3024" w:type="dxa"/>
            <w:shd w:val="clear" w:color="auto" w:fill="FFFFFF"/>
            <w:tcMar>
              <w:left w:w="57" w:type="dxa"/>
            </w:tcMar>
          </w:tcPr>
          <w:p w14:paraId="04302935" w14:textId="77777777" w:rsidR="00F85F9B" w:rsidRPr="00F85F9B" w:rsidRDefault="00F85F9B" w:rsidP="00BB0070">
            <w:pPr>
              <w:widowControl/>
              <w:numPr>
                <w:ilvl w:val="0"/>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60"/>
              <w:contextualSpacing/>
              <w:rPr>
                <w:rFonts w:eastAsia="Times New Roman"/>
                <w:color w:val="333333"/>
                <w:sz w:val="18"/>
                <w:szCs w:val="18"/>
              </w:rPr>
            </w:pPr>
            <w:r w:rsidRPr="00F85F9B">
              <w:rPr>
                <w:rFonts w:eastAsia="Times New Roman"/>
                <w:color w:val="333333"/>
                <w:sz w:val="18"/>
                <w:szCs w:val="18"/>
              </w:rPr>
              <w:t>The Agency and the DCS SDM must be notified within 1 hour of an incident occurring.</w:t>
            </w:r>
          </w:p>
          <w:p w14:paraId="46A97DD1" w14:textId="77777777" w:rsidR="00F85F9B" w:rsidRPr="00F85F9B" w:rsidRDefault="00F85F9B" w:rsidP="00BB0070">
            <w:pPr>
              <w:widowControl/>
              <w:numPr>
                <w:ilvl w:val="0"/>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60"/>
              <w:contextualSpacing/>
              <w:rPr>
                <w:rFonts w:eastAsia="Times New Roman"/>
                <w:color w:val="333333"/>
                <w:sz w:val="18"/>
                <w:szCs w:val="18"/>
              </w:rPr>
            </w:pPr>
            <w:r w:rsidRPr="00F85F9B">
              <w:rPr>
                <w:rFonts w:eastAsia="Times New Roman"/>
                <w:color w:val="333333"/>
                <w:sz w:val="18"/>
                <w:szCs w:val="18"/>
              </w:rPr>
              <w:t>Where the Contractor is notified of an incident by the Agency or the DCS SDM, the Contractor must respond to the incident within 1 hour of notification.</w:t>
            </w:r>
          </w:p>
          <w:p w14:paraId="6F4C912A" w14:textId="77777777" w:rsidR="00F85F9B" w:rsidRPr="00F85F9B" w:rsidRDefault="00F85F9B" w:rsidP="00BB0070">
            <w:pPr>
              <w:widowControl/>
              <w:numPr>
                <w:ilvl w:val="0"/>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60"/>
              <w:contextualSpacing/>
              <w:rPr>
                <w:rFonts w:eastAsia="Times New Roman"/>
                <w:color w:val="333333"/>
                <w:sz w:val="18"/>
                <w:szCs w:val="18"/>
              </w:rPr>
            </w:pPr>
            <w:r w:rsidRPr="00F85F9B">
              <w:rPr>
                <w:rFonts w:eastAsia="Times New Roman"/>
                <w:color w:val="333333"/>
                <w:sz w:val="18"/>
                <w:szCs w:val="18"/>
              </w:rPr>
              <w:t>Contact is to take place via the following methods, each is a cascading redundancy for the other:</w:t>
            </w:r>
          </w:p>
          <w:p w14:paraId="6769FB15" w14:textId="77777777" w:rsidR="00F85F9B" w:rsidRPr="00F85F9B" w:rsidRDefault="00F85F9B" w:rsidP="00BB0070">
            <w:pPr>
              <w:widowControl/>
              <w:numPr>
                <w:ilvl w:val="1"/>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080"/>
              <w:contextualSpacing/>
              <w:rPr>
                <w:rFonts w:eastAsia="Times New Roman"/>
                <w:color w:val="333333"/>
                <w:sz w:val="18"/>
                <w:szCs w:val="18"/>
              </w:rPr>
            </w:pPr>
            <w:r w:rsidRPr="00F85F9B">
              <w:rPr>
                <w:rFonts w:eastAsia="Times New Roman"/>
                <w:color w:val="333333"/>
                <w:sz w:val="18"/>
                <w:szCs w:val="18"/>
              </w:rPr>
              <w:t>Phone Call</w:t>
            </w:r>
          </w:p>
          <w:p w14:paraId="67D23429" w14:textId="77777777" w:rsidR="00F85F9B" w:rsidRPr="00F85F9B" w:rsidRDefault="00F85F9B" w:rsidP="00BB0070">
            <w:pPr>
              <w:widowControl/>
              <w:numPr>
                <w:ilvl w:val="1"/>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080"/>
              <w:contextualSpacing/>
              <w:rPr>
                <w:rFonts w:eastAsia="Times New Roman"/>
                <w:color w:val="333333"/>
                <w:sz w:val="18"/>
                <w:szCs w:val="18"/>
              </w:rPr>
            </w:pPr>
            <w:r w:rsidRPr="00F85F9B">
              <w:rPr>
                <w:rFonts w:eastAsia="Times New Roman"/>
                <w:color w:val="333333"/>
                <w:sz w:val="18"/>
                <w:szCs w:val="18"/>
              </w:rPr>
              <w:t>SMS</w:t>
            </w:r>
          </w:p>
          <w:p w14:paraId="0627F971" w14:textId="77777777" w:rsidR="00F85F9B" w:rsidRPr="00F85F9B" w:rsidRDefault="00F85F9B" w:rsidP="00BB0070">
            <w:pPr>
              <w:widowControl/>
              <w:numPr>
                <w:ilvl w:val="1"/>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080"/>
              <w:contextualSpacing/>
              <w:rPr>
                <w:rFonts w:eastAsia="Times New Roman"/>
                <w:color w:val="333333"/>
                <w:sz w:val="18"/>
                <w:szCs w:val="18"/>
              </w:rPr>
            </w:pPr>
            <w:r w:rsidRPr="00F85F9B">
              <w:rPr>
                <w:rFonts w:eastAsia="Times New Roman"/>
                <w:color w:val="333333"/>
                <w:sz w:val="18"/>
                <w:szCs w:val="18"/>
              </w:rPr>
              <w:t>Email</w:t>
            </w:r>
          </w:p>
          <w:p w14:paraId="469910C8" w14:textId="77777777" w:rsidR="00F85F9B" w:rsidRPr="00F85F9B" w:rsidRDefault="00F85F9B" w:rsidP="00BB0070">
            <w:pPr>
              <w:widowControl/>
              <w:numPr>
                <w:ilvl w:val="0"/>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60"/>
              <w:contextualSpacing/>
              <w:rPr>
                <w:rFonts w:eastAsia="Times New Roman"/>
                <w:color w:val="333333"/>
                <w:sz w:val="18"/>
                <w:szCs w:val="18"/>
              </w:rPr>
            </w:pPr>
            <w:r w:rsidRPr="00F85F9B">
              <w:rPr>
                <w:rFonts w:eastAsia="Times New Roman"/>
                <w:color w:val="333333"/>
                <w:sz w:val="18"/>
                <w:szCs w:val="18"/>
              </w:rPr>
              <w:t>Broadcast updates on the outage along with remediation activities is to occur every 30 mins.</w:t>
            </w:r>
          </w:p>
          <w:p w14:paraId="7925B35A"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r w:rsidRPr="00F85F9B">
              <w:rPr>
                <w:rFonts w:eastAsia="Times New Roman"/>
                <w:color w:val="333333"/>
                <w:sz w:val="18"/>
                <w:szCs w:val="18"/>
              </w:rPr>
              <w:t>Conference call bridge opened, and updates provided every 30 minutes.</w:t>
            </w:r>
          </w:p>
        </w:tc>
        <w:tc>
          <w:tcPr>
            <w:tcW w:w="2410" w:type="dxa"/>
            <w:shd w:val="clear" w:color="auto" w:fill="FFFFFF"/>
            <w:tcMar>
              <w:left w:w="57" w:type="dxa"/>
            </w:tcMar>
          </w:tcPr>
          <w:p w14:paraId="365E76B6" w14:textId="77777777" w:rsidR="00F85F9B" w:rsidRPr="00F85F9B" w:rsidRDefault="00F85F9B" w:rsidP="00F85F9B">
            <w:pPr>
              <w:widowControl/>
              <w:autoSpaceDE/>
              <w:autoSpaceDN/>
              <w:adjustRightInd/>
              <w:spacing w:before="100"/>
              <w:ind w:right="142"/>
              <w:rPr>
                <w:rFonts w:eastAsia="Times New Roman"/>
                <w:color w:val="333333"/>
                <w:sz w:val="18"/>
                <w:szCs w:val="18"/>
              </w:rPr>
            </w:pPr>
            <w:r w:rsidRPr="00F85F9B">
              <w:rPr>
                <w:rFonts w:eastAsia="Times New Roman"/>
                <w:color w:val="333333"/>
                <w:sz w:val="18"/>
                <w:szCs w:val="18"/>
              </w:rPr>
              <w:t>Once a Severity Level 2 Incident is resolved, the Contractor will within 48 hours email an Incident Report to both the Agency and the DCS SDM</w:t>
            </w:r>
          </w:p>
          <w:p w14:paraId="60FCF710" w14:textId="77777777" w:rsidR="00F85F9B" w:rsidRPr="00F85F9B" w:rsidRDefault="00F85F9B" w:rsidP="00F85F9B">
            <w:pPr>
              <w:widowControl/>
              <w:autoSpaceDE/>
              <w:autoSpaceDN/>
              <w:adjustRightInd/>
              <w:spacing w:before="100" w:line="288" w:lineRule="auto"/>
              <w:rPr>
                <w:rFonts w:eastAsia="Times New Roman"/>
                <w:b/>
                <w:sz w:val="20"/>
                <w:szCs w:val="20"/>
              </w:rPr>
            </w:pPr>
            <w:r w:rsidRPr="00F85F9B">
              <w:rPr>
                <w:rFonts w:eastAsia="Times New Roman"/>
                <w:color w:val="333333"/>
                <w:sz w:val="18"/>
                <w:szCs w:val="18"/>
              </w:rPr>
              <w:t>Subsequent Incident Reports after detailed investigation are to continue as they arise.  A remediation report is to be emailed within 30 Business Days to the Agency and the DCS SDM.</w:t>
            </w:r>
          </w:p>
        </w:tc>
        <w:tc>
          <w:tcPr>
            <w:tcW w:w="1375" w:type="dxa"/>
            <w:shd w:val="clear" w:color="auto" w:fill="FFFFFF"/>
            <w:tcMar>
              <w:top w:w="176" w:type="dxa"/>
              <w:left w:w="57" w:type="dxa"/>
              <w:bottom w:w="176" w:type="dxa"/>
              <w:right w:w="176" w:type="dxa"/>
            </w:tcMar>
            <w:hideMark/>
          </w:tcPr>
          <w:p w14:paraId="639EFD92"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18"/>
                <w:szCs w:val="18"/>
              </w:rPr>
              <w:t>Within 1 hour</w:t>
            </w:r>
          </w:p>
        </w:tc>
      </w:tr>
      <w:tr w:rsidR="00F85F9B" w:rsidRPr="00F85F9B" w14:paraId="641F19B5" w14:textId="77777777" w:rsidTr="00565FC7">
        <w:tc>
          <w:tcPr>
            <w:tcW w:w="1415" w:type="dxa"/>
            <w:shd w:val="clear" w:color="auto" w:fill="FFFFFF"/>
            <w:tcMar>
              <w:top w:w="176" w:type="dxa"/>
              <w:left w:w="57" w:type="dxa"/>
              <w:bottom w:w="176" w:type="dxa"/>
              <w:right w:w="176" w:type="dxa"/>
            </w:tcMar>
            <w:hideMark/>
          </w:tcPr>
          <w:p w14:paraId="7F07C6BA" w14:textId="77777777" w:rsidR="00F85F9B" w:rsidRPr="00F85F9B" w:rsidRDefault="00F85F9B" w:rsidP="00F85F9B">
            <w:pPr>
              <w:widowControl/>
              <w:autoSpaceDE/>
              <w:autoSpaceDN/>
              <w:adjustRightInd/>
              <w:spacing w:before="100" w:line="288" w:lineRule="auto"/>
              <w:rPr>
                <w:rFonts w:eastAsia="Times New Roman"/>
                <w:b/>
                <w:sz w:val="20"/>
                <w:szCs w:val="20"/>
              </w:rPr>
            </w:pPr>
            <w:r w:rsidRPr="00F85F9B">
              <w:rPr>
                <w:rFonts w:eastAsia="Times New Roman"/>
                <w:b/>
                <w:color w:val="333333"/>
                <w:sz w:val="20"/>
                <w:szCs w:val="20"/>
              </w:rPr>
              <w:lastRenderedPageBreak/>
              <w:t xml:space="preserve">Level 3 </w:t>
            </w:r>
            <w:r w:rsidRPr="00F85F9B">
              <w:rPr>
                <w:rFonts w:eastAsia="Times New Roman"/>
                <w:b/>
                <w:color w:val="333333"/>
                <w:sz w:val="18"/>
                <w:szCs w:val="18"/>
              </w:rPr>
              <w:t>(Minimal Business Impact)</w:t>
            </w:r>
          </w:p>
        </w:tc>
        <w:tc>
          <w:tcPr>
            <w:tcW w:w="3023" w:type="dxa"/>
            <w:shd w:val="clear" w:color="auto" w:fill="FFFFFF"/>
            <w:tcMar>
              <w:top w:w="176" w:type="dxa"/>
              <w:left w:w="57" w:type="dxa"/>
              <w:bottom w:w="176" w:type="dxa"/>
              <w:right w:w="176" w:type="dxa"/>
            </w:tcMar>
            <w:hideMark/>
          </w:tcPr>
          <w:p w14:paraId="685FD0C5" w14:textId="77777777" w:rsidR="00F85F9B" w:rsidRPr="00F85F9B" w:rsidRDefault="00F85F9B" w:rsidP="00F85F9B">
            <w:pPr>
              <w:widowControl/>
              <w:autoSpaceDE/>
              <w:autoSpaceDN/>
              <w:adjustRightInd/>
              <w:spacing w:before="100"/>
              <w:rPr>
                <w:rFonts w:eastAsia="Times New Roman"/>
                <w:color w:val="2D2D2D"/>
                <w:sz w:val="18"/>
                <w:szCs w:val="18"/>
              </w:rPr>
            </w:pPr>
            <w:r w:rsidRPr="00F85F9B">
              <w:rPr>
                <w:rFonts w:eastAsia="Times New Roman"/>
                <w:color w:val="2D2D2D"/>
                <w:sz w:val="18"/>
                <w:szCs w:val="18"/>
              </w:rPr>
              <w:t xml:space="preserve">A problem that causes minimal loss of service and has a limited adverse effect on Agency business operations.  The impact of the problem is minor or an inconvenience.  </w:t>
            </w:r>
          </w:p>
          <w:p w14:paraId="3ED8F181" w14:textId="77777777" w:rsidR="00F85F9B" w:rsidRPr="00F85F9B" w:rsidRDefault="00F85F9B" w:rsidP="00F85F9B">
            <w:pPr>
              <w:widowControl/>
              <w:autoSpaceDE/>
              <w:autoSpaceDN/>
              <w:adjustRightInd/>
              <w:spacing w:before="100"/>
              <w:rPr>
                <w:rFonts w:eastAsia="Times New Roman"/>
                <w:b/>
                <w:color w:val="333333"/>
                <w:sz w:val="18"/>
                <w:szCs w:val="18"/>
              </w:rPr>
            </w:pPr>
            <w:r w:rsidRPr="00F85F9B">
              <w:rPr>
                <w:rFonts w:eastAsia="Times New Roman"/>
                <w:b/>
                <w:color w:val="333333"/>
                <w:sz w:val="18"/>
                <w:szCs w:val="18"/>
              </w:rPr>
              <w:t>Severity Level 3 problems could have the following characteristics:</w:t>
            </w:r>
          </w:p>
          <w:p w14:paraId="23B5B6D6" w14:textId="77777777" w:rsidR="00F85F9B" w:rsidRPr="00F85F9B" w:rsidRDefault="00F85F9B" w:rsidP="00BB0070">
            <w:pPr>
              <w:widowControl/>
              <w:numPr>
                <w:ilvl w:val="0"/>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60"/>
              <w:contextualSpacing/>
              <w:rPr>
                <w:rFonts w:eastAsia="Times New Roman"/>
                <w:color w:val="000000"/>
                <w:sz w:val="18"/>
                <w:szCs w:val="18"/>
              </w:rPr>
            </w:pPr>
            <w:r w:rsidRPr="00F85F9B">
              <w:rPr>
                <w:rFonts w:eastAsia="Times New Roman"/>
                <w:sz w:val="18"/>
                <w:szCs w:val="18"/>
              </w:rPr>
              <w:t>Minimal performance degradation</w:t>
            </w:r>
          </w:p>
          <w:p w14:paraId="0D33E279" w14:textId="77777777" w:rsidR="00F85F9B" w:rsidRPr="00F85F9B" w:rsidRDefault="00F85F9B" w:rsidP="00BB0070">
            <w:pPr>
              <w:widowControl/>
              <w:numPr>
                <w:ilvl w:val="0"/>
                <w:numId w:val="13"/>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60"/>
              <w:contextualSpacing/>
              <w:rPr>
                <w:rFonts w:eastAsia="Times New Roman"/>
                <w:sz w:val="18"/>
                <w:szCs w:val="18"/>
              </w:rPr>
            </w:pPr>
            <w:r w:rsidRPr="00F85F9B">
              <w:rPr>
                <w:rFonts w:eastAsia="Times New Roman"/>
                <w:sz w:val="18"/>
                <w:szCs w:val="18"/>
              </w:rPr>
              <w:t>Variable IT environment/data centre behaviour with minor impact</w:t>
            </w:r>
          </w:p>
          <w:p w14:paraId="1A83EE50"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r w:rsidRPr="00F85F9B">
              <w:rPr>
                <w:rFonts w:eastAsia="Times New Roman"/>
                <w:sz w:val="18"/>
                <w:szCs w:val="18"/>
              </w:rPr>
              <w:t>Reduction in IT service.</w:t>
            </w:r>
          </w:p>
        </w:tc>
        <w:tc>
          <w:tcPr>
            <w:tcW w:w="3024" w:type="dxa"/>
            <w:shd w:val="clear" w:color="auto" w:fill="FFFFFF"/>
            <w:tcMar>
              <w:left w:w="57" w:type="dxa"/>
            </w:tcMar>
          </w:tcPr>
          <w:p w14:paraId="525A28EF" w14:textId="77777777" w:rsidR="00F85F9B" w:rsidRPr="00F85F9B" w:rsidRDefault="00F85F9B" w:rsidP="00F85F9B">
            <w:pPr>
              <w:widowControl/>
              <w:tabs>
                <w:tab w:val="left" w:pos="720"/>
              </w:tabs>
              <w:autoSpaceDE/>
              <w:autoSpaceDN/>
              <w:adjustRightInd/>
              <w:spacing w:before="100"/>
              <w:ind w:right="51"/>
              <w:contextualSpacing/>
              <w:rPr>
                <w:rFonts w:eastAsia="Times New Roman"/>
                <w:color w:val="333333"/>
                <w:sz w:val="18"/>
                <w:szCs w:val="18"/>
              </w:rPr>
            </w:pPr>
            <w:r w:rsidRPr="00F85F9B">
              <w:rPr>
                <w:rFonts w:eastAsia="Times New Roman"/>
                <w:color w:val="333333"/>
                <w:sz w:val="18"/>
                <w:szCs w:val="18"/>
              </w:rPr>
              <w:t xml:space="preserve">For Severity Level 3 problems, Contractor will begin work on the problem within 2 to 4 hours of notification from the Agency, DCS SDM, or from their own internal systems. The Contractor will handle the incident as a medium priority until the Agency is able to resume full use of their production environment.  </w:t>
            </w:r>
          </w:p>
          <w:p w14:paraId="67E149AA" w14:textId="77777777" w:rsidR="00F85F9B" w:rsidRPr="00F85F9B" w:rsidRDefault="00F85F9B" w:rsidP="00F85F9B">
            <w:pPr>
              <w:widowControl/>
              <w:tabs>
                <w:tab w:val="left" w:pos="720"/>
              </w:tabs>
              <w:autoSpaceDE/>
              <w:autoSpaceDN/>
              <w:adjustRightInd/>
              <w:spacing w:before="100"/>
              <w:ind w:left="142" w:right="51"/>
              <w:contextualSpacing/>
              <w:rPr>
                <w:rFonts w:eastAsia="Times New Roman"/>
                <w:color w:val="333333"/>
                <w:sz w:val="18"/>
                <w:szCs w:val="18"/>
              </w:rPr>
            </w:pPr>
          </w:p>
          <w:p w14:paraId="48D3EDBA"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color w:val="333333"/>
                <w:sz w:val="18"/>
                <w:szCs w:val="18"/>
              </w:rPr>
              <w:t>Agency Personnel may be made available in Severity Level 3 situations and reasonably cooperate to help resolve the issue.</w:t>
            </w:r>
          </w:p>
        </w:tc>
        <w:tc>
          <w:tcPr>
            <w:tcW w:w="3024" w:type="dxa"/>
            <w:shd w:val="clear" w:color="auto" w:fill="FFFFFF"/>
            <w:tcMar>
              <w:left w:w="57" w:type="dxa"/>
            </w:tcMar>
          </w:tcPr>
          <w:p w14:paraId="0553D2CA"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57" w:hanging="357"/>
              <w:contextualSpacing/>
              <w:rPr>
                <w:rFonts w:eastAsia="Times New Roman"/>
                <w:color w:val="333333"/>
                <w:sz w:val="18"/>
                <w:szCs w:val="18"/>
              </w:rPr>
            </w:pPr>
            <w:r w:rsidRPr="00F85F9B">
              <w:rPr>
                <w:rFonts w:eastAsia="Times New Roman"/>
                <w:color w:val="333333"/>
                <w:sz w:val="18"/>
                <w:szCs w:val="18"/>
              </w:rPr>
              <w:t>The Agency and the DCS SDM must be notified within 2 to 4 hours of an incident occurring.</w:t>
            </w:r>
          </w:p>
          <w:p w14:paraId="7BCA372B"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57" w:hanging="357"/>
              <w:contextualSpacing/>
              <w:rPr>
                <w:rFonts w:eastAsia="Times New Roman"/>
                <w:color w:val="333333"/>
                <w:sz w:val="18"/>
                <w:szCs w:val="18"/>
              </w:rPr>
            </w:pPr>
            <w:r w:rsidRPr="00F85F9B">
              <w:rPr>
                <w:rFonts w:eastAsia="Times New Roman"/>
                <w:color w:val="333333"/>
                <w:sz w:val="18"/>
                <w:szCs w:val="18"/>
              </w:rPr>
              <w:t>Where the Contractor is notified of an incident by the Agency or DCS SDM, the Contractor must respond to the incident within 2 to 4 hours of notification.</w:t>
            </w:r>
          </w:p>
          <w:p w14:paraId="17B357C5"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57" w:hanging="357"/>
              <w:contextualSpacing/>
              <w:rPr>
                <w:rFonts w:eastAsia="Times New Roman"/>
                <w:color w:val="333333"/>
                <w:sz w:val="18"/>
                <w:szCs w:val="18"/>
              </w:rPr>
            </w:pPr>
            <w:r w:rsidRPr="00F85F9B">
              <w:rPr>
                <w:rFonts w:eastAsia="Times New Roman"/>
                <w:color w:val="333333"/>
                <w:sz w:val="18"/>
                <w:szCs w:val="18"/>
              </w:rPr>
              <w:t>Contact is to take place via the following methods, each is a cascading redundancy for the other:</w:t>
            </w:r>
          </w:p>
          <w:p w14:paraId="563AF0D0" w14:textId="77777777" w:rsidR="00F85F9B" w:rsidRPr="00F85F9B" w:rsidRDefault="00F85F9B" w:rsidP="00BB0070">
            <w:pPr>
              <w:widowControl/>
              <w:numPr>
                <w:ilvl w:val="1"/>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105" w:hanging="425"/>
              <w:contextualSpacing/>
              <w:rPr>
                <w:rFonts w:eastAsia="Times New Roman"/>
                <w:color w:val="333333"/>
                <w:sz w:val="18"/>
                <w:szCs w:val="18"/>
              </w:rPr>
            </w:pPr>
            <w:r w:rsidRPr="00F85F9B">
              <w:rPr>
                <w:rFonts w:eastAsia="Times New Roman"/>
                <w:color w:val="333333"/>
                <w:sz w:val="18"/>
                <w:szCs w:val="18"/>
              </w:rPr>
              <w:t>Phone Call</w:t>
            </w:r>
          </w:p>
          <w:p w14:paraId="2E354A02" w14:textId="77777777" w:rsidR="00F85F9B" w:rsidRPr="00F85F9B" w:rsidRDefault="00F85F9B" w:rsidP="00BB0070">
            <w:pPr>
              <w:widowControl/>
              <w:numPr>
                <w:ilvl w:val="1"/>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105" w:hanging="425"/>
              <w:contextualSpacing/>
              <w:rPr>
                <w:rFonts w:eastAsia="Times New Roman"/>
                <w:color w:val="333333"/>
                <w:sz w:val="18"/>
                <w:szCs w:val="18"/>
              </w:rPr>
            </w:pPr>
            <w:r w:rsidRPr="00F85F9B">
              <w:rPr>
                <w:rFonts w:eastAsia="Times New Roman"/>
                <w:color w:val="333333"/>
                <w:sz w:val="18"/>
                <w:szCs w:val="18"/>
              </w:rPr>
              <w:t>SMS</w:t>
            </w:r>
          </w:p>
          <w:p w14:paraId="4D64FE86" w14:textId="77777777" w:rsidR="00F85F9B" w:rsidRPr="00F85F9B" w:rsidRDefault="00F85F9B" w:rsidP="00BB0070">
            <w:pPr>
              <w:widowControl/>
              <w:numPr>
                <w:ilvl w:val="1"/>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1105" w:hanging="425"/>
              <w:contextualSpacing/>
              <w:rPr>
                <w:rFonts w:eastAsia="Times New Roman"/>
                <w:color w:val="333333"/>
                <w:sz w:val="18"/>
                <w:szCs w:val="18"/>
              </w:rPr>
            </w:pPr>
            <w:r w:rsidRPr="00F85F9B">
              <w:rPr>
                <w:rFonts w:eastAsia="Times New Roman"/>
                <w:color w:val="333333"/>
                <w:sz w:val="18"/>
                <w:szCs w:val="18"/>
              </w:rPr>
              <w:t>Email</w:t>
            </w:r>
          </w:p>
          <w:p w14:paraId="368545AE" w14:textId="77777777" w:rsidR="00F85F9B" w:rsidRPr="00F85F9B" w:rsidRDefault="00F85F9B" w:rsidP="00BB0070">
            <w:pPr>
              <w:widowControl/>
              <w:numPr>
                <w:ilvl w:val="0"/>
                <w:numId w:val="15"/>
              </w:numPr>
              <w:tabs>
                <w:tab w:val="left" w:pos="720"/>
                <w:tab w:val="left" w:pos="924"/>
                <w:tab w:val="left" w:pos="1848"/>
                <w:tab w:val="left" w:pos="2773"/>
                <w:tab w:val="left" w:pos="3697"/>
                <w:tab w:val="left" w:pos="4621"/>
                <w:tab w:val="left" w:pos="5545"/>
                <w:tab w:val="left" w:pos="6469"/>
                <w:tab w:val="left" w:pos="7394"/>
                <w:tab w:val="left" w:pos="8318"/>
                <w:tab w:val="right" w:pos="8930"/>
              </w:tabs>
              <w:autoSpaceDE/>
              <w:autoSpaceDN/>
              <w:adjustRightInd/>
              <w:spacing w:before="120" w:after="120" w:line="288" w:lineRule="auto"/>
              <w:ind w:left="357" w:hanging="357"/>
              <w:contextualSpacing/>
              <w:rPr>
                <w:rFonts w:eastAsia="Times New Roman"/>
                <w:color w:val="333333"/>
                <w:sz w:val="18"/>
                <w:szCs w:val="18"/>
              </w:rPr>
            </w:pPr>
            <w:r w:rsidRPr="00F85F9B">
              <w:rPr>
                <w:rFonts w:eastAsia="Times New Roman"/>
                <w:color w:val="333333"/>
                <w:sz w:val="18"/>
                <w:szCs w:val="18"/>
              </w:rPr>
              <w:t>Broadcast updates on the outage along with remediation activities is to occur every 1 hour.</w:t>
            </w:r>
          </w:p>
          <w:p w14:paraId="31CEE660"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p>
        </w:tc>
        <w:tc>
          <w:tcPr>
            <w:tcW w:w="2410" w:type="dxa"/>
            <w:shd w:val="clear" w:color="auto" w:fill="FFFFFF"/>
            <w:tcMar>
              <w:left w:w="57" w:type="dxa"/>
            </w:tcMar>
          </w:tcPr>
          <w:p w14:paraId="6968B342" w14:textId="77777777" w:rsidR="00F85F9B" w:rsidRPr="00F85F9B" w:rsidRDefault="00F85F9B" w:rsidP="00F85F9B">
            <w:pPr>
              <w:widowControl/>
              <w:autoSpaceDE/>
              <w:autoSpaceDN/>
              <w:adjustRightInd/>
              <w:spacing w:before="100"/>
              <w:ind w:right="142"/>
              <w:rPr>
                <w:rFonts w:eastAsia="Times New Roman"/>
                <w:color w:val="333333"/>
                <w:sz w:val="18"/>
                <w:szCs w:val="18"/>
              </w:rPr>
            </w:pPr>
            <w:r w:rsidRPr="00F85F9B">
              <w:rPr>
                <w:rFonts w:eastAsia="Times New Roman"/>
                <w:color w:val="333333"/>
                <w:sz w:val="18"/>
                <w:szCs w:val="18"/>
              </w:rPr>
              <w:t>Once a Severity Level 3 Incident is resolved, the Contractor will within 72 hours email an Incident Report to both the Agency and the DCS SDM.</w:t>
            </w:r>
          </w:p>
          <w:p w14:paraId="70B1E8A1" w14:textId="77777777" w:rsidR="00F85F9B" w:rsidRPr="00F85F9B" w:rsidRDefault="00F85F9B" w:rsidP="00F85F9B">
            <w:pPr>
              <w:widowControl/>
              <w:autoSpaceDE/>
              <w:autoSpaceDN/>
              <w:adjustRightInd/>
              <w:spacing w:before="100" w:line="288" w:lineRule="auto"/>
              <w:rPr>
                <w:rFonts w:eastAsia="Times New Roman"/>
                <w:b/>
                <w:sz w:val="20"/>
                <w:szCs w:val="20"/>
              </w:rPr>
            </w:pPr>
            <w:r w:rsidRPr="00F85F9B">
              <w:rPr>
                <w:rFonts w:eastAsia="Times New Roman"/>
                <w:color w:val="333333"/>
                <w:sz w:val="18"/>
                <w:szCs w:val="18"/>
              </w:rPr>
              <w:t>Subsequent Incident Reports after detailed investigation are to continue as they arise.  A remediation report is to be emailed within 30 Business Days to the Agency and the DCS SDM.</w:t>
            </w:r>
          </w:p>
        </w:tc>
        <w:tc>
          <w:tcPr>
            <w:tcW w:w="1375" w:type="dxa"/>
            <w:shd w:val="clear" w:color="auto" w:fill="FFFFFF"/>
            <w:tcMar>
              <w:top w:w="176" w:type="dxa"/>
              <w:left w:w="57" w:type="dxa"/>
              <w:bottom w:w="176" w:type="dxa"/>
              <w:right w:w="176" w:type="dxa"/>
            </w:tcMar>
            <w:hideMark/>
          </w:tcPr>
          <w:p w14:paraId="743659C7"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18"/>
                <w:szCs w:val="18"/>
              </w:rPr>
              <w:t>Within 2 to 4 hours</w:t>
            </w:r>
          </w:p>
        </w:tc>
      </w:tr>
      <w:tr w:rsidR="00F85F9B" w:rsidRPr="00F85F9B" w14:paraId="0EC6B164" w14:textId="77777777" w:rsidTr="00565FC7">
        <w:tc>
          <w:tcPr>
            <w:tcW w:w="1415" w:type="dxa"/>
            <w:shd w:val="clear" w:color="auto" w:fill="FFFFFF"/>
            <w:tcMar>
              <w:top w:w="176" w:type="dxa"/>
              <w:left w:w="57" w:type="dxa"/>
              <w:bottom w:w="176" w:type="dxa"/>
              <w:right w:w="176" w:type="dxa"/>
            </w:tcMar>
            <w:hideMark/>
          </w:tcPr>
          <w:p w14:paraId="182A1CAF" w14:textId="77777777" w:rsidR="00F85F9B" w:rsidRPr="00F85F9B" w:rsidRDefault="00F85F9B" w:rsidP="00F85F9B">
            <w:pPr>
              <w:widowControl/>
              <w:autoSpaceDE/>
              <w:autoSpaceDN/>
              <w:adjustRightInd/>
              <w:spacing w:before="100" w:line="288" w:lineRule="auto"/>
              <w:rPr>
                <w:rFonts w:eastAsia="Times New Roman"/>
                <w:b/>
                <w:bCs/>
                <w:sz w:val="20"/>
                <w:szCs w:val="20"/>
              </w:rPr>
            </w:pPr>
            <w:r w:rsidRPr="00F85F9B">
              <w:rPr>
                <w:rFonts w:eastAsia="Times New Roman"/>
                <w:b/>
                <w:bCs/>
                <w:color w:val="333333"/>
                <w:sz w:val="20"/>
                <w:szCs w:val="20"/>
              </w:rPr>
              <w:t xml:space="preserve">Level 4 </w:t>
            </w:r>
            <w:r w:rsidRPr="00F85F9B">
              <w:rPr>
                <w:rFonts w:eastAsia="Times New Roman"/>
                <w:b/>
                <w:color w:val="333333"/>
                <w:sz w:val="18"/>
                <w:szCs w:val="18"/>
              </w:rPr>
              <w:t>(Nominal Business Impact)</w:t>
            </w:r>
          </w:p>
          <w:p w14:paraId="229B1694" w14:textId="77777777" w:rsidR="00F85F9B" w:rsidRPr="00F85F9B" w:rsidRDefault="00F85F9B" w:rsidP="00F85F9B">
            <w:pPr>
              <w:widowControl/>
              <w:autoSpaceDE/>
              <w:autoSpaceDN/>
              <w:adjustRightInd/>
              <w:spacing w:before="100" w:line="288" w:lineRule="auto"/>
              <w:rPr>
                <w:rFonts w:eastAsia="Times New Roman"/>
                <w:b/>
                <w:bCs/>
                <w:sz w:val="20"/>
                <w:szCs w:val="20"/>
              </w:rPr>
            </w:pPr>
          </w:p>
        </w:tc>
        <w:tc>
          <w:tcPr>
            <w:tcW w:w="3023" w:type="dxa"/>
            <w:shd w:val="clear" w:color="auto" w:fill="FFFFFF"/>
            <w:tcMar>
              <w:top w:w="176" w:type="dxa"/>
              <w:left w:w="57" w:type="dxa"/>
              <w:bottom w:w="176" w:type="dxa"/>
              <w:right w:w="176" w:type="dxa"/>
            </w:tcMar>
            <w:hideMark/>
          </w:tcPr>
          <w:p w14:paraId="32BDFDAA" w14:textId="77777777" w:rsidR="00F85F9B" w:rsidRPr="00F85F9B" w:rsidRDefault="00F85F9B" w:rsidP="00F85F9B">
            <w:pPr>
              <w:widowControl/>
              <w:autoSpaceDE/>
              <w:autoSpaceDN/>
              <w:adjustRightInd/>
              <w:spacing w:before="100"/>
              <w:rPr>
                <w:rFonts w:eastAsia="Times New Roman"/>
                <w:color w:val="2D2D2D"/>
                <w:sz w:val="18"/>
                <w:szCs w:val="18"/>
              </w:rPr>
            </w:pPr>
            <w:r w:rsidRPr="00F85F9B">
              <w:rPr>
                <w:rFonts w:eastAsia="Times New Roman"/>
                <w:color w:val="2D2D2D"/>
                <w:sz w:val="18"/>
                <w:szCs w:val="18"/>
              </w:rPr>
              <w:t xml:space="preserve">A problem that causes no loss of service and in no way impedes use of the system. Minor problem that does not affect Agency function. There is no impact to IT environment usage or customer's operations.  Agency business </w:t>
            </w:r>
            <w:r w:rsidRPr="00F85F9B">
              <w:rPr>
                <w:rFonts w:eastAsia="Times New Roman"/>
                <w:color w:val="2D2D2D"/>
                <w:sz w:val="18"/>
                <w:szCs w:val="18"/>
              </w:rPr>
              <w:lastRenderedPageBreak/>
              <w:t xml:space="preserve">operations have not been adversely affected. </w:t>
            </w:r>
          </w:p>
          <w:p w14:paraId="3DB92AB0" w14:textId="77777777" w:rsidR="00F85F9B" w:rsidRPr="00F85F9B" w:rsidRDefault="00F85F9B" w:rsidP="00F85F9B">
            <w:pPr>
              <w:widowControl/>
              <w:autoSpaceDE/>
              <w:autoSpaceDN/>
              <w:adjustRightInd/>
              <w:spacing w:before="100"/>
              <w:rPr>
                <w:rFonts w:eastAsia="Times New Roman"/>
                <w:b/>
                <w:color w:val="333333"/>
                <w:sz w:val="18"/>
                <w:szCs w:val="18"/>
              </w:rPr>
            </w:pPr>
            <w:r w:rsidRPr="00F85F9B">
              <w:rPr>
                <w:rFonts w:eastAsia="Times New Roman"/>
                <w:b/>
                <w:color w:val="333333"/>
                <w:sz w:val="18"/>
                <w:szCs w:val="18"/>
              </w:rPr>
              <w:t>Severity Level 4 problems could have the following characteristics:</w:t>
            </w:r>
          </w:p>
          <w:p w14:paraId="03A78A2B"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r w:rsidRPr="00F85F9B">
              <w:rPr>
                <w:rFonts w:eastAsia="Times New Roman"/>
                <w:sz w:val="18"/>
                <w:szCs w:val="18"/>
              </w:rPr>
              <w:t>No loss of IT service</w:t>
            </w:r>
          </w:p>
        </w:tc>
        <w:tc>
          <w:tcPr>
            <w:tcW w:w="3024" w:type="dxa"/>
            <w:shd w:val="clear" w:color="auto" w:fill="FFFFFF"/>
            <w:tcMar>
              <w:left w:w="57" w:type="dxa"/>
            </w:tcMar>
          </w:tcPr>
          <w:p w14:paraId="4D6C3A22" w14:textId="77777777" w:rsidR="00F85F9B" w:rsidRPr="00F85F9B" w:rsidRDefault="00F85F9B" w:rsidP="00F85F9B">
            <w:pPr>
              <w:widowControl/>
              <w:autoSpaceDE/>
              <w:autoSpaceDN/>
              <w:adjustRightInd/>
              <w:spacing w:before="60" w:after="60"/>
              <w:rPr>
                <w:rFonts w:eastAsia="Times New Roman"/>
                <w:color w:val="333333"/>
                <w:sz w:val="20"/>
                <w:szCs w:val="20"/>
              </w:rPr>
            </w:pPr>
            <w:r w:rsidRPr="00F85F9B">
              <w:rPr>
                <w:rFonts w:eastAsia="Times New Roman"/>
                <w:color w:val="333333"/>
                <w:sz w:val="18"/>
                <w:szCs w:val="18"/>
              </w:rPr>
              <w:lastRenderedPageBreak/>
              <w:t>For Severity Level 4 problems, the Contractor will begin work on the problem within 1 business day of notification from the Agency, DCS SDM, or from their own internal systems.</w:t>
            </w:r>
          </w:p>
        </w:tc>
        <w:tc>
          <w:tcPr>
            <w:tcW w:w="3024" w:type="dxa"/>
            <w:shd w:val="clear" w:color="auto" w:fill="FFFFFF"/>
            <w:tcMar>
              <w:left w:w="57" w:type="dxa"/>
            </w:tcMar>
          </w:tcPr>
          <w:p w14:paraId="4BFF1220" w14:textId="77777777" w:rsidR="00F85F9B" w:rsidRPr="00F85F9B" w:rsidRDefault="00F85F9B" w:rsidP="00BB0070">
            <w:pPr>
              <w:widowControl/>
              <w:numPr>
                <w:ilvl w:val="0"/>
                <w:numId w:val="13"/>
              </w:numPr>
              <w:autoSpaceDE/>
              <w:autoSpaceDN/>
              <w:adjustRightInd/>
              <w:spacing w:before="120" w:after="120" w:line="288" w:lineRule="auto"/>
              <w:ind w:left="360"/>
              <w:contextualSpacing/>
              <w:rPr>
                <w:rFonts w:eastAsia="Times New Roman"/>
                <w:color w:val="333333"/>
                <w:sz w:val="18"/>
                <w:szCs w:val="18"/>
              </w:rPr>
            </w:pPr>
            <w:r w:rsidRPr="00F85F9B">
              <w:rPr>
                <w:rFonts w:eastAsia="Times New Roman"/>
                <w:color w:val="333333"/>
                <w:sz w:val="18"/>
                <w:szCs w:val="18"/>
              </w:rPr>
              <w:t>The Agency and DCS SDM must be notified within 1 business day of an incident occurring.</w:t>
            </w:r>
          </w:p>
          <w:p w14:paraId="1367456C" w14:textId="77777777" w:rsidR="00F85F9B" w:rsidRPr="00F85F9B" w:rsidRDefault="00F85F9B" w:rsidP="00BB0070">
            <w:pPr>
              <w:widowControl/>
              <w:numPr>
                <w:ilvl w:val="0"/>
                <w:numId w:val="13"/>
              </w:numPr>
              <w:autoSpaceDE/>
              <w:autoSpaceDN/>
              <w:adjustRightInd/>
              <w:spacing w:before="120" w:after="120" w:line="288" w:lineRule="auto"/>
              <w:ind w:left="360"/>
              <w:contextualSpacing/>
              <w:rPr>
                <w:rFonts w:eastAsia="Times New Roman"/>
                <w:color w:val="333333"/>
                <w:sz w:val="18"/>
                <w:szCs w:val="18"/>
              </w:rPr>
            </w:pPr>
            <w:r w:rsidRPr="00F85F9B">
              <w:rPr>
                <w:rFonts w:eastAsia="Times New Roman"/>
                <w:color w:val="333333"/>
                <w:sz w:val="18"/>
                <w:szCs w:val="18"/>
              </w:rPr>
              <w:t xml:space="preserve">Where the Contractor is notified of an incident by the Agency or the DCS SDM, the Contractor </w:t>
            </w:r>
            <w:r w:rsidRPr="00F85F9B">
              <w:rPr>
                <w:rFonts w:eastAsia="Times New Roman"/>
                <w:color w:val="333333"/>
                <w:sz w:val="18"/>
                <w:szCs w:val="18"/>
              </w:rPr>
              <w:lastRenderedPageBreak/>
              <w:t>must respond to the incident within 1 Business Day of notification.</w:t>
            </w:r>
          </w:p>
          <w:p w14:paraId="7BDEF402" w14:textId="77777777" w:rsidR="00F85F9B" w:rsidRPr="00F85F9B" w:rsidRDefault="00F85F9B" w:rsidP="00BB0070">
            <w:pPr>
              <w:widowControl/>
              <w:numPr>
                <w:ilvl w:val="0"/>
                <w:numId w:val="13"/>
              </w:numPr>
              <w:autoSpaceDE/>
              <w:autoSpaceDN/>
              <w:adjustRightInd/>
              <w:spacing w:before="120" w:after="120" w:line="288" w:lineRule="auto"/>
              <w:ind w:left="360"/>
              <w:contextualSpacing/>
              <w:rPr>
                <w:rFonts w:eastAsia="Times New Roman"/>
                <w:color w:val="333333"/>
                <w:sz w:val="18"/>
                <w:szCs w:val="18"/>
              </w:rPr>
            </w:pPr>
            <w:r w:rsidRPr="00F85F9B">
              <w:rPr>
                <w:rFonts w:eastAsia="Times New Roman"/>
                <w:color w:val="333333"/>
                <w:sz w:val="18"/>
                <w:szCs w:val="18"/>
              </w:rPr>
              <w:t>Contact is to take place via the following methods, each is a cascading redundancy for the other:</w:t>
            </w:r>
          </w:p>
          <w:p w14:paraId="3343DE46" w14:textId="77777777" w:rsidR="00F85F9B" w:rsidRPr="00F85F9B" w:rsidRDefault="00F85F9B" w:rsidP="00BB0070">
            <w:pPr>
              <w:widowControl/>
              <w:numPr>
                <w:ilvl w:val="1"/>
                <w:numId w:val="13"/>
              </w:numPr>
              <w:autoSpaceDE/>
              <w:autoSpaceDN/>
              <w:adjustRightInd/>
              <w:spacing w:before="120" w:after="120" w:line="288" w:lineRule="auto"/>
              <w:ind w:left="1080"/>
              <w:contextualSpacing/>
              <w:rPr>
                <w:rFonts w:eastAsia="Times New Roman"/>
                <w:color w:val="333333"/>
                <w:sz w:val="18"/>
                <w:szCs w:val="18"/>
              </w:rPr>
            </w:pPr>
            <w:r w:rsidRPr="00F85F9B">
              <w:rPr>
                <w:rFonts w:eastAsia="Times New Roman"/>
                <w:color w:val="333333"/>
                <w:sz w:val="18"/>
                <w:szCs w:val="18"/>
              </w:rPr>
              <w:t>Phone Call</w:t>
            </w:r>
          </w:p>
          <w:p w14:paraId="4DB2EC7C" w14:textId="77777777" w:rsidR="00F85F9B" w:rsidRPr="00F85F9B" w:rsidRDefault="00F85F9B" w:rsidP="00BB0070">
            <w:pPr>
              <w:widowControl/>
              <w:numPr>
                <w:ilvl w:val="1"/>
                <w:numId w:val="13"/>
              </w:numPr>
              <w:autoSpaceDE/>
              <w:autoSpaceDN/>
              <w:adjustRightInd/>
              <w:spacing w:before="120" w:after="120" w:line="288" w:lineRule="auto"/>
              <w:ind w:left="1080"/>
              <w:contextualSpacing/>
              <w:rPr>
                <w:rFonts w:eastAsia="Times New Roman"/>
                <w:color w:val="333333"/>
                <w:sz w:val="18"/>
                <w:szCs w:val="18"/>
              </w:rPr>
            </w:pPr>
            <w:r w:rsidRPr="00F85F9B">
              <w:rPr>
                <w:rFonts w:eastAsia="Times New Roman"/>
                <w:color w:val="333333"/>
                <w:sz w:val="18"/>
                <w:szCs w:val="18"/>
              </w:rPr>
              <w:t>SMS</w:t>
            </w:r>
          </w:p>
          <w:p w14:paraId="64272EB5" w14:textId="77777777" w:rsidR="00F85F9B" w:rsidRPr="00F85F9B" w:rsidRDefault="00F85F9B" w:rsidP="00BB0070">
            <w:pPr>
              <w:widowControl/>
              <w:numPr>
                <w:ilvl w:val="1"/>
                <w:numId w:val="13"/>
              </w:numPr>
              <w:autoSpaceDE/>
              <w:autoSpaceDN/>
              <w:adjustRightInd/>
              <w:spacing w:before="120" w:after="120" w:line="288" w:lineRule="auto"/>
              <w:ind w:left="1080"/>
              <w:contextualSpacing/>
              <w:rPr>
                <w:rFonts w:eastAsia="Times New Roman"/>
                <w:color w:val="333333"/>
                <w:sz w:val="18"/>
                <w:szCs w:val="18"/>
              </w:rPr>
            </w:pPr>
            <w:r w:rsidRPr="00F85F9B">
              <w:rPr>
                <w:rFonts w:eastAsia="Times New Roman"/>
                <w:color w:val="333333"/>
                <w:sz w:val="18"/>
                <w:szCs w:val="18"/>
              </w:rPr>
              <w:t>Email</w:t>
            </w:r>
          </w:p>
          <w:p w14:paraId="4E37B18A" w14:textId="77777777" w:rsidR="00F85F9B" w:rsidRPr="00F85F9B" w:rsidRDefault="00F85F9B" w:rsidP="00BB0070">
            <w:pPr>
              <w:widowControl/>
              <w:numPr>
                <w:ilvl w:val="0"/>
                <w:numId w:val="13"/>
              </w:numPr>
              <w:autoSpaceDE/>
              <w:autoSpaceDN/>
              <w:adjustRightInd/>
              <w:spacing w:before="100" w:line="288" w:lineRule="auto"/>
              <w:ind w:left="357" w:hanging="357"/>
              <w:rPr>
                <w:rFonts w:eastAsia="Times New Roman"/>
                <w:sz w:val="20"/>
                <w:szCs w:val="20"/>
              </w:rPr>
            </w:pPr>
            <w:r w:rsidRPr="00F85F9B">
              <w:rPr>
                <w:rFonts w:eastAsia="Times New Roman"/>
                <w:color w:val="333333"/>
                <w:sz w:val="18"/>
                <w:szCs w:val="18"/>
              </w:rPr>
              <w:t>Broadcast updates to occur every 24 hours.</w:t>
            </w:r>
          </w:p>
        </w:tc>
        <w:tc>
          <w:tcPr>
            <w:tcW w:w="2410" w:type="dxa"/>
            <w:shd w:val="clear" w:color="auto" w:fill="FFFFFF"/>
            <w:tcMar>
              <w:left w:w="57" w:type="dxa"/>
            </w:tcMar>
          </w:tcPr>
          <w:p w14:paraId="49A2E887" w14:textId="77777777" w:rsidR="00F85F9B" w:rsidRPr="00F85F9B" w:rsidRDefault="00F85F9B" w:rsidP="00F85F9B">
            <w:pPr>
              <w:widowControl/>
              <w:autoSpaceDE/>
              <w:autoSpaceDN/>
              <w:adjustRightInd/>
              <w:spacing w:before="100"/>
              <w:ind w:right="142"/>
              <w:rPr>
                <w:rFonts w:eastAsia="Times New Roman"/>
                <w:color w:val="333333"/>
                <w:sz w:val="18"/>
                <w:szCs w:val="18"/>
              </w:rPr>
            </w:pPr>
            <w:r w:rsidRPr="00F85F9B">
              <w:rPr>
                <w:rFonts w:eastAsia="Times New Roman"/>
                <w:color w:val="333333"/>
                <w:sz w:val="18"/>
                <w:szCs w:val="18"/>
              </w:rPr>
              <w:lastRenderedPageBreak/>
              <w:t>Once a Severity Level 4 Incident is resolved, the Contractor will within 96 hours email an Incident Report to both the Agency and the DCS SDM.</w:t>
            </w:r>
          </w:p>
          <w:p w14:paraId="09BF6461" w14:textId="77777777" w:rsidR="00F85F9B" w:rsidRPr="00F85F9B" w:rsidRDefault="00F85F9B" w:rsidP="00F85F9B">
            <w:pPr>
              <w:widowControl/>
              <w:autoSpaceDE/>
              <w:autoSpaceDN/>
              <w:adjustRightInd/>
              <w:spacing w:before="100" w:line="288" w:lineRule="auto"/>
              <w:rPr>
                <w:rFonts w:eastAsia="Times New Roman"/>
                <w:b/>
                <w:sz w:val="20"/>
                <w:szCs w:val="20"/>
              </w:rPr>
            </w:pPr>
            <w:r w:rsidRPr="00F85F9B">
              <w:rPr>
                <w:rFonts w:eastAsia="Times New Roman"/>
                <w:color w:val="333333"/>
                <w:sz w:val="18"/>
                <w:szCs w:val="18"/>
              </w:rPr>
              <w:lastRenderedPageBreak/>
              <w:t>Subsequent Incident Reports after detailed investigation are to continue as they arise.  A remediation report is to be emailed within 30 Business Days to the Agency and the DCS SDM.</w:t>
            </w:r>
          </w:p>
        </w:tc>
        <w:tc>
          <w:tcPr>
            <w:tcW w:w="1375" w:type="dxa"/>
            <w:shd w:val="clear" w:color="auto" w:fill="FFFFFF"/>
            <w:tcMar>
              <w:top w:w="176" w:type="dxa"/>
              <w:left w:w="57" w:type="dxa"/>
              <w:bottom w:w="176" w:type="dxa"/>
              <w:right w:w="176" w:type="dxa"/>
            </w:tcMar>
            <w:hideMark/>
          </w:tcPr>
          <w:p w14:paraId="0E7A8ED8" w14:textId="77777777" w:rsidR="00F85F9B" w:rsidRPr="00F85F9B" w:rsidRDefault="00F85F9B" w:rsidP="00F85F9B">
            <w:pPr>
              <w:widowControl/>
              <w:autoSpaceDE/>
              <w:autoSpaceDN/>
              <w:adjustRightInd/>
              <w:spacing w:before="100" w:line="288" w:lineRule="auto"/>
              <w:rPr>
                <w:rFonts w:eastAsia="Times New Roman"/>
                <w:sz w:val="20"/>
                <w:szCs w:val="20"/>
              </w:rPr>
            </w:pPr>
            <w:r w:rsidRPr="00F85F9B">
              <w:rPr>
                <w:rFonts w:eastAsia="Times New Roman"/>
                <w:b/>
                <w:color w:val="333333"/>
                <w:sz w:val="18"/>
                <w:szCs w:val="18"/>
              </w:rPr>
              <w:lastRenderedPageBreak/>
              <w:t>Within 1 Business Day</w:t>
            </w:r>
          </w:p>
        </w:tc>
      </w:tr>
    </w:tbl>
    <w:p w14:paraId="00E49575" w14:textId="77777777" w:rsidR="00F85F9B" w:rsidRDefault="00F85F9B" w:rsidP="00F85F9B">
      <w:pPr>
        <w:pStyle w:val="PartHeading1"/>
        <w:numPr>
          <w:ilvl w:val="0"/>
          <w:numId w:val="0"/>
        </w:numPr>
      </w:pPr>
    </w:p>
    <w:p w14:paraId="113C0870" w14:textId="77777777" w:rsidR="00F85F9B" w:rsidRDefault="00F85F9B" w:rsidP="00F85F9B">
      <w:pPr>
        <w:pStyle w:val="PartHeading1"/>
        <w:numPr>
          <w:ilvl w:val="0"/>
          <w:numId w:val="0"/>
        </w:numPr>
      </w:pPr>
    </w:p>
    <w:p w14:paraId="2A7D0B6D" w14:textId="77777777" w:rsidR="00F85F9B" w:rsidRDefault="00F85F9B" w:rsidP="00F85F9B">
      <w:pPr>
        <w:pStyle w:val="PartHeading1"/>
        <w:numPr>
          <w:ilvl w:val="0"/>
          <w:numId w:val="0"/>
        </w:numPr>
        <w:sectPr w:rsidR="00F85F9B" w:rsidSect="00F85F9B">
          <w:pgSz w:w="16840" w:h="11910" w:orient="landscape"/>
          <w:pgMar w:top="1281" w:right="1457" w:bottom="658" w:left="680" w:header="1083" w:footer="499" w:gutter="0"/>
          <w:cols w:space="720"/>
          <w:noEndnote/>
        </w:sectPr>
      </w:pPr>
    </w:p>
    <w:p w14:paraId="64C6028B" w14:textId="77777777" w:rsidR="00F85F9B" w:rsidRPr="00AE624D" w:rsidRDefault="00F85F9B" w:rsidP="00F85F9B">
      <w:pPr>
        <w:pStyle w:val="GeneralHeading2"/>
      </w:pPr>
      <w:r w:rsidRPr="00AE624D">
        <w:lastRenderedPageBreak/>
        <w:t xml:space="preserve">Other Reports required by </w:t>
      </w:r>
      <w:r>
        <w:t>the Customer</w:t>
      </w:r>
    </w:p>
    <w:p w14:paraId="1B5C8E2D" w14:textId="77777777" w:rsidR="00F85F9B" w:rsidRDefault="00F85F9B" w:rsidP="00F85F9B">
      <w:pPr>
        <w:pStyle w:val="PartHeading2"/>
      </w:pPr>
      <w:bookmarkStart w:id="1016" w:name="_Ref41063059"/>
      <w:r>
        <w:t>The Contractor must provide to the Customer within 10 Business Days:</w:t>
      </w:r>
      <w:bookmarkEnd w:id="1016"/>
    </w:p>
    <w:p w14:paraId="48C71B9B" w14:textId="77777777" w:rsidR="00F85F9B" w:rsidRDefault="00F85F9B" w:rsidP="00F85F9B">
      <w:pPr>
        <w:pStyle w:val="PartHeading3"/>
      </w:pPr>
      <w:bookmarkStart w:id="1017" w:name="_Ref41063060"/>
      <w:r>
        <w:t xml:space="preserve">a copy of the </w:t>
      </w:r>
      <w:bookmarkStart w:id="1018" w:name="_9kMI9P6ZWu9A678A"/>
      <w:r>
        <w:t>Contractor’s</w:t>
      </w:r>
      <w:bookmarkEnd w:id="1018"/>
      <w:r>
        <w:t xml:space="preserve"> disaster recovery and business continuity plans when previous versions are updated or replaced;</w:t>
      </w:r>
      <w:bookmarkEnd w:id="1017"/>
    </w:p>
    <w:p w14:paraId="197AD92F" w14:textId="77777777" w:rsidR="00F85F9B" w:rsidRDefault="00F85F9B" w:rsidP="00F85F9B">
      <w:pPr>
        <w:pStyle w:val="PartHeading3"/>
      </w:pPr>
      <w:bookmarkStart w:id="1019" w:name="_Ref41063061"/>
      <w:r>
        <w:t xml:space="preserve">a copy of each Data Centre Protected Colocation </w:t>
      </w:r>
      <w:bookmarkStart w:id="1020" w:name="_9kMJ1G6ZWu9A678A"/>
      <w:r>
        <w:t>Facility’s</w:t>
      </w:r>
      <w:bookmarkEnd w:id="1020"/>
      <w:r>
        <w:t xml:space="preserve"> NABERS rating should a NABERS rating be undertaken; and</w:t>
      </w:r>
      <w:bookmarkEnd w:id="1019"/>
    </w:p>
    <w:p w14:paraId="18EAABAE" w14:textId="77777777" w:rsidR="00F85F9B" w:rsidRPr="00F85F9B" w:rsidRDefault="00F85F9B" w:rsidP="00F85F9B">
      <w:pPr>
        <w:pStyle w:val="PartHeading3"/>
      </w:pPr>
      <w:bookmarkStart w:id="1021" w:name="_Ref41063062"/>
      <w:r>
        <w:t xml:space="preserve">advice on any material changes to the structure, ownership, financing or other material corporate arrangements of the </w:t>
      </w:r>
      <w:r w:rsidRPr="00A33656">
        <w:t>Provider</w:t>
      </w:r>
      <w:r>
        <w:t>.</w:t>
      </w:r>
      <w:bookmarkEnd w:id="1021"/>
    </w:p>
    <w:p w14:paraId="7DC8F040" w14:textId="5AC23D00" w:rsidR="00F85F9B" w:rsidRDefault="00F85F9B" w:rsidP="00F85F9B">
      <w:pPr>
        <w:pStyle w:val="PartHeading2"/>
      </w:pPr>
      <w:bookmarkStart w:id="1022" w:name="_Ref41063063"/>
      <w:r w:rsidRPr="00F85F9B">
        <w:t>Within 12 months after a Data Centre Facility listed in this Annexure</w:t>
      </w:r>
      <w:r>
        <w:t xml:space="preserve"> being commissioned, the Contractor must provide the Customer with evidence that the Data Centre Facility is certified to the Environmental Management System (EMS) ISO 14001 (or equivalent such as Eco-Management Audit Scheme).</w:t>
      </w:r>
      <w:bookmarkEnd w:id="1022"/>
      <w:r>
        <w:t xml:space="preserve">  </w:t>
      </w:r>
    </w:p>
    <w:p w14:paraId="20B5B060" w14:textId="72EF7C04" w:rsidR="00F85F9B" w:rsidRPr="00CE0B2A" w:rsidRDefault="00F85F9B" w:rsidP="00F85F9B">
      <w:pPr>
        <w:pStyle w:val="PartHeading2"/>
      </w:pPr>
      <w:r>
        <w:t>The Contract</w:t>
      </w:r>
      <w:r w:rsidR="00E01A25">
        <w:t>or</w:t>
      </w:r>
      <w:r>
        <w:t xml:space="preserve"> must n</w:t>
      </w:r>
      <w:r w:rsidRPr="00CE0B2A">
        <w:t xml:space="preserve">otify the </w:t>
      </w:r>
      <w:r w:rsidR="00E01A25">
        <w:t>DCS</w:t>
      </w:r>
      <w:r w:rsidRPr="00CE0B2A">
        <w:t xml:space="preserve"> SDM </w:t>
      </w:r>
      <w:r w:rsidR="00E01A25">
        <w:t xml:space="preserve">and the Customer </w:t>
      </w:r>
      <w:r w:rsidRPr="00CE0B2A">
        <w:t xml:space="preserve">of changes/maintenance activities to the </w:t>
      </w:r>
      <w:r w:rsidR="00E01A25">
        <w:t xml:space="preserve">that could potentially impact the Customer's </w:t>
      </w:r>
      <w:r w:rsidRPr="00CE0B2A">
        <w:t>data centre environment</w:t>
      </w:r>
    </w:p>
    <w:p w14:paraId="753C26B8" w14:textId="77777777" w:rsidR="00F85F9B" w:rsidRPr="00AE624D" w:rsidRDefault="00F85F9B" w:rsidP="00F85F9B">
      <w:pPr>
        <w:pStyle w:val="GeneralHeading2"/>
      </w:pPr>
      <w:r w:rsidRPr="00AE624D">
        <w:t xml:space="preserve">As required </w:t>
      </w:r>
    </w:p>
    <w:p w14:paraId="1FA64480" w14:textId="77777777" w:rsidR="00F85F9B" w:rsidRDefault="00F85F9B" w:rsidP="00F85F9B">
      <w:pPr>
        <w:pStyle w:val="PartHeading2"/>
      </w:pPr>
      <w:bookmarkStart w:id="1023" w:name="_Ref41063064"/>
      <w:r>
        <w:t>When requested by the Customer, the Contractor must provide within 10 Business Days after the request:</w:t>
      </w:r>
      <w:bookmarkEnd w:id="1023"/>
    </w:p>
    <w:p w14:paraId="489EAC74" w14:textId="77777777" w:rsidR="00F85F9B" w:rsidRDefault="00F85F9B" w:rsidP="00F85F9B">
      <w:pPr>
        <w:pStyle w:val="PartHeading3"/>
      </w:pPr>
      <w:bookmarkStart w:id="1024" w:name="_Ref41063065"/>
      <w:r>
        <w:t xml:space="preserve">copies of the </w:t>
      </w:r>
      <w:bookmarkStart w:id="1025" w:name="_9kMJ2H6ZWu9A678A"/>
      <w:r>
        <w:t>Contractor’s</w:t>
      </w:r>
      <w:bookmarkEnd w:id="1025"/>
      <w:r>
        <w:t xml:space="preserve"> Policies and Procedures Manuals which detail all aspects of the </w:t>
      </w:r>
      <w:bookmarkStart w:id="1026" w:name="_9kMJ3I6ZWu9A678A"/>
      <w:r>
        <w:t>Contractor’s</w:t>
      </w:r>
      <w:bookmarkEnd w:id="1026"/>
      <w:r>
        <w:t xml:space="preserve"> provision of Data Centre Protected Colocation Facilities Deliverables; and</w:t>
      </w:r>
      <w:bookmarkEnd w:id="1024"/>
      <w:r>
        <w:t xml:space="preserve"> </w:t>
      </w:r>
    </w:p>
    <w:p w14:paraId="0A4AC2B3" w14:textId="77777777" w:rsidR="00F85F9B" w:rsidRDefault="00F85F9B" w:rsidP="00F85F9B">
      <w:pPr>
        <w:pStyle w:val="PartHeading3"/>
      </w:pPr>
      <w:bookmarkStart w:id="1027" w:name="_Ref41063066"/>
      <w:r>
        <w:t>any other reports required by the Customer.</w:t>
      </w:r>
      <w:bookmarkEnd w:id="1027"/>
    </w:p>
    <w:p w14:paraId="711BF75C" w14:textId="77777777" w:rsidR="00F85F9B" w:rsidRDefault="00F85F9B" w:rsidP="00F85F9B">
      <w:pPr>
        <w:rPr>
          <w:kern w:val="28"/>
          <w:szCs w:val="21"/>
        </w:rPr>
      </w:pPr>
    </w:p>
    <w:p w14:paraId="58ED7650" w14:textId="77777777" w:rsidR="00F85F9B" w:rsidRDefault="00F85F9B" w:rsidP="00F85F9B">
      <w:pPr>
        <w:rPr>
          <w:b/>
        </w:rPr>
      </w:pPr>
      <w:r>
        <w:rPr>
          <w:b/>
        </w:rPr>
        <w:br w:type="page"/>
      </w:r>
    </w:p>
    <w:p w14:paraId="0F0097B0" w14:textId="15A12A48" w:rsidR="00F85F9B" w:rsidRPr="00BB3D9C" w:rsidRDefault="00F85F9B" w:rsidP="00BB3D9C">
      <w:pPr>
        <w:keepNext/>
        <w:spacing w:before="400"/>
        <w:outlineLvl w:val="0"/>
        <w:rPr>
          <w:b/>
          <w:bCs/>
          <w:i/>
          <w:iCs/>
        </w:rPr>
      </w:pPr>
      <w:bookmarkStart w:id="1028" w:name="_Toc391028701"/>
      <w:bookmarkStart w:id="1029" w:name="_Toc424305962"/>
      <w:bookmarkStart w:id="1030" w:name="_Toc424311081"/>
      <w:bookmarkStart w:id="1031" w:name="_Toc424551277"/>
      <w:r>
        <w:rPr>
          <w:b/>
          <w:kern w:val="28"/>
          <w:sz w:val="24"/>
        </w:rPr>
        <w:lastRenderedPageBreak/>
        <w:t>Part </w:t>
      </w:r>
      <w:r w:rsidR="00D81321">
        <w:rPr>
          <w:b/>
          <w:kern w:val="28"/>
          <w:sz w:val="24"/>
        </w:rPr>
        <w:t>F</w:t>
      </w:r>
      <w:r>
        <w:rPr>
          <w:b/>
          <w:kern w:val="28"/>
          <w:sz w:val="24"/>
        </w:rPr>
        <w:t xml:space="preserve"> - Policies and Procedures Manuals</w:t>
      </w:r>
      <w:bookmarkEnd w:id="1028"/>
      <w:bookmarkEnd w:id="1029"/>
      <w:bookmarkEnd w:id="1030"/>
      <w:bookmarkEnd w:id="1031"/>
    </w:p>
    <w:p w14:paraId="24C7F682" w14:textId="77777777" w:rsidR="00F85F9B" w:rsidRPr="00BF77D3" w:rsidRDefault="00F85F9B" w:rsidP="00F85F9B">
      <w:pPr>
        <w:rPr>
          <w:b/>
          <w:bCs/>
          <w:i/>
          <w:iCs/>
        </w:rPr>
      </w:pPr>
      <w:r w:rsidRPr="00BF77D3">
        <w:rPr>
          <w:b/>
          <w:bCs/>
          <w:i/>
          <w:iCs/>
          <w:highlight w:val="yellow"/>
        </w:rPr>
        <w:t>[Contractor to insert relevant Policies and Procedures manuals as required by the Agency. E.g. Site Operating Procedures or Site Security Plan.]</w:t>
      </w:r>
      <w:r w:rsidRPr="00BF77D3">
        <w:rPr>
          <w:b/>
          <w:bCs/>
          <w:i/>
          <w:iCs/>
        </w:rPr>
        <w:t xml:space="preserve"> </w:t>
      </w:r>
    </w:p>
    <w:p w14:paraId="3EB9BF09" w14:textId="77777777" w:rsidR="00F85F9B" w:rsidRDefault="00F85F9B" w:rsidP="00F85F9B">
      <w:pPr>
        <w:pStyle w:val="PartHeading1"/>
        <w:numPr>
          <w:ilvl w:val="0"/>
          <w:numId w:val="0"/>
        </w:numPr>
      </w:pPr>
      <w:r>
        <w:br w:type="page"/>
      </w:r>
    </w:p>
    <w:p w14:paraId="5457EAD8" w14:textId="33CC87F8" w:rsidR="00F85F9B" w:rsidRDefault="00F85F9B" w:rsidP="00F85F9B">
      <w:pPr>
        <w:pStyle w:val="PartHeading1"/>
        <w:numPr>
          <w:ilvl w:val="0"/>
          <w:numId w:val="0"/>
        </w:numPr>
      </w:pPr>
      <w:r w:rsidRPr="00F85F9B">
        <w:lastRenderedPageBreak/>
        <w:t>Attachment 1 (Glossary)</w:t>
      </w:r>
    </w:p>
    <w:p w14:paraId="48890E42" w14:textId="6D03A0D4" w:rsidR="002B6D95" w:rsidRPr="002B6D95" w:rsidRDefault="002B6D95" w:rsidP="00F85F9B">
      <w:pPr>
        <w:pStyle w:val="PartHeading1"/>
        <w:numPr>
          <w:ilvl w:val="0"/>
          <w:numId w:val="0"/>
        </w:numPr>
        <w:rPr>
          <w:i/>
          <w:iCs/>
        </w:rPr>
      </w:pPr>
      <w:r w:rsidRPr="002B6D95">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365"/>
      </w:tblGrid>
      <w:tr w:rsidR="00F85F9B" w:rsidRPr="00F85F9B" w14:paraId="5B3C1CD5" w14:textId="77777777" w:rsidTr="00565FC7">
        <w:trPr>
          <w:tblHeader/>
        </w:trPr>
        <w:tc>
          <w:tcPr>
            <w:tcW w:w="1980" w:type="dxa"/>
            <w:shd w:val="clear" w:color="auto" w:fill="BFBFBF"/>
          </w:tcPr>
          <w:p w14:paraId="4A51A1EB" w14:textId="77777777" w:rsidR="00F85F9B" w:rsidRPr="00F85F9B" w:rsidRDefault="00F85F9B" w:rsidP="00565FC7">
            <w:pPr>
              <w:jc w:val="center"/>
              <w:rPr>
                <w:b/>
                <w:caps/>
                <w:sz w:val="20"/>
                <w:szCs w:val="20"/>
              </w:rPr>
            </w:pPr>
            <w:r w:rsidRPr="00F85F9B">
              <w:rPr>
                <w:b/>
                <w:caps/>
                <w:sz w:val="20"/>
                <w:szCs w:val="20"/>
              </w:rPr>
              <w:t>Term</w:t>
            </w:r>
          </w:p>
        </w:tc>
        <w:tc>
          <w:tcPr>
            <w:tcW w:w="7365" w:type="dxa"/>
            <w:tcBorders>
              <w:bottom w:val="single" w:sz="4" w:space="0" w:color="auto"/>
            </w:tcBorders>
            <w:shd w:val="clear" w:color="auto" w:fill="BFBFBF"/>
          </w:tcPr>
          <w:p w14:paraId="38BD8FA2" w14:textId="77777777" w:rsidR="00F85F9B" w:rsidRPr="00F85F9B" w:rsidRDefault="00F85F9B" w:rsidP="00565FC7">
            <w:pPr>
              <w:jc w:val="center"/>
              <w:rPr>
                <w:b/>
                <w:caps/>
                <w:sz w:val="20"/>
                <w:szCs w:val="20"/>
              </w:rPr>
            </w:pPr>
            <w:r w:rsidRPr="00F85F9B">
              <w:rPr>
                <w:b/>
                <w:caps/>
                <w:sz w:val="20"/>
                <w:szCs w:val="20"/>
              </w:rPr>
              <w:t>Definition</w:t>
            </w:r>
          </w:p>
        </w:tc>
      </w:tr>
      <w:tr w:rsidR="00F85F9B" w:rsidRPr="00F85F9B" w14:paraId="3588CC2F" w14:textId="77777777" w:rsidTr="00565FC7">
        <w:tc>
          <w:tcPr>
            <w:tcW w:w="1980" w:type="dxa"/>
          </w:tcPr>
          <w:p w14:paraId="633F0213" w14:textId="77777777" w:rsidR="00F85F9B" w:rsidRPr="00F85F9B" w:rsidRDefault="00F85F9B" w:rsidP="00565FC7">
            <w:pPr>
              <w:tabs>
                <w:tab w:val="num" w:pos="720"/>
              </w:tabs>
              <w:rPr>
                <w:sz w:val="20"/>
                <w:szCs w:val="20"/>
              </w:rPr>
            </w:pPr>
            <w:r w:rsidRPr="00F85F9B">
              <w:rPr>
                <w:sz w:val="20"/>
                <w:szCs w:val="20"/>
              </w:rPr>
              <w:t>ASHRAE</w:t>
            </w:r>
          </w:p>
        </w:tc>
        <w:tc>
          <w:tcPr>
            <w:tcW w:w="7365" w:type="dxa"/>
          </w:tcPr>
          <w:p w14:paraId="033F7C1B" w14:textId="77777777" w:rsidR="00F85F9B" w:rsidRPr="00F85F9B" w:rsidRDefault="00F85F9B" w:rsidP="00565FC7">
            <w:pPr>
              <w:tabs>
                <w:tab w:val="num" w:pos="720"/>
              </w:tabs>
              <w:rPr>
                <w:i/>
                <w:sz w:val="20"/>
                <w:szCs w:val="20"/>
              </w:rPr>
            </w:pPr>
            <w:r w:rsidRPr="00F85F9B">
              <w:rPr>
                <w:sz w:val="20"/>
                <w:szCs w:val="20"/>
              </w:rPr>
              <w:t>American Society of Heating, Refrigeration and Air-Conditioning Engineers.</w:t>
            </w:r>
          </w:p>
        </w:tc>
      </w:tr>
      <w:tr w:rsidR="00F85F9B" w:rsidRPr="00F85F9B" w14:paraId="0C227A83" w14:textId="77777777" w:rsidTr="00565FC7">
        <w:tc>
          <w:tcPr>
            <w:tcW w:w="1980" w:type="dxa"/>
          </w:tcPr>
          <w:p w14:paraId="5267B928" w14:textId="68759FA9" w:rsidR="00F85F9B" w:rsidRPr="00F85F9B" w:rsidRDefault="00933428" w:rsidP="00565FC7">
            <w:pPr>
              <w:rPr>
                <w:sz w:val="20"/>
                <w:szCs w:val="20"/>
              </w:rPr>
            </w:pPr>
            <w:r w:rsidRPr="00F85F9B">
              <w:rPr>
                <w:sz w:val="20"/>
                <w:szCs w:val="20"/>
              </w:rPr>
              <w:t xml:space="preserve">Building Code of Australia </w:t>
            </w:r>
            <w:r>
              <w:rPr>
                <w:sz w:val="20"/>
                <w:szCs w:val="20"/>
              </w:rPr>
              <w:t>(</w:t>
            </w:r>
            <w:r w:rsidR="00F85F9B" w:rsidRPr="00F85F9B">
              <w:rPr>
                <w:sz w:val="20"/>
                <w:szCs w:val="20"/>
              </w:rPr>
              <w:t>BCA</w:t>
            </w:r>
            <w:r>
              <w:rPr>
                <w:sz w:val="20"/>
                <w:szCs w:val="20"/>
              </w:rPr>
              <w:t>)</w:t>
            </w:r>
          </w:p>
        </w:tc>
        <w:tc>
          <w:tcPr>
            <w:tcW w:w="7365" w:type="dxa"/>
          </w:tcPr>
          <w:p w14:paraId="703714B6" w14:textId="77777777" w:rsidR="00F85F9B" w:rsidRPr="00F85F9B" w:rsidRDefault="00F85F9B" w:rsidP="00565FC7">
            <w:pPr>
              <w:rPr>
                <w:sz w:val="20"/>
                <w:szCs w:val="20"/>
              </w:rPr>
            </w:pPr>
            <w:r w:rsidRPr="00F85F9B">
              <w:rPr>
                <w:sz w:val="20"/>
                <w:szCs w:val="20"/>
              </w:rPr>
              <w:t>The Building Code of Australia published by the Australian Building Codes Board (or a replacement body performing substantially the same functions) from time to time.</w:t>
            </w:r>
          </w:p>
        </w:tc>
      </w:tr>
      <w:tr w:rsidR="00F85F9B" w:rsidRPr="00F85F9B" w14:paraId="2E14C9AA" w14:textId="77777777" w:rsidTr="00565FC7">
        <w:tc>
          <w:tcPr>
            <w:tcW w:w="1980" w:type="dxa"/>
          </w:tcPr>
          <w:p w14:paraId="1ADCB6CA" w14:textId="037AFA21" w:rsidR="00F85F9B" w:rsidRPr="00F85F9B" w:rsidRDefault="00F85F9B" w:rsidP="00565FC7">
            <w:pPr>
              <w:rPr>
                <w:sz w:val="20"/>
                <w:szCs w:val="20"/>
              </w:rPr>
            </w:pPr>
            <w:r w:rsidRPr="00F85F9B">
              <w:rPr>
                <w:sz w:val="20"/>
                <w:szCs w:val="20"/>
              </w:rPr>
              <w:t>Cable Pathways</w:t>
            </w:r>
          </w:p>
        </w:tc>
        <w:tc>
          <w:tcPr>
            <w:tcW w:w="7365" w:type="dxa"/>
          </w:tcPr>
          <w:p w14:paraId="205D15A9" w14:textId="77777777" w:rsidR="00F85F9B" w:rsidRPr="00F85F9B" w:rsidRDefault="00F85F9B" w:rsidP="00565FC7">
            <w:pPr>
              <w:rPr>
                <w:sz w:val="20"/>
                <w:szCs w:val="20"/>
              </w:rPr>
            </w:pPr>
            <w:r w:rsidRPr="00F85F9B">
              <w:rPr>
                <w:sz w:val="20"/>
                <w:szCs w:val="20"/>
              </w:rPr>
              <w:t>Cable support and access available for the installation of Agency data cabling internal to the Data Centre Facility.</w:t>
            </w:r>
          </w:p>
        </w:tc>
      </w:tr>
      <w:tr w:rsidR="00F85F9B" w:rsidRPr="00F85F9B" w14:paraId="7FF90666" w14:textId="77777777" w:rsidTr="00565FC7">
        <w:tc>
          <w:tcPr>
            <w:tcW w:w="1980" w:type="dxa"/>
          </w:tcPr>
          <w:p w14:paraId="6E894D5B" w14:textId="77777777" w:rsidR="00F85F9B" w:rsidRPr="00F85F9B" w:rsidRDefault="00F85F9B" w:rsidP="00565FC7">
            <w:pPr>
              <w:rPr>
                <w:sz w:val="20"/>
                <w:szCs w:val="20"/>
              </w:rPr>
            </w:pPr>
            <w:r w:rsidRPr="00F85F9B">
              <w:rPr>
                <w:sz w:val="20"/>
                <w:szCs w:val="20"/>
              </w:rPr>
              <w:t>Cage</w:t>
            </w:r>
          </w:p>
        </w:tc>
        <w:tc>
          <w:tcPr>
            <w:tcW w:w="7365" w:type="dxa"/>
          </w:tcPr>
          <w:p w14:paraId="24698AA8" w14:textId="77777777" w:rsidR="00F85F9B" w:rsidRPr="00F85F9B" w:rsidRDefault="00F85F9B" w:rsidP="00565FC7">
            <w:pPr>
              <w:rPr>
                <w:sz w:val="20"/>
                <w:szCs w:val="20"/>
              </w:rPr>
            </w:pPr>
            <w:r w:rsidRPr="00F85F9B">
              <w:rPr>
                <w:sz w:val="20"/>
                <w:szCs w:val="20"/>
              </w:rPr>
              <w:t>A physical barrier used to derive a security containment within a Data Centre Facility containing the Agency's equipment and "Caged" and "Caging" will be construed accordingly.</w:t>
            </w:r>
          </w:p>
        </w:tc>
      </w:tr>
      <w:tr w:rsidR="00F85F9B" w:rsidRPr="00F85F9B" w14:paraId="34ABE26D" w14:textId="77777777" w:rsidTr="00565FC7">
        <w:tc>
          <w:tcPr>
            <w:tcW w:w="1980" w:type="dxa"/>
          </w:tcPr>
          <w:p w14:paraId="0F77802D" w14:textId="77777777" w:rsidR="00F85F9B" w:rsidRPr="00F85F9B" w:rsidRDefault="00F85F9B" w:rsidP="00565FC7">
            <w:pPr>
              <w:outlineLvl w:val="2"/>
              <w:rPr>
                <w:sz w:val="20"/>
                <w:szCs w:val="20"/>
              </w:rPr>
            </w:pPr>
            <w:r w:rsidRPr="00F85F9B">
              <w:rPr>
                <w:sz w:val="20"/>
                <w:szCs w:val="20"/>
              </w:rPr>
              <w:t>Computational Fluid Dynamic Modelling (basic)</w:t>
            </w:r>
          </w:p>
        </w:tc>
        <w:tc>
          <w:tcPr>
            <w:tcW w:w="7365" w:type="dxa"/>
          </w:tcPr>
          <w:p w14:paraId="767D0168" w14:textId="77777777" w:rsidR="00F85F9B" w:rsidRPr="00F85F9B" w:rsidRDefault="00F85F9B" w:rsidP="00565FC7">
            <w:pPr>
              <w:outlineLvl w:val="2"/>
              <w:rPr>
                <w:sz w:val="20"/>
                <w:szCs w:val="20"/>
              </w:rPr>
            </w:pPr>
            <w:r w:rsidRPr="00F85F9B">
              <w:rPr>
                <w:sz w:val="20"/>
                <w:szCs w:val="20"/>
              </w:rPr>
              <w:t>CFDM Fluid dynamic modelling provided as a part of Data Centre Facility commissioning and change management services.</w:t>
            </w:r>
          </w:p>
        </w:tc>
      </w:tr>
      <w:tr w:rsidR="00F85F9B" w:rsidRPr="00F85F9B" w14:paraId="4CBD717E" w14:textId="77777777" w:rsidTr="00565FC7">
        <w:tc>
          <w:tcPr>
            <w:tcW w:w="1980" w:type="dxa"/>
            <w:tcBorders>
              <w:bottom w:val="single" w:sz="4" w:space="0" w:color="auto"/>
            </w:tcBorders>
          </w:tcPr>
          <w:p w14:paraId="411A3BF3" w14:textId="77777777" w:rsidR="00F85F9B" w:rsidRPr="00F85F9B" w:rsidRDefault="00F85F9B" w:rsidP="00565FC7">
            <w:pPr>
              <w:outlineLvl w:val="2"/>
              <w:rPr>
                <w:sz w:val="20"/>
                <w:szCs w:val="20"/>
              </w:rPr>
            </w:pPr>
            <w:r w:rsidRPr="00F85F9B">
              <w:rPr>
                <w:sz w:val="20"/>
                <w:szCs w:val="20"/>
              </w:rPr>
              <w:t>Computational Fluid Dynamic Modelling (advanced)</w:t>
            </w:r>
          </w:p>
        </w:tc>
        <w:tc>
          <w:tcPr>
            <w:tcW w:w="7365" w:type="dxa"/>
            <w:tcBorders>
              <w:bottom w:val="single" w:sz="4" w:space="0" w:color="auto"/>
            </w:tcBorders>
          </w:tcPr>
          <w:p w14:paraId="267AB6A4" w14:textId="77777777" w:rsidR="00F85F9B" w:rsidRPr="00F85F9B" w:rsidRDefault="00F85F9B" w:rsidP="00565FC7">
            <w:pPr>
              <w:outlineLvl w:val="2"/>
              <w:rPr>
                <w:sz w:val="20"/>
                <w:szCs w:val="20"/>
              </w:rPr>
            </w:pPr>
            <w:r w:rsidRPr="00F85F9B">
              <w:rPr>
                <w:sz w:val="20"/>
                <w:szCs w:val="20"/>
              </w:rPr>
              <w:t>Modelling that incorporates room-based deployments undertaken to solve and analyse problems that involve airflows or to optimise airflow efficiency or location selection for specific equipment.</w:t>
            </w:r>
          </w:p>
        </w:tc>
      </w:tr>
      <w:tr w:rsidR="00F85F9B" w:rsidRPr="00F85F9B" w14:paraId="62D92688" w14:textId="77777777" w:rsidTr="00565FC7">
        <w:tc>
          <w:tcPr>
            <w:tcW w:w="1980" w:type="dxa"/>
            <w:tcBorders>
              <w:bottom w:val="single" w:sz="4" w:space="0" w:color="auto"/>
            </w:tcBorders>
          </w:tcPr>
          <w:p w14:paraId="1AB7C64B" w14:textId="77777777" w:rsidR="00F85F9B" w:rsidRPr="00F85F9B" w:rsidRDefault="00F85F9B" w:rsidP="00565FC7">
            <w:pPr>
              <w:outlineLvl w:val="2"/>
              <w:rPr>
                <w:sz w:val="20"/>
                <w:szCs w:val="20"/>
              </w:rPr>
            </w:pPr>
            <w:r w:rsidRPr="00F85F9B">
              <w:rPr>
                <w:sz w:val="20"/>
                <w:szCs w:val="20"/>
              </w:rPr>
              <w:t>Concurrently Maintainable</w:t>
            </w:r>
          </w:p>
        </w:tc>
        <w:tc>
          <w:tcPr>
            <w:tcW w:w="7365" w:type="dxa"/>
            <w:tcBorders>
              <w:bottom w:val="single" w:sz="4" w:space="0" w:color="auto"/>
            </w:tcBorders>
          </w:tcPr>
          <w:p w14:paraId="173EE4B8" w14:textId="1FDA6E66" w:rsidR="00F85F9B" w:rsidRPr="00F85F9B" w:rsidRDefault="00F85F9B" w:rsidP="00565FC7">
            <w:pPr>
              <w:outlineLvl w:val="2"/>
              <w:rPr>
                <w:sz w:val="20"/>
                <w:szCs w:val="20"/>
              </w:rPr>
            </w:pPr>
            <w:r w:rsidRPr="00F85F9B">
              <w:rPr>
                <w:sz w:val="20"/>
                <w:szCs w:val="20"/>
              </w:rPr>
              <w:t>For a Data Centre Facility to be considered ‘</w:t>
            </w:r>
            <w:r w:rsidR="007B2FBD">
              <w:rPr>
                <w:sz w:val="20"/>
                <w:szCs w:val="20"/>
              </w:rPr>
              <w:t>con</w:t>
            </w:r>
            <w:r w:rsidRPr="00F85F9B">
              <w:rPr>
                <w:sz w:val="20"/>
                <w:szCs w:val="20"/>
              </w:rPr>
              <w:t>currently maintainable’ it would have the capability of remaining operative during any scheduled maintenance activities meaning that all ICT equipment accommodated in the Data Centre Facility will remain active.</w:t>
            </w:r>
          </w:p>
        </w:tc>
      </w:tr>
      <w:tr w:rsidR="00F85F9B" w:rsidRPr="00F85F9B" w14:paraId="1B39936F" w14:textId="77777777" w:rsidTr="00565FC7">
        <w:tc>
          <w:tcPr>
            <w:tcW w:w="1980" w:type="dxa"/>
          </w:tcPr>
          <w:p w14:paraId="08D2EACB" w14:textId="77777777" w:rsidR="00F85F9B" w:rsidRPr="00F85F9B" w:rsidRDefault="00F85F9B" w:rsidP="00565FC7">
            <w:pPr>
              <w:outlineLvl w:val="2"/>
              <w:rPr>
                <w:sz w:val="20"/>
                <w:szCs w:val="20"/>
              </w:rPr>
            </w:pPr>
            <w:r w:rsidRPr="00F85F9B">
              <w:rPr>
                <w:sz w:val="20"/>
                <w:szCs w:val="20"/>
              </w:rPr>
              <w:t>Data Centre Cabling</w:t>
            </w:r>
          </w:p>
        </w:tc>
        <w:tc>
          <w:tcPr>
            <w:tcW w:w="7365" w:type="dxa"/>
          </w:tcPr>
          <w:p w14:paraId="1E8624AC" w14:textId="77777777" w:rsidR="00F85F9B" w:rsidRPr="00F85F9B" w:rsidRDefault="00F85F9B" w:rsidP="00565FC7">
            <w:pPr>
              <w:outlineLvl w:val="2"/>
              <w:rPr>
                <w:sz w:val="20"/>
                <w:szCs w:val="20"/>
              </w:rPr>
            </w:pPr>
            <w:r w:rsidRPr="00F85F9B">
              <w:rPr>
                <w:sz w:val="20"/>
                <w:szCs w:val="20"/>
              </w:rPr>
              <w:t>Data cabling and cross connect system provided by the Data Centre Facility operator available to support intra Data Centre Facility cabling.</w:t>
            </w:r>
          </w:p>
        </w:tc>
      </w:tr>
      <w:tr w:rsidR="00F85F9B" w:rsidRPr="00F85F9B" w14:paraId="13D1B827" w14:textId="77777777" w:rsidTr="00565FC7">
        <w:trPr>
          <w:trHeight w:val="451"/>
        </w:trPr>
        <w:tc>
          <w:tcPr>
            <w:tcW w:w="1980" w:type="dxa"/>
          </w:tcPr>
          <w:p w14:paraId="20F00C20" w14:textId="77777777" w:rsidR="00F85F9B" w:rsidRPr="00F85F9B" w:rsidRDefault="00F85F9B" w:rsidP="00565FC7">
            <w:pPr>
              <w:outlineLvl w:val="2"/>
              <w:rPr>
                <w:sz w:val="20"/>
                <w:szCs w:val="20"/>
              </w:rPr>
            </w:pPr>
            <w:r w:rsidRPr="00F85F9B">
              <w:rPr>
                <w:sz w:val="20"/>
                <w:szCs w:val="20"/>
              </w:rPr>
              <w:t>Data Centre Facility</w:t>
            </w:r>
          </w:p>
        </w:tc>
        <w:tc>
          <w:tcPr>
            <w:tcW w:w="7365" w:type="dxa"/>
          </w:tcPr>
          <w:p w14:paraId="340DE332" w14:textId="77777777" w:rsidR="00F85F9B" w:rsidRPr="00F85F9B" w:rsidRDefault="00F85F9B" w:rsidP="00565FC7">
            <w:pPr>
              <w:outlineLvl w:val="2"/>
              <w:rPr>
                <w:sz w:val="20"/>
                <w:szCs w:val="20"/>
              </w:rPr>
            </w:pPr>
            <w:r w:rsidRPr="00F85F9B">
              <w:rPr>
                <w:sz w:val="20"/>
                <w:szCs w:val="20"/>
              </w:rPr>
              <w:t xml:space="preserve">A specialised facility designed and built to house computer systems and associated components including large numbers of servers, storage devices, networking equipment and telecommunications links. </w:t>
            </w:r>
          </w:p>
        </w:tc>
      </w:tr>
      <w:tr w:rsidR="00F85F9B" w:rsidRPr="00F85F9B" w14:paraId="0907ED24" w14:textId="77777777" w:rsidTr="00565FC7">
        <w:tc>
          <w:tcPr>
            <w:tcW w:w="1980" w:type="dxa"/>
          </w:tcPr>
          <w:p w14:paraId="6F92727A" w14:textId="77777777" w:rsidR="00F85F9B" w:rsidRPr="00F85F9B" w:rsidRDefault="00F85F9B" w:rsidP="00565FC7">
            <w:pPr>
              <w:outlineLvl w:val="2"/>
              <w:rPr>
                <w:rFonts w:eastAsia="Calibri"/>
                <w:sz w:val="20"/>
                <w:szCs w:val="20"/>
              </w:rPr>
            </w:pPr>
            <w:r w:rsidRPr="00F85F9B">
              <w:rPr>
                <w:sz w:val="20"/>
                <w:szCs w:val="20"/>
              </w:rPr>
              <w:t xml:space="preserve">Data Centre Technical Services </w:t>
            </w:r>
          </w:p>
        </w:tc>
        <w:tc>
          <w:tcPr>
            <w:tcW w:w="7365" w:type="dxa"/>
          </w:tcPr>
          <w:p w14:paraId="603EA901" w14:textId="77777777" w:rsidR="00F85F9B" w:rsidRPr="002B6D95" w:rsidRDefault="00F85F9B" w:rsidP="00565FC7">
            <w:pPr>
              <w:pStyle w:val="Definitions"/>
              <w:ind w:left="0"/>
              <w:rPr>
                <w:rFonts w:cs="Arial"/>
                <w:b w:val="0"/>
                <w:bCs w:val="0"/>
                <w:i w:val="0"/>
                <w:iCs w:val="0"/>
              </w:rPr>
            </w:pPr>
            <w:r w:rsidRPr="002B6D95">
              <w:rPr>
                <w:rFonts w:cs="Arial"/>
                <w:b w:val="0"/>
                <w:bCs w:val="0"/>
                <w:i w:val="0"/>
                <w:iCs w:val="0"/>
              </w:rPr>
              <w:t>Includes but is not limited to:</w:t>
            </w:r>
          </w:p>
          <w:p w14:paraId="5EE680C6" w14:textId="77777777" w:rsidR="00F85F9B" w:rsidRPr="00F85F9B" w:rsidRDefault="00F85F9B" w:rsidP="00565FC7">
            <w:pPr>
              <w:pStyle w:val="Definitionsa"/>
              <w:widowControl w:val="0"/>
              <w:ind w:left="709"/>
              <w:rPr>
                <w:rFonts w:cs="Arial"/>
              </w:rPr>
            </w:pPr>
            <w:r w:rsidRPr="00F85F9B">
              <w:rPr>
                <w:rFonts w:cs="Arial"/>
              </w:rPr>
              <w:t xml:space="preserve">24x7x365 technical support from qualified onsite staff available by phone, email or in person; </w:t>
            </w:r>
          </w:p>
          <w:p w14:paraId="4BE71DF8" w14:textId="77777777" w:rsidR="00F85F9B" w:rsidRPr="00F85F9B" w:rsidRDefault="00F85F9B" w:rsidP="00565FC7">
            <w:pPr>
              <w:pStyle w:val="Definitionsa"/>
              <w:widowControl w:val="0"/>
              <w:ind w:left="709"/>
              <w:rPr>
                <w:rFonts w:cs="Arial"/>
              </w:rPr>
            </w:pPr>
            <w:r w:rsidRPr="00F85F9B">
              <w:rPr>
                <w:rFonts w:cs="Arial"/>
              </w:rPr>
              <w:t xml:space="preserve">installation of data and power cables as well as providing building documents; </w:t>
            </w:r>
          </w:p>
          <w:p w14:paraId="7C759E76" w14:textId="19CA118E" w:rsidR="00F85F9B" w:rsidRPr="00F85F9B" w:rsidRDefault="00F85F9B" w:rsidP="00565FC7">
            <w:pPr>
              <w:pStyle w:val="Definitionsa"/>
              <w:widowControl w:val="0"/>
              <w:ind w:left="709"/>
              <w:rPr>
                <w:rFonts w:cs="Arial"/>
              </w:rPr>
            </w:pPr>
            <w:r w:rsidRPr="00F85F9B">
              <w:rPr>
                <w:rFonts w:cs="Arial"/>
              </w:rPr>
              <w:t xml:space="preserve">secure key storage in security booths allowing for access to </w:t>
            </w:r>
            <w:r w:rsidR="007B2FBD">
              <w:rPr>
                <w:rFonts w:cs="Arial"/>
              </w:rPr>
              <w:t>C</w:t>
            </w:r>
            <w:r w:rsidRPr="00F85F9B">
              <w:rPr>
                <w:rFonts w:cs="Arial"/>
              </w:rPr>
              <w:t xml:space="preserve">ages and cabinets 24x7x365; </w:t>
            </w:r>
          </w:p>
          <w:p w14:paraId="474D203C" w14:textId="77777777" w:rsidR="00F85F9B" w:rsidRPr="00F85F9B" w:rsidRDefault="00F85F9B" w:rsidP="00565FC7">
            <w:pPr>
              <w:pStyle w:val="Definitionsa"/>
              <w:widowControl w:val="0"/>
              <w:ind w:left="709"/>
              <w:rPr>
                <w:rFonts w:cs="Arial"/>
              </w:rPr>
            </w:pPr>
            <w:r w:rsidRPr="00F85F9B">
              <w:rPr>
                <w:rFonts w:cs="Arial"/>
              </w:rPr>
              <w:t xml:space="preserve">changing of tapes for backup systems. Does not include encryption of tapes; </w:t>
            </w:r>
          </w:p>
          <w:p w14:paraId="74DA71F0" w14:textId="77777777" w:rsidR="00F85F9B" w:rsidRPr="00F85F9B" w:rsidRDefault="00F85F9B" w:rsidP="00565FC7">
            <w:pPr>
              <w:pStyle w:val="Definitionsa"/>
              <w:widowControl w:val="0"/>
              <w:ind w:left="709"/>
              <w:rPr>
                <w:rFonts w:cs="Arial"/>
              </w:rPr>
            </w:pPr>
            <w:r w:rsidRPr="00F85F9B">
              <w:rPr>
                <w:rFonts w:cs="Arial"/>
              </w:rPr>
              <w:t xml:space="preserve">hard reboots performed by technicians; </w:t>
            </w:r>
          </w:p>
          <w:p w14:paraId="7B5203B6" w14:textId="77777777" w:rsidR="00F85F9B" w:rsidRPr="00F85F9B" w:rsidRDefault="00F85F9B" w:rsidP="00565FC7">
            <w:pPr>
              <w:pStyle w:val="Definitionsa"/>
              <w:widowControl w:val="0"/>
              <w:ind w:left="709"/>
              <w:rPr>
                <w:rFonts w:cs="Arial"/>
              </w:rPr>
            </w:pPr>
            <w:r w:rsidRPr="00F85F9B">
              <w:rPr>
                <w:rFonts w:cs="Arial"/>
              </w:rPr>
              <w:t xml:space="preserve">installation of patch cables by technicians based on Agency direction; </w:t>
            </w:r>
          </w:p>
          <w:p w14:paraId="14656351" w14:textId="77777777" w:rsidR="00F85F9B" w:rsidRPr="00F85F9B" w:rsidRDefault="00F85F9B" w:rsidP="00565FC7">
            <w:pPr>
              <w:pStyle w:val="Definitionsa"/>
              <w:widowControl w:val="0"/>
              <w:ind w:left="709"/>
              <w:rPr>
                <w:rFonts w:cs="Arial"/>
              </w:rPr>
            </w:pPr>
            <w:r w:rsidRPr="00F85F9B">
              <w:rPr>
                <w:rFonts w:cs="Arial"/>
              </w:rPr>
              <w:t xml:space="preserve">energizing of power rails; </w:t>
            </w:r>
          </w:p>
          <w:p w14:paraId="109FDA31" w14:textId="77777777" w:rsidR="00F85F9B" w:rsidRPr="00F85F9B" w:rsidRDefault="00F85F9B" w:rsidP="00565FC7">
            <w:pPr>
              <w:pStyle w:val="Definitionsa"/>
              <w:widowControl w:val="0"/>
              <w:ind w:left="709"/>
              <w:rPr>
                <w:rFonts w:cs="Arial"/>
              </w:rPr>
            </w:pPr>
            <w:r w:rsidRPr="00F85F9B">
              <w:rPr>
                <w:rFonts w:cs="Arial"/>
              </w:rPr>
              <w:t xml:space="preserve">providing screen outputs before and after reboots; </w:t>
            </w:r>
          </w:p>
          <w:p w14:paraId="5F825361" w14:textId="77777777" w:rsidR="00F85F9B" w:rsidRPr="00F85F9B" w:rsidRDefault="00F85F9B" w:rsidP="00565FC7">
            <w:pPr>
              <w:pStyle w:val="Definitionsa"/>
              <w:widowControl w:val="0"/>
              <w:ind w:left="709"/>
              <w:rPr>
                <w:rFonts w:cs="Arial"/>
              </w:rPr>
            </w:pPr>
            <w:r w:rsidRPr="00F85F9B">
              <w:rPr>
                <w:rFonts w:cs="Arial"/>
              </w:rPr>
              <w:t xml:space="preserve">intra-premises backbone and infrastructure cabling; </w:t>
            </w:r>
          </w:p>
          <w:p w14:paraId="25C59851" w14:textId="77777777" w:rsidR="00F85F9B" w:rsidRPr="00F85F9B" w:rsidRDefault="00F85F9B" w:rsidP="00565FC7">
            <w:pPr>
              <w:pStyle w:val="Definitionsa"/>
              <w:widowControl w:val="0"/>
              <w:ind w:left="709"/>
              <w:rPr>
                <w:rFonts w:cs="Arial"/>
              </w:rPr>
            </w:pPr>
            <w:r w:rsidRPr="00F85F9B">
              <w:rPr>
                <w:rFonts w:cs="Arial"/>
              </w:rPr>
              <w:t xml:space="preserve">replacement of hard drives, memory, processors etc with Agency provided replacements; </w:t>
            </w:r>
          </w:p>
          <w:p w14:paraId="28711A5E" w14:textId="77777777" w:rsidR="00F85F9B" w:rsidRPr="00F85F9B" w:rsidRDefault="00F85F9B" w:rsidP="00565FC7">
            <w:pPr>
              <w:pStyle w:val="Definitionsa"/>
              <w:widowControl w:val="0"/>
              <w:ind w:left="709"/>
              <w:rPr>
                <w:rFonts w:cs="Arial"/>
              </w:rPr>
            </w:pPr>
            <w:r w:rsidRPr="00F85F9B">
              <w:rPr>
                <w:rFonts w:cs="Arial"/>
              </w:rPr>
              <w:t xml:space="preserve">moves adds and changes; </w:t>
            </w:r>
          </w:p>
          <w:p w14:paraId="160D51CE" w14:textId="77777777" w:rsidR="00F85F9B" w:rsidRPr="00F85F9B" w:rsidRDefault="00F85F9B" w:rsidP="00565FC7">
            <w:pPr>
              <w:pStyle w:val="Definitionsa"/>
              <w:widowControl w:val="0"/>
              <w:ind w:left="709"/>
              <w:rPr>
                <w:rFonts w:cs="Arial"/>
              </w:rPr>
            </w:pPr>
            <w:r w:rsidRPr="00F85F9B">
              <w:rPr>
                <w:rFonts w:cs="Arial"/>
              </w:rPr>
              <w:t>technical audits; and</w:t>
            </w:r>
          </w:p>
          <w:p w14:paraId="18081485" w14:textId="78102789" w:rsidR="00F85F9B" w:rsidRPr="00F85F9B" w:rsidRDefault="00F85F9B" w:rsidP="00565FC7">
            <w:pPr>
              <w:pStyle w:val="Definitionsa"/>
              <w:widowControl w:val="0"/>
              <w:ind w:left="709"/>
              <w:rPr>
                <w:rFonts w:cs="Arial"/>
                <w:u w:val="single"/>
              </w:rPr>
            </w:pPr>
            <w:r w:rsidRPr="00F85F9B">
              <w:rPr>
                <w:rFonts w:cs="Arial"/>
              </w:rPr>
              <w:t xml:space="preserve">preventative maintenance services not requiring a password based on </w:t>
            </w:r>
            <w:r w:rsidRPr="00F85F9B">
              <w:rPr>
                <w:rFonts w:cs="Arial"/>
              </w:rPr>
              <w:lastRenderedPageBreak/>
              <w:t>Agency needs.</w:t>
            </w:r>
          </w:p>
        </w:tc>
      </w:tr>
      <w:tr w:rsidR="00F85F9B" w:rsidRPr="00F85F9B" w14:paraId="5C63046F" w14:textId="77777777" w:rsidTr="00565FC7">
        <w:tc>
          <w:tcPr>
            <w:tcW w:w="1980" w:type="dxa"/>
          </w:tcPr>
          <w:p w14:paraId="102121BF" w14:textId="77777777" w:rsidR="00F85F9B" w:rsidRPr="00F85F9B" w:rsidRDefault="00F85F9B" w:rsidP="00565FC7">
            <w:pPr>
              <w:outlineLvl w:val="2"/>
              <w:rPr>
                <w:rFonts w:eastAsia="Calibri"/>
                <w:sz w:val="20"/>
                <w:szCs w:val="20"/>
              </w:rPr>
            </w:pPr>
            <w:r w:rsidRPr="00F85F9B">
              <w:rPr>
                <w:sz w:val="20"/>
                <w:szCs w:val="20"/>
              </w:rPr>
              <w:lastRenderedPageBreak/>
              <w:t>Data Hall</w:t>
            </w:r>
          </w:p>
        </w:tc>
        <w:tc>
          <w:tcPr>
            <w:tcW w:w="7365" w:type="dxa"/>
          </w:tcPr>
          <w:p w14:paraId="6218618B" w14:textId="77777777" w:rsidR="00F85F9B" w:rsidRPr="00F85F9B" w:rsidRDefault="00F85F9B" w:rsidP="00565FC7">
            <w:pPr>
              <w:tabs>
                <w:tab w:val="left" w:pos="34"/>
              </w:tabs>
              <w:ind w:left="34" w:hanging="34"/>
              <w:rPr>
                <w:sz w:val="20"/>
                <w:szCs w:val="20"/>
              </w:rPr>
            </w:pPr>
            <w:r w:rsidRPr="00F85F9B">
              <w:rPr>
                <w:sz w:val="20"/>
                <w:szCs w:val="20"/>
              </w:rPr>
              <w:t>An independent room within a Data Centre Facility intended as an operational environment for the accommodation of ICT equipment.</w:t>
            </w:r>
          </w:p>
        </w:tc>
      </w:tr>
      <w:tr w:rsidR="00F85F9B" w:rsidRPr="00F85F9B" w14:paraId="2BFFDE99" w14:textId="77777777" w:rsidTr="00565FC7">
        <w:tc>
          <w:tcPr>
            <w:tcW w:w="1980" w:type="dxa"/>
          </w:tcPr>
          <w:p w14:paraId="5DAE0897" w14:textId="77777777" w:rsidR="00F85F9B" w:rsidRPr="00F85F9B" w:rsidRDefault="00F85F9B" w:rsidP="00565FC7">
            <w:pPr>
              <w:outlineLvl w:val="2"/>
              <w:rPr>
                <w:sz w:val="20"/>
                <w:szCs w:val="20"/>
              </w:rPr>
            </w:pPr>
            <w:r w:rsidRPr="00F85F9B">
              <w:rPr>
                <w:sz w:val="20"/>
                <w:szCs w:val="20"/>
              </w:rPr>
              <w:t>Deliverables</w:t>
            </w:r>
          </w:p>
        </w:tc>
        <w:tc>
          <w:tcPr>
            <w:tcW w:w="7365" w:type="dxa"/>
          </w:tcPr>
          <w:p w14:paraId="788C62C4" w14:textId="736280A7" w:rsidR="00F85F9B" w:rsidRPr="00F85F9B" w:rsidRDefault="00F85F9B" w:rsidP="00565FC7">
            <w:pPr>
              <w:tabs>
                <w:tab w:val="left" w:pos="34"/>
              </w:tabs>
              <w:ind w:left="34" w:hanging="34"/>
              <w:rPr>
                <w:sz w:val="20"/>
                <w:szCs w:val="20"/>
              </w:rPr>
            </w:pPr>
            <w:r w:rsidRPr="00F85F9B">
              <w:rPr>
                <w:sz w:val="20"/>
                <w:szCs w:val="20"/>
              </w:rPr>
              <w:t>means the deliverables detailed in</w:t>
            </w:r>
            <w:r w:rsidR="005D1FA6">
              <w:rPr>
                <w:b/>
                <w:bCs/>
                <w:sz w:val="20"/>
                <w:szCs w:val="20"/>
              </w:rPr>
              <w:t xml:space="preserve"> </w:t>
            </w:r>
            <w:r w:rsidR="005D1FA6">
              <w:rPr>
                <w:sz w:val="20"/>
                <w:szCs w:val="20"/>
              </w:rPr>
              <w:t xml:space="preserve">this Annexure, </w:t>
            </w:r>
            <w:r w:rsidRPr="00F85F9B">
              <w:rPr>
                <w:sz w:val="20"/>
                <w:szCs w:val="20"/>
              </w:rPr>
              <w:t>including</w:t>
            </w:r>
            <w:r w:rsidRPr="00F85F9B">
              <w:rPr>
                <w:b/>
                <w:bCs/>
                <w:sz w:val="20"/>
                <w:szCs w:val="20"/>
              </w:rPr>
              <w:t xml:space="preserve"> </w:t>
            </w:r>
            <w:r w:rsidRPr="00F85F9B">
              <w:rPr>
                <w:sz w:val="20"/>
                <w:szCs w:val="20"/>
              </w:rPr>
              <w:t xml:space="preserve">the Zone 3 Colocation Services or any part of them. </w:t>
            </w:r>
          </w:p>
          <w:p w14:paraId="3CB5F835" w14:textId="77777777" w:rsidR="00F85F9B" w:rsidRPr="00F85F9B" w:rsidRDefault="00F85F9B" w:rsidP="00565FC7">
            <w:pPr>
              <w:tabs>
                <w:tab w:val="left" w:pos="34"/>
              </w:tabs>
              <w:ind w:left="34" w:hanging="34"/>
              <w:rPr>
                <w:sz w:val="20"/>
                <w:szCs w:val="20"/>
              </w:rPr>
            </w:pPr>
            <w:r w:rsidRPr="00F85F9B">
              <w:rPr>
                <w:sz w:val="20"/>
                <w:szCs w:val="20"/>
              </w:rPr>
              <w:t>Once agreed and included in an Order, Additional Deliverables become Deliverables under the Order.</w:t>
            </w:r>
          </w:p>
        </w:tc>
      </w:tr>
      <w:tr w:rsidR="00F85F9B" w:rsidRPr="00F85F9B" w14:paraId="227C9EE8" w14:textId="77777777" w:rsidTr="00565FC7">
        <w:tc>
          <w:tcPr>
            <w:tcW w:w="1980" w:type="dxa"/>
          </w:tcPr>
          <w:p w14:paraId="120B6927" w14:textId="77777777" w:rsidR="00F85F9B" w:rsidRPr="00F85F9B" w:rsidRDefault="00F85F9B" w:rsidP="00565FC7">
            <w:pPr>
              <w:tabs>
                <w:tab w:val="left" w:pos="1509"/>
              </w:tabs>
              <w:rPr>
                <w:sz w:val="20"/>
                <w:szCs w:val="20"/>
              </w:rPr>
            </w:pPr>
            <w:r w:rsidRPr="00F85F9B">
              <w:rPr>
                <w:sz w:val="20"/>
                <w:szCs w:val="20"/>
              </w:rPr>
              <w:t>Fire Protection</w:t>
            </w:r>
          </w:p>
        </w:tc>
        <w:tc>
          <w:tcPr>
            <w:tcW w:w="7365" w:type="dxa"/>
          </w:tcPr>
          <w:p w14:paraId="5ACDC147" w14:textId="77777777" w:rsidR="00F85F9B" w:rsidRPr="00F85F9B" w:rsidRDefault="00F85F9B" w:rsidP="00565FC7">
            <w:pPr>
              <w:rPr>
                <w:sz w:val="20"/>
                <w:szCs w:val="20"/>
              </w:rPr>
            </w:pPr>
            <w:r w:rsidRPr="00F85F9B">
              <w:rPr>
                <w:sz w:val="20"/>
                <w:szCs w:val="20"/>
              </w:rPr>
              <w:t>Fire protection includes the detection, notification and mitigation of the effects of fire on the personnel and equipment using the Data Centre Facility.</w:t>
            </w:r>
          </w:p>
        </w:tc>
      </w:tr>
      <w:tr w:rsidR="00F85F9B" w:rsidRPr="00F85F9B" w14:paraId="1C3A0ECA" w14:textId="77777777" w:rsidTr="00565FC7">
        <w:tc>
          <w:tcPr>
            <w:tcW w:w="1980" w:type="dxa"/>
          </w:tcPr>
          <w:p w14:paraId="3955AF10" w14:textId="77777777" w:rsidR="00F85F9B" w:rsidRPr="00F85F9B" w:rsidRDefault="00F85F9B" w:rsidP="00565FC7">
            <w:pPr>
              <w:tabs>
                <w:tab w:val="num" w:pos="720"/>
              </w:tabs>
              <w:rPr>
                <w:sz w:val="20"/>
                <w:szCs w:val="20"/>
              </w:rPr>
            </w:pPr>
            <w:r w:rsidRPr="00F85F9B">
              <w:rPr>
                <w:sz w:val="20"/>
                <w:szCs w:val="20"/>
              </w:rPr>
              <w:t>ICT Enclosure</w:t>
            </w:r>
          </w:p>
        </w:tc>
        <w:tc>
          <w:tcPr>
            <w:tcW w:w="7365" w:type="dxa"/>
          </w:tcPr>
          <w:p w14:paraId="2729DA85" w14:textId="77777777" w:rsidR="00F85F9B" w:rsidRPr="00F85F9B" w:rsidRDefault="00F85F9B" w:rsidP="00565FC7">
            <w:pPr>
              <w:pStyle w:val="Definitions"/>
              <w:ind w:left="0"/>
              <w:rPr>
                <w:rFonts w:cs="Arial"/>
              </w:rPr>
            </w:pPr>
            <w:r w:rsidRPr="00F85F9B">
              <w:rPr>
                <w:rFonts w:cs="Arial"/>
                <w:b w:val="0"/>
                <w:bCs w:val="0"/>
                <w:i w:val="0"/>
                <w:iCs w:val="0"/>
              </w:rPr>
              <w:t>A standardised frame or enclosure for mounting multiple equipment modules and includes:</w:t>
            </w:r>
          </w:p>
          <w:p w14:paraId="0BB0F4C4" w14:textId="77777777" w:rsidR="00F85F9B" w:rsidRPr="00F85F9B" w:rsidRDefault="00F85F9B" w:rsidP="00565FC7">
            <w:pPr>
              <w:pStyle w:val="Definitionsa"/>
              <w:widowControl w:val="0"/>
              <w:ind w:left="709"/>
              <w:rPr>
                <w:rFonts w:cs="Arial"/>
              </w:rPr>
            </w:pPr>
            <w:r w:rsidRPr="00F85F9B">
              <w:rPr>
                <w:rFonts w:cs="Arial"/>
              </w:rPr>
              <w:t>the use of the cabinet;</w:t>
            </w:r>
          </w:p>
          <w:p w14:paraId="1EAAAB84" w14:textId="77777777" w:rsidR="00F85F9B" w:rsidRPr="00F85F9B" w:rsidRDefault="00F85F9B" w:rsidP="00565FC7">
            <w:pPr>
              <w:pStyle w:val="Definitionsa"/>
              <w:widowControl w:val="0"/>
              <w:ind w:left="709"/>
              <w:rPr>
                <w:rFonts w:cs="Arial"/>
              </w:rPr>
            </w:pPr>
            <w:r w:rsidRPr="00F85F9B">
              <w:rPr>
                <w:rFonts w:cs="Arial"/>
              </w:rPr>
              <w:t>commercial locks on the cabinet; and</w:t>
            </w:r>
          </w:p>
          <w:p w14:paraId="1482B628" w14:textId="77777777" w:rsidR="00F85F9B" w:rsidRPr="00F85F9B" w:rsidRDefault="00F85F9B" w:rsidP="00565FC7">
            <w:pPr>
              <w:pStyle w:val="Definitionsa"/>
              <w:widowControl w:val="0"/>
              <w:ind w:left="709"/>
              <w:rPr>
                <w:rFonts w:cs="Arial"/>
              </w:rPr>
            </w:pPr>
            <w:r w:rsidRPr="00F85F9B">
              <w:rPr>
                <w:rFonts w:cs="Arial"/>
              </w:rPr>
              <w:t xml:space="preserve">power rails. </w:t>
            </w:r>
          </w:p>
          <w:p w14:paraId="7592CFC7" w14:textId="77777777" w:rsidR="00F85F9B" w:rsidRPr="00F85F9B" w:rsidRDefault="00F85F9B" w:rsidP="00565FC7">
            <w:pPr>
              <w:tabs>
                <w:tab w:val="num" w:pos="720"/>
              </w:tabs>
              <w:rPr>
                <w:sz w:val="20"/>
                <w:szCs w:val="20"/>
              </w:rPr>
            </w:pPr>
            <w:r w:rsidRPr="00F85F9B">
              <w:rPr>
                <w:sz w:val="20"/>
                <w:szCs w:val="20"/>
              </w:rPr>
              <w:t>Each module has a front panel, edges or ears that protrude on each side which allow the module to be fastened to the rack frame with screws. ICT enclosure may be open in construction or may be enclosed by front and/or rear doors, side panels, or tops.</w:t>
            </w:r>
          </w:p>
        </w:tc>
      </w:tr>
      <w:tr w:rsidR="00F85F9B" w:rsidRPr="00F85F9B" w14:paraId="3A84D244" w14:textId="77777777" w:rsidTr="00565FC7">
        <w:tc>
          <w:tcPr>
            <w:tcW w:w="1980" w:type="dxa"/>
          </w:tcPr>
          <w:p w14:paraId="7A561AD8" w14:textId="1EC9A064" w:rsidR="00F85F9B" w:rsidRPr="00F85F9B" w:rsidRDefault="00F85F9B" w:rsidP="00565FC7">
            <w:pPr>
              <w:tabs>
                <w:tab w:val="num" w:pos="720"/>
              </w:tabs>
              <w:rPr>
                <w:sz w:val="20"/>
                <w:szCs w:val="20"/>
              </w:rPr>
            </w:pPr>
            <w:r w:rsidRPr="00F85F9B">
              <w:rPr>
                <w:sz w:val="20"/>
                <w:szCs w:val="20"/>
              </w:rPr>
              <w:t xml:space="preserve">ICT Enclosure </w:t>
            </w:r>
            <w:r w:rsidR="00197A07">
              <w:rPr>
                <w:sz w:val="20"/>
                <w:szCs w:val="20"/>
              </w:rPr>
              <w:t>C</w:t>
            </w:r>
            <w:r w:rsidRPr="00F85F9B">
              <w:rPr>
                <w:sz w:val="20"/>
                <w:szCs w:val="20"/>
              </w:rPr>
              <w:t>ost</w:t>
            </w:r>
          </w:p>
        </w:tc>
        <w:tc>
          <w:tcPr>
            <w:tcW w:w="7365" w:type="dxa"/>
          </w:tcPr>
          <w:p w14:paraId="5450CAE7" w14:textId="77777777" w:rsidR="00F85F9B" w:rsidRPr="00F85F9B" w:rsidRDefault="00F85F9B" w:rsidP="00565FC7">
            <w:pPr>
              <w:tabs>
                <w:tab w:val="num" w:pos="720"/>
              </w:tabs>
              <w:rPr>
                <w:sz w:val="20"/>
                <w:szCs w:val="20"/>
              </w:rPr>
            </w:pPr>
            <w:r w:rsidRPr="00F85F9B">
              <w:rPr>
                <w:sz w:val="20"/>
                <w:szCs w:val="20"/>
              </w:rPr>
              <w:t>The annual cost incurred by an Agency for the use of a commercial grade ICT Enclosure (rack) from the Contractor.</w:t>
            </w:r>
          </w:p>
        </w:tc>
      </w:tr>
      <w:tr w:rsidR="00F85F9B" w:rsidRPr="00F85F9B" w14:paraId="6DFB5DC4" w14:textId="77777777" w:rsidTr="00565FC7">
        <w:tc>
          <w:tcPr>
            <w:tcW w:w="1980" w:type="dxa"/>
          </w:tcPr>
          <w:p w14:paraId="14834615" w14:textId="381AEC47" w:rsidR="00F85F9B" w:rsidRPr="00F85F9B" w:rsidRDefault="00F85F9B" w:rsidP="00565FC7">
            <w:pPr>
              <w:tabs>
                <w:tab w:val="num" w:pos="720"/>
              </w:tabs>
              <w:rPr>
                <w:sz w:val="20"/>
                <w:szCs w:val="20"/>
              </w:rPr>
            </w:pPr>
            <w:r w:rsidRPr="00F85F9B">
              <w:rPr>
                <w:sz w:val="20"/>
                <w:szCs w:val="20"/>
              </w:rPr>
              <w:t xml:space="preserve">ICT Floor Space </w:t>
            </w:r>
            <w:r w:rsidR="00003D2E">
              <w:rPr>
                <w:sz w:val="20"/>
                <w:szCs w:val="20"/>
              </w:rPr>
              <w:t>C</w:t>
            </w:r>
            <w:r w:rsidRPr="00F85F9B">
              <w:rPr>
                <w:sz w:val="20"/>
                <w:szCs w:val="20"/>
              </w:rPr>
              <w:t>ost</w:t>
            </w:r>
          </w:p>
          <w:p w14:paraId="0B246322" w14:textId="77777777" w:rsidR="00F85F9B" w:rsidRPr="00F85F9B" w:rsidRDefault="00F85F9B" w:rsidP="00565FC7">
            <w:pPr>
              <w:tabs>
                <w:tab w:val="num" w:pos="720"/>
              </w:tabs>
              <w:rPr>
                <w:sz w:val="20"/>
                <w:szCs w:val="20"/>
              </w:rPr>
            </w:pPr>
          </w:p>
        </w:tc>
        <w:tc>
          <w:tcPr>
            <w:tcW w:w="7365" w:type="dxa"/>
          </w:tcPr>
          <w:p w14:paraId="0DFBB81E" w14:textId="3F56680B" w:rsidR="00F85F9B" w:rsidRPr="00F85F9B" w:rsidRDefault="00F85F9B" w:rsidP="00565FC7">
            <w:pPr>
              <w:tabs>
                <w:tab w:val="num" w:pos="720"/>
              </w:tabs>
              <w:rPr>
                <w:sz w:val="20"/>
                <w:szCs w:val="20"/>
              </w:rPr>
            </w:pPr>
            <w:r w:rsidRPr="00F85F9B">
              <w:rPr>
                <w:sz w:val="20"/>
                <w:szCs w:val="20"/>
              </w:rPr>
              <w:t xml:space="preserve">The annual cost incurred by an Agency to use ICT Floor Space in a Data Centre Facility </w:t>
            </w:r>
            <w:r w:rsidR="00592B2A">
              <w:rPr>
                <w:sz w:val="20"/>
                <w:szCs w:val="20"/>
              </w:rPr>
              <w:t>including</w:t>
            </w:r>
            <w:r w:rsidRPr="00F85F9B">
              <w:rPr>
                <w:sz w:val="20"/>
                <w:szCs w:val="20"/>
              </w:rPr>
              <w:t xml:space="preserve"> all fees, charges, taxes and other costs incurred by the Contractor in providing the Deliverables to the Agency, other than the ICT Enclosure </w:t>
            </w:r>
            <w:r w:rsidR="00197A07">
              <w:rPr>
                <w:sz w:val="20"/>
                <w:szCs w:val="20"/>
              </w:rPr>
              <w:t>C</w:t>
            </w:r>
            <w:r w:rsidRPr="00F85F9B">
              <w:rPr>
                <w:sz w:val="20"/>
                <w:szCs w:val="20"/>
              </w:rPr>
              <w:t>ost and the cost of electricity consumed by the Agency's ICT equipment as measured at the ICT Enclosure</w:t>
            </w:r>
            <w:r w:rsidR="002B6D95">
              <w:rPr>
                <w:sz w:val="20"/>
                <w:szCs w:val="20"/>
              </w:rPr>
              <w:t>.</w:t>
            </w:r>
          </w:p>
          <w:p w14:paraId="0CD3032F" w14:textId="77777777" w:rsidR="00F85F9B" w:rsidRPr="002B6D95" w:rsidRDefault="00F85F9B" w:rsidP="00565FC7">
            <w:pPr>
              <w:pStyle w:val="Definitions"/>
              <w:ind w:left="0"/>
              <w:rPr>
                <w:rFonts w:cs="Arial"/>
                <w:b w:val="0"/>
                <w:bCs w:val="0"/>
                <w:i w:val="0"/>
                <w:iCs w:val="0"/>
              </w:rPr>
            </w:pPr>
            <w:r w:rsidRPr="002B6D95">
              <w:rPr>
                <w:rFonts w:cs="Arial"/>
                <w:b w:val="0"/>
                <w:bCs w:val="0"/>
                <w:i w:val="0"/>
                <w:iCs w:val="0"/>
              </w:rPr>
              <w:t>The following activities and resources are included within the ICT Floor Space cost:</w:t>
            </w:r>
          </w:p>
          <w:p w14:paraId="162DE2F7" w14:textId="77777777" w:rsidR="00F85F9B" w:rsidRPr="00F85F9B" w:rsidRDefault="00F85F9B" w:rsidP="00565FC7">
            <w:pPr>
              <w:pStyle w:val="Definitionsa"/>
              <w:widowControl w:val="0"/>
              <w:ind w:left="709"/>
              <w:rPr>
                <w:rFonts w:cs="Arial"/>
              </w:rPr>
            </w:pPr>
            <w:r w:rsidRPr="00F85F9B">
              <w:rPr>
                <w:rFonts w:cs="Arial"/>
              </w:rPr>
              <w:t>regular cleaning of the Data Centre Facility;</w:t>
            </w:r>
          </w:p>
          <w:p w14:paraId="7968DCBE" w14:textId="77777777" w:rsidR="00F85F9B" w:rsidRPr="00F85F9B" w:rsidRDefault="00F85F9B" w:rsidP="00565FC7">
            <w:pPr>
              <w:pStyle w:val="Definitionsa"/>
              <w:widowControl w:val="0"/>
              <w:ind w:left="709"/>
              <w:rPr>
                <w:rFonts w:cs="Arial"/>
              </w:rPr>
            </w:pPr>
            <w:r w:rsidRPr="00F85F9B">
              <w:rPr>
                <w:rFonts w:cs="Arial"/>
              </w:rPr>
              <w:t>provision and access to Data Centre Facility lifting equipment;</w:t>
            </w:r>
          </w:p>
          <w:p w14:paraId="46E95C02" w14:textId="77777777" w:rsidR="00F85F9B" w:rsidRPr="00F85F9B" w:rsidRDefault="00F85F9B" w:rsidP="00565FC7">
            <w:pPr>
              <w:pStyle w:val="Definitionsa"/>
              <w:widowControl w:val="0"/>
              <w:ind w:left="709"/>
              <w:rPr>
                <w:rFonts w:cs="Arial"/>
              </w:rPr>
            </w:pPr>
            <w:r w:rsidRPr="00F85F9B">
              <w:rPr>
                <w:rFonts w:cs="Arial"/>
              </w:rPr>
              <w:t>on site security guards 24 X 7;</w:t>
            </w:r>
          </w:p>
          <w:p w14:paraId="017BA3A7" w14:textId="77777777" w:rsidR="00F85F9B" w:rsidRPr="00F85F9B" w:rsidRDefault="00F85F9B" w:rsidP="00565FC7">
            <w:pPr>
              <w:pStyle w:val="Definitionsa"/>
              <w:widowControl w:val="0"/>
              <w:ind w:left="709"/>
              <w:rPr>
                <w:rFonts w:cs="Arial"/>
              </w:rPr>
            </w:pPr>
            <w:r w:rsidRPr="00F85F9B">
              <w:rPr>
                <w:rFonts w:cs="Arial"/>
              </w:rPr>
              <w:t>onsite CCTV and retention of the related data for a period of no less than 12 months;</w:t>
            </w:r>
          </w:p>
          <w:p w14:paraId="7F41F8DC" w14:textId="70E238EC" w:rsidR="00F85F9B" w:rsidRPr="00F85F9B" w:rsidRDefault="00F85F9B" w:rsidP="00565FC7">
            <w:pPr>
              <w:pStyle w:val="Definitionsa"/>
              <w:widowControl w:val="0"/>
              <w:ind w:left="709"/>
              <w:rPr>
                <w:rFonts w:cs="Arial"/>
              </w:rPr>
            </w:pPr>
            <w:r w:rsidRPr="00F85F9B">
              <w:rPr>
                <w:rFonts w:cs="Arial"/>
              </w:rPr>
              <w:t xml:space="preserve">access for site tours and </w:t>
            </w:r>
            <w:r w:rsidR="006019D0">
              <w:rPr>
                <w:rFonts w:cs="Arial"/>
              </w:rPr>
              <w:t>S</w:t>
            </w:r>
            <w:r w:rsidRPr="00F85F9B">
              <w:rPr>
                <w:rFonts w:cs="Arial"/>
              </w:rPr>
              <w:t xml:space="preserve">ite </w:t>
            </w:r>
            <w:r w:rsidR="006019D0">
              <w:rPr>
                <w:rFonts w:cs="Arial"/>
              </w:rPr>
              <w:t>V</w:t>
            </w:r>
            <w:r w:rsidRPr="00F85F9B">
              <w:rPr>
                <w:rFonts w:cs="Arial"/>
              </w:rPr>
              <w:t>isits;</w:t>
            </w:r>
          </w:p>
          <w:p w14:paraId="20F4FCCC" w14:textId="77777777" w:rsidR="00F85F9B" w:rsidRPr="00F85F9B" w:rsidRDefault="00F85F9B" w:rsidP="00565FC7">
            <w:pPr>
              <w:pStyle w:val="Definitionsa"/>
              <w:widowControl w:val="0"/>
              <w:ind w:left="709"/>
              <w:rPr>
                <w:rFonts w:cs="Arial"/>
              </w:rPr>
            </w:pPr>
            <w:r w:rsidRPr="00F85F9B">
              <w:rPr>
                <w:rFonts w:cs="Arial"/>
              </w:rPr>
              <w:t>provision and maintenance of security access framework for the proposed Data Centre Facility;</w:t>
            </w:r>
          </w:p>
          <w:p w14:paraId="7192DA46" w14:textId="77777777" w:rsidR="00F85F9B" w:rsidRPr="00F85F9B" w:rsidRDefault="00F85F9B" w:rsidP="00565FC7">
            <w:pPr>
              <w:pStyle w:val="Definitionsa"/>
              <w:widowControl w:val="0"/>
              <w:ind w:left="709"/>
              <w:rPr>
                <w:rFonts w:cs="Arial"/>
              </w:rPr>
            </w:pPr>
            <w:r w:rsidRPr="00F85F9B">
              <w:rPr>
                <w:rFonts w:cs="Arial"/>
              </w:rPr>
              <w:t>contract and account administration activities;</w:t>
            </w:r>
          </w:p>
          <w:p w14:paraId="29CCAA2A" w14:textId="77777777" w:rsidR="00F85F9B" w:rsidRPr="00F85F9B" w:rsidRDefault="00F85F9B" w:rsidP="00565FC7">
            <w:pPr>
              <w:pStyle w:val="Definitionsa"/>
              <w:widowControl w:val="0"/>
              <w:ind w:left="709"/>
              <w:rPr>
                <w:rFonts w:cs="Arial"/>
              </w:rPr>
            </w:pPr>
            <w:r w:rsidRPr="00F85F9B">
              <w:rPr>
                <w:rFonts w:cs="Arial"/>
              </w:rPr>
              <w:t>regular reviews of the engagement and the performance of both parties;</w:t>
            </w:r>
          </w:p>
          <w:p w14:paraId="2BA8D51E" w14:textId="77777777" w:rsidR="00F85F9B" w:rsidRPr="00F85F9B" w:rsidRDefault="00F85F9B" w:rsidP="00565FC7">
            <w:pPr>
              <w:pStyle w:val="Definitionsa"/>
              <w:widowControl w:val="0"/>
              <w:ind w:left="709"/>
              <w:rPr>
                <w:rFonts w:cs="Arial"/>
              </w:rPr>
            </w:pPr>
            <w:r w:rsidRPr="00F85F9B">
              <w:rPr>
                <w:rFonts w:cs="Arial"/>
              </w:rPr>
              <w:t>monthly performance reporting and service level agreement reports;</w:t>
            </w:r>
          </w:p>
          <w:p w14:paraId="07049ACC" w14:textId="77777777" w:rsidR="00F85F9B" w:rsidRPr="00F85F9B" w:rsidRDefault="00F85F9B" w:rsidP="00565FC7">
            <w:pPr>
              <w:pStyle w:val="Definitionsa"/>
              <w:widowControl w:val="0"/>
              <w:ind w:left="709"/>
              <w:rPr>
                <w:rFonts w:cs="Arial"/>
              </w:rPr>
            </w:pPr>
            <w:r w:rsidRPr="00F85F9B">
              <w:rPr>
                <w:rFonts w:cs="Arial"/>
              </w:rPr>
              <w:t>secure parking;</w:t>
            </w:r>
          </w:p>
          <w:p w14:paraId="56B32EBE" w14:textId="77777777" w:rsidR="00F85F9B" w:rsidRPr="00F85F9B" w:rsidRDefault="00F85F9B" w:rsidP="00565FC7">
            <w:pPr>
              <w:pStyle w:val="Definitionsa"/>
              <w:widowControl w:val="0"/>
              <w:ind w:left="709"/>
              <w:rPr>
                <w:rFonts w:cs="Arial"/>
              </w:rPr>
            </w:pPr>
            <w:r w:rsidRPr="00F85F9B">
              <w:rPr>
                <w:rFonts w:cs="Arial"/>
              </w:rPr>
              <w:t>use of loading dock and goods services;</w:t>
            </w:r>
          </w:p>
          <w:p w14:paraId="3315166D" w14:textId="77777777" w:rsidR="00F85F9B" w:rsidRPr="00F85F9B" w:rsidRDefault="00F85F9B" w:rsidP="00565FC7">
            <w:pPr>
              <w:pStyle w:val="Definitionsa"/>
              <w:widowControl w:val="0"/>
              <w:ind w:left="709"/>
              <w:rPr>
                <w:rFonts w:cs="Arial"/>
              </w:rPr>
            </w:pPr>
            <w:r w:rsidRPr="00F85F9B">
              <w:rPr>
                <w:rFonts w:cs="Arial"/>
              </w:rPr>
              <w:t>use of run up space for ICT equipment;</w:t>
            </w:r>
          </w:p>
          <w:p w14:paraId="4B0A208C" w14:textId="77777777" w:rsidR="00F85F9B" w:rsidRPr="00F85F9B" w:rsidRDefault="00F85F9B" w:rsidP="00565FC7">
            <w:pPr>
              <w:pStyle w:val="Definitionsa"/>
              <w:widowControl w:val="0"/>
              <w:ind w:left="709"/>
              <w:rPr>
                <w:rFonts w:cs="Arial"/>
              </w:rPr>
            </w:pPr>
            <w:r w:rsidRPr="00F85F9B">
              <w:rPr>
                <w:rFonts w:cs="Arial"/>
              </w:rPr>
              <w:t>waste removal and recycling services;</w:t>
            </w:r>
          </w:p>
          <w:p w14:paraId="5E8F899A" w14:textId="77777777" w:rsidR="00F85F9B" w:rsidRPr="00F85F9B" w:rsidRDefault="00F85F9B" w:rsidP="00565FC7">
            <w:pPr>
              <w:pStyle w:val="Definitionsa"/>
              <w:widowControl w:val="0"/>
              <w:ind w:left="709"/>
              <w:rPr>
                <w:rFonts w:cs="Arial"/>
              </w:rPr>
            </w:pPr>
            <w:r w:rsidRPr="00F85F9B">
              <w:rPr>
                <w:rFonts w:cs="Arial"/>
              </w:rPr>
              <w:t>consumables such as diesel, glycol, paper products or fire suppression products;</w:t>
            </w:r>
          </w:p>
          <w:p w14:paraId="439EC49E" w14:textId="77777777" w:rsidR="00F85F9B" w:rsidRPr="00F85F9B" w:rsidRDefault="00F85F9B" w:rsidP="00565FC7">
            <w:pPr>
              <w:pStyle w:val="Definitionsa"/>
              <w:widowControl w:val="0"/>
              <w:ind w:left="709"/>
              <w:rPr>
                <w:rFonts w:cs="Arial"/>
              </w:rPr>
            </w:pPr>
            <w:r w:rsidRPr="00F85F9B">
              <w:rPr>
                <w:rFonts w:cs="Arial"/>
              </w:rPr>
              <w:lastRenderedPageBreak/>
              <w:t>use of staff amenities;</w:t>
            </w:r>
          </w:p>
          <w:p w14:paraId="3CE9BBEA" w14:textId="77777777" w:rsidR="00F85F9B" w:rsidRPr="00F85F9B" w:rsidRDefault="00F85F9B" w:rsidP="00565FC7">
            <w:pPr>
              <w:pStyle w:val="Definitionsa"/>
              <w:widowControl w:val="0"/>
              <w:ind w:left="709"/>
              <w:rPr>
                <w:rFonts w:cs="Arial"/>
              </w:rPr>
            </w:pPr>
            <w:r w:rsidRPr="00F85F9B">
              <w:rPr>
                <w:rFonts w:cs="Arial"/>
              </w:rPr>
              <w:t>Data Centre Facilities water; and</w:t>
            </w:r>
          </w:p>
          <w:p w14:paraId="7C9151C8" w14:textId="70DBEC04" w:rsidR="00F85F9B" w:rsidRPr="002B6D95" w:rsidRDefault="00F85F9B" w:rsidP="002B6D95">
            <w:pPr>
              <w:pStyle w:val="Definitionsa"/>
              <w:widowControl w:val="0"/>
              <w:ind w:left="709"/>
              <w:rPr>
                <w:rFonts w:cs="Arial"/>
              </w:rPr>
            </w:pPr>
            <w:r w:rsidRPr="00F85F9B">
              <w:rPr>
                <w:rFonts w:cs="Arial"/>
              </w:rPr>
              <w:t xml:space="preserve">Data Centre Facilities cooling and lighting.  </w:t>
            </w:r>
          </w:p>
        </w:tc>
      </w:tr>
      <w:tr w:rsidR="00F85F9B" w:rsidRPr="00F85F9B" w14:paraId="32158CC3" w14:textId="77777777" w:rsidTr="00565FC7">
        <w:tc>
          <w:tcPr>
            <w:tcW w:w="1980" w:type="dxa"/>
          </w:tcPr>
          <w:p w14:paraId="5F4908A2" w14:textId="77777777" w:rsidR="00F85F9B" w:rsidRPr="00F85F9B" w:rsidRDefault="00F85F9B" w:rsidP="00565FC7">
            <w:pPr>
              <w:tabs>
                <w:tab w:val="right" w:pos="3011"/>
              </w:tabs>
              <w:rPr>
                <w:sz w:val="20"/>
                <w:szCs w:val="20"/>
              </w:rPr>
            </w:pPr>
            <w:r w:rsidRPr="00F85F9B">
              <w:rPr>
                <w:sz w:val="20"/>
                <w:szCs w:val="20"/>
              </w:rPr>
              <w:lastRenderedPageBreak/>
              <w:t>IT Equipment Energy</w:t>
            </w:r>
          </w:p>
        </w:tc>
        <w:tc>
          <w:tcPr>
            <w:tcW w:w="7365" w:type="dxa"/>
          </w:tcPr>
          <w:p w14:paraId="0FDD265E" w14:textId="77777777" w:rsidR="00F85F9B" w:rsidRPr="00F85F9B" w:rsidRDefault="00F85F9B" w:rsidP="00565FC7">
            <w:pPr>
              <w:spacing w:line="240" w:lineRule="atLeast"/>
              <w:rPr>
                <w:sz w:val="20"/>
                <w:szCs w:val="20"/>
              </w:rPr>
            </w:pPr>
            <w:r w:rsidRPr="00F85F9B">
              <w:rPr>
                <w:sz w:val="20"/>
                <w:szCs w:val="20"/>
              </w:rPr>
              <w:t>IT Equipment Energy means the energy consumed by equipment that is used to manage, process, store, or route data within the compute space. It includes the energy associated with all of the IT equipment (e.g. compute, storage, and network equipment) along with supplemental equipment (e.g. KVM switches, monitors, and workstations/laptops used to monitor or otherwise control the Data Centre).</w:t>
            </w:r>
          </w:p>
        </w:tc>
      </w:tr>
      <w:tr w:rsidR="00F85F9B" w:rsidRPr="00F85F9B" w14:paraId="2A80007A" w14:textId="77777777" w:rsidTr="00565FC7">
        <w:tc>
          <w:tcPr>
            <w:tcW w:w="1980" w:type="dxa"/>
          </w:tcPr>
          <w:p w14:paraId="7FC5D98C" w14:textId="3FFA44A6" w:rsidR="00F85F9B" w:rsidRPr="00F85F9B" w:rsidRDefault="00F85F9B" w:rsidP="00565FC7">
            <w:pPr>
              <w:tabs>
                <w:tab w:val="num" w:pos="720"/>
              </w:tabs>
              <w:rPr>
                <w:sz w:val="20"/>
                <w:szCs w:val="20"/>
                <w:highlight w:val="yellow"/>
              </w:rPr>
            </w:pPr>
            <w:r w:rsidRPr="00F85F9B">
              <w:rPr>
                <w:sz w:val="20"/>
                <w:szCs w:val="20"/>
              </w:rPr>
              <w:t xml:space="preserve">Logistic </w:t>
            </w:r>
            <w:r w:rsidR="00687C19">
              <w:rPr>
                <w:sz w:val="20"/>
                <w:szCs w:val="20"/>
              </w:rPr>
              <w:t>S</w:t>
            </w:r>
            <w:r w:rsidRPr="00F85F9B">
              <w:rPr>
                <w:sz w:val="20"/>
                <w:szCs w:val="20"/>
              </w:rPr>
              <w:t>upport</w:t>
            </w:r>
          </w:p>
        </w:tc>
        <w:tc>
          <w:tcPr>
            <w:tcW w:w="7365" w:type="dxa"/>
          </w:tcPr>
          <w:p w14:paraId="6437BF5A" w14:textId="77777777" w:rsidR="00F85F9B" w:rsidRPr="00F85F9B" w:rsidRDefault="00F85F9B" w:rsidP="00BB0070">
            <w:pPr>
              <w:pStyle w:val="Definitionsa"/>
              <w:widowControl w:val="0"/>
              <w:numPr>
                <w:ilvl w:val="1"/>
                <w:numId w:val="17"/>
              </w:numPr>
              <w:ind w:left="709"/>
              <w:rPr>
                <w:rFonts w:cs="Arial"/>
              </w:rPr>
            </w:pPr>
            <w:r w:rsidRPr="00F85F9B">
              <w:rPr>
                <w:rFonts w:cs="Arial"/>
              </w:rPr>
              <w:t xml:space="preserve">Delivery receipt and notification, availability of equipment handing equipment including pallet jacks, forklift and equipment hoists; </w:t>
            </w:r>
          </w:p>
          <w:p w14:paraId="49B4C453" w14:textId="77777777" w:rsidR="00F85F9B" w:rsidRPr="00F85F9B" w:rsidRDefault="00F85F9B" w:rsidP="00565FC7">
            <w:pPr>
              <w:pStyle w:val="Definitionsa"/>
              <w:widowControl w:val="0"/>
              <w:ind w:left="709"/>
              <w:rPr>
                <w:rFonts w:cs="Arial"/>
              </w:rPr>
            </w:pPr>
            <w:r w:rsidRPr="00F85F9B">
              <w:rPr>
                <w:rFonts w:cs="Arial"/>
              </w:rPr>
              <w:t xml:space="preserve">staff available to un-box, rack and inventory of equipment based on Agency specifications; </w:t>
            </w:r>
          </w:p>
          <w:p w14:paraId="36DC7BD2" w14:textId="7F285D0E" w:rsidR="00F85F9B" w:rsidRPr="00F85F9B" w:rsidRDefault="00F85F9B" w:rsidP="00565FC7">
            <w:pPr>
              <w:pStyle w:val="Definitionsa"/>
              <w:widowControl w:val="0"/>
              <w:ind w:left="709"/>
              <w:rPr>
                <w:rFonts w:cs="Arial"/>
              </w:rPr>
            </w:pPr>
            <w:r w:rsidRPr="00F85F9B">
              <w:rPr>
                <w:rFonts w:cs="Arial"/>
              </w:rPr>
              <w:t xml:space="preserve">secure key storage in security booths allowing for access to </w:t>
            </w:r>
            <w:r w:rsidR="007B2FBD">
              <w:rPr>
                <w:rFonts w:cs="Arial"/>
              </w:rPr>
              <w:t>C</w:t>
            </w:r>
            <w:r w:rsidRPr="00F85F9B">
              <w:rPr>
                <w:rFonts w:cs="Arial"/>
              </w:rPr>
              <w:t>ages and cabinets 24x7x365; and</w:t>
            </w:r>
          </w:p>
          <w:p w14:paraId="4386EEB2" w14:textId="77777777" w:rsidR="00F85F9B" w:rsidRPr="00F85F9B" w:rsidRDefault="00F85F9B" w:rsidP="00565FC7">
            <w:pPr>
              <w:pStyle w:val="Definitionsa"/>
              <w:widowControl w:val="0"/>
              <w:ind w:left="709"/>
              <w:rPr>
                <w:rFonts w:cs="Arial"/>
                <w:u w:val="single"/>
              </w:rPr>
            </w:pPr>
            <w:r w:rsidRPr="00F85F9B">
              <w:rPr>
                <w:rFonts w:cs="Arial"/>
              </w:rPr>
              <w:t>transport of large pieces of equipment within the Data Centre Facility.</w:t>
            </w:r>
          </w:p>
        </w:tc>
      </w:tr>
      <w:tr w:rsidR="00F85F9B" w:rsidRPr="00F85F9B" w14:paraId="5ED185B5" w14:textId="77777777" w:rsidTr="00565FC7">
        <w:tc>
          <w:tcPr>
            <w:tcW w:w="1980" w:type="dxa"/>
          </w:tcPr>
          <w:p w14:paraId="0B9F0BAF" w14:textId="77777777" w:rsidR="00F85F9B" w:rsidRPr="00F85F9B" w:rsidRDefault="00F85F9B" w:rsidP="00565FC7">
            <w:pPr>
              <w:tabs>
                <w:tab w:val="num" w:pos="720"/>
              </w:tabs>
              <w:rPr>
                <w:sz w:val="20"/>
                <w:szCs w:val="20"/>
              </w:rPr>
            </w:pPr>
            <w:r w:rsidRPr="00F85F9B">
              <w:rPr>
                <w:sz w:val="20"/>
                <w:szCs w:val="20"/>
              </w:rPr>
              <w:t>Major Applicable Standards, Policies and References</w:t>
            </w:r>
          </w:p>
        </w:tc>
        <w:tc>
          <w:tcPr>
            <w:tcW w:w="7365" w:type="dxa"/>
          </w:tcPr>
          <w:p w14:paraId="6F8FF75D" w14:textId="1214ED43" w:rsidR="00F85F9B" w:rsidRPr="00C91F15" w:rsidRDefault="00F85F9B" w:rsidP="00565FC7">
            <w:pPr>
              <w:pStyle w:val="Definitions"/>
              <w:ind w:left="0"/>
              <w:rPr>
                <w:rFonts w:cs="Arial"/>
                <w:b w:val="0"/>
                <w:bCs w:val="0"/>
                <w:i w:val="0"/>
                <w:iCs w:val="0"/>
              </w:rPr>
            </w:pPr>
            <w:r w:rsidRPr="00C91F15">
              <w:rPr>
                <w:rFonts w:cs="Arial"/>
                <w:b w:val="0"/>
                <w:bCs w:val="0"/>
                <w:i w:val="0"/>
                <w:iCs w:val="0"/>
              </w:rPr>
              <w:t xml:space="preserve">For this </w:t>
            </w:r>
            <w:r w:rsidR="00565FC7" w:rsidRPr="00C91F15">
              <w:rPr>
                <w:rFonts w:cs="Arial"/>
                <w:b w:val="0"/>
                <w:bCs w:val="0"/>
                <w:i w:val="0"/>
                <w:iCs w:val="0"/>
              </w:rPr>
              <w:t>Annexure</w:t>
            </w:r>
            <w:r w:rsidRPr="00C91F15">
              <w:rPr>
                <w:rFonts w:cs="Arial"/>
                <w:b w:val="0"/>
                <w:bCs w:val="0"/>
                <w:i w:val="0"/>
                <w:iCs w:val="0"/>
              </w:rPr>
              <w:t>, the Major Applicable Standards comprise:</w:t>
            </w:r>
          </w:p>
          <w:p w14:paraId="01118CDF" w14:textId="70ED4ED1" w:rsidR="00F85F9B" w:rsidRPr="00F85F9B" w:rsidRDefault="00F85F9B" w:rsidP="00565FC7">
            <w:pPr>
              <w:pStyle w:val="Definitionsa"/>
              <w:widowControl w:val="0"/>
              <w:ind w:left="709"/>
              <w:rPr>
                <w:rFonts w:cs="Arial"/>
              </w:rPr>
            </w:pPr>
            <w:r w:rsidRPr="00F85F9B">
              <w:rPr>
                <w:rFonts w:cs="Arial"/>
              </w:rPr>
              <w:t>Building Code of Australia (BCA);</w:t>
            </w:r>
          </w:p>
          <w:p w14:paraId="1955F1A6" w14:textId="760B3706" w:rsidR="00F85F9B" w:rsidRPr="00F85F9B" w:rsidRDefault="00F85F9B" w:rsidP="00565FC7">
            <w:pPr>
              <w:pStyle w:val="Definitionsa"/>
              <w:widowControl w:val="0"/>
              <w:ind w:left="709"/>
              <w:rPr>
                <w:rFonts w:cs="Arial"/>
              </w:rPr>
            </w:pPr>
            <w:r w:rsidRPr="00F85F9B">
              <w:rPr>
                <w:rFonts w:cs="Arial"/>
              </w:rPr>
              <w:t>National Construction Code (NCC);</w:t>
            </w:r>
          </w:p>
          <w:p w14:paraId="11242E59" w14:textId="77777777" w:rsidR="00F85F9B" w:rsidRPr="00F85F9B" w:rsidRDefault="00F85F9B" w:rsidP="00565FC7">
            <w:pPr>
              <w:pStyle w:val="Definitionsa"/>
              <w:widowControl w:val="0"/>
              <w:ind w:left="709"/>
              <w:rPr>
                <w:rFonts w:cs="Arial"/>
              </w:rPr>
            </w:pPr>
            <w:r w:rsidRPr="00F85F9B">
              <w:rPr>
                <w:rFonts w:cs="Arial"/>
              </w:rPr>
              <w:t>AS/NZS 3000:20076 Wiring Rules;</w:t>
            </w:r>
          </w:p>
          <w:p w14:paraId="3412BE6C" w14:textId="77777777" w:rsidR="00F85F9B" w:rsidRPr="00F85F9B" w:rsidRDefault="00F85F9B" w:rsidP="00565FC7">
            <w:pPr>
              <w:pStyle w:val="Definitionsa"/>
              <w:widowControl w:val="0"/>
              <w:ind w:left="709"/>
              <w:rPr>
                <w:rFonts w:cs="Arial"/>
              </w:rPr>
            </w:pPr>
            <w:r w:rsidRPr="00F85F9B">
              <w:rPr>
                <w:rFonts w:cs="Arial"/>
              </w:rPr>
              <w:t>AS 1851-2012, Routine service of fire protection systems and equipment;</w:t>
            </w:r>
          </w:p>
          <w:p w14:paraId="4E200C43" w14:textId="77777777" w:rsidR="00F85F9B" w:rsidRPr="00F85F9B" w:rsidRDefault="00F85F9B" w:rsidP="00565FC7">
            <w:pPr>
              <w:pStyle w:val="Definitionsa"/>
              <w:widowControl w:val="0"/>
              <w:ind w:left="709"/>
              <w:rPr>
                <w:rFonts w:cs="Arial"/>
              </w:rPr>
            </w:pPr>
            <w:r w:rsidRPr="00F85F9B">
              <w:rPr>
                <w:rFonts w:cs="Arial"/>
              </w:rPr>
              <w:t>Standard on Assurance Engagements ASAE 3402;</w:t>
            </w:r>
          </w:p>
          <w:p w14:paraId="3E83526D" w14:textId="77777777" w:rsidR="00F85F9B" w:rsidRPr="00F85F9B" w:rsidRDefault="00F85F9B" w:rsidP="00565FC7">
            <w:pPr>
              <w:pStyle w:val="Definitionsa"/>
              <w:widowControl w:val="0"/>
              <w:ind w:left="709"/>
              <w:rPr>
                <w:rFonts w:cs="Arial"/>
              </w:rPr>
            </w:pPr>
            <w:r w:rsidRPr="00F85F9B">
              <w:rPr>
                <w:rFonts w:cs="Arial"/>
              </w:rPr>
              <w:t xml:space="preserve">ISO27001 or equivalent Information Security Management System; </w:t>
            </w:r>
          </w:p>
          <w:p w14:paraId="4EFDE6EE" w14:textId="77777777" w:rsidR="00F85F9B" w:rsidRPr="00F85F9B" w:rsidRDefault="00F85F9B" w:rsidP="00565FC7">
            <w:pPr>
              <w:pStyle w:val="Definitionsa"/>
              <w:widowControl w:val="0"/>
              <w:ind w:left="709"/>
              <w:rPr>
                <w:rFonts w:cs="Arial"/>
              </w:rPr>
            </w:pPr>
            <w:r w:rsidRPr="00F85F9B">
              <w:rPr>
                <w:rFonts w:cs="Arial"/>
              </w:rPr>
              <w:t xml:space="preserve">Environmental Management Systems (EMS) ISO14001 or to an equivalent environmental management standard, such as the Eco-Management and Audit Scheme (EMAS); </w:t>
            </w:r>
          </w:p>
          <w:p w14:paraId="7D910F4D" w14:textId="77777777" w:rsidR="00F85F9B" w:rsidRPr="00F85F9B" w:rsidRDefault="00F85F9B" w:rsidP="00565FC7">
            <w:pPr>
              <w:pStyle w:val="Definitionsa"/>
              <w:widowControl w:val="0"/>
              <w:ind w:left="709"/>
              <w:rPr>
                <w:rFonts w:cs="Arial"/>
              </w:rPr>
            </w:pPr>
            <w:r w:rsidRPr="00F85F9B">
              <w:rPr>
                <w:rFonts w:cs="Arial"/>
              </w:rPr>
              <w:t>ISO9001:2015;</w:t>
            </w:r>
          </w:p>
          <w:p w14:paraId="4104EAD1" w14:textId="77777777" w:rsidR="00F85F9B" w:rsidRPr="00F85F9B" w:rsidRDefault="00F85F9B" w:rsidP="00565FC7">
            <w:pPr>
              <w:pStyle w:val="Definitionsa"/>
              <w:widowControl w:val="0"/>
              <w:ind w:left="709"/>
              <w:rPr>
                <w:rFonts w:cs="Arial"/>
              </w:rPr>
            </w:pPr>
            <w:r w:rsidRPr="00F85F9B">
              <w:rPr>
                <w:rFonts w:cs="Arial"/>
              </w:rPr>
              <w:t>ISO/IEC 27002:2013 (Information technology — Security techniques — Code of practice for information security controls);</w:t>
            </w:r>
          </w:p>
          <w:p w14:paraId="74B138DA" w14:textId="77777777" w:rsidR="00F85F9B" w:rsidRPr="00F85F9B" w:rsidRDefault="00F85F9B" w:rsidP="00565FC7">
            <w:pPr>
              <w:pStyle w:val="Definitionsa"/>
              <w:widowControl w:val="0"/>
              <w:ind w:left="709"/>
              <w:rPr>
                <w:rFonts w:cs="Arial"/>
              </w:rPr>
            </w:pPr>
            <w:r w:rsidRPr="00F85F9B">
              <w:rPr>
                <w:rFonts w:cs="Arial"/>
              </w:rPr>
              <w:t>AS/NZS 4801:2001 (OH&amp;S Management System);</w:t>
            </w:r>
          </w:p>
          <w:p w14:paraId="4DDEF6BC" w14:textId="77777777" w:rsidR="00F85F9B" w:rsidRPr="00F85F9B" w:rsidRDefault="00F85F9B" w:rsidP="00565FC7">
            <w:pPr>
              <w:pStyle w:val="Definitionsa"/>
              <w:widowControl w:val="0"/>
              <w:ind w:left="709"/>
              <w:rPr>
                <w:rFonts w:cs="Arial"/>
              </w:rPr>
            </w:pPr>
            <w:r w:rsidRPr="00F85F9B">
              <w:rPr>
                <w:rFonts w:cs="Arial"/>
              </w:rPr>
              <w:t>AS 4811-2006 (Employment Screening);</w:t>
            </w:r>
          </w:p>
          <w:p w14:paraId="7DAC67BB" w14:textId="77777777" w:rsidR="00F85F9B" w:rsidRPr="00F85F9B" w:rsidRDefault="00F85F9B" w:rsidP="00565FC7">
            <w:pPr>
              <w:pStyle w:val="Definitionsa"/>
              <w:widowControl w:val="0"/>
              <w:ind w:left="709"/>
              <w:rPr>
                <w:rFonts w:cs="Arial"/>
              </w:rPr>
            </w:pPr>
            <w:r w:rsidRPr="00F85F9B">
              <w:rPr>
                <w:rFonts w:cs="Arial"/>
              </w:rPr>
              <w:t>ANSI/TIA-942-A;</w:t>
            </w:r>
          </w:p>
          <w:p w14:paraId="5A145E2E" w14:textId="77777777" w:rsidR="00F85F9B" w:rsidRPr="00F85F9B" w:rsidRDefault="00F85F9B" w:rsidP="00565FC7">
            <w:pPr>
              <w:pStyle w:val="Definitionsa"/>
              <w:widowControl w:val="0"/>
              <w:ind w:left="709"/>
              <w:rPr>
                <w:rFonts w:cs="Arial"/>
              </w:rPr>
            </w:pPr>
            <w:r w:rsidRPr="00F85F9B">
              <w:rPr>
                <w:rFonts w:cs="Arial"/>
              </w:rPr>
              <w:t>ASAE 3402 (Standard on Assurance Engagements);</w:t>
            </w:r>
          </w:p>
          <w:p w14:paraId="5A6DDE41" w14:textId="77777777" w:rsidR="00F85F9B" w:rsidRPr="00F85F9B" w:rsidRDefault="00F85F9B" w:rsidP="00565FC7">
            <w:pPr>
              <w:pStyle w:val="Definitionsa"/>
              <w:widowControl w:val="0"/>
              <w:ind w:left="709"/>
              <w:rPr>
                <w:rFonts w:cs="Arial"/>
              </w:rPr>
            </w:pPr>
            <w:r w:rsidRPr="00F85F9B">
              <w:rPr>
                <w:rFonts w:cs="Arial"/>
              </w:rPr>
              <w:t>European Union Code of Conduct for Data Centres V1.0;</w:t>
            </w:r>
          </w:p>
          <w:p w14:paraId="43F451C2" w14:textId="77777777" w:rsidR="00F85F9B" w:rsidRPr="00F85F9B" w:rsidRDefault="00F85F9B" w:rsidP="00565FC7">
            <w:pPr>
              <w:pStyle w:val="Definitionsa"/>
              <w:widowControl w:val="0"/>
              <w:ind w:left="709"/>
              <w:rPr>
                <w:rFonts w:cs="Arial"/>
              </w:rPr>
            </w:pPr>
            <w:r w:rsidRPr="00F85F9B">
              <w:rPr>
                <w:rFonts w:cs="Arial"/>
              </w:rPr>
              <w:t>Uptime Institute - Tier 3 – Design;</w:t>
            </w:r>
          </w:p>
          <w:p w14:paraId="0EF159C5" w14:textId="77777777" w:rsidR="00F85F9B" w:rsidRPr="00F85F9B" w:rsidRDefault="00F85F9B" w:rsidP="00565FC7">
            <w:pPr>
              <w:pStyle w:val="Definitionsa"/>
              <w:widowControl w:val="0"/>
              <w:ind w:left="709"/>
              <w:rPr>
                <w:rFonts w:cs="Arial"/>
              </w:rPr>
            </w:pPr>
            <w:r w:rsidRPr="00F85F9B">
              <w:rPr>
                <w:rFonts w:cs="Arial"/>
              </w:rPr>
              <w:t>Uptime Institute - Tier 3 – Facility;</w:t>
            </w:r>
          </w:p>
          <w:p w14:paraId="5C0D8952" w14:textId="77777777" w:rsidR="00F85F9B" w:rsidRPr="00F85F9B" w:rsidRDefault="00F85F9B" w:rsidP="00565FC7">
            <w:pPr>
              <w:pStyle w:val="Definitionsa"/>
              <w:widowControl w:val="0"/>
              <w:ind w:left="709"/>
              <w:rPr>
                <w:rFonts w:cs="Arial"/>
              </w:rPr>
            </w:pPr>
            <w:r w:rsidRPr="00F85F9B">
              <w:rPr>
                <w:rFonts w:cs="Arial"/>
              </w:rPr>
              <w:t>Uptime Institute - Tier 3 – Operations; and</w:t>
            </w:r>
          </w:p>
          <w:p w14:paraId="0E59F5D2" w14:textId="77777777" w:rsidR="00F85F9B" w:rsidRPr="00F85F9B" w:rsidRDefault="00F85F9B" w:rsidP="00565FC7">
            <w:pPr>
              <w:pStyle w:val="Definitionsa"/>
              <w:widowControl w:val="0"/>
              <w:ind w:left="709"/>
              <w:rPr>
                <w:rFonts w:cs="Arial"/>
              </w:rPr>
            </w:pPr>
            <w:r w:rsidRPr="00F85F9B">
              <w:rPr>
                <w:rFonts w:cs="Arial"/>
              </w:rPr>
              <w:t xml:space="preserve">AS 1851-2012 (Routine service of fire protection systems and </w:t>
            </w:r>
            <w:r w:rsidRPr="00F85F9B">
              <w:rPr>
                <w:rFonts w:cs="Arial"/>
              </w:rPr>
              <w:lastRenderedPageBreak/>
              <w:t>equipment).</w:t>
            </w:r>
          </w:p>
          <w:p w14:paraId="2C382366" w14:textId="212C050F" w:rsidR="00F85F9B" w:rsidRPr="00F85F9B" w:rsidRDefault="00F85F9B" w:rsidP="00565FC7">
            <w:pPr>
              <w:pStyle w:val="Definitions"/>
              <w:ind w:left="0"/>
              <w:rPr>
                <w:rFonts w:cs="Arial"/>
              </w:rPr>
            </w:pPr>
            <w:r w:rsidRPr="00F85F9B">
              <w:rPr>
                <w:rFonts w:cs="Arial"/>
              </w:rPr>
              <w:t xml:space="preserve">For this </w:t>
            </w:r>
            <w:r w:rsidR="00565FC7">
              <w:rPr>
                <w:rFonts w:cs="Arial"/>
              </w:rPr>
              <w:t>Annexure</w:t>
            </w:r>
            <w:r w:rsidRPr="00F85F9B">
              <w:rPr>
                <w:rFonts w:cs="Arial"/>
              </w:rPr>
              <w:t>, the Major Applicable Policies comprise:</w:t>
            </w:r>
          </w:p>
          <w:p w14:paraId="00B2DD0B" w14:textId="77777777" w:rsidR="00F85F9B" w:rsidRPr="00F85F9B" w:rsidRDefault="00F85F9B" w:rsidP="00565FC7">
            <w:pPr>
              <w:pStyle w:val="Definitionsa"/>
              <w:widowControl w:val="0"/>
              <w:ind w:left="709"/>
              <w:rPr>
                <w:rFonts w:cs="Arial"/>
              </w:rPr>
            </w:pPr>
            <w:r w:rsidRPr="00F85F9B">
              <w:rPr>
                <w:rFonts w:cs="Arial"/>
              </w:rPr>
              <w:t>National Australian Built Environment Rating System for Data Centres 2013 (NABERS);</w:t>
            </w:r>
          </w:p>
          <w:p w14:paraId="68D6B26E" w14:textId="77777777" w:rsidR="00F85F9B" w:rsidRPr="00F85F9B" w:rsidRDefault="00F85F9B" w:rsidP="00565FC7">
            <w:pPr>
              <w:pStyle w:val="Definitionsa"/>
              <w:widowControl w:val="0"/>
              <w:ind w:left="709"/>
              <w:rPr>
                <w:rFonts w:cs="Arial"/>
              </w:rPr>
            </w:pPr>
            <w:r w:rsidRPr="00F85F9B">
              <w:rPr>
                <w:rFonts w:cs="Arial"/>
              </w:rPr>
              <w:t xml:space="preserve">Australian Government </w:t>
            </w:r>
            <w:r w:rsidRPr="00F85F9B">
              <w:rPr>
                <w:rFonts w:cs="Arial"/>
                <w:i/>
              </w:rPr>
              <w:t xml:space="preserve">Protective Security Policy Framework </w:t>
            </w:r>
            <w:r w:rsidRPr="00F85F9B">
              <w:rPr>
                <w:rFonts w:cs="Arial"/>
              </w:rPr>
              <w:t>(PSPF) (http://www.protectivesecurity.gov.au/Pages/default.aspx);.</w:t>
            </w:r>
          </w:p>
          <w:p w14:paraId="0F881216" w14:textId="700A1AAC" w:rsidR="00F85F9B" w:rsidRPr="00F85F9B" w:rsidRDefault="00F85F9B" w:rsidP="00565FC7">
            <w:pPr>
              <w:pStyle w:val="Definitionsa"/>
              <w:widowControl w:val="0"/>
              <w:ind w:left="709"/>
              <w:rPr>
                <w:rFonts w:cs="Arial"/>
              </w:rPr>
            </w:pPr>
            <w:r w:rsidRPr="00F85F9B">
              <w:rPr>
                <w:rFonts w:cs="Arial"/>
              </w:rPr>
              <w:t>Security Zones and Risk Mitigation Control Document (</w:t>
            </w:r>
            <w:hyperlink r:id="rId25" w:history="1">
              <w:r w:rsidRPr="00F85F9B">
                <w:rPr>
                  <w:rStyle w:val="Hyperlink"/>
                  <w:rFonts w:cs="Arial"/>
                </w:rPr>
                <w:t>http://www.protectivesecurity.gov.au/physicalsecurity/Documents/Security-zones-and-risk-mitigation-control-measures.doc</w:t>
              </w:r>
            </w:hyperlink>
            <w:r w:rsidRPr="00F85F9B">
              <w:rPr>
                <w:rFonts w:cs="Arial"/>
              </w:rPr>
              <w:t>); and</w:t>
            </w:r>
          </w:p>
          <w:p w14:paraId="722A990D" w14:textId="4EAE35FD" w:rsidR="00F85F9B" w:rsidRPr="00F85F9B" w:rsidRDefault="00F85F9B" w:rsidP="00565FC7">
            <w:pPr>
              <w:pStyle w:val="Definitionsa"/>
              <w:widowControl w:val="0"/>
              <w:ind w:left="709"/>
              <w:rPr>
                <w:rFonts w:cs="Arial"/>
              </w:rPr>
            </w:pPr>
            <w:r w:rsidRPr="00F85F9B">
              <w:rPr>
                <w:rFonts w:cs="Arial"/>
              </w:rPr>
              <w:t>Information Security Manual (ISM) (</w:t>
            </w:r>
            <w:hyperlink r:id="rId26" w:history="1">
              <w:r w:rsidRPr="00F85F9B">
                <w:rPr>
                  <w:rStyle w:val="Hyperlink"/>
                  <w:rFonts w:cs="Arial"/>
                </w:rPr>
                <w:t>http://www.dsd.gov.au/infosec/ism/</w:t>
              </w:r>
            </w:hyperlink>
            <w:r w:rsidRPr="00F85F9B">
              <w:rPr>
                <w:rFonts w:cs="Arial"/>
              </w:rPr>
              <w:t>).</w:t>
            </w:r>
          </w:p>
          <w:p w14:paraId="673E775D" w14:textId="0C5A0E58" w:rsidR="00F85F9B" w:rsidRPr="00F85F9B" w:rsidRDefault="00F85F9B" w:rsidP="00565FC7">
            <w:pPr>
              <w:pStyle w:val="Definitionsa"/>
              <w:widowControl w:val="0"/>
              <w:ind w:left="709"/>
              <w:rPr>
                <w:rFonts w:cs="Arial"/>
              </w:rPr>
            </w:pPr>
            <w:r w:rsidRPr="00F85F9B">
              <w:rPr>
                <w:rFonts w:cs="Arial"/>
              </w:rPr>
              <w:t>NSW Critical Infrastructure Resilience Strategy (</w:t>
            </w:r>
            <w:hyperlink r:id="rId27" w:history="1">
              <w:r w:rsidRPr="00F85F9B">
                <w:rPr>
                  <w:rStyle w:val="Hyperlink"/>
                  <w:rFonts w:cs="Arial"/>
                </w:rPr>
                <w:t>https://www.emergency.nsw.gov.au/criticalinfrastructure</w:t>
              </w:r>
            </w:hyperlink>
            <w:r w:rsidRPr="00F85F9B">
              <w:rPr>
                <w:rFonts w:cs="Arial"/>
              </w:rPr>
              <w:t>)</w:t>
            </w:r>
          </w:p>
          <w:p w14:paraId="62761D80" w14:textId="75E4FADD" w:rsidR="00F85F9B" w:rsidRPr="00F85F9B" w:rsidRDefault="00F85F9B" w:rsidP="00565FC7">
            <w:pPr>
              <w:pStyle w:val="Definitionsa"/>
              <w:widowControl w:val="0"/>
              <w:ind w:left="709"/>
              <w:rPr>
                <w:rFonts w:cs="Arial"/>
              </w:rPr>
            </w:pPr>
            <w:r w:rsidRPr="00F85F9B">
              <w:rPr>
                <w:rFonts w:cs="Arial"/>
              </w:rPr>
              <w:t>NSW Procurement Policy Framework (</w:t>
            </w:r>
            <w:hyperlink r:id="rId28" w:history="1">
              <w:r w:rsidRPr="00F85F9B">
                <w:rPr>
                  <w:rStyle w:val="Hyperlink"/>
                  <w:rFonts w:cs="Arial"/>
                </w:rPr>
                <w:t>https://buy.nsw.gov.au/policy-library/policies/procurement-policy-framework</w:t>
              </w:r>
            </w:hyperlink>
            <w:r w:rsidRPr="00F85F9B">
              <w:rPr>
                <w:rFonts w:cs="Arial"/>
              </w:rPr>
              <w:t>)</w:t>
            </w:r>
          </w:p>
          <w:p w14:paraId="685694DC" w14:textId="6C78F9A0" w:rsidR="00F85F9B" w:rsidRPr="00F85F9B" w:rsidRDefault="00F85F9B" w:rsidP="00565FC7">
            <w:pPr>
              <w:pStyle w:val="Definitionsa"/>
              <w:widowControl w:val="0"/>
              <w:ind w:left="709"/>
              <w:rPr>
                <w:rFonts w:cs="Arial"/>
              </w:rPr>
            </w:pPr>
            <w:r w:rsidRPr="00F85F9B">
              <w:rPr>
                <w:rFonts w:cs="Arial"/>
              </w:rPr>
              <w:t>NSW Cyber Security Policy (</w:t>
            </w:r>
            <w:hyperlink r:id="rId29" w:history="1">
              <w:r w:rsidRPr="00F85F9B">
                <w:rPr>
                  <w:rStyle w:val="Hyperlink"/>
                  <w:rFonts w:cs="Arial"/>
                </w:rPr>
                <w:t>https://www.digital.nsw.gov.au/policy/cyber-security-policy</w:t>
              </w:r>
            </w:hyperlink>
            <w:r w:rsidRPr="00F85F9B">
              <w:rPr>
                <w:rFonts w:cs="Arial"/>
              </w:rPr>
              <w:t>)</w:t>
            </w:r>
          </w:p>
          <w:p w14:paraId="5C99A233" w14:textId="200DAA2D" w:rsidR="00F85F9B" w:rsidRPr="00F85F9B" w:rsidRDefault="00F85F9B" w:rsidP="00565FC7">
            <w:pPr>
              <w:pStyle w:val="Definitions"/>
              <w:ind w:left="0"/>
              <w:rPr>
                <w:rFonts w:cs="Arial"/>
              </w:rPr>
            </w:pPr>
            <w:r w:rsidRPr="00F85F9B">
              <w:rPr>
                <w:rFonts w:cs="Arial"/>
              </w:rPr>
              <w:t xml:space="preserve">For this </w:t>
            </w:r>
            <w:r w:rsidR="00565FC7">
              <w:rPr>
                <w:rFonts w:cs="Arial"/>
              </w:rPr>
              <w:t>Annexure</w:t>
            </w:r>
            <w:r w:rsidRPr="00F85F9B">
              <w:rPr>
                <w:rFonts w:cs="Arial"/>
              </w:rPr>
              <w:t>, the Major Applicable References comprise:</w:t>
            </w:r>
          </w:p>
          <w:p w14:paraId="0CF0560C" w14:textId="77777777" w:rsidR="00F85F9B" w:rsidRPr="00F85F9B" w:rsidRDefault="00F85F9B" w:rsidP="00565FC7">
            <w:pPr>
              <w:pStyle w:val="Definitionsa"/>
              <w:widowControl w:val="0"/>
              <w:ind w:left="709"/>
              <w:rPr>
                <w:rFonts w:cs="Arial"/>
              </w:rPr>
            </w:pPr>
            <w:r w:rsidRPr="00F85F9B">
              <w:rPr>
                <w:rFonts w:cs="Arial"/>
              </w:rPr>
              <w:t>TIA-942-2012 American Telecommunications Industry Associations standard for Data Centres;</w:t>
            </w:r>
          </w:p>
          <w:p w14:paraId="7B21C3D3" w14:textId="77777777" w:rsidR="00F85F9B" w:rsidRPr="00680753" w:rsidRDefault="00F85F9B" w:rsidP="00565FC7">
            <w:pPr>
              <w:pStyle w:val="Definitionsa"/>
              <w:widowControl w:val="0"/>
              <w:ind w:left="709"/>
              <w:rPr>
                <w:rFonts w:cs="Arial"/>
                <w:lang w:val="pt-PT"/>
              </w:rPr>
            </w:pPr>
            <w:r w:rsidRPr="00680753">
              <w:rPr>
                <w:rFonts w:cs="Arial"/>
                <w:lang w:val="pt-PT"/>
              </w:rPr>
              <w:t>BICSI - Data Centre Reference Manual 002-2011;</w:t>
            </w:r>
          </w:p>
          <w:p w14:paraId="59628211" w14:textId="77777777" w:rsidR="00F85F9B" w:rsidRPr="00F85F9B" w:rsidRDefault="00F85F9B" w:rsidP="00565FC7">
            <w:pPr>
              <w:pStyle w:val="Definitionsa"/>
              <w:widowControl w:val="0"/>
              <w:ind w:left="709"/>
              <w:rPr>
                <w:rFonts w:cs="Arial"/>
              </w:rPr>
            </w:pPr>
            <w:r w:rsidRPr="00F85F9B">
              <w:rPr>
                <w:rFonts w:cs="Arial"/>
              </w:rPr>
              <w:t>American Society of Heating, Refrigeration and Air-conditioning Engineers (ASHRAE); ASHRAE TC9.9 2011 Thermal Guidelines for Data Processing Environments;</w:t>
            </w:r>
          </w:p>
          <w:p w14:paraId="3324AF4D" w14:textId="77777777" w:rsidR="00F85F9B" w:rsidRPr="00F85F9B" w:rsidRDefault="00F85F9B" w:rsidP="00565FC7">
            <w:pPr>
              <w:pStyle w:val="Definitionsa"/>
              <w:widowControl w:val="0"/>
              <w:ind w:left="709"/>
              <w:rPr>
                <w:rFonts w:cs="Arial"/>
              </w:rPr>
            </w:pPr>
            <w:r w:rsidRPr="00F85F9B">
              <w:rPr>
                <w:rFonts w:cs="Arial"/>
              </w:rPr>
              <w:t>European Union Code of Conduct for Data Centres V1.0; and</w:t>
            </w:r>
          </w:p>
          <w:p w14:paraId="2165F0BF" w14:textId="77777777" w:rsidR="00F85F9B" w:rsidRPr="00F85F9B" w:rsidRDefault="00F85F9B" w:rsidP="00565FC7">
            <w:pPr>
              <w:pStyle w:val="Definitionsa"/>
              <w:widowControl w:val="0"/>
              <w:ind w:left="709"/>
              <w:rPr>
                <w:rFonts w:cs="Arial"/>
              </w:rPr>
            </w:pPr>
            <w:r w:rsidRPr="00F85F9B">
              <w:rPr>
                <w:rFonts w:cs="Arial"/>
              </w:rPr>
              <w:t>ASD Essential 8 Maturity Model.</w:t>
            </w:r>
          </w:p>
        </w:tc>
      </w:tr>
      <w:tr w:rsidR="00F85F9B" w:rsidRPr="00F85F9B" w14:paraId="13FC59A0" w14:textId="77777777" w:rsidTr="00565FC7">
        <w:tc>
          <w:tcPr>
            <w:tcW w:w="1980" w:type="dxa"/>
          </w:tcPr>
          <w:p w14:paraId="2703650B" w14:textId="77777777" w:rsidR="00F85F9B" w:rsidRPr="00F85F9B" w:rsidRDefault="00F85F9B" w:rsidP="00565FC7">
            <w:pPr>
              <w:tabs>
                <w:tab w:val="num" w:pos="720"/>
              </w:tabs>
              <w:rPr>
                <w:sz w:val="20"/>
                <w:szCs w:val="20"/>
              </w:rPr>
            </w:pPr>
            <w:r w:rsidRPr="00F85F9B">
              <w:rPr>
                <w:sz w:val="20"/>
                <w:szCs w:val="20"/>
              </w:rPr>
              <w:lastRenderedPageBreak/>
              <w:t>NABERS</w:t>
            </w:r>
          </w:p>
        </w:tc>
        <w:tc>
          <w:tcPr>
            <w:tcW w:w="7365" w:type="dxa"/>
          </w:tcPr>
          <w:p w14:paraId="48482D3D" w14:textId="77777777" w:rsidR="00F85F9B" w:rsidRPr="00F85F9B" w:rsidRDefault="00F85F9B" w:rsidP="00565FC7">
            <w:pPr>
              <w:tabs>
                <w:tab w:val="num" w:pos="720"/>
              </w:tabs>
              <w:rPr>
                <w:sz w:val="20"/>
                <w:szCs w:val="20"/>
              </w:rPr>
            </w:pPr>
            <w:r w:rsidRPr="00F85F9B">
              <w:rPr>
                <w:sz w:val="20"/>
                <w:szCs w:val="20"/>
              </w:rPr>
              <w:t>National Australian Built Environment Rating System.</w:t>
            </w:r>
          </w:p>
        </w:tc>
      </w:tr>
      <w:tr w:rsidR="00F85F9B" w:rsidRPr="00F85F9B" w14:paraId="0681E5B3" w14:textId="77777777" w:rsidTr="00565FC7">
        <w:tc>
          <w:tcPr>
            <w:tcW w:w="1980" w:type="dxa"/>
          </w:tcPr>
          <w:p w14:paraId="53070825" w14:textId="77777777" w:rsidR="00F85F9B" w:rsidRPr="00F85F9B" w:rsidRDefault="00F85F9B" w:rsidP="00565FC7">
            <w:pPr>
              <w:tabs>
                <w:tab w:val="num" w:pos="720"/>
              </w:tabs>
              <w:rPr>
                <w:sz w:val="20"/>
                <w:szCs w:val="20"/>
              </w:rPr>
            </w:pPr>
            <w:r w:rsidRPr="00F85F9B">
              <w:rPr>
                <w:sz w:val="20"/>
                <w:szCs w:val="20"/>
              </w:rPr>
              <w:t>National Construction Code (NCC)</w:t>
            </w:r>
          </w:p>
        </w:tc>
        <w:tc>
          <w:tcPr>
            <w:tcW w:w="7365" w:type="dxa"/>
          </w:tcPr>
          <w:p w14:paraId="4FD0560C" w14:textId="77777777" w:rsidR="00F85F9B" w:rsidRPr="00F85F9B" w:rsidRDefault="00F85F9B" w:rsidP="00565FC7">
            <w:pPr>
              <w:tabs>
                <w:tab w:val="num" w:pos="720"/>
              </w:tabs>
              <w:rPr>
                <w:sz w:val="20"/>
                <w:szCs w:val="20"/>
              </w:rPr>
            </w:pPr>
            <w:r w:rsidRPr="00F85F9B">
              <w:rPr>
                <w:sz w:val="20"/>
                <w:szCs w:val="20"/>
              </w:rPr>
              <w:t>The NCC comprises the Building Code of Australia (BCA), Volume One and Two; and the Plumbing Code of Australia (PCA), as Volume Three.</w:t>
            </w:r>
          </w:p>
        </w:tc>
      </w:tr>
      <w:tr w:rsidR="00F85F9B" w:rsidRPr="00F85F9B" w14:paraId="2CFDCCA7" w14:textId="77777777" w:rsidTr="00565FC7">
        <w:tc>
          <w:tcPr>
            <w:tcW w:w="1980" w:type="dxa"/>
          </w:tcPr>
          <w:p w14:paraId="4055C79D" w14:textId="77777777" w:rsidR="00F85F9B" w:rsidRPr="00F85F9B" w:rsidRDefault="00F85F9B" w:rsidP="00565FC7">
            <w:pPr>
              <w:tabs>
                <w:tab w:val="num" w:pos="720"/>
              </w:tabs>
              <w:rPr>
                <w:sz w:val="20"/>
                <w:szCs w:val="20"/>
              </w:rPr>
            </w:pPr>
            <w:r w:rsidRPr="00F85F9B">
              <w:rPr>
                <w:sz w:val="20"/>
                <w:szCs w:val="20"/>
              </w:rPr>
              <w:t>Outage</w:t>
            </w:r>
          </w:p>
        </w:tc>
        <w:tc>
          <w:tcPr>
            <w:tcW w:w="7365" w:type="dxa"/>
          </w:tcPr>
          <w:p w14:paraId="35D7A5BB" w14:textId="77777777" w:rsidR="00F85F9B" w:rsidRPr="00F85F9B" w:rsidRDefault="00F85F9B" w:rsidP="00565FC7">
            <w:pPr>
              <w:tabs>
                <w:tab w:val="num" w:pos="720"/>
              </w:tabs>
              <w:rPr>
                <w:sz w:val="20"/>
                <w:szCs w:val="20"/>
              </w:rPr>
            </w:pPr>
            <w:r w:rsidRPr="00F85F9B">
              <w:rPr>
                <w:sz w:val="20"/>
                <w:szCs w:val="20"/>
              </w:rPr>
              <w:t>A planned or unplanned cessation of proper functioning of one or more of the mechanical, electrical and other data centre subsystems that together comprise an operational Data Centre Facility.</w:t>
            </w:r>
          </w:p>
        </w:tc>
      </w:tr>
      <w:tr w:rsidR="00F85F9B" w:rsidRPr="00F85F9B" w14:paraId="2809C451" w14:textId="77777777" w:rsidTr="00565FC7">
        <w:tc>
          <w:tcPr>
            <w:tcW w:w="1980" w:type="dxa"/>
          </w:tcPr>
          <w:p w14:paraId="1FA0F4B7" w14:textId="77777777" w:rsidR="00F85F9B" w:rsidRPr="00F85F9B" w:rsidRDefault="00F85F9B" w:rsidP="00565FC7">
            <w:pPr>
              <w:rPr>
                <w:sz w:val="20"/>
                <w:szCs w:val="20"/>
              </w:rPr>
            </w:pPr>
            <w:r w:rsidRPr="00F85F9B">
              <w:rPr>
                <w:sz w:val="20"/>
                <w:szCs w:val="20"/>
              </w:rPr>
              <w:t>Parking</w:t>
            </w:r>
          </w:p>
        </w:tc>
        <w:tc>
          <w:tcPr>
            <w:tcW w:w="7365" w:type="dxa"/>
          </w:tcPr>
          <w:p w14:paraId="7CD8E658" w14:textId="77777777" w:rsidR="00F85F9B" w:rsidRPr="00F85F9B" w:rsidRDefault="00F85F9B" w:rsidP="00565FC7">
            <w:pPr>
              <w:rPr>
                <w:sz w:val="20"/>
                <w:szCs w:val="20"/>
              </w:rPr>
            </w:pPr>
            <w:r w:rsidRPr="00F85F9B">
              <w:rPr>
                <w:sz w:val="20"/>
                <w:szCs w:val="20"/>
              </w:rPr>
              <w:t>The provision and available for Agency use of parking facilities within the Data Centre Facility perimeter.</w:t>
            </w:r>
          </w:p>
        </w:tc>
      </w:tr>
      <w:tr w:rsidR="00F85F9B" w:rsidRPr="00F85F9B" w14:paraId="05EC6CFB" w14:textId="77777777" w:rsidTr="00565FC7">
        <w:tc>
          <w:tcPr>
            <w:tcW w:w="1980" w:type="dxa"/>
          </w:tcPr>
          <w:p w14:paraId="19BD2521" w14:textId="77777777" w:rsidR="00F85F9B" w:rsidRPr="00F85F9B" w:rsidRDefault="00F85F9B" w:rsidP="00565FC7">
            <w:pPr>
              <w:tabs>
                <w:tab w:val="num" w:pos="720"/>
              </w:tabs>
              <w:rPr>
                <w:sz w:val="20"/>
                <w:szCs w:val="20"/>
              </w:rPr>
            </w:pPr>
            <w:r w:rsidRPr="00F85F9B">
              <w:rPr>
                <w:sz w:val="20"/>
                <w:szCs w:val="20"/>
              </w:rPr>
              <w:t>Plumbing Code of Australia (PCA)</w:t>
            </w:r>
          </w:p>
        </w:tc>
        <w:tc>
          <w:tcPr>
            <w:tcW w:w="7365" w:type="dxa"/>
          </w:tcPr>
          <w:p w14:paraId="08462454" w14:textId="77777777" w:rsidR="00F85F9B" w:rsidRPr="00F85F9B" w:rsidRDefault="00F85F9B" w:rsidP="00565FC7">
            <w:pPr>
              <w:tabs>
                <w:tab w:val="num" w:pos="720"/>
              </w:tabs>
              <w:rPr>
                <w:sz w:val="20"/>
                <w:szCs w:val="20"/>
              </w:rPr>
            </w:pPr>
            <w:r w:rsidRPr="00F85F9B">
              <w:rPr>
                <w:sz w:val="20"/>
                <w:szCs w:val="20"/>
              </w:rPr>
              <w:t>The Plumbing Code of Australia published by the Australian Building Codes Board (or a replacement body performing substantially the same functions) from time to time.</w:t>
            </w:r>
          </w:p>
        </w:tc>
      </w:tr>
      <w:tr w:rsidR="00F85F9B" w:rsidRPr="00F85F9B" w14:paraId="18945DDD" w14:textId="77777777" w:rsidTr="00565FC7">
        <w:tc>
          <w:tcPr>
            <w:tcW w:w="1980" w:type="dxa"/>
          </w:tcPr>
          <w:p w14:paraId="5A1D9114" w14:textId="77777777" w:rsidR="00F85F9B" w:rsidRPr="00F85F9B" w:rsidRDefault="00F85F9B" w:rsidP="00565FC7">
            <w:pPr>
              <w:tabs>
                <w:tab w:val="num" w:pos="720"/>
              </w:tabs>
              <w:rPr>
                <w:sz w:val="20"/>
                <w:szCs w:val="20"/>
              </w:rPr>
            </w:pPr>
            <w:r w:rsidRPr="00F85F9B">
              <w:rPr>
                <w:sz w:val="20"/>
                <w:szCs w:val="20"/>
              </w:rPr>
              <w:t>Power</w:t>
            </w:r>
          </w:p>
        </w:tc>
        <w:tc>
          <w:tcPr>
            <w:tcW w:w="7365" w:type="dxa"/>
          </w:tcPr>
          <w:p w14:paraId="3B539970" w14:textId="77777777" w:rsidR="00F85F9B" w:rsidRPr="00F85F9B" w:rsidRDefault="00F85F9B" w:rsidP="00565FC7">
            <w:pPr>
              <w:pStyle w:val="Definitions"/>
              <w:ind w:left="0"/>
              <w:rPr>
                <w:rFonts w:cs="Arial"/>
              </w:rPr>
            </w:pPr>
            <w:r w:rsidRPr="00F85F9B">
              <w:rPr>
                <w:rFonts w:cs="Arial"/>
              </w:rPr>
              <w:t>All electrical power that is required to operate ICT equipment in a Data Centre Facility environment including:</w:t>
            </w:r>
          </w:p>
          <w:p w14:paraId="11322A1E" w14:textId="77777777" w:rsidR="00F85F9B" w:rsidRPr="00F85F9B" w:rsidRDefault="00F85F9B" w:rsidP="00565FC7">
            <w:pPr>
              <w:pStyle w:val="Definitionsa"/>
              <w:widowControl w:val="0"/>
              <w:ind w:left="709"/>
              <w:rPr>
                <w:rFonts w:cs="Arial"/>
              </w:rPr>
            </w:pPr>
            <w:r w:rsidRPr="00F85F9B">
              <w:rPr>
                <w:rFonts w:cs="Arial"/>
              </w:rPr>
              <w:t>single phase Mains voltage alternating current (nominally 230 volts at 10, 16, 20, 25, 32 and 64 ampere);</w:t>
            </w:r>
          </w:p>
          <w:p w14:paraId="4C867EDD" w14:textId="77777777" w:rsidR="00F85F9B" w:rsidRPr="00F85F9B" w:rsidRDefault="00F85F9B" w:rsidP="00565FC7">
            <w:pPr>
              <w:pStyle w:val="Definitionsa"/>
              <w:widowControl w:val="0"/>
              <w:ind w:left="709"/>
              <w:rPr>
                <w:rFonts w:cs="Arial"/>
              </w:rPr>
            </w:pPr>
            <w:r w:rsidRPr="00F85F9B">
              <w:rPr>
                <w:rFonts w:cs="Arial"/>
              </w:rPr>
              <w:t xml:space="preserve">three phase mains as specified; and </w:t>
            </w:r>
          </w:p>
          <w:p w14:paraId="5EBDC671" w14:textId="77777777" w:rsidR="00F85F9B" w:rsidRPr="00F85F9B" w:rsidRDefault="00F85F9B" w:rsidP="00565FC7">
            <w:pPr>
              <w:pStyle w:val="Definitionsa"/>
              <w:widowControl w:val="0"/>
              <w:ind w:left="709"/>
              <w:rPr>
                <w:rFonts w:cs="Arial"/>
              </w:rPr>
            </w:pPr>
            <w:r w:rsidRPr="00F85F9B">
              <w:rPr>
                <w:rFonts w:cs="Arial"/>
              </w:rPr>
              <w:t xml:space="preserve">direct current, </w:t>
            </w:r>
          </w:p>
          <w:p w14:paraId="3172B4F1" w14:textId="77777777" w:rsidR="00F85F9B" w:rsidRPr="00F85F9B" w:rsidRDefault="00F85F9B" w:rsidP="00565FC7">
            <w:pPr>
              <w:outlineLvl w:val="2"/>
              <w:rPr>
                <w:sz w:val="20"/>
                <w:szCs w:val="20"/>
                <w:u w:val="single"/>
              </w:rPr>
            </w:pPr>
            <w:r w:rsidRPr="00F85F9B">
              <w:rPr>
                <w:sz w:val="20"/>
                <w:szCs w:val="20"/>
              </w:rPr>
              <w:lastRenderedPageBreak/>
              <w:t>as specified in an Order.</w:t>
            </w:r>
          </w:p>
        </w:tc>
      </w:tr>
      <w:tr w:rsidR="00F85F9B" w:rsidRPr="00F85F9B" w14:paraId="28BB7B3F" w14:textId="77777777" w:rsidTr="00565FC7">
        <w:tc>
          <w:tcPr>
            <w:tcW w:w="1980" w:type="dxa"/>
          </w:tcPr>
          <w:p w14:paraId="0EE1B8BC" w14:textId="77777777" w:rsidR="00F85F9B" w:rsidRPr="00F85F9B" w:rsidRDefault="00F85F9B" w:rsidP="00565FC7">
            <w:pPr>
              <w:tabs>
                <w:tab w:val="num" w:pos="720"/>
              </w:tabs>
              <w:rPr>
                <w:sz w:val="20"/>
                <w:szCs w:val="20"/>
              </w:rPr>
            </w:pPr>
            <w:r w:rsidRPr="00F85F9B">
              <w:rPr>
                <w:sz w:val="20"/>
                <w:szCs w:val="20"/>
              </w:rPr>
              <w:lastRenderedPageBreak/>
              <w:t>Power Density</w:t>
            </w:r>
          </w:p>
        </w:tc>
        <w:tc>
          <w:tcPr>
            <w:tcW w:w="7365" w:type="dxa"/>
          </w:tcPr>
          <w:p w14:paraId="0478C8C9" w14:textId="77777777" w:rsidR="00F85F9B" w:rsidRPr="00F85F9B" w:rsidRDefault="00F85F9B" w:rsidP="00565FC7">
            <w:pPr>
              <w:tabs>
                <w:tab w:val="num" w:pos="720"/>
              </w:tabs>
              <w:rPr>
                <w:sz w:val="20"/>
                <w:szCs w:val="20"/>
              </w:rPr>
            </w:pPr>
            <w:r w:rsidRPr="00F85F9B">
              <w:rPr>
                <w:sz w:val="20"/>
                <w:szCs w:val="20"/>
              </w:rPr>
              <w:t>The power consumption of ICT equipment in a Data Centre Facility described in VA per m2 or VA per ICT Enclosure (rack).</w:t>
            </w:r>
          </w:p>
        </w:tc>
      </w:tr>
      <w:tr w:rsidR="00F85F9B" w:rsidRPr="00F85F9B" w14:paraId="2531FA1C" w14:textId="77777777" w:rsidTr="00565FC7">
        <w:tc>
          <w:tcPr>
            <w:tcW w:w="1980" w:type="dxa"/>
          </w:tcPr>
          <w:p w14:paraId="3B73EA84" w14:textId="77777777" w:rsidR="00F85F9B" w:rsidRPr="00F85F9B" w:rsidRDefault="00F85F9B" w:rsidP="00565FC7">
            <w:pPr>
              <w:tabs>
                <w:tab w:val="num" w:pos="720"/>
              </w:tabs>
              <w:rPr>
                <w:sz w:val="20"/>
                <w:szCs w:val="20"/>
              </w:rPr>
            </w:pPr>
            <w:r w:rsidRPr="00F85F9B">
              <w:rPr>
                <w:sz w:val="20"/>
                <w:szCs w:val="20"/>
              </w:rPr>
              <w:t>Power Density Limitations</w:t>
            </w:r>
          </w:p>
        </w:tc>
        <w:tc>
          <w:tcPr>
            <w:tcW w:w="7365" w:type="dxa"/>
          </w:tcPr>
          <w:p w14:paraId="68F8A07E" w14:textId="77777777" w:rsidR="00F85F9B" w:rsidRPr="00F85F9B" w:rsidRDefault="00F85F9B" w:rsidP="00565FC7">
            <w:pPr>
              <w:tabs>
                <w:tab w:val="num" w:pos="720"/>
              </w:tabs>
              <w:rPr>
                <w:sz w:val="20"/>
                <w:szCs w:val="20"/>
              </w:rPr>
            </w:pPr>
            <w:r w:rsidRPr="00F85F9B">
              <w:rPr>
                <w:sz w:val="20"/>
                <w:szCs w:val="20"/>
              </w:rPr>
              <w:t>The limitations relating to Power Density identified by the Contractor.</w:t>
            </w:r>
          </w:p>
        </w:tc>
      </w:tr>
      <w:tr w:rsidR="00F85F9B" w:rsidRPr="00F85F9B" w14:paraId="2615F047" w14:textId="77777777" w:rsidTr="00565FC7">
        <w:tc>
          <w:tcPr>
            <w:tcW w:w="1980" w:type="dxa"/>
          </w:tcPr>
          <w:p w14:paraId="0954D313" w14:textId="77777777" w:rsidR="00F85F9B" w:rsidRPr="00F85F9B" w:rsidRDefault="00F85F9B" w:rsidP="00565FC7">
            <w:pPr>
              <w:tabs>
                <w:tab w:val="num" w:pos="720"/>
              </w:tabs>
              <w:rPr>
                <w:sz w:val="20"/>
                <w:szCs w:val="20"/>
              </w:rPr>
            </w:pPr>
            <w:r w:rsidRPr="00F85F9B">
              <w:rPr>
                <w:sz w:val="20"/>
                <w:szCs w:val="20"/>
              </w:rPr>
              <w:t>Power Use Efficiency or PUE</w:t>
            </w:r>
          </w:p>
        </w:tc>
        <w:tc>
          <w:tcPr>
            <w:tcW w:w="7365" w:type="dxa"/>
          </w:tcPr>
          <w:p w14:paraId="16323DA5" w14:textId="77777777" w:rsidR="00F85F9B" w:rsidRPr="00F85F9B" w:rsidRDefault="00F85F9B" w:rsidP="00565FC7">
            <w:pPr>
              <w:tabs>
                <w:tab w:val="num" w:pos="720"/>
              </w:tabs>
              <w:rPr>
                <w:sz w:val="20"/>
                <w:szCs w:val="20"/>
              </w:rPr>
            </w:pPr>
            <w:r w:rsidRPr="00F85F9B">
              <w:rPr>
                <w:sz w:val="20"/>
                <w:szCs w:val="20"/>
              </w:rPr>
              <w:t>PUE</w:t>
            </w:r>
            <w:r w:rsidRPr="00F85F9B">
              <w:rPr>
                <w:sz w:val="20"/>
                <w:szCs w:val="20"/>
                <w:vertAlign w:val="superscript"/>
              </w:rPr>
              <w:t>TM</w:t>
            </w:r>
            <w:r w:rsidRPr="00F85F9B">
              <w:rPr>
                <w:sz w:val="20"/>
                <w:szCs w:val="20"/>
              </w:rPr>
              <w:t xml:space="preserve"> is the ratio of total facilities energy to IT equipment energy calculated by dividing Total Facility Energy by IT Equipment Energy*.</w:t>
            </w:r>
          </w:p>
          <w:p w14:paraId="2073B032" w14:textId="77777777" w:rsidR="00F85F9B" w:rsidRPr="00F85F9B" w:rsidRDefault="00F85F9B" w:rsidP="00565FC7">
            <w:pPr>
              <w:tabs>
                <w:tab w:val="num" w:pos="720"/>
              </w:tabs>
              <w:rPr>
                <w:sz w:val="20"/>
                <w:szCs w:val="20"/>
              </w:rPr>
            </w:pPr>
            <w:r w:rsidRPr="00F85F9B">
              <w:rPr>
                <w:sz w:val="20"/>
                <w:szCs w:val="20"/>
              </w:rPr>
              <w:t>See http://www.thegreengrid.org/ for further information.</w:t>
            </w:r>
          </w:p>
          <w:p w14:paraId="113B2C0F" w14:textId="77777777" w:rsidR="00F85F9B" w:rsidRPr="00F85F9B" w:rsidRDefault="00F85F9B" w:rsidP="00565FC7">
            <w:pPr>
              <w:tabs>
                <w:tab w:val="num" w:pos="720"/>
              </w:tabs>
              <w:rPr>
                <w:sz w:val="20"/>
                <w:szCs w:val="20"/>
              </w:rPr>
            </w:pPr>
            <w:r w:rsidRPr="00F85F9B">
              <w:rPr>
                <w:i/>
                <w:sz w:val="20"/>
                <w:szCs w:val="20"/>
              </w:rPr>
              <w:t>* as defined by the Green Grid.</w:t>
            </w:r>
          </w:p>
        </w:tc>
      </w:tr>
      <w:tr w:rsidR="00F85F9B" w:rsidRPr="00F85F9B" w14:paraId="7BF8B1E0" w14:textId="77777777" w:rsidTr="00565FC7">
        <w:tc>
          <w:tcPr>
            <w:tcW w:w="1980" w:type="dxa"/>
          </w:tcPr>
          <w:p w14:paraId="32AF8971" w14:textId="77777777" w:rsidR="00F85F9B" w:rsidRPr="00F85F9B" w:rsidRDefault="00F85F9B" w:rsidP="00565FC7">
            <w:pPr>
              <w:rPr>
                <w:sz w:val="20"/>
                <w:szCs w:val="20"/>
              </w:rPr>
            </w:pPr>
            <w:r w:rsidRPr="00F85F9B">
              <w:rPr>
                <w:sz w:val="20"/>
                <w:szCs w:val="20"/>
              </w:rPr>
              <w:t xml:space="preserve">Security </w:t>
            </w:r>
          </w:p>
        </w:tc>
        <w:tc>
          <w:tcPr>
            <w:tcW w:w="7365" w:type="dxa"/>
          </w:tcPr>
          <w:p w14:paraId="13388FFE" w14:textId="77777777" w:rsidR="00F85F9B" w:rsidRPr="00F85F9B" w:rsidRDefault="00F85F9B" w:rsidP="00565FC7">
            <w:pPr>
              <w:rPr>
                <w:sz w:val="20"/>
                <w:szCs w:val="20"/>
              </w:rPr>
            </w:pPr>
            <w:r w:rsidRPr="00F85F9B">
              <w:rPr>
                <w:sz w:val="20"/>
                <w:szCs w:val="20"/>
              </w:rPr>
              <w:t>For a Data Centre Facility, ensuring the security of equipment and the safety of personnel using a Data Centre Facility, including perimeter, access control, surveillance and personnel selection.</w:t>
            </w:r>
          </w:p>
        </w:tc>
      </w:tr>
      <w:tr w:rsidR="00F85F9B" w:rsidRPr="00F85F9B" w14:paraId="5AB1500A" w14:textId="77777777" w:rsidTr="00565FC7">
        <w:tc>
          <w:tcPr>
            <w:tcW w:w="1980" w:type="dxa"/>
          </w:tcPr>
          <w:p w14:paraId="0ECCDDD5" w14:textId="7C919BD4" w:rsidR="00F85F9B" w:rsidRPr="00F85F9B" w:rsidRDefault="00F85F9B" w:rsidP="00565FC7">
            <w:pPr>
              <w:rPr>
                <w:sz w:val="20"/>
                <w:szCs w:val="20"/>
              </w:rPr>
            </w:pPr>
            <w:r w:rsidRPr="00F85F9B">
              <w:rPr>
                <w:sz w:val="20"/>
                <w:szCs w:val="20"/>
              </w:rPr>
              <w:t xml:space="preserve">Security, </w:t>
            </w:r>
            <w:r w:rsidR="008639F4">
              <w:rPr>
                <w:sz w:val="20"/>
                <w:szCs w:val="20"/>
              </w:rPr>
              <w:t>A</w:t>
            </w:r>
            <w:r w:rsidRPr="00F85F9B">
              <w:rPr>
                <w:sz w:val="20"/>
                <w:szCs w:val="20"/>
              </w:rPr>
              <w:t xml:space="preserve">gency </w:t>
            </w:r>
            <w:r w:rsidR="008639F4">
              <w:rPr>
                <w:sz w:val="20"/>
                <w:szCs w:val="20"/>
              </w:rPr>
              <w:t>S</w:t>
            </w:r>
            <w:r w:rsidRPr="00F85F9B">
              <w:rPr>
                <w:sz w:val="20"/>
                <w:szCs w:val="20"/>
              </w:rPr>
              <w:t xml:space="preserve">upplied </w:t>
            </w:r>
            <w:r w:rsidR="008639F4">
              <w:rPr>
                <w:sz w:val="20"/>
                <w:szCs w:val="20"/>
              </w:rPr>
              <w:t>S</w:t>
            </w:r>
            <w:r w:rsidRPr="00F85F9B">
              <w:rPr>
                <w:sz w:val="20"/>
                <w:szCs w:val="20"/>
              </w:rPr>
              <w:t xml:space="preserve">urveillance and </w:t>
            </w:r>
            <w:r w:rsidR="008639F4">
              <w:rPr>
                <w:sz w:val="20"/>
                <w:szCs w:val="20"/>
              </w:rPr>
              <w:t>S</w:t>
            </w:r>
            <w:r w:rsidRPr="00F85F9B">
              <w:rPr>
                <w:sz w:val="20"/>
                <w:szCs w:val="20"/>
              </w:rPr>
              <w:t xml:space="preserve">ecurity </w:t>
            </w:r>
            <w:r w:rsidR="008639F4">
              <w:rPr>
                <w:sz w:val="20"/>
                <w:szCs w:val="20"/>
              </w:rPr>
              <w:t>S</w:t>
            </w:r>
            <w:r w:rsidRPr="00F85F9B">
              <w:rPr>
                <w:sz w:val="20"/>
                <w:szCs w:val="20"/>
              </w:rPr>
              <w:t>ystems</w:t>
            </w:r>
          </w:p>
        </w:tc>
        <w:tc>
          <w:tcPr>
            <w:tcW w:w="7365" w:type="dxa"/>
          </w:tcPr>
          <w:p w14:paraId="6466E6CE" w14:textId="77777777" w:rsidR="00F85F9B" w:rsidRPr="00F85F9B" w:rsidRDefault="00F85F9B" w:rsidP="00565FC7">
            <w:pPr>
              <w:rPr>
                <w:sz w:val="20"/>
                <w:szCs w:val="20"/>
              </w:rPr>
            </w:pPr>
            <w:r w:rsidRPr="00F85F9B">
              <w:rPr>
                <w:sz w:val="20"/>
                <w:szCs w:val="20"/>
              </w:rPr>
              <w:t>The provision for the installation and support of additional surveillance systems provided or specified by the Agency including the provision of electronic key safes within the Data Hall.</w:t>
            </w:r>
          </w:p>
        </w:tc>
      </w:tr>
      <w:tr w:rsidR="00F85F9B" w:rsidRPr="00F85F9B" w14:paraId="3D925273" w14:textId="77777777" w:rsidTr="00565FC7">
        <w:tc>
          <w:tcPr>
            <w:tcW w:w="1980" w:type="dxa"/>
          </w:tcPr>
          <w:p w14:paraId="1F27C610" w14:textId="7914218D" w:rsidR="00F85F9B" w:rsidRPr="00F85F9B" w:rsidRDefault="00F85F9B" w:rsidP="00565FC7">
            <w:pPr>
              <w:rPr>
                <w:rFonts w:eastAsia="Calibri"/>
                <w:sz w:val="20"/>
                <w:szCs w:val="20"/>
              </w:rPr>
            </w:pPr>
            <w:r w:rsidRPr="00F85F9B">
              <w:rPr>
                <w:rFonts w:eastAsia="Calibri"/>
                <w:sz w:val="20"/>
                <w:szCs w:val="20"/>
              </w:rPr>
              <w:t xml:space="preserve">Site </w:t>
            </w:r>
            <w:r w:rsidR="006019D0">
              <w:rPr>
                <w:rFonts w:eastAsia="Calibri"/>
                <w:sz w:val="20"/>
                <w:szCs w:val="20"/>
              </w:rPr>
              <w:t>V</w:t>
            </w:r>
            <w:r w:rsidRPr="00F85F9B">
              <w:rPr>
                <w:rFonts w:eastAsia="Calibri"/>
                <w:sz w:val="20"/>
                <w:szCs w:val="20"/>
              </w:rPr>
              <w:t>isits</w:t>
            </w:r>
          </w:p>
        </w:tc>
        <w:tc>
          <w:tcPr>
            <w:tcW w:w="7365" w:type="dxa"/>
          </w:tcPr>
          <w:p w14:paraId="53E61A78" w14:textId="77777777" w:rsidR="00F85F9B" w:rsidRPr="00F85F9B" w:rsidRDefault="00F85F9B" w:rsidP="00565FC7">
            <w:pPr>
              <w:rPr>
                <w:sz w:val="20"/>
                <w:szCs w:val="20"/>
              </w:rPr>
            </w:pPr>
            <w:r w:rsidRPr="00F85F9B">
              <w:rPr>
                <w:sz w:val="20"/>
                <w:szCs w:val="20"/>
              </w:rPr>
              <w:t>The provision of escorted site visits when requested by the Agency.</w:t>
            </w:r>
          </w:p>
        </w:tc>
      </w:tr>
      <w:tr w:rsidR="00F85F9B" w:rsidRPr="00F85F9B" w14:paraId="3501F2AF" w14:textId="77777777" w:rsidTr="00565FC7">
        <w:tc>
          <w:tcPr>
            <w:tcW w:w="1980" w:type="dxa"/>
          </w:tcPr>
          <w:p w14:paraId="3171CBFD" w14:textId="77777777" w:rsidR="00F85F9B" w:rsidRPr="00F85F9B" w:rsidRDefault="00F85F9B" w:rsidP="00565FC7">
            <w:pPr>
              <w:tabs>
                <w:tab w:val="num" w:pos="720"/>
              </w:tabs>
              <w:rPr>
                <w:sz w:val="20"/>
                <w:szCs w:val="20"/>
              </w:rPr>
            </w:pPr>
            <w:r w:rsidRPr="00F85F9B">
              <w:rPr>
                <w:sz w:val="20"/>
                <w:szCs w:val="20"/>
              </w:rPr>
              <w:t>Total Facility Energy</w:t>
            </w:r>
          </w:p>
        </w:tc>
        <w:tc>
          <w:tcPr>
            <w:tcW w:w="7365" w:type="dxa"/>
          </w:tcPr>
          <w:p w14:paraId="75AB63F3" w14:textId="14582313" w:rsidR="00F85F9B" w:rsidRPr="00F85F9B" w:rsidRDefault="00F85F9B" w:rsidP="00565FC7">
            <w:pPr>
              <w:pStyle w:val="Definitions"/>
              <w:ind w:left="0"/>
              <w:rPr>
                <w:rFonts w:cs="Arial"/>
                <w:b w:val="0"/>
                <w:bCs w:val="0"/>
                <w:i w:val="0"/>
                <w:iCs w:val="0"/>
              </w:rPr>
            </w:pPr>
            <w:r w:rsidRPr="00F85F9B">
              <w:rPr>
                <w:rFonts w:cs="Arial"/>
                <w:b w:val="0"/>
                <w:bCs w:val="0"/>
                <w:i w:val="0"/>
                <w:iCs w:val="0"/>
              </w:rPr>
              <w:t xml:space="preserve">The energy dedicated solely to the </w:t>
            </w:r>
            <w:r w:rsidR="00EF362C">
              <w:rPr>
                <w:rFonts w:cs="Arial"/>
                <w:b w:val="0"/>
                <w:bCs w:val="0"/>
                <w:i w:val="0"/>
                <w:iCs w:val="0"/>
              </w:rPr>
              <w:t>D</w:t>
            </w:r>
            <w:r w:rsidRPr="00F85F9B">
              <w:rPr>
                <w:rFonts w:cs="Arial"/>
                <w:b w:val="0"/>
                <w:bCs w:val="0"/>
                <w:i w:val="0"/>
                <w:iCs w:val="0"/>
              </w:rPr>
              <w:t xml:space="preserve">ata </w:t>
            </w:r>
            <w:r w:rsidR="00EF362C">
              <w:rPr>
                <w:rFonts w:cs="Arial"/>
                <w:b w:val="0"/>
                <w:bCs w:val="0"/>
                <w:i w:val="0"/>
                <w:iCs w:val="0"/>
              </w:rPr>
              <w:t>C</w:t>
            </w:r>
            <w:r w:rsidRPr="00F85F9B">
              <w:rPr>
                <w:rFonts w:cs="Arial"/>
                <w:b w:val="0"/>
                <w:bCs w:val="0"/>
                <w:i w:val="0"/>
                <w:iCs w:val="0"/>
              </w:rPr>
              <w:t xml:space="preserve">entre </w:t>
            </w:r>
            <w:r w:rsidR="00EF362C">
              <w:rPr>
                <w:rFonts w:cs="Arial"/>
                <w:b w:val="0"/>
                <w:bCs w:val="0"/>
                <w:i w:val="0"/>
                <w:iCs w:val="0"/>
              </w:rPr>
              <w:t xml:space="preserve">Facility </w:t>
            </w:r>
            <w:r w:rsidRPr="00F85F9B">
              <w:rPr>
                <w:rFonts w:cs="Arial"/>
                <w:b w:val="0"/>
                <w:bCs w:val="0"/>
                <w:i w:val="0"/>
                <w:iCs w:val="0"/>
              </w:rPr>
              <w:t>(e.g. the energy measured at the utility meter of a dedicated Data Centre Facility or at the meter for a data centre or data room in a mixed-use facility). It includes:</w:t>
            </w:r>
          </w:p>
          <w:p w14:paraId="4B266693" w14:textId="77777777" w:rsidR="00F85F9B" w:rsidRPr="00F85F9B" w:rsidRDefault="00F85F9B" w:rsidP="00565FC7">
            <w:pPr>
              <w:pStyle w:val="Definitionsa"/>
              <w:widowControl w:val="0"/>
              <w:ind w:left="709"/>
              <w:rPr>
                <w:rFonts w:cs="Arial"/>
              </w:rPr>
            </w:pPr>
            <w:r w:rsidRPr="00F85F9B">
              <w:rPr>
                <w:rFonts w:cs="Arial"/>
              </w:rPr>
              <w:t>power delivery components, including UPS systems, switchgear, generators, power distribution units (PDUs), batteries, and distribution losses external to the IT equipment;</w:t>
            </w:r>
          </w:p>
          <w:p w14:paraId="1B39F4A4" w14:textId="77777777" w:rsidR="00F85F9B" w:rsidRPr="00F85F9B" w:rsidRDefault="00F85F9B" w:rsidP="00565FC7">
            <w:pPr>
              <w:pStyle w:val="Definitionsa"/>
              <w:widowControl w:val="0"/>
              <w:ind w:left="709"/>
              <w:rPr>
                <w:rFonts w:cs="Arial"/>
              </w:rPr>
            </w:pPr>
            <w:r w:rsidRPr="00F85F9B">
              <w:rPr>
                <w:rFonts w:cs="Arial"/>
              </w:rPr>
              <w:t>cooling system components, such as chillers, cooling towers, pumps, computer room air handling units (CRAHs), computer room air conditioning units (CRACs), and direct expansion air handler (DX) units; and</w:t>
            </w:r>
          </w:p>
          <w:p w14:paraId="196AE5E3" w14:textId="77777777" w:rsidR="00F85F9B" w:rsidRPr="00F85F9B" w:rsidRDefault="00F85F9B" w:rsidP="00565FC7">
            <w:pPr>
              <w:pStyle w:val="Definitionsa"/>
              <w:widowControl w:val="0"/>
              <w:ind w:left="709"/>
              <w:rPr>
                <w:rFonts w:cs="Arial"/>
              </w:rPr>
            </w:pPr>
            <w:r w:rsidRPr="00F85F9B">
              <w:rPr>
                <w:rFonts w:cs="Arial"/>
              </w:rPr>
              <w:t>other miscellaneous component loads, such as data centre lighting.</w:t>
            </w:r>
          </w:p>
        </w:tc>
      </w:tr>
      <w:tr w:rsidR="00F85F9B" w:rsidRPr="00F85F9B" w14:paraId="78052BDB" w14:textId="77777777" w:rsidTr="00565FC7">
        <w:tc>
          <w:tcPr>
            <w:tcW w:w="1980" w:type="dxa"/>
          </w:tcPr>
          <w:p w14:paraId="37E9D06C" w14:textId="77777777" w:rsidR="00F85F9B" w:rsidRPr="00F85F9B" w:rsidRDefault="00F85F9B" w:rsidP="00565FC7">
            <w:pPr>
              <w:tabs>
                <w:tab w:val="num" w:pos="720"/>
              </w:tabs>
              <w:rPr>
                <w:sz w:val="20"/>
                <w:szCs w:val="20"/>
              </w:rPr>
            </w:pPr>
            <w:r w:rsidRPr="00F85F9B">
              <w:rPr>
                <w:sz w:val="20"/>
                <w:szCs w:val="20"/>
              </w:rPr>
              <w:t>UPS</w:t>
            </w:r>
          </w:p>
        </w:tc>
        <w:tc>
          <w:tcPr>
            <w:tcW w:w="7365" w:type="dxa"/>
          </w:tcPr>
          <w:p w14:paraId="1FED91F5" w14:textId="77777777" w:rsidR="00F85F9B" w:rsidRPr="00F85F9B" w:rsidRDefault="00F85F9B" w:rsidP="00565FC7">
            <w:pPr>
              <w:tabs>
                <w:tab w:val="num" w:pos="720"/>
              </w:tabs>
              <w:rPr>
                <w:sz w:val="20"/>
                <w:szCs w:val="20"/>
              </w:rPr>
            </w:pPr>
            <w:r w:rsidRPr="00F85F9B">
              <w:rPr>
                <w:sz w:val="20"/>
                <w:szCs w:val="20"/>
              </w:rPr>
              <w:t>Uninterruptable Power Supply.</w:t>
            </w:r>
          </w:p>
        </w:tc>
      </w:tr>
      <w:tr w:rsidR="00F85F9B" w:rsidRPr="00F85F9B" w14:paraId="481ABFF9" w14:textId="77777777" w:rsidTr="00565FC7">
        <w:tc>
          <w:tcPr>
            <w:tcW w:w="1980" w:type="dxa"/>
          </w:tcPr>
          <w:p w14:paraId="7970782D" w14:textId="77777777" w:rsidR="00F85F9B" w:rsidRPr="00F85F9B" w:rsidRDefault="00F85F9B" w:rsidP="00565FC7">
            <w:pPr>
              <w:tabs>
                <w:tab w:val="num" w:pos="720"/>
              </w:tabs>
              <w:rPr>
                <w:sz w:val="20"/>
                <w:szCs w:val="20"/>
              </w:rPr>
            </w:pPr>
            <w:r w:rsidRPr="00F85F9B">
              <w:rPr>
                <w:sz w:val="20"/>
                <w:szCs w:val="20"/>
              </w:rPr>
              <w:t>VA</w:t>
            </w:r>
          </w:p>
        </w:tc>
        <w:tc>
          <w:tcPr>
            <w:tcW w:w="7365" w:type="dxa"/>
          </w:tcPr>
          <w:p w14:paraId="6ABF4DDB" w14:textId="77777777" w:rsidR="00F85F9B" w:rsidRPr="00F85F9B" w:rsidRDefault="00F85F9B" w:rsidP="00565FC7">
            <w:pPr>
              <w:tabs>
                <w:tab w:val="num" w:pos="720"/>
              </w:tabs>
              <w:rPr>
                <w:sz w:val="20"/>
                <w:szCs w:val="20"/>
              </w:rPr>
            </w:pPr>
            <w:r w:rsidRPr="00F85F9B">
              <w:rPr>
                <w:sz w:val="20"/>
                <w:szCs w:val="20"/>
              </w:rPr>
              <w:t>Volt-ampere.</w:t>
            </w:r>
          </w:p>
        </w:tc>
      </w:tr>
      <w:tr w:rsidR="00F85F9B" w:rsidRPr="00F85F9B" w14:paraId="7AD22F0B" w14:textId="77777777" w:rsidTr="00565FC7">
        <w:tc>
          <w:tcPr>
            <w:tcW w:w="1980" w:type="dxa"/>
          </w:tcPr>
          <w:p w14:paraId="0D2F27C4" w14:textId="77777777" w:rsidR="00F85F9B" w:rsidRPr="00F85F9B" w:rsidRDefault="00F85F9B" w:rsidP="00565FC7">
            <w:pPr>
              <w:tabs>
                <w:tab w:val="num" w:pos="720"/>
              </w:tabs>
              <w:rPr>
                <w:sz w:val="20"/>
                <w:szCs w:val="20"/>
              </w:rPr>
            </w:pPr>
            <w:r w:rsidRPr="00F85F9B">
              <w:rPr>
                <w:sz w:val="20"/>
                <w:szCs w:val="20"/>
              </w:rPr>
              <w:t>Zone 3 Colocation Services</w:t>
            </w:r>
          </w:p>
        </w:tc>
        <w:tc>
          <w:tcPr>
            <w:tcW w:w="7365" w:type="dxa"/>
          </w:tcPr>
          <w:p w14:paraId="65153D01" w14:textId="14464554" w:rsidR="00F85F9B" w:rsidRPr="00F85F9B" w:rsidRDefault="00F85F9B" w:rsidP="00565FC7">
            <w:pPr>
              <w:tabs>
                <w:tab w:val="num" w:pos="720"/>
              </w:tabs>
              <w:rPr>
                <w:sz w:val="20"/>
                <w:szCs w:val="20"/>
              </w:rPr>
            </w:pPr>
            <w:r w:rsidRPr="00F85F9B">
              <w:rPr>
                <w:sz w:val="20"/>
                <w:szCs w:val="20"/>
              </w:rPr>
              <w:t xml:space="preserve">Means the data centre facility space built in compliance with the </w:t>
            </w:r>
            <w:r w:rsidRPr="00F85F9B">
              <w:rPr>
                <w:i/>
                <w:sz w:val="20"/>
                <w:szCs w:val="20"/>
              </w:rPr>
              <w:t xml:space="preserve">Protective Security Policy Framework </w:t>
            </w:r>
            <w:r w:rsidRPr="00F85F9B">
              <w:rPr>
                <w:sz w:val="20"/>
                <w:szCs w:val="20"/>
              </w:rPr>
              <w:t xml:space="preserve">(PSPF) Zone 3 specification and offered under the </w:t>
            </w:r>
            <w:r w:rsidR="00C91F15">
              <w:rPr>
                <w:sz w:val="20"/>
                <w:szCs w:val="20"/>
              </w:rPr>
              <w:t>Data Centre Services Panel</w:t>
            </w:r>
            <w:r w:rsidRPr="00F85F9B">
              <w:rPr>
                <w:sz w:val="20"/>
                <w:szCs w:val="20"/>
              </w:rPr>
              <w:t xml:space="preserve"> and the Deliverables.</w:t>
            </w:r>
          </w:p>
        </w:tc>
      </w:tr>
    </w:tbl>
    <w:p w14:paraId="6822F46C" w14:textId="77777777" w:rsidR="00F85F9B" w:rsidRDefault="00F85F9B" w:rsidP="00F85F9B">
      <w:pPr>
        <w:pStyle w:val="PartHeading1"/>
        <w:numPr>
          <w:ilvl w:val="0"/>
          <w:numId w:val="0"/>
        </w:numPr>
        <w:rPr>
          <w:b w:val="0"/>
          <w:bCs/>
        </w:rPr>
      </w:pPr>
    </w:p>
    <w:p w14:paraId="218A88B6" w14:textId="4BD93DC1" w:rsidR="004E5055" w:rsidRDefault="005963E7" w:rsidP="00F85F9B">
      <w:pPr>
        <w:pStyle w:val="PartHeading1"/>
        <w:numPr>
          <w:ilvl w:val="0"/>
          <w:numId w:val="0"/>
        </w:numPr>
      </w:pPr>
      <w:r>
        <w:br w:type="page"/>
      </w:r>
    </w:p>
    <w:p w14:paraId="5AAB7C6A" w14:textId="77777777" w:rsidR="004E5055" w:rsidRDefault="005963E7">
      <w:pPr>
        <w:pStyle w:val="Schedule"/>
      </w:pPr>
      <w:r>
        <w:lastRenderedPageBreak/>
        <w:t xml:space="preserve"> </w:t>
      </w:r>
      <w:bookmarkStart w:id="1032" w:name="_Toc70436737"/>
      <w:bookmarkStart w:id="1033" w:name="_Toc75337814"/>
      <w:r>
        <w:t>- Financial</w:t>
      </w:r>
      <w:r>
        <w:rPr>
          <w:spacing w:val="-6"/>
        </w:rPr>
        <w:t xml:space="preserve"> </w:t>
      </w:r>
      <w:r>
        <w:t>Security</w:t>
      </w:r>
      <w:bookmarkEnd w:id="1032"/>
      <w:bookmarkEnd w:id="1033"/>
    </w:p>
    <w:p w14:paraId="7FD0E797" w14:textId="77777777" w:rsidR="004E5055" w:rsidRDefault="004E5055">
      <w:pPr>
        <w:pStyle w:val="BodyText"/>
        <w:kinsoku w:val="0"/>
        <w:overflowPunct w:val="0"/>
        <w:spacing w:before="9"/>
        <w:rPr>
          <w:b/>
          <w:bCs/>
        </w:rPr>
      </w:pPr>
    </w:p>
    <w:p w14:paraId="0C517A14" w14:textId="77777777" w:rsidR="004E5055" w:rsidRDefault="005963E7">
      <w:pPr>
        <w:pStyle w:val="BodyText"/>
        <w:kinsoku w:val="0"/>
        <w:overflowPunct w:val="0"/>
        <w:ind w:left="138"/>
      </w:pPr>
      <w:r>
        <w:t>This deed poll (</w:t>
      </w:r>
      <w:r>
        <w:rPr>
          <w:b/>
          <w:bCs/>
        </w:rPr>
        <w:t>Deed</w:t>
      </w:r>
      <w:r>
        <w:t>) is made on the date of execution of this</w:t>
      </w:r>
      <w:r>
        <w:rPr>
          <w:spacing w:val="-25"/>
        </w:rPr>
        <w:t xml:space="preserve"> </w:t>
      </w:r>
      <w:r>
        <w:t>Deed</w:t>
      </w:r>
    </w:p>
    <w:p w14:paraId="2CC50C3C" w14:textId="77777777" w:rsidR="004E5055" w:rsidRDefault="004E5055">
      <w:pPr>
        <w:pStyle w:val="BodyText"/>
        <w:kinsoku w:val="0"/>
        <w:overflowPunct w:val="0"/>
        <w:spacing w:before="7"/>
        <w:rPr>
          <w:sz w:val="12"/>
          <w:szCs w:val="12"/>
        </w:rPr>
      </w:pPr>
    </w:p>
    <w:p w14:paraId="1E7331C4" w14:textId="77777777" w:rsidR="004E5055" w:rsidRDefault="005963E7">
      <w:pPr>
        <w:pStyle w:val="BodyText"/>
        <w:tabs>
          <w:tab w:val="left" w:pos="1975"/>
        </w:tabs>
        <w:kinsoku w:val="0"/>
        <w:overflowPunct w:val="0"/>
        <w:spacing w:before="93"/>
        <w:ind w:left="1975" w:right="1175" w:hanging="1837"/>
      </w:pPr>
      <w:r>
        <w:rPr>
          <w:b/>
          <w:bCs/>
        </w:rPr>
        <w:t>In</w:t>
      </w:r>
      <w:r>
        <w:rPr>
          <w:b/>
          <w:bCs/>
          <w:spacing w:val="-2"/>
        </w:rPr>
        <w:t xml:space="preserve"> </w:t>
      </w:r>
      <w:r>
        <w:rPr>
          <w:b/>
          <w:bCs/>
        </w:rPr>
        <w:t>favour</w:t>
      </w:r>
      <w:r>
        <w:rPr>
          <w:b/>
          <w:bCs/>
          <w:spacing w:val="-2"/>
        </w:rPr>
        <w:t xml:space="preserve"> </w:t>
      </w:r>
      <w:r>
        <w:rPr>
          <w:b/>
          <w:bCs/>
        </w:rPr>
        <w:t>of:</w:t>
      </w:r>
      <w:r>
        <w:rPr>
          <w:b/>
          <w:bCs/>
        </w:rPr>
        <w:tab/>
      </w:r>
      <w:r>
        <w:rPr>
          <w:b/>
          <w:bCs/>
          <w:shd w:val="clear" w:color="auto" w:fill="D2D2D2"/>
        </w:rPr>
        <w:t>[</w:t>
      </w:r>
      <w:r>
        <w:rPr>
          <w:b/>
          <w:bCs/>
          <w:i/>
          <w:iCs/>
          <w:shd w:val="clear" w:color="auto" w:fill="D2D2D2"/>
        </w:rPr>
        <w:t>Insert full name of Contract Authority</w:t>
      </w:r>
      <w:r>
        <w:rPr>
          <w:b/>
          <w:bCs/>
          <w:shd w:val="clear" w:color="auto" w:fill="D2D2D2"/>
        </w:rPr>
        <w:t>]</w:t>
      </w:r>
      <w:r>
        <w:rPr>
          <w:b/>
          <w:bCs/>
        </w:rPr>
        <w:t xml:space="preserve"> ABN </w:t>
      </w:r>
      <w:r>
        <w:rPr>
          <w:b/>
          <w:bCs/>
          <w:shd w:val="clear" w:color="auto" w:fill="D2D2D2"/>
        </w:rPr>
        <w:t>[</w:t>
      </w:r>
      <w:r>
        <w:rPr>
          <w:b/>
          <w:bCs/>
          <w:i/>
          <w:iCs/>
          <w:shd w:val="clear" w:color="auto" w:fill="D2D2D2"/>
        </w:rPr>
        <w:t>Insert ABN</w:t>
      </w:r>
      <w:r>
        <w:rPr>
          <w:b/>
          <w:bCs/>
          <w:shd w:val="clear" w:color="auto" w:fill="D2D2D2"/>
        </w:rPr>
        <w:t>]</w:t>
      </w:r>
      <w:r>
        <w:rPr>
          <w:b/>
          <w:bCs/>
        </w:rPr>
        <w:t xml:space="preserve"> </w:t>
      </w:r>
      <w:r>
        <w:t xml:space="preserve">of Level </w:t>
      </w:r>
      <w:r>
        <w:rPr>
          <w:b/>
          <w:bCs/>
          <w:shd w:val="clear" w:color="auto" w:fill="D2D2D2"/>
        </w:rPr>
        <w:t>[</w:t>
      </w:r>
      <w:r>
        <w:rPr>
          <w:b/>
          <w:bCs/>
          <w:i/>
          <w:iCs/>
          <w:shd w:val="clear" w:color="auto" w:fill="D2D2D2"/>
        </w:rPr>
        <w:t>Insert</w:t>
      </w:r>
      <w:r>
        <w:rPr>
          <w:b/>
          <w:bCs/>
          <w:i/>
          <w:iCs/>
        </w:rPr>
        <w:t xml:space="preserve"> </w:t>
      </w:r>
      <w:r>
        <w:rPr>
          <w:b/>
          <w:bCs/>
          <w:i/>
          <w:iCs/>
          <w:shd w:val="clear" w:color="auto" w:fill="D2D2D2"/>
        </w:rPr>
        <w:t>registered address</w:t>
      </w:r>
      <w:r>
        <w:rPr>
          <w:b/>
          <w:bCs/>
          <w:shd w:val="clear" w:color="auto" w:fill="D2D2D2"/>
        </w:rPr>
        <w:t>]</w:t>
      </w:r>
      <w:r>
        <w:rPr>
          <w:b/>
          <w:bCs/>
        </w:rPr>
        <w:t xml:space="preserve"> </w:t>
      </w:r>
      <w:r>
        <w:t>(</w:t>
      </w:r>
      <w:r>
        <w:rPr>
          <w:b/>
          <w:bCs/>
        </w:rPr>
        <w:t>Contract</w:t>
      </w:r>
      <w:r>
        <w:rPr>
          <w:b/>
          <w:bCs/>
          <w:spacing w:val="-1"/>
        </w:rPr>
        <w:t xml:space="preserve"> </w:t>
      </w:r>
      <w:r>
        <w:rPr>
          <w:b/>
          <w:bCs/>
        </w:rPr>
        <w:t>Authority</w:t>
      </w:r>
      <w:r>
        <w:t>)</w:t>
      </w:r>
    </w:p>
    <w:p w14:paraId="4448E91F" w14:textId="77777777" w:rsidR="004E5055" w:rsidRDefault="004E5055">
      <w:pPr>
        <w:pStyle w:val="BodyText"/>
        <w:kinsoku w:val="0"/>
        <w:overflowPunct w:val="0"/>
        <w:spacing w:before="10"/>
        <w:rPr>
          <w:sz w:val="12"/>
          <w:szCs w:val="12"/>
        </w:rPr>
        <w:sectPr w:rsidR="004E5055" w:rsidSect="00956319">
          <w:pgSz w:w="11910" w:h="16840"/>
          <w:pgMar w:top="1460" w:right="660" w:bottom="680" w:left="1280" w:header="1084" w:footer="498" w:gutter="0"/>
          <w:cols w:space="720"/>
          <w:noEndnote/>
        </w:sectPr>
      </w:pPr>
    </w:p>
    <w:p w14:paraId="3C241797" w14:textId="77777777" w:rsidR="004E5055" w:rsidRDefault="005963E7">
      <w:pPr>
        <w:pStyle w:val="Heading3"/>
        <w:kinsoku w:val="0"/>
        <w:overflowPunct w:val="0"/>
        <w:spacing w:before="93"/>
        <w:ind w:left="138" w:firstLine="0"/>
      </w:pPr>
      <w:r>
        <w:t>Given</w:t>
      </w:r>
      <w:r>
        <w:rPr>
          <w:spacing w:val="-5"/>
        </w:rPr>
        <w:t xml:space="preserve"> </w:t>
      </w:r>
      <w:r>
        <w:t>by:</w:t>
      </w:r>
    </w:p>
    <w:p w14:paraId="4FA9C0B7" w14:textId="77777777" w:rsidR="004E5055" w:rsidRDefault="005963E7">
      <w:pPr>
        <w:pStyle w:val="BodyText"/>
        <w:kinsoku w:val="0"/>
        <w:overflowPunct w:val="0"/>
        <w:spacing w:before="93"/>
        <w:ind w:left="138"/>
        <w:rPr>
          <w:b/>
          <w:bCs/>
        </w:rPr>
      </w:pPr>
      <w:r>
        <w:rPr>
          <w:rFonts w:ascii="Times New Roman" w:hAnsi="Times New Roman" w:cs="Times New Roman"/>
          <w:sz w:val="24"/>
          <w:szCs w:val="24"/>
        </w:rPr>
        <w:br w:type="column"/>
      </w:r>
      <w:r>
        <w:rPr>
          <w:b/>
          <w:bCs/>
          <w:shd w:val="clear" w:color="auto" w:fill="D2D2D2"/>
        </w:rPr>
        <w:t>[</w:t>
      </w:r>
      <w:r>
        <w:rPr>
          <w:b/>
          <w:bCs/>
          <w:i/>
          <w:iCs/>
          <w:shd w:val="clear" w:color="auto" w:fill="D2D2D2"/>
        </w:rPr>
        <w:t>Insert full name of Institution</w:t>
      </w:r>
      <w:r>
        <w:rPr>
          <w:b/>
          <w:bCs/>
          <w:shd w:val="clear" w:color="auto" w:fill="D2D2D2"/>
        </w:rPr>
        <w:t>]</w:t>
      </w:r>
      <w:r>
        <w:rPr>
          <w:b/>
          <w:bCs/>
        </w:rPr>
        <w:t xml:space="preserve"> ABN </w:t>
      </w:r>
      <w:r>
        <w:rPr>
          <w:b/>
          <w:bCs/>
          <w:i/>
          <w:iCs/>
          <w:shd w:val="clear" w:color="auto" w:fill="D2D2D2"/>
        </w:rPr>
        <w:t>[Insert ABN]</w:t>
      </w:r>
      <w:r>
        <w:rPr>
          <w:b/>
          <w:bCs/>
          <w:i/>
          <w:iCs/>
        </w:rPr>
        <w:t xml:space="preserve"> </w:t>
      </w:r>
      <w:r>
        <w:t xml:space="preserve">of </w:t>
      </w:r>
      <w:r>
        <w:rPr>
          <w:b/>
          <w:bCs/>
          <w:shd w:val="clear" w:color="auto" w:fill="D2D2D2"/>
        </w:rPr>
        <w:t>[</w:t>
      </w:r>
      <w:r>
        <w:rPr>
          <w:b/>
          <w:bCs/>
          <w:i/>
          <w:iCs/>
          <w:shd w:val="clear" w:color="auto" w:fill="D2D2D2"/>
        </w:rPr>
        <w:t>Insert registered</w:t>
      </w:r>
      <w:r>
        <w:rPr>
          <w:b/>
          <w:bCs/>
          <w:i/>
          <w:iCs/>
          <w:spacing w:val="-24"/>
          <w:shd w:val="clear" w:color="auto" w:fill="D2D2D2"/>
        </w:rPr>
        <w:t xml:space="preserve"> </w:t>
      </w:r>
      <w:r>
        <w:rPr>
          <w:b/>
          <w:bCs/>
          <w:i/>
          <w:iCs/>
          <w:shd w:val="clear" w:color="auto" w:fill="D2D2D2"/>
        </w:rPr>
        <w:t>address</w:t>
      </w:r>
      <w:r>
        <w:rPr>
          <w:b/>
          <w:bCs/>
          <w:shd w:val="clear" w:color="auto" w:fill="D2D2D2"/>
        </w:rPr>
        <w:t>]</w:t>
      </w:r>
    </w:p>
    <w:p w14:paraId="3E53038C" w14:textId="140020AC" w:rsidR="004E5055" w:rsidRDefault="005963E7">
      <w:pPr>
        <w:pStyle w:val="BodyText"/>
        <w:kinsoku w:val="0"/>
        <w:overflowPunct w:val="0"/>
        <w:ind w:left="138"/>
      </w:pPr>
      <w:r>
        <w:t>(</w:t>
      </w:r>
      <w:r>
        <w:rPr>
          <w:b/>
          <w:bCs/>
        </w:rPr>
        <w:t>Institution</w:t>
      </w:r>
      <w:r>
        <w:t>)</w:t>
      </w:r>
    </w:p>
    <w:p w14:paraId="11BBEE40" w14:textId="77777777" w:rsidR="004E5055" w:rsidRDefault="004E5055">
      <w:pPr>
        <w:pStyle w:val="BodyText"/>
        <w:kinsoku w:val="0"/>
        <w:overflowPunct w:val="0"/>
        <w:ind w:left="138"/>
        <w:sectPr w:rsidR="004E5055">
          <w:type w:val="continuous"/>
          <w:pgSz w:w="11910" w:h="16840"/>
          <w:pgMar w:top="1460" w:right="660" w:bottom="680" w:left="1280" w:header="720" w:footer="720" w:gutter="0"/>
          <w:cols w:num="2" w:space="720" w:equalWidth="0">
            <w:col w:w="1088" w:space="749"/>
            <w:col w:w="8133"/>
          </w:cols>
          <w:noEndnote/>
        </w:sectPr>
      </w:pPr>
    </w:p>
    <w:p w14:paraId="71AFBF4D" w14:textId="77777777" w:rsidR="004E5055" w:rsidRDefault="004E5055">
      <w:pPr>
        <w:pStyle w:val="BodyText"/>
        <w:kinsoku w:val="0"/>
        <w:overflowPunct w:val="0"/>
      </w:pPr>
    </w:p>
    <w:p w14:paraId="7E4AD3B2" w14:textId="77777777" w:rsidR="004E5055" w:rsidRDefault="004E5055">
      <w:pPr>
        <w:pStyle w:val="BodyText"/>
        <w:kinsoku w:val="0"/>
        <w:overflowPunct w:val="0"/>
        <w:spacing w:before="10"/>
        <w:rPr>
          <w:sz w:val="21"/>
          <w:szCs w:val="21"/>
        </w:rPr>
      </w:pPr>
    </w:p>
    <w:p w14:paraId="17A85511" w14:textId="77777777" w:rsidR="004E5055" w:rsidRDefault="005963E7">
      <w:pPr>
        <w:pStyle w:val="Heading2"/>
        <w:kinsoku w:val="0"/>
        <w:overflowPunct w:val="0"/>
        <w:ind w:left="138" w:firstLine="0"/>
      </w:pPr>
      <w:r>
        <w:t>Recitals</w:t>
      </w:r>
    </w:p>
    <w:p w14:paraId="2FD43B54" w14:textId="77777777" w:rsidR="004E5055" w:rsidRDefault="004E5055">
      <w:pPr>
        <w:pStyle w:val="BodyText"/>
        <w:kinsoku w:val="0"/>
        <w:overflowPunct w:val="0"/>
        <w:spacing w:before="9"/>
        <w:rPr>
          <w:b/>
          <w:bCs/>
        </w:rPr>
      </w:pPr>
    </w:p>
    <w:p w14:paraId="7BF4CA4C" w14:textId="6CC67194" w:rsidR="004E5055" w:rsidRDefault="005963E7">
      <w:pPr>
        <w:pStyle w:val="ListParagraph"/>
        <w:numPr>
          <w:ilvl w:val="0"/>
          <w:numId w:val="1"/>
        </w:numPr>
        <w:tabs>
          <w:tab w:val="left" w:pos="1104"/>
        </w:tabs>
        <w:kinsoku w:val="0"/>
        <w:overflowPunct w:val="0"/>
        <w:ind w:right="644"/>
        <w:rPr>
          <w:sz w:val="20"/>
          <w:szCs w:val="20"/>
        </w:rPr>
      </w:pPr>
      <w:bookmarkStart w:id="1034" w:name="_Ref70026986"/>
      <w:r>
        <w:rPr>
          <w:sz w:val="20"/>
          <w:szCs w:val="20"/>
        </w:rPr>
        <w:t>The Contract Authority and [</w:t>
      </w:r>
      <w:r>
        <w:rPr>
          <w:i/>
          <w:iCs/>
          <w:sz w:val="20"/>
          <w:szCs w:val="20"/>
        </w:rPr>
        <w:t>Insert Contractor name</w:t>
      </w:r>
      <w:r>
        <w:rPr>
          <w:sz w:val="20"/>
          <w:szCs w:val="20"/>
        </w:rPr>
        <w:t>] ABN [</w:t>
      </w:r>
      <w:r>
        <w:rPr>
          <w:i/>
          <w:iCs/>
          <w:sz w:val="20"/>
          <w:szCs w:val="20"/>
        </w:rPr>
        <w:t>Insert ABN</w:t>
      </w:r>
      <w:r>
        <w:rPr>
          <w:sz w:val="20"/>
          <w:szCs w:val="20"/>
        </w:rPr>
        <w:t>] (</w:t>
      </w:r>
      <w:r>
        <w:rPr>
          <w:b/>
          <w:bCs/>
          <w:sz w:val="20"/>
          <w:szCs w:val="20"/>
        </w:rPr>
        <w:t>Contractor</w:t>
      </w:r>
      <w:r>
        <w:rPr>
          <w:sz w:val="20"/>
          <w:szCs w:val="20"/>
        </w:rPr>
        <w:t>) entered in an agreement titled "</w:t>
      </w:r>
      <w:r>
        <w:rPr>
          <w:sz w:val="20"/>
          <w:szCs w:val="20"/>
          <w:shd w:val="clear" w:color="auto" w:fill="D2D2D2"/>
        </w:rPr>
        <w:t>[</w:t>
      </w:r>
      <w:r>
        <w:rPr>
          <w:i/>
          <w:iCs/>
          <w:sz w:val="20"/>
          <w:szCs w:val="20"/>
          <w:shd w:val="clear" w:color="auto" w:fill="D2D2D2"/>
        </w:rPr>
        <w:t>Insert title</w:t>
      </w:r>
      <w:r>
        <w:rPr>
          <w:sz w:val="20"/>
          <w:szCs w:val="20"/>
          <w:shd w:val="clear" w:color="auto" w:fill="D2D2D2"/>
        </w:rPr>
        <w:t>]</w:t>
      </w:r>
      <w:r>
        <w:rPr>
          <w:sz w:val="20"/>
          <w:szCs w:val="20"/>
        </w:rPr>
        <w:t xml:space="preserve">" dated </w:t>
      </w:r>
      <w:r>
        <w:rPr>
          <w:sz w:val="20"/>
          <w:szCs w:val="20"/>
          <w:shd w:val="clear" w:color="auto" w:fill="D2D2D2"/>
        </w:rPr>
        <w:t>[</w:t>
      </w:r>
      <w:r>
        <w:rPr>
          <w:i/>
          <w:iCs/>
          <w:sz w:val="20"/>
          <w:szCs w:val="20"/>
          <w:shd w:val="clear" w:color="auto" w:fill="D2D2D2"/>
        </w:rPr>
        <w:t>Insert date</w:t>
      </w:r>
      <w:r>
        <w:rPr>
          <w:sz w:val="20"/>
          <w:szCs w:val="20"/>
          <w:shd w:val="clear" w:color="auto" w:fill="D2D2D2"/>
        </w:rPr>
        <w:t>]</w:t>
      </w:r>
      <w:r>
        <w:rPr>
          <w:spacing w:val="-7"/>
          <w:sz w:val="20"/>
          <w:szCs w:val="20"/>
        </w:rPr>
        <w:t xml:space="preserve"> </w:t>
      </w:r>
      <w:r>
        <w:rPr>
          <w:sz w:val="20"/>
          <w:szCs w:val="20"/>
        </w:rPr>
        <w:t>(</w:t>
      </w:r>
      <w:r>
        <w:rPr>
          <w:b/>
          <w:bCs/>
          <w:sz w:val="20"/>
          <w:szCs w:val="20"/>
        </w:rPr>
        <w:t>Agreement</w:t>
      </w:r>
      <w:r>
        <w:rPr>
          <w:sz w:val="20"/>
          <w:szCs w:val="20"/>
        </w:rPr>
        <w:t>).</w:t>
      </w:r>
      <w:bookmarkEnd w:id="1034"/>
    </w:p>
    <w:p w14:paraId="7901BC11" w14:textId="77777777" w:rsidR="004E5055" w:rsidRDefault="004E5055">
      <w:pPr>
        <w:pStyle w:val="BodyText"/>
        <w:kinsoku w:val="0"/>
        <w:overflowPunct w:val="0"/>
        <w:spacing w:before="8"/>
        <w:rPr>
          <w:sz w:val="12"/>
          <w:szCs w:val="12"/>
        </w:rPr>
      </w:pPr>
    </w:p>
    <w:p w14:paraId="5298DF1F" w14:textId="77777777" w:rsidR="004E5055" w:rsidRDefault="005963E7">
      <w:pPr>
        <w:pStyle w:val="ListParagraph"/>
        <w:numPr>
          <w:ilvl w:val="0"/>
          <w:numId w:val="1"/>
        </w:numPr>
        <w:tabs>
          <w:tab w:val="left" w:pos="1104"/>
        </w:tabs>
        <w:kinsoku w:val="0"/>
        <w:overflowPunct w:val="0"/>
        <w:spacing w:before="93"/>
        <w:ind w:right="887"/>
        <w:rPr>
          <w:sz w:val="20"/>
          <w:szCs w:val="20"/>
        </w:rPr>
      </w:pPr>
      <w:bookmarkStart w:id="1035" w:name="_Ref70026987"/>
      <w:r>
        <w:rPr>
          <w:sz w:val="20"/>
          <w:szCs w:val="20"/>
        </w:rPr>
        <w:t>Under the provisions of the Agreement, the Contractor is required to provide this Deed to</w:t>
      </w:r>
      <w:r>
        <w:rPr>
          <w:spacing w:val="-28"/>
          <w:sz w:val="20"/>
          <w:szCs w:val="20"/>
        </w:rPr>
        <w:t xml:space="preserve"> </w:t>
      </w:r>
      <w:r>
        <w:rPr>
          <w:sz w:val="20"/>
          <w:szCs w:val="20"/>
        </w:rPr>
        <w:t>the Contract Authority.</w:t>
      </w:r>
      <w:bookmarkEnd w:id="1035"/>
    </w:p>
    <w:p w14:paraId="4DB48758" w14:textId="77777777" w:rsidR="004E5055" w:rsidRDefault="004E5055">
      <w:pPr>
        <w:pStyle w:val="BodyText"/>
        <w:kinsoku w:val="0"/>
        <w:overflowPunct w:val="0"/>
        <w:rPr>
          <w:sz w:val="21"/>
          <w:szCs w:val="21"/>
        </w:rPr>
      </w:pPr>
    </w:p>
    <w:p w14:paraId="21B92811" w14:textId="77777777" w:rsidR="004E5055" w:rsidRDefault="005963E7">
      <w:pPr>
        <w:pStyle w:val="Heading2"/>
        <w:kinsoku w:val="0"/>
        <w:overflowPunct w:val="0"/>
        <w:ind w:left="138" w:firstLine="0"/>
      </w:pPr>
      <w:r>
        <w:t>Operative</w:t>
      </w:r>
    </w:p>
    <w:p w14:paraId="5742D9A2" w14:textId="77777777" w:rsidR="004E5055" w:rsidRDefault="004E5055">
      <w:pPr>
        <w:pStyle w:val="BodyText"/>
        <w:kinsoku w:val="0"/>
        <w:overflowPunct w:val="0"/>
        <w:spacing w:before="9"/>
        <w:rPr>
          <w:b/>
          <w:bCs/>
        </w:rPr>
      </w:pPr>
    </w:p>
    <w:p w14:paraId="3AA4044D" w14:textId="5D79BF9F" w:rsidR="004E5055" w:rsidRDefault="005963E7">
      <w:pPr>
        <w:pStyle w:val="ListParagraph"/>
        <w:numPr>
          <w:ilvl w:val="1"/>
          <w:numId w:val="1"/>
        </w:numPr>
        <w:tabs>
          <w:tab w:val="left" w:pos="1104"/>
        </w:tabs>
        <w:kinsoku w:val="0"/>
        <w:overflowPunct w:val="0"/>
        <w:spacing w:before="1"/>
        <w:ind w:right="485"/>
        <w:rPr>
          <w:sz w:val="20"/>
          <w:szCs w:val="20"/>
        </w:rPr>
      </w:pPr>
      <w:bookmarkStart w:id="1036" w:name="_Ref70026988"/>
      <w:r>
        <w:rPr>
          <w:sz w:val="20"/>
          <w:szCs w:val="20"/>
        </w:rPr>
        <w:t>The Institution unconditionally undertakes and covenants to pay to the Contract Authority on demand without reference to the Contractor and notwithstanding any notice given by the</w:t>
      </w:r>
      <w:r>
        <w:rPr>
          <w:spacing w:val="-26"/>
          <w:sz w:val="20"/>
          <w:szCs w:val="20"/>
        </w:rPr>
        <w:t xml:space="preserve"> </w:t>
      </w:r>
      <w:r>
        <w:rPr>
          <w:sz w:val="20"/>
          <w:szCs w:val="20"/>
        </w:rPr>
        <w:t>Contractor to the Institution not to do so, any sum or sums which may from time to time be demanded in writing by the Contract Authority to a maximum aggregate sum of</w:t>
      </w:r>
      <w:r>
        <w:rPr>
          <w:spacing w:val="-1"/>
          <w:sz w:val="20"/>
          <w:szCs w:val="20"/>
        </w:rPr>
        <w:t xml:space="preserve"> </w:t>
      </w:r>
      <w:r>
        <w:rPr>
          <w:sz w:val="20"/>
          <w:szCs w:val="20"/>
          <w:shd w:val="clear" w:color="auto" w:fill="D2D2D2"/>
        </w:rPr>
        <w:t>($</w:t>
      </w:r>
      <w:r>
        <w:rPr>
          <w:i/>
          <w:iCs/>
          <w:sz w:val="20"/>
          <w:szCs w:val="20"/>
          <w:shd w:val="clear" w:color="auto" w:fill="D2D2D2"/>
        </w:rPr>
        <w:t>Insert</w:t>
      </w:r>
      <w:r>
        <w:rPr>
          <w:sz w:val="20"/>
          <w:szCs w:val="20"/>
          <w:shd w:val="clear" w:color="auto" w:fill="D2D2D2"/>
        </w:rPr>
        <w:t>).</w:t>
      </w:r>
      <w:bookmarkEnd w:id="1036"/>
    </w:p>
    <w:p w14:paraId="4145DFC1" w14:textId="77777777" w:rsidR="004E5055" w:rsidRDefault="004E5055">
      <w:pPr>
        <w:pStyle w:val="BodyText"/>
        <w:kinsoku w:val="0"/>
        <w:overflowPunct w:val="0"/>
        <w:spacing w:before="8"/>
        <w:rPr>
          <w:sz w:val="12"/>
          <w:szCs w:val="12"/>
        </w:rPr>
      </w:pPr>
    </w:p>
    <w:p w14:paraId="30A5CA87" w14:textId="77777777" w:rsidR="004E5055" w:rsidRDefault="005963E7">
      <w:pPr>
        <w:pStyle w:val="ListParagraph"/>
        <w:numPr>
          <w:ilvl w:val="1"/>
          <w:numId w:val="1"/>
        </w:numPr>
        <w:tabs>
          <w:tab w:val="left" w:pos="1104"/>
        </w:tabs>
        <w:kinsoku w:val="0"/>
        <w:overflowPunct w:val="0"/>
        <w:spacing w:before="93"/>
        <w:ind w:right="991"/>
        <w:rPr>
          <w:sz w:val="20"/>
          <w:szCs w:val="20"/>
        </w:rPr>
      </w:pPr>
      <w:bookmarkStart w:id="1037" w:name="_Ref70026989"/>
      <w:r>
        <w:rPr>
          <w:sz w:val="20"/>
          <w:szCs w:val="20"/>
        </w:rPr>
        <w:t>The Institution's liability under this Deed will be a continuing liability and will continue</w:t>
      </w:r>
      <w:r>
        <w:rPr>
          <w:spacing w:val="-29"/>
          <w:sz w:val="20"/>
          <w:szCs w:val="20"/>
        </w:rPr>
        <w:t xml:space="preserve"> </w:t>
      </w:r>
      <w:r>
        <w:rPr>
          <w:sz w:val="20"/>
          <w:szCs w:val="20"/>
        </w:rPr>
        <w:t>until payment is made under this Deed of the maximum aggregate sum or until the Contract Authority notifies the Institution that this Deed is no longer</w:t>
      </w:r>
      <w:r>
        <w:rPr>
          <w:spacing w:val="-4"/>
          <w:sz w:val="20"/>
          <w:szCs w:val="20"/>
        </w:rPr>
        <w:t xml:space="preserve"> </w:t>
      </w:r>
      <w:r>
        <w:rPr>
          <w:sz w:val="20"/>
          <w:szCs w:val="20"/>
        </w:rPr>
        <w:t>required.</w:t>
      </w:r>
      <w:bookmarkEnd w:id="1037"/>
    </w:p>
    <w:p w14:paraId="63576798" w14:textId="77777777" w:rsidR="004E5055" w:rsidRDefault="004E5055">
      <w:pPr>
        <w:pStyle w:val="BodyText"/>
        <w:kinsoku w:val="0"/>
        <w:overflowPunct w:val="0"/>
        <w:rPr>
          <w:sz w:val="21"/>
          <w:szCs w:val="21"/>
        </w:rPr>
      </w:pPr>
    </w:p>
    <w:p w14:paraId="2B2E2828" w14:textId="77777777" w:rsidR="004E5055" w:rsidRDefault="005963E7">
      <w:pPr>
        <w:pStyle w:val="ListParagraph"/>
        <w:numPr>
          <w:ilvl w:val="1"/>
          <w:numId w:val="1"/>
        </w:numPr>
        <w:tabs>
          <w:tab w:val="left" w:pos="1104"/>
        </w:tabs>
        <w:kinsoku w:val="0"/>
        <w:overflowPunct w:val="0"/>
        <w:ind w:right="505"/>
        <w:rPr>
          <w:sz w:val="20"/>
          <w:szCs w:val="20"/>
        </w:rPr>
      </w:pPr>
      <w:bookmarkStart w:id="1038" w:name="_Ref70026990"/>
      <w:r>
        <w:rPr>
          <w:sz w:val="20"/>
          <w:szCs w:val="20"/>
        </w:rPr>
        <w:t>The liability of the Institution under this Deed must not be discharged or impaired by reason of any variation or variations (with or without the knowledge or consent of the Institution) in any</w:t>
      </w:r>
      <w:r>
        <w:rPr>
          <w:spacing w:val="-29"/>
          <w:sz w:val="20"/>
          <w:szCs w:val="20"/>
        </w:rPr>
        <w:t xml:space="preserve"> </w:t>
      </w:r>
      <w:r>
        <w:rPr>
          <w:sz w:val="20"/>
          <w:szCs w:val="20"/>
        </w:rPr>
        <w:t>of the stipulations or provisions of the Agreement or the activities to be provided by the Contractor under the Agreement or acts or things to be executed, performed and done under the Agreement or by reason of any breach or breaches of the Agreement by the Contractor or the Contract Authority.</w:t>
      </w:r>
      <w:bookmarkEnd w:id="1038"/>
    </w:p>
    <w:p w14:paraId="24C75CA0" w14:textId="77777777" w:rsidR="004E5055" w:rsidRDefault="004E5055">
      <w:pPr>
        <w:pStyle w:val="BodyText"/>
        <w:kinsoku w:val="0"/>
        <w:overflowPunct w:val="0"/>
        <w:spacing w:before="10"/>
      </w:pPr>
    </w:p>
    <w:p w14:paraId="0F3934A7" w14:textId="77777777" w:rsidR="004E5055" w:rsidRDefault="005963E7">
      <w:pPr>
        <w:pStyle w:val="ListParagraph"/>
        <w:numPr>
          <w:ilvl w:val="1"/>
          <w:numId w:val="1"/>
        </w:numPr>
        <w:tabs>
          <w:tab w:val="left" w:pos="1104"/>
        </w:tabs>
        <w:kinsoku w:val="0"/>
        <w:overflowPunct w:val="0"/>
        <w:ind w:right="589"/>
        <w:rPr>
          <w:sz w:val="20"/>
          <w:szCs w:val="20"/>
        </w:rPr>
      </w:pPr>
      <w:bookmarkStart w:id="1039" w:name="_Ref70026991"/>
      <w:r>
        <w:rPr>
          <w:sz w:val="20"/>
          <w:szCs w:val="20"/>
        </w:rPr>
        <w:t>The Institution may, at any time, without being required to do so, pay to the Contract Authority the maximum aggregate sum less any amount or amounts it may previously have paid under this Deed, and as a consequence, the liability of the Institution under this Deed will immediately</w:t>
      </w:r>
      <w:r>
        <w:rPr>
          <w:spacing w:val="-1"/>
          <w:sz w:val="20"/>
          <w:szCs w:val="20"/>
        </w:rPr>
        <w:t xml:space="preserve"> </w:t>
      </w:r>
      <w:r>
        <w:rPr>
          <w:sz w:val="20"/>
          <w:szCs w:val="20"/>
        </w:rPr>
        <w:t>cease.</w:t>
      </w:r>
      <w:bookmarkEnd w:id="1039"/>
    </w:p>
    <w:p w14:paraId="20A5ABEF" w14:textId="77777777" w:rsidR="004E5055" w:rsidRDefault="004E5055">
      <w:pPr>
        <w:pStyle w:val="BodyText"/>
        <w:kinsoku w:val="0"/>
        <w:overflowPunct w:val="0"/>
        <w:spacing w:before="9"/>
      </w:pPr>
    </w:p>
    <w:p w14:paraId="0EC1AB52" w14:textId="77777777" w:rsidR="004E5055" w:rsidRDefault="005963E7">
      <w:pPr>
        <w:pStyle w:val="ListParagraph"/>
        <w:numPr>
          <w:ilvl w:val="1"/>
          <w:numId w:val="1"/>
        </w:numPr>
        <w:tabs>
          <w:tab w:val="left" w:pos="1104"/>
        </w:tabs>
        <w:kinsoku w:val="0"/>
        <w:overflowPunct w:val="0"/>
        <w:spacing w:before="1"/>
        <w:ind w:right="496"/>
        <w:rPr>
          <w:sz w:val="20"/>
          <w:szCs w:val="20"/>
        </w:rPr>
      </w:pPr>
      <w:bookmarkStart w:id="1040" w:name="_Ref70026992"/>
      <w:r>
        <w:rPr>
          <w:sz w:val="20"/>
          <w:szCs w:val="20"/>
        </w:rPr>
        <w:t>This Deed will be governed by, and construed in accordance with, the laws of the State of</w:t>
      </w:r>
      <w:r>
        <w:rPr>
          <w:spacing w:val="-35"/>
          <w:sz w:val="20"/>
          <w:szCs w:val="20"/>
        </w:rPr>
        <w:t xml:space="preserve"> </w:t>
      </w:r>
      <w:r>
        <w:rPr>
          <w:sz w:val="20"/>
          <w:szCs w:val="20"/>
        </w:rPr>
        <w:t>New South Wales,</w:t>
      </w:r>
      <w:r>
        <w:rPr>
          <w:spacing w:val="-1"/>
          <w:sz w:val="20"/>
          <w:szCs w:val="20"/>
        </w:rPr>
        <w:t xml:space="preserve"> </w:t>
      </w:r>
      <w:r>
        <w:rPr>
          <w:sz w:val="20"/>
          <w:szCs w:val="20"/>
        </w:rPr>
        <w:t>Australia.</w:t>
      </w:r>
      <w:bookmarkEnd w:id="1040"/>
    </w:p>
    <w:p w14:paraId="36D624CF" w14:textId="77777777" w:rsidR="004E5055" w:rsidRDefault="004E5055">
      <w:pPr>
        <w:pStyle w:val="ListParagraph"/>
        <w:numPr>
          <w:ilvl w:val="1"/>
          <w:numId w:val="1"/>
        </w:numPr>
        <w:tabs>
          <w:tab w:val="left" w:pos="1104"/>
        </w:tabs>
        <w:kinsoku w:val="0"/>
        <w:overflowPunct w:val="0"/>
        <w:spacing w:before="1"/>
        <w:ind w:right="496"/>
        <w:rPr>
          <w:sz w:val="20"/>
          <w:szCs w:val="20"/>
        </w:rPr>
        <w:sectPr w:rsidR="004E5055">
          <w:type w:val="continuous"/>
          <w:pgSz w:w="11910" w:h="16840"/>
          <w:pgMar w:top="1460" w:right="660" w:bottom="680" w:left="1280" w:header="720" w:footer="720" w:gutter="0"/>
          <w:cols w:space="720" w:equalWidth="0">
            <w:col w:w="9970"/>
          </w:cols>
          <w:noEndnote/>
        </w:sectPr>
      </w:pPr>
      <w:bookmarkStart w:id="1041" w:name="_Ref70026993"/>
    </w:p>
    <w:bookmarkEnd w:id="1041"/>
    <w:p w14:paraId="504EDFA2" w14:textId="1D062B46" w:rsidR="004E5055" w:rsidRDefault="005963E7">
      <w:pPr>
        <w:pStyle w:val="BodyText"/>
        <w:kinsoku w:val="0"/>
        <w:overflowPunct w:val="0"/>
        <w:spacing w:before="85"/>
        <w:ind w:left="138"/>
        <w:rPr>
          <w:b/>
          <w:bCs/>
        </w:rPr>
      </w:pPr>
      <w:r>
        <w:rPr>
          <w:b/>
          <w:bCs/>
        </w:rPr>
        <w:lastRenderedPageBreak/>
        <w:t>Executed as a deed</w:t>
      </w:r>
      <w:r>
        <w:rPr>
          <w:b/>
          <w:bCs/>
          <w:spacing w:val="-9"/>
        </w:rPr>
        <w:t xml:space="preserve"> </w:t>
      </w:r>
      <w:r>
        <w:rPr>
          <w:b/>
          <w:bCs/>
        </w:rPr>
        <w:t>poll:</w:t>
      </w:r>
    </w:p>
    <w:p w14:paraId="7CE619CC" w14:textId="77777777" w:rsidR="004E5055" w:rsidRDefault="004E5055">
      <w:pPr>
        <w:pStyle w:val="BodyText"/>
        <w:kinsoku w:val="0"/>
        <w:overflowPunct w:val="0"/>
        <w:spacing w:before="2"/>
        <w:rPr>
          <w:b/>
          <w:bCs/>
          <w:sz w:val="21"/>
          <w:szCs w:val="21"/>
        </w:rPr>
      </w:pPr>
    </w:p>
    <w:tbl>
      <w:tblPr>
        <w:tblW w:w="0" w:type="auto"/>
        <w:tblInd w:w="245" w:type="dxa"/>
        <w:tblLayout w:type="fixed"/>
        <w:tblCellMar>
          <w:left w:w="0" w:type="dxa"/>
          <w:right w:w="0" w:type="dxa"/>
        </w:tblCellMar>
        <w:tblLook w:val="0000" w:firstRow="0" w:lastRow="0" w:firstColumn="0" w:lastColumn="0" w:noHBand="0" w:noVBand="0"/>
      </w:tblPr>
      <w:tblGrid>
        <w:gridCol w:w="3601"/>
        <w:gridCol w:w="4658"/>
      </w:tblGrid>
      <w:tr w:rsidR="004E5055" w14:paraId="4FF215FD" w14:textId="77777777">
        <w:trPr>
          <w:trHeight w:val="3061"/>
        </w:trPr>
        <w:tc>
          <w:tcPr>
            <w:tcW w:w="3601" w:type="dxa"/>
            <w:tcBorders>
              <w:top w:val="none" w:sz="6" w:space="0" w:color="auto"/>
              <w:left w:val="none" w:sz="6" w:space="0" w:color="auto"/>
              <w:bottom w:val="none" w:sz="6" w:space="0" w:color="auto"/>
              <w:right w:val="none" w:sz="6" w:space="0" w:color="auto"/>
            </w:tcBorders>
          </w:tcPr>
          <w:p w14:paraId="2278A00C" w14:textId="77777777" w:rsidR="004E5055" w:rsidRDefault="005963E7">
            <w:pPr>
              <w:pStyle w:val="TableParagraph"/>
              <w:kinsoku w:val="0"/>
              <w:overflowPunct w:val="0"/>
              <w:ind w:left="4" w:right="102"/>
              <w:jc w:val="both"/>
              <w:rPr>
                <w:sz w:val="20"/>
                <w:szCs w:val="20"/>
              </w:rPr>
            </w:pPr>
            <w:r>
              <w:rPr>
                <w:b/>
                <w:bCs/>
                <w:sz w:val="20"/>
                <w:szCs w:val="20"/>
              </w:rPr>
              <w:t xml:space="preserve">Signed, sealed and delivered </w:t>
            </w:r>
            <w:r>
              <w:rPr>
                <w:sz w:val="21"/>
                <w:szCs w:val="21"/>
              </w:rPr>
              <w:t xml:space="preserve">for and </w:t>
            </w:r>
            <w:r>
              <w:rPr>
                <w:sz w:val="20"/>
                <w:szCs w:val="20"/>
              </w:rPr>
              <w:t xml:space="preserve">on behalf of </w:t>
            </w:r>
            <w:r>
              <w:rPr>
                <w:b/>
                <w:bCs/>
                <w:sz w:val="20"/>
                <w:szCs w:val="20"/>
              </w:rPr>
              <w:t>[</w:t>
            </w:r>
            <w:r>
              <w:rPr>
                <w:b/>
                <w:bCs/>
                <w:i/>
                <w:iCs/>
                <w:sz w:val="20"/>
                <w:szCs w:val="20"/>
              </w:rPr>
              <w:t>Insert</w:t>
            </w:r>
            <w:r>
              <w:rPr>
                <w:b/>
                <w:bCs/>
                <w:sz w:val="20"/>
                <w:szCs w:val="20"/>
              </w:rPr>
              <w:t>] ABN [</w:t>
            </w:r>
            <w:r>
              <w:rPr>
                <w:b/>
                <w:bCs/>
                <w:i/>
                <w:iCs/>
                <w:sz w:val="20"/>
                <w:szCs w:val="20"/>
              </w:rPr>
              <w:t>Insert ABN</w:t>
            </w:r>
            <w:r>
              <w:rPr>
                <w:b/>
                <w:bCs/>
                <w:sz w:val="20"/>
                <w:szCs w:val="20"/>
              </w:rPr>
              <w:t xml:space="preserve">] </w:t>
            </w:r>
            <w:r>
              <w:rPr>
                <w:sz w:val="20"/>
                <w:szCs w:val="20"/>
              </w:rPr>
              <w:t>by its</w:t>
            </w:r>
            <w:r>
              <w:rPr>
                <w:spacing w:val="2"/>
                <w:sz w:val="20"/>
                <w:szCs w:val="20"/>
              </w:rPr>
              <w:t xml:space="preserve"> </w:t>
            </w:r>
            <w:r>
              <w:rPr>
                <w:sz w:val="20"/>
                <w:szCs w:val="20"/>
              </w:rPr>
              <w:t>attorney</w:t>
            </w:r>
          </w:p>
          <w:p w14:paraId="08A0A66F" w14:textId="77777777" w:rsidR="004E5055" w:rsidRDefault="005963E7">
            <w:pPr>
              <w:pStyle w:val="TableParagraph"/>
              <w:kinsoku w:val="0"/>
              <w:overflowPunct w:val="0"/>
              <w:spacing w:before="190"/>
              <w:ind w:left="4"/>
              <w:rPr>
                <w:sz w:val="21"/>
                <w:szCs w:val="21"/>
              </w:rPr>
            </w:pPr>
            <w:r>
              <w:rPr>
                <w:sz w:val="21"/>
                <w:szCs w:val="21"/>
              </w:rPr>
              <w:t>...........................................................</w:t>
            </w:r>
          </w:p>
          <w:p w14:paraId="161D9B09" w14:textId="77777777" w:rsidR="004E5055" w:rsidRDefault="005963E7">
            <w:pPr>
              <w:pStyle w:val="TableParagraph"/>
              <w:kinsoku w:val="0"/>
              <w:overflowPunct w:val="0"/>
              <w:spacing w:before="1"/>
              <w:ind w:left="4" w:right="1450"/>
              <w:rPr>
                <w:sz w:val="20"/>
                <w:szCs w:val="20"/>
              </w:rPr>
            </w:pPr>
            <w:r>
              <w:rPr>
                <w:sz w:val="20"/>
                <w:szCs w:val="20"/>
              </w:rPr>
              <w:t>Name of attorney (print) Under power of</w:t>
            </w:r>
            <w:r>
              <w:rPr>
                <w:spacing w:val="-19"/>
                <w:sz w:val="20"/>
                <w:szCs w:val="20"/>
              </w:rPr>
              <w:t xml:space="preserve"> </w:t>
            </w:r>
            <w:r>
              <w:rPr>
                <w:sz w:val="20"/>
                <w:szCs w:val="20"/>
              </w:rPr>
              <w:t>attorney</w:t>
            </w:r>
          </w:p>
          <w:p w14:paraId="08D17048" w14:textId="77777777" w:rsidR="004E5055" w:rsidRDefault="005963E7">
            <w:pPr>
              <w:pStyle w:val="TableParagraph"/>
              <w:kinsoku w:val="0"/>
              <w:overflowPunct w:val="0"/>
              <w:spacing w:line="228" w:lineRule="exact"/>
              <w:ind w:left="4"/>
              <w:rPr>
                <w:sz w:val="20"/>
                <w:szCs w:val="20"/>
              </w:rPr>
            </w:pPr>
            <w:r>
              <w:rPr>
                <w:sz w:val="20"/>
                <w:szCs w:val="20"/>
              </w:rPr>
              <w:t>Registration Number / Book</w:t>
            </w:r>
            <w:r>
              <w:rPr>
                <w:spacing w:val="-14"/>
                <w:sz w:val="20"/>
                <w:szCs w:val="20"/>
              </w:rPr>
              <w:t xml:space="preserve"> </w:t>
            </w:r>
            <w:r>
              <w:rPr>
                <w:sz w:val="20"/>
                <w:szCs w:val="20"/>
              </w:rPr>
              <w:t>Number</w:t>
            </w:r>
          </w:p>
          <w:p w14:paraId="65CD1C9F" w14:textId="77777777" w:rsidR="004E5055" w:rsidRDefault="005963E7">
            <w:pPr>
              <w:pStyle w:val="TableParagraph"/>
              <w:kinsoku w:val="0"/>
              <w:overflowPunct w:val="0"/>
              <w:spacing w:before="1"/>
              <w:ind w:left="4"/>
              <w:rPr>
                <w:sz w:val="12"/>
                <w:szCs w:val="12"/>
              </w:rPr>
            </w:pPr>
            <w:r>
              <w:rPr>
                <w:sz w:val="12"/>
                <w:szCs w:val="12"/>
              </w:rPr>
              <w:t>(Powers of attorney created in Victoria do not have a number.</w:t>
            </w:r>
            <w:r>
              <w:rPr>
                <w:spacing w:val="-22"/>
                <w:sz w:val="12"/>
                <w:szCs w:val="12"/>
              </w:rPr>
              <w:t xml:space="preserve"> </w:t>
            </w:r>
            <w:r>
              <w:rPr>
                <w:sz w:val="12"/>
                <w:szCs w:val="12"/>
              </w:rPr>
              <w:t>Insert  the date of the power of attorney</w:t>
            </w:r>
            <w:r>
              <w:rPr>
                <w:spacing w:val="-3"/>
                <w:sz w:val="12"/>
                <w:szCs w:val="12"/>
              </w:rPr>
              <w:t xml:space="preserve"> </w:t>
            </w:r>
            <w:r>
              <w:rPr>
                <w:sz w:val="12"/>
                <w:szCs w:val="12"/>
              </w:rPr>
              <w:t>instead.)</w:t>
            </w:r>
          </w:p>
          <w:p w14:paraId="08CFEEE2" w14:textId="77777777" w:rsidR="004E5055" w:rsidRDefault="004E5055">
            <w:pPr>
              <w:pStyle w:val="TableParagraph"/>
              <w:kinsoku w:val="0"/>
              <w:overflowPunct w:val="0"/>
              <w:ind w:left="0"/>
              <w:rPr>
                <w:b/>
                <w:bCs/>
                <w:sz w:val="12"/>
                <w:szCs w:val="12"/>
              </w:rPr>
            </w:pPr>
          </w:p>
          <w:p w14:paraId="2C0C15E4" w14:textId="77777777" w:rsidR="004E5055" w:rsidRDefault="005963E7">
            <w:pPr>
              <w:pStyle w:val="TableParagraph"/>
              <w:kinsoku w:val="0"/>
              <w:overflowPunct w:val="0"/>
              <w:spacing w:before="101"/>
              <w:ind w:left="4"/>
              <w:rPr>
                <w:sz w:val="21"/>
                <w:szCs w:val="21"/>
              </w:rPr>
            </w:pPr>
            <w:r>
              <w:rPr>
                <w:sz w:val="21"/>
                <w:szCs w:val="21"/>
              </w:rPr>
              <w:t>...........................................................</w:t>
            </w:r>
          </w:p>
          <w:p w14:paraId="66B091BC" w14:textId="77777777" w:rsidR="004E5055" w:rsidRDefault="004E5055">
            <w:pPr>
              <w:pStyle w:val="TableParagraph"/>
              <w:kinsoku w:val="0"/>
              <w:overflowPunct w:val="0"/>
              <w:spacing w:before="2"/>
              <w:ind w:left="0"/>
              <w:rPr>
                <w:b/>
                <w:bCs/>
                <w:sz w:val="21"/>
                <w:szCs w:val="21"/>
              </w:rPr>
            </w:pPr>
          </w:p>
          <w:p w14:paraId="1ED3C532" w14:textId="77777777" w:rsidR="004E5055" w:rsidRDefault="005963E7">
            <w:pPr>
              <w:pStyle w:val="TableParagraph"/>
              <w:kinsoku w:val="0"/>
              <w:overflowPunct w:val="0"/>
              <w:spacing w:line="218" w:lineRule="exact"/>
              <w:ind w:left="4"/>
              <w:rPr>
                <w:sz w:val="20"/>
                <w:szCs w:val="20"/>
              </w:rPr>
            </w:pPr>
            <w:r>
              <w:rPr>
                <w:sz w:val="20"/>
                <w:szCs w:val="20"/>
              </w:rPr>
              <w:t>in the presence</w:t>
            </w:r>
            <w:r>
              <w:rPr>
                <w:spacing w:val="-7"/>
                <w:sz w:val="20"/>
                <w:szCs w:val="20"/>
              </w:rPr>
              <w:t xml:space="preserve"> </w:t>
            </w:r>
            <w:r>
              <w:rPr>
                <w:sz w:val="20"/>
                <w:szCs w:val="20"/>
              </w:rPr>
              <w:t>of:</w:t>
            </w:r>
          </w:p>
        </w:tc>
        <w:tc>
          <w:tcPr>
            <w:tcW w:w="4658" w:type="dxa"/>
            <w:tcBorders>
              <w:top w:val="none" w:sz="6" w:space="0" w:color="auto"/>
              <w:left w:val="none" w:sz="6" w:space="0" w:color="auto"/>
              <w:bottom w:val="none" w:sz="6" w:space="0" w:color="auto"/>
              <w:right w:val="none" w:sz="6" w:space="0" w:color="auto"/>
            </w:tcBorders>
          </w:tcPr>
          <w:p w14:paraId="3D40D838" w14:textId="77777777" w:rsidR="004E5055" w:rsidRDefault="005963E7">
            <w:pPr>
              <w:pStyle w:val="TableParagraph"/>
              <w:kinsoku w:val="0"/>
              <w:overflowPunct w:val="0"/>
              <w:spacing w:line="236" w:lineRule="exact"/>
              <w:ind w:left="338"/>
              <w:rPr>
                <w:sz w:val="21"/>
                <w:szCs w:val="21"/>
              </w:rPr>
            </w:pPr>
            <w:r>
              <w:rPr>
                <w:sz w:val="21"/>
                <w:szCs w:val="21"/>
              </w:rPr>
              <w:t>)</w:t>
            </w:r>
          </w:p>
          <w:p w14:paraId="7BB3BA00" w14:textId="77777777" w:rsidR="004E5055" w:rsidRDefault="005963E7">
            <w:pPr>
              <w:pStyle w:val="TableParagraph"/>
              <w:kinsoku w:val="0"/>
              <w:overflowPunct w:val="0"/>
              <w:spacing w:before="1" w:line="241" w:lineRule="exact"/>
              <w:ind w:left="338"/>
              <w:rPr>
                <w:sz w:val="21"/>
                <w:szCs w:val="21"/>
              </w:rPr>
            </w:pPr>
            <w:r>
              <w:rPr>
                <w:sz w:val="21"/>
                <w:szCs w:val="21"/>
              </w:rPr>
              <w:t>)</w:t>
            </w:r>
          </w:p>
          <w:p w14:paraId="38F39427" w14:textId="77777777" w:rsidR="004E5055" w:rsidRDefault="005963E7">
            <w:pPr>
              <w:pStyle w:val="TableParagraph"/>
              <w:kinsoku w:val="0"/>
              <w:overflowPunct w:val="0"/>
              <w:spacing w:line="241" w:lineRule="exact"/>
              <w:ind w:left="338"/>
              <w:rPr>
                <w:sz w:val="21"/>
                <w:szCs w:val="21"/>
              </w:rPr>
            </w:pPr>
            <w:r>
              <w:rPr>
                <w:sz w:val="21"/>
                <w:szCs w:val="21"/>
              </w:rPr>
              <w:t>)</w:t>
            </w:r>
          </w:p>
          <w:p w14:paraId="73876346" w14:textId="77777777" w:rsidR="004E5055" w:rsidRDefault="005963E7">
            <w:pPr>
              <w:pStyle w:val="TableParagraph"/>
              <w:kinsoku w:val="0"/>
              <w:overflowPunct w:val="0"/>
              <w:spacing w:before="1" w:line="241" w:lineRule="exact"/>
              <w:ind w:left="338"/>
              <w:rPr>
                <w:sz w:val="21"/>
                <w:szCs w:val="21"/>
              </w:rPr>
            </w:pPr>
            <w:r>
              <w:rPr>
                <w:sz w:val="21"/>
                <w:szCs w:val="21"/>
              </w:rPr>
              <w:t>)</w:t>
            </w:r>
          </w:p>
          <w:p w14:paraId="2BF85CBB" w14:textId="77777777" w:rsidR="004E5055" w:rsidRDefault="005963E7">
            <w:pPr>
              <w:pStyle w:val="TableParagraph"/>
              <w:kinsoku w:val="0"/>
              <w:overflowPunct w:val="0"/>
              <w:spacing w:line="241" w:lineRule="exact"/>
              <w:ind w:left="338"/>
              <w:rPr>
                <w:sz w:val="21"/>
                <w:szCs w:val="21"/>
              </w:rPr>
            </w:pPr>
            <w:r>
              <w:rPr>
                <w:sz w:val="21"/>
                <w:szCs w:val="21"/>
              </w:rPr>
              <w:t>)</w:t>
            </w:r>
          </w:p>
          <w:p w14:paraId="720A45C7" w14:textId="77777777" w:rsidR="004E5055" w:rsidRDefault="005963E7">
            <w:pPr>
              <w:pStyle w:val="TableParagraph"/>
              <w:kinsoku w:val="0"/>
              <w:overflowPunct w:val="0"/>
              <w:ind w:left="338"/>
              <w:rPr>
                <w:sz w:val="21"/>
                <w:szCs w:val="21"/>
              </w:rPr>
            </w:pPr>
            <w:r>
              <w:rPr>
                <w:sz w:val="21"/>
                <w:szCs w:val="21"/>
              </w:rPr>
              <w:t>)</w:t>
            </w:r>
          </w:p>
          <w:p w14:paraId="0F23C6F3" w14:textId="77777777" w:rsidR="004E5055" w:rsidRDefault="005963E7">
            <w:pPr>
              <w:pStyle w:val="TableParagraph"/>
              <w:kinsoku w:val="0"/>
              <w:overflowPunct w:val="0"/>
              <w:spacing w:before="1"/>
              <w:ind w:left="338"/>
              <w:rPr>
                <w:sz w:val="21"/>
                <w:szCs w:val="21"/>
              </w:rPr>
            </w:pPr>
            <w:r>
              <w:rPr>
                <w:sz w:val="21"/>
                <w:szCs w:val="21"/>
              </w:rPr>
              <w:t>)</w:t>
            </w:r>
          </w:p>
          <w:p w14:paraId="6A94223B" w14:textId="77777777" w:rsidR="004E5055" w:rsidRDefault="005963E7">
            <w:pPr>
              <w:pStyle w:val="TableParagraph"/>
              <w:kinsoku w:val="0"/>
              <w:overflowPunct w:val="0"/>
              <w:spacing w:before="139"/>
              <w:ind w:left="-70"/>
              <w:rPr>
                <w:sz w:val="12"/>
                <w:szCs w:val="12"/>
              </w:rPr>
            </w:pPr>
            <w:r>
              <w:rPr>
                <w:sz w:val="12"/>
                <w:szCs w:val="12"/>
              </w:rPr>
              <w:t>rt</w:t>
            </w:r>
          </w:p>
        </w:tc>
      </w:tr>
      <w:tr w:rsidR="004E5055" w14:paraId="6908F0F6" w14:textId="77777777">
        <w:trPr>
          <w:trHeight w:val="218"/>
        </w:trPr>
        <w:tc>
          <w:tcPr>
            <w:tcW w:w="3601" w:type="dxa"/>
            <w:tcBorders>
              <w:top w:val="none" w:sz="6" w:space="0" w:color="auto"/>
              <w:left w:val="single" w:sz="2" w:space="0" w:color="7E7E7E"/>
              <w:bottom w:val="none" w:sz="6" w:space="0" w:color="auto"/>
              <w:right w:val="none" w:sz="6" w:space="0" w:color="auto"/>
            </w:tcBorders>
          </w:tcPr>
          <w:p w14:paraId="15425B9C" w14:textId="77777777" w:rsidR="004E5055" w:rsidRDefault="004E5055">
            <w:pPr>
              <w:pStyle w:val="TableParagraph"/>
              <w:kinsoku w:val="0"/>
              <w:overflowPunct w:val="0"/>
              <w:ind w:left="0"/>
              <w:rPr>
                <w:rFonts w:ascii="Times New Roman" w:hAnsi="Times New Roman" w:cs="Times New Roman"/>
                <w:sz w:val="14"/>
                <w:szCs w:val="14"/>
              </w:rPr>
            </w:pPr>
          </w:p>
        </w:tc>
        <w:tc>
          <w:tcPr>
            <w:tcW w:w="4658" w:type="dxa"/>
            <w:tcBorders>
              <w:top w:val="none" w:sz="6" w:space="0" w:color="auto"/>
              <w:left w:val="none" w:sz="6" w:space="0" w:color="auto"/>
              <w:bottom w:val="none" w:sz="6" w:space="0" w:color="auto"/>
              <w:right w:val="none" w:sz="6" w:space="0" w:color="auto"/>
            </w:tcBorders>
          </w:tcPr>
          <w:p w14:paraId="2DC13B33" w14:textId="77777777" w:rsidR="004E5055" w:rsidRDefault="004E5055">
            <w:pPr>
              <w:pStyle w:val="TableParagraph"/>
              <w:kinsoku w:val="0"/>
              <w:overflowPunct w:val="0"/>
              <w:ind w:left="0"/>
              <w:rPr>
                <w:rFonts w:ascii="Times New Roman" w:hAnsi="Times New Roman" w:cs="Times New Roman"/>
                <w:sz w:val="14"/>
                <w:szCs w:val="14"/>
              </w:rPr>
            </w:pPr>
          </w:p>
        </w:tc>
      </w:tr>
      <w:tr w:rsidR="004E5055" w14:paraId="60C8A433" w14:textId="77777777">
        <w:trPr>
          <w:trHeight w:val="2315"/>
        </w:trPr>
        <w:tc>
          <w:tcPr>
            <w:tcW w:w="3601" w:type="dxa"/>
            <w:tcBorders>
              <w:top w:val="none" w:sz="6" w:space="0" w:color="auto"/>
              <w:left w:val="none" w:sz="6" w:space="0" w:color="auto"/>
              <w:bottom w:val="none" w:sz="6" w:space="0" w:color="auto"/>
              <w:right w:val="none" w:sz="6" w:space="0" w:color="auto"/>
            </w:tcBorders>
          </w:tcPr>
          <w:p w14:paraId="1710FA9E" w14:textId="77777777" w:rsidR="004E5055" w:rsidRDefault="004E5055">
            <w:pPr>
              <w:pStyle w:val="TableParagraph"/>
              <w:kinsoku w:val="0"/>
              <w:overflowPunct w:val="0"/>
              <w:spacing w:before="2"/>
              <w:ind w:left="0"/>
              <w:rPr>
                <w:b/>
                <w:bCs/>
                <w:sz w:val="21"/>
                <w:szCs w:val="21"/>
              </w:rPr>
            </w:pPr>
          </w:p>
          <w:p w14:paraId="016B2C6F" w14:textId="77777777" w:rsidR="004E5055" w:rsidRDefault="005963E7">
            <w:pPr>
              <w:pStyle w:val="TableParagraph"/>
              <w:kinsoku w:val="0"/>
              <w:overflowPunct w:val="0"/>
              <w:spacing w:before="1"/>
              <w:ind w:left="4"/>
              <w:rPr>
                <w:sz w:val="20"/>
                <w:szCs w:val="20"/>
              </w:rPr>
            </w:pPr>
            <w:r>
              <w:rPr>
                <w:sz w:val="20"/>
                <w:szCs w:val="20"/>
              </w:rPr>
              <w:t>...........................................................</w:t>
            </w:r>
          </w:p>
          <w:p w14:paraId="0794582C" w14:textId="77777777" w:rsidR="004E5055" w:rsidRDefault="005963E7">
            <w:pPr>
              <w:pStyle w:val="TableParagraph"/>
              <w:kinsoku w:val="0"/>
              <w:overflowPunct w:val="0"/>
              <w:ind w:left="4"/>
              <w:rPr>
                <w:sz w:val="20"/>
                <w:szCs w:val="20"/>
              </w:rPr>
            </w:pPr>
            <w:r>
              <w:rPr>
                <w:sz w:val="20"/>
                <w:szCs w:val="20"/>
              </w:rPr>
              <w:t>Signature of</w:t>
            </w:r>
            <w:r>
              <w:rPr>
                <w:spacing w:val="-6"/>
                <w:sz w:val="20"/>
                <w:szCs w:val="20"/>
              </w:rPr>
              <w:t xml:space="preserve"> </w:t>
            </w:r>
            <w:r>
              <w:rPr>
                <w:sz w:val="20"/>
                <w:szCs w:val="20"/>
              </w:rPr>
              <w:t>witness</w:t>
            </w:r>
          </w:p>
          <w:p w14:paraId="61074C27" w14:textId="77777777" w:rsidR="004E5055" w:rsidRDefault="004E5055">
            <w:pPr>
              <w:pStyle w:val="TableParagraph"/>
              <w:kinsoku w:val="0"/>
              <w:overflowPunct w:val="0"/>
              <w:spacing w:before="1"/>
              <w:ind w:left="0"/>
              <w:rPr>
                <w:b/>
                <w:bCs/>
                <w:sz w:val="20"/>
                <w:szCs w:val="20"/>
              </w:rPr>
            </w:pPr>
          </w:p>
          <w:p w14:paraId="70015409" w14:textId="77777777" w:rsidR="004E5055" w:rsidRDefault="005963E7">
            <w:pPr>
              <w:pStyle w:val="TableParagraph"/>
              <w:kinsoku w:val="0"/>
              <w:overflowPunct w:val="0"/>
              <w:spacing w:line="229" w:lineRule="exact"/>
              <w:ind w:left="4"/>
              <w:rPr>
                <w:sz w:val="20"/>
                <w:szCs w:val="20"/>
              </w:rPr>
            </w:pPr>
            <w:r>
              <w:rPr>
                <w:sz w:val="20"/>
                <w:szCs w:val="20"/>
              </w:rPr>
              <w:t>...........................................................</w:t>
            </w:r>
          </w:p>
          <w:p w14:paraId="7E01D9F2" w14:textId="77777777" w:rsidR="004E5055" w:rsidRDefault="005963E7">
            <w:pPr>
              <w:pStyle w:val="TableParagraph"/>
              <w:kinsoku w:val="0"/>
              <w:overflowPunct w:val="0"/>
              <w:spacing w:line="229" w:lineRule="exact"/>
              <w:ind w:left="4"/>
              <w:rPr>
                <w:sz w:val="20"/>
                <w:szCs w:val="20"/>
              </w:rPr>
            </w:pPr>
            <w:r>
              <w:rPr>
                <w:sz w:val="20"/>
                <w:szCs w:val="20"/>
              </w:rPr>
              <w:t>Name of witness</w:t>
            </w:r>
            <w:r>
              <w:rPr>
                <w:spacing w:val="-7"/>
                <w:sz w:val="20"/>
                <w:szCs w:val="20"/>
              </w:rPr>
              <w:t xml:space="preserve"> </w:t>
            </w:r>
            <w:r>
              <w:rPr>
                <w:sz w:val="20"/>
                <w:szCs w:val="20"/>
              </w:rPr>
              <w:t>(print)</w:t>
            </w:r>
          </w:p>
        </w:tc>
        <w:tc>
          <w:tcPr>
            <w:tcW w:w="4658" w:type="dxa"/>
            <w:tcBorders>
              <w:top w:val="none" w:sz="6" w:space="0" w:color="auto"/>
              <w:left w:val="none" w:sz="6" w:space="0" w:color="auto"/>
              <w:bottom w:val="none" w:sz="6" w:space="0" w:color="auto"/>
              <w:right w:val="none" w:sz="6" w:space="0" w:color="auto"/>
            </w:tcBorders>
          </w:tcPr>
          <w:p w14:paraId="281322B5" w14:textId="77777777" w:rsidR="004E5055" w:rsidRDefault="004E5055">
            <w:pPr>
              <w:pStyle w:val="TableParagraph"/>
              <w:kinsoku w:val="0"/>
              <w:overflowPunct w:val="0"/>
              <w:spacing w:before="2"/>
              <w:ind w:left="0"/>
              <w:rPr>
                <w:b/>
                <w:bCs/>
                <w:sz w:val="21"/>
                <w:szCs w:val="21"/>
              </w:rPr>
            </w:pPr>
          </w:p>
          <w:p w14:paraId="01275518" w14:textId="77777777" w:rsidR="004E5055" w:rsidRDefault="005963E7">
            <w:pPr>
              <w:pStyle w:val="TableParagraph"/>
              <w:kinsoku w:val="0"/>
              <w:overflowPunct w:val="0"/>
              <w:spacing w:before="1"/>
              <w:ind w:left="907"/>
              <w:rPr>
                <w:sz w:val="20"/>
                <w:szCs w:val="20"/>
              </w:rPr>
            </w:pPr>
            <w:r>
              <w:rPr>
                <w:sz w:val="20"/>
                <w:szCs w:val="20"/>
              </w:rPr>
              <w:t>...........................................................</w:t>
            </w:r>
          </w:p>
          <w:p w14:paraId="5CF83D4D" w14:textId="77777777" w:rsidR="004E5055" w:rsidRDefault="005963E7">
            <w:pPr>
              <w:pStyle w:val="TableParagraph"/>
              <w:kinsoku w:val="0"/>
              <w:overflowPunct w:val="0"/>
              <w:ind w:left="907"/>
              <w:rPr>
                <w:sz w:val="20"/>
                <w:szCs w:val="20"/>
              </w:rPr>
            </w:pPr>
            <w:r>
              <w:rPr>
                <w:sz w:val="20"/>
                <w:szCs w:val="20"/>
              </w:rPr>
              <w:t>Signature of</w:t>
            </w:r>
            <w:r>
              <w:rPr>
                <w:spacing w:val="-7"/>
                <w:sz w:val="20"/>
                <w:szCs w:val="20"/>
              </w:rPr>
              <w:t xml:space="preserve"> </w:t>
            </w:r>
            <w:r>
              <w:rPr>
                <w:sz w:val="20"/>
                <w:szCs w:val="20"/>
              </w:rPr>
              <w:t>attorney</w:t>
            </w:r>
          </w:p>
          <w:p w14:paraId="3A54AD08" w14:textId="77777777" w:rsidR="004E5055" w:rsidRDefault="005963E7">
            <w:pPr>
              <w:pStyle w:val="TableParagraph"/>
              <w:kinsoku w:val="0"/>
              <w:overflowPunct w:val="0"/>
              <w:ind w:left="907" w:right="185"/>
              <w:rPr>
                <w:sz w:val="20"/>
                <w:szCs w:val="20"/>
              </w:rPr>
            </w:pPr>
            <w:r>
              <w:rPr>
                <w:sz w:val="20"/>
                <w:szCs w:val="20"/>
              </w:rPr>
              <w:t>By executing this document the</w:t>
            </w:r>
            <w:r>
              <w:rPr>
                <w:spacing w:val="-12"/>
                <w:sz w:val="20"/>
                <w:szCs w:val="20"/>
              </w:rPr>
              <w:t xml:space="preserve"> </w:t>
            </w:r>
            <w:r>
              <w:rPr>
                <w:sz w:val="20"/>
                <w:szCs w:val="20"/>
              </w:rPr>
              <w:t>attorney states that the attorney has received no notice of revocation of the power of attorney</w:t>
            </w:r>
          </w:p>
          <w:p w14:paraId="5D7EED16" w14:textId="77777777" w:rsidR="004E5055" w:rsidRDefault="004E5055">
            <w:pPr>
              <w:pStyle w:val="TableParagraph"/>
              <w:kinsoku w:val="0"/>
              <w:overflowPunct w:val="0"/>
              <w:ind w:left="0"/>
              <w:rPr>
                <w:b/>
                <w:bCs/>
                <w:sz w:val="20"/>
                <w:szCs w:val="20"/>
              </w:rPr>
            </w:pPr>
          </w:p>
          <w:p w14:paraId="695A5562" w14:textId="77777777" w:rsidR="004E5055" w:rsidRDefault="005963E7">
            <w:pPr>
              <w:pStyle w:val="TableParagraph"/>
              <w:kinsoku w:val="0"/>
              <w:overflowPunct w:val="0"/>
              <w:ind w:left="907"/>
              <w:rPr>
                <w:sz w:val="20"/>
                <w:szCs w:val="20"/>
              </w:rPr>
            </w:pPr>
            <w:r>
              <w:rPr>
                <w:sz w:val="20"/>
                <w:szCs w:val="20"/>
              </w:rPr>
              <w:t>........................................................</w:t>
            </w:r>
          </w:p>
          <w:p w14:paraId="498A7C20" w14:textId="77777777" w:rsidR="004E5055" w:rsidRDefault="005963E7">
            <w:pPr>
              <w:pStyle w:val="TableParagraph"/>
              <w:kinsoku w:val="0"/>
              <w:overflowPunct w:val="0"/>
              <w:spacing w:before="1" w:line="210" w:lineRule="exact"/>
              <w:ind w:left="907"/>
              <w:rPr>
                <w:sz w:val="20"/>
                <w:szCs w:val="20"/>
              </w:rPr>
            </w:pPr>
            <w:r>
              <w:rPr>
                <w:sz w:val="20"/>
                <w:szCs w:val="20"/>
              </w:rPr>
              <w:t>Date</w:t>
            </w:r>
          </w:p>
        </w:tc>
      </w:tr>
    </w:tbl>
    <w:p w14:paraId="0C502ACC" w14:textId="77777777" w:rsidR="004E5055" w:rsidRDefault="004E5055">
      <w:pPr>
        <w:pStyle w:val="BodyText"/>
        <w:kinsoku w:val="0"/>
        <w:overflowPunct w:val="0"/>
        <w:spacing w:before="3"/>
        <w:rPr>
          <w:b/>
          <w:bCs/>
          <w:sz w:val="9"/>
          <w:szCs w:val="9"/>
        </w:rPr>
      </w:pPr>
    </w:p>
    <w:p w14:paraId="7A8687A8" w14:textId="77777777" w:rsidR="004E5055" w:rsidRDefault="004E5055">
      <w:pPr>
        <w:pStyle w:val="BodyText"/>
        <w:kinsoku w:val="0"/>
        <w:overflowPunct w:val="0"/>
        <w:spacing w:before="3"/>
        <w:rPr>
          <w:b/>
          <w:bCs/>
          <w:sz w:val="9"/>
          <w:szCs w:val="9"/>
        </w:rPr>
        <w:sectPr w:rsidR="004E5055">
          <w:pgSz w:w="11910" w:h="16840"/>
          <w:pgMar w:top="1460" w:right="660" w:bottom="680" w:left="1280" w:header="1084" w:footer="498" w:gutter="0"/>
          <w:cols w:space="720"/>
          <w:noEndnote/>
        </w:sectPr>
      </w:pPr>
    </w:p>
    <w:p w14:paraId="160F370A" w14:textId="121C6CC5" w:rsidR="004E5055" w:rsidRDefault="005963E7" w:rsidP="007E71D8">
      <w:pPr>
        <w:pStyle w:val="Schedule"/>
      </w:pPr>
      <w:bookmarkStart w:id="1042" w:name="_bookmark128"/>
      <w:bookmarkEnd w:id="1042"/>
      <w:r>
        <w:lastRenderedPageBreak/>
        <w:t xml:space="preserve"> </w:t>
      </w:r>
      <w:bookmarkStart w:id="1043" w:name="_Toc70436738"/>
      <w:bookmarkStart w:id="1044" w:name="_Toc75337815"/>
      <w:r>
        <w:t>- Additional</w:t>
      </w:r>
      <w:r w:rsidRPr="007E71D8">
        <w:t xml:space="preserve"> </w:t>
      </w:r>
      <w:r>
        <w:t>Conditions</w:t>
      </w:r>
      <w:bookmarkEnd w:id="1043"/>
      <w:bookmarkEnd w:id="1044"/>
    </w:p>
    <w:p w14:paraId="60BF299C" w14:textId="77777777" w:rsidR="004E5055" w:rsidRDefault="004E5055">
      <w:pPr>
        <w:pStyle w:val="BodyText"/>
        <w:kinsoku w:val="0"/>
        <w:overflowPunct w:val="0"/>
        <w:spacing w:before="8"/>
        <w:rPr>
          <w:b/>
          <w:bCs/>
          <w:sz w:val="12"/>
          <w:szCs w:val="12"/>
        </w:rPr>
      </w:pPr>
    </w:p>
    <w:p w14:paraId="20AC419B" w14:textId="77777777" w:rsidR="004E5055" w:rsidRDefault="004E5055">
      <w:pPr>
        <w:pStyle w:val="BodyText"/>
        <w:kinsoku w:val="0"/>
        <w:overflowPunct w:val="0"/>
      </w:pPr>
    </w:p>
    <w:p w14:paraId="0B5D9B6C" w14:textId="77777777" w:rsidR="004E5055" w:rsidRDefault="004E5055">
      <w:pPr>
        <w:pStyle w:val="BodyText"/>
        <w:kinsoku w:val="0"/>
        <w:overflowPunct w:val="0"/>
      </w:pPr>
    </w:p>
    <w:p w14:paraId="212035FC" w14:textId="77777777" w:rsidR="004E5055" w:rsidRDefault="004E5055">
      <w:pPr>
        <w:pStyle w:val="BodyText"/>
        <w:kinsoku w:val="0"/>
        <w:overflowPunct w:val="0"/>
      </w:pPr>
    </w:p>
    <w:p w14:paraId="6BC3BD6A" w14:textId="77777777" w:rsidR="004E5055" w:rsidRDefault="004E5055">
      <w:pPr>
        <w:pStyle w:val="BodyText"/>
        <w:kinsoku w:val="0"/>
        <w:overflowPunct w:val="0"/>
      </w:pPr>
    </w:p>
    <w:p w14:paraId="4F46868A" w14:textId="77777777" w:rsidR="004E5055" w:rsidRDefault="004E5055">
      <w:pPr>
        <w:pStyle w:val="BodyText"/>
        <w:kinsoku w:val="0"/>
        <w:overflowPunct w:val="0"/>
      </w:pPr>
    </w:p>
    <w:p w14:paraId="5FA43FDC" w14:textId="77777777" w:rsidR="004E5055" w:rsidRDefault="004E5055">
      <w:pPr>
        <w:pStyle w:val="BodyText"/>
        <w:kinsoku w:val="0"/>
        <w:overflowPunct w:val="0"/>
      </w:pPr>
    </w:p>
    <w:p w14:paraId="3B32D20F" w14:textId="77777777" w:rsidR="004E5055" w:rsidRDefault="004E5055">
      <w:pPr>
        <w:pStyle w:val="BodyText"/>
        <w:kinsoku w:val="0"/>
        <w:overflowPunct w:val="0"/>
      </w:pPr>
    </w:p>
    <w:p w14:paraId="27B15BF2" w14:textId="77777777" w:rsidR="004E5055" w:rsidRDefault="004E5055">
      <w:pPr>
        <w:pStyle w:val="BodyText"/>
        <w:kinsoku w:val="0"/>
        <w:overflowPunct w:val="0"/>
      </w:pPr>
    </w:p>
    <w:p w14:paraId="5A212C3A" w14:textId="77777777" w:rsidR="004E5055" w:rsidRDefault="004E5055">
      <w:pPr>
        <w:pStyle w:val="BodyText"/>
        <w:kinsoku w:val="0"/>
        <w:overflowPunct w:val="0"/>
      </w:pPr>
    </w:p>
    <w:p w14:paraId="45AA9AB1" w14:textId="77777777" w:rsidR="004E5055" w:rsidRDefault="004E5055">
      <w:pPr>
        <w:pStyle w:val="BodyText"/>
        <w:kinsoku w:val="0"/>
        <w:overflowPunct w:val="0"/>
      </w:pPr>
    </w:p>
    <w:p w14:paraId="3CFD482D" w14:textId="77777777" w:rsidR="004E5055" w:rsidRDefault="004E5055">
      <w:pPr>
        <w:pStyle w:val="BodyText"/>
        <w:kinsoku w:val="0"/>
        <w:overflowPunct w:val="0"/>
      </w:pPr>
    </w:p>
    <w:p w14:paraId="5BC6B1F3" w14:textId="77777777" w:rsidR="004E5055" w:rsidRDefault="004E5055">
      <w:pPr>
        <w:pStyle w:val="BodyText"/>
        <w:kinsoku w:val="0"/>
        <w:overflowPunct w:val="0"/>
      </w:pPr>
    </w:p>
    <w:p w14:paraId="70A59BAE" w14:textId="77777777" w:rsidR="004E5055" w:rsidRDefault="004E5055">
      <w:pPr>
        <w:pStyle w:val="BodyText"/>
        <w:kinsoku w:val="0"/>
        <w:overflowPunct w:val="0"/>
      </w:pPr>
    </w:p>
    <w:p w14:paraId="1C524B56" w14:textId="77777777" w:rsidR="004E5055" w:rsidRDefault="004E5055">
      <w:pPr>
        <w:pStyle w:val="BodyText"/>
        <w:kinsoku w:val="0"/>
        <w:overflowPunct w:val="0"/>
      </w:pPr>
    </w:p>
    <w:p w14:paraId="1C20F617" w14:textId="77777777" w:rsidR="004E5055" w:rsidRDefault="004E5055">
      <w:pPr>
        <w:pStyle w:val="BodyText"/>
        <w:kinsoku w:val="0"/>
        <w:overflowPunct w:val="0"/>
      </w:pPr>
    </w:p>
    <w:p w14:paraId="378D8DA6" w14:textId="77777777" w:rsidR="004E5055" w:rsidRDefault="004E5055">
      <w:pPr>
        <w:pStyle w:val="BodyText"/>
        <w:kinsoku w:val="0"/>
        <w:overflowPunct w:val="0"/>
      </w:pPr>
    </w:p>
    <w:p w14:paraId="4C7FE31C" w14:textId="77777777" w:rsidR="004E5055" w:rsidRDefault="004E5055">
      <w:pPr>
        <w:pStyle w:val="BodyText"/>
        <w:kinsoku w:val="0"/>
        <w:overflowPunct w:val="0"/>
      </w:pPr>
    </w:p>
    <w:p w14:paraId="61387FCA" w14:textId="77777777" w:rsidR="004E5055" w:rsidRDefault="004E5055">
      <w:pPr>
        <w:pStyle w:val="BodyText"/>
        <w:kinsoku w:val="0"/>
        <w:overflowPunct w:val="0"/>
      </w:pPr>
    </w:p>
    <w:p w14:paraId="4F8B4152" w14:textId="77777777" w:rsidR="004E5055" w:rsidRDefault="004E5055">
      <w:pPr>
        <w:pStyle w:val="BodyText"/>
        <w:kinsoku w:val="0"/>
        <w:overflowPunct w:val="0"/>
      </w:pPr>
    </w:p>
    <w:p w14:paraId="2C55D7EF" w14:textId="77777777" w:rsidR="004E5055" w:rsidRDefault="004E5055">
      <w:pPr>
        <w:pStyle w:val="BodyText"/>
        <w:kinsoku w:val="0"/>
        <w:overflowPunct w:val="0"/>
      </w:pPr>
    </w:p>
    <w:p w14:paraId="7449A9F0" w14:textId="77777777" w:rsidR="004E5055" w:rsidRDefault="004E5055">
      <w:pPr>
        <w:pStyle w:val="BodyText"/>
        <w:kinsoku w:val="0"/>
        <w:overflowPunct w:val="0"/>
      </w:pPr>
    </w:p>
    <w:p w14:paraId="49094C48" w14:textId="77777777" w:rsidR="004E5055" w:rsidRDefault="004E5055">
      <w:pPr>
        <w:pStyle w:val="BodyText"/>
        <w:kinsoku w:val="0"/>
        <w:overflowPunct w:val="0"/>
        <w:spacing w:before="6"/>
        <w:rPr>
          <w:sz w:val="11"/>
          <w:szCs w:val="11"/>
        </w:rPr>
      </w:pPr>
    </w:p>
    <w:p w14:paraId="04C035CF" w14:textId="77777777" w:rsidR="004E5055" w:rsidRDefault="004E5055">
      <w:pPr>
        <w:pStyle w:val="BodyText"/>
        <w:kinsoku w:val="0"/>
        <w:overflowPunct w:val="0"/>
        <w:spacing w:before="6"/>
        <w:rPr>
          <w:sz w:val="11"/>
          <w:szCs w:val="11"/>
        </w:rPr>
        <w:sectPr w:rsidR="004E5055">
          <w:pgSz w:w="11910" w:h="16840"/>
          <w:pgMar w:top="1460" w:right="660" w:bottom="680" w:left="1280" w:header="1084" w:footer="498" w:gutter="0"/>
          <w:cols w:space="720"/>
          <w:noEndnote/>
        </w:sectPr>
      </w:pPr>
    </w:p>
    <w:p w14:paraId="5CDCFCE5" w14:textId="4B4A70C0" w:rsidR="004E5055" w:rsidRDefault="005963E7" w:rsidP="007E71D8">
      <w:pPr>
        <w:pStyle w:val="Schedule"/>
      </w:pPr>
      <w:bookmarkStart w:id="1045" w:name="_bookmark129"/>
      <w:bookmarkEnd w:id="1045"/>
      <w:r>
        <w:lastRenderedPageBreak/>
        <w:t xml:space="preserve"> </w:t>
      </w:r>
      <w:bookmarkStart w:id="1046" w:name="_Toc70436739"/>
      <w:bookmarkStart w:id="1047" w:name="_Toc75337816"/>
      <w:r w:rsidR="00470B54">
        <w:t>–</w:t>
      </w:r>
      <w:r>
        <w:t xml:space="preserve"> </w:t>
      </w:r>
      <w:r w:rsidR="00470B54">
        <w:t>Customer Agreement</w:t>
      </w:r>
      <w:bookmarkEnd w:id="1046"/>
      <w:bookmarkEnd w:id="1047"/>
    </w:p>
    <w:p w14:paraId="24DECDF6" w14:textId="77777777" w:rsidR="004E5055" w:rsidRDefault="004E5055">
      <w:pPr>
        <w:pStyle w:val="BodyText"/>
        <w:kinsoku w:val="0"/>
        <w:overflowPunct w:val="0"/>
        <w:spacing w:before="9"/>
        <w:rPr>
          <w:b/>
          <w:bCs/>
        </w:rPr>
      </w:pPr>
    </w:p>
    <w:p w14:paraId="12901802" w14:textId="77777777" w:rsidR="004E5055" w:rsidRDefault="005963E7">
      <w:pPr>
        <w:pStyle w:val="BodyText"/>
        <w:kinsoku w:val="0"/>
        <w:overflowPunct w:val="0"/>
        <w:ind w:left="138"/>
      </w:pPr>
      <w:r>
        <w:t>See</w:t>
      </w:r>
      <w:r>
        <w:rPr>
          <w:spacing w:val="-6"/>
        </w:rPr>
        <w:t xml:space="preserve"> </w:t>
      </w:r>
      <w:r>
        <w:t>attached.</w:t>
      </w:r>
    </w:p>
    <w:p w14:paraId="3CF5BCB3" w14:textId="77777777" w:rsidR="004E5055" w:rsidRDefault="004E5055">
      <w:pPr>
        <w:pStyle w:val="BodyText"/>
        <w:kinsoku w:val="0"/>
        <w:overflowPunct w:val="0"/>
        <w:ind w:left="138"/>
      </w:pPr>
    </w:p>
    <w:p w14:paraId="3A54ECCE" w14:textId="77777777" w:rsidR="004E5055" w:rsidRDefault="005963E7">
      <w:pPr>
        <w:pStyle w:val="BodyText"/>
        <w:kinsoku w:val="0"/>
        <w:overflowPunct w:val="0"/>
        <w:ind w:left="138"/>
      </w:pPr>
      <w:r>
        <w:rPr>
          <w:highlight w:val="yellow"/>
        </w:rPr>
        <w:t>[</w:t>
      </w:r>
      <w:r>
        <w:rPr>
          <w:b/>
          <w:bCs/>
          <w:i/>
          <w:iCs/>
          <w:highlight w:val="yellow"/>
        </w:rPr>
        <w:t>To be inserted.</w:t>
      </w:r>
      <w:r>
        <w:rPr>
          <w:highlight w:val="yellow"/>
        </w:rPr>
        <w:t>]</w:t>
      </w:r>
    </w:p>
    <w:p w14:paraId="670D6324" w14:textId="77777777" w:rsidR="004E5055" w:rsidRDefault="004E5055">
      <w:pPr>
        <w:pStyle w:val="BodyText"/>
        <w:kinsoku w:val="0"/>
        <w:overflowPunct w:val="0"/>
        <w:rPr>
          <w:b/>
          <w:bCs/>
        </w:rPr>
      </w:pPr>
    </w:p>
    <w:p w14:paraId="07A140C9" w14:textId="77777777" w:rsidR="004E5055" w:rsidRDefault="004E5055">
      <w:pPr>
        <w:pStyle w:val="BodyText"/>
        <w:kinsoku w:val="0"/>
        <w:overflowPunct w:val="0"/>
        <w:rPr>
          <w:b/>
          <w:bCs/>
        </w:rPr>
      </w:pPr>
    </w:p>
    <w:p w14:paraId="503F174A" w14:textId="77777777" w:rsidR="004E5055" w:rsidRDefault="004E5055">
      <w:pPr>
        <w:pStyle w:val="BodyText"/>
        <w:kinsoku w:val="0"/>
        <w:overflowPunct w:val="0"/>
        <w:rPr>
          <w:b/>
          <w:bCs/>
        </w:rPr>
      </w:pPr>
    </w:p>
    <w:p w14:paraId="1F6D5B89" w14:textId="77777777" w:rsidR="004E5055" w:rsidRDefault="004E5055">
      <w:pPr>
        <w:pStyle w:val="BodyText"/>
        <w:kinsoku w:val="0"/>
        <w:overflowPunct w:val="0"/>
        <w:rPr>
          <w:b/>
          <w:bCs/>
        </w:rPr>
      </w:pPr>
    </w:p>
    <w:p w14:paraId="415D4E97" w14:textId="77777777" w:rsidR="004E5055" w:rsidRDefault="004E5055">
      <w:pPr>
        <w:pStyle w:val="BodyText"/>
        <w:kinsoku w:val="0"/>
        <w:overflowPunct w:val="0"/>
        <w:rPr>
          <w:b/>
          <w:bCs/>
        </w:rPr>
      </w:pPr>
    </w:p>
    <w:p w14:paraId="339CDD0F" w14:textId="4DB2494E" w:rsidR="007E71D8" w:rsidRDefault="007E71D8">
      <w:pPr>
        <w:pStyle w:val="BodyText"/>
        <w:kinsoku w:val="0"/>
        <w:overflowPunct w:val="0"/>
        <w:rPr>
          <w:b/>
          <w:bCs/>
        </w:rPr>
      </w:pPr>
      <w:r>
        <w:rPr>
          <w:b/>
          <w:bCs/>
        </w:rPr>
        <w:br w:type="page"/>
      </w:r>
    </w:p>
    <w:p w14:paraId="4BB31EFC" w14:textId="4A6C40B7" w:rsidR="004E5055" w:rsidRPr="007E71D8" w:rsidRDefault="007E71D8" w:rsidP="007E71D8">
      <w:pPr>
        <w:pStyle w:val="Schedule"/>
      </w:pPr>
      <w:r>
        <w:lastRenderedPageBreak/>
        <w:t xml:space="preserve"> </w:t>
      </w:r>
      <w:bookmarkStart w:id="1048" w:name="_Toc70436740"/>
      <w:bookmarkStart w:id="1049" w:name="_Toc75337817"/>
      <w:r>
        <w:t xml:space="preserve">- </w:t>
      </w:r>
      <w:r w:rsidRPr="007E71D8">
        <w:t>Deed of Confidentiality</w:t>
      </w:r>
      <w:bookmarkEnd w:id="1048"/>
      <w:bookmarkEnd w:id="1049"/>
      <w:r w:rsidRPr="007E71D8">
        <w:t xml:space="preserve"> </w:t>
      </w:r>
    </w:p>
    <w:p w14:paraId="23D95900" w14:textId="77777777" w:rsidR="004E5055" w:rsidRDefault="004E5055">
      <w:pPr>
        <w:pStyle w:val="BodyText"/>
        <w:kinsoku w:val="0"/>
        <w:overflowPunct w:val="0"/>
        <w:rPr>
          <w:b/>
          <w:bCs/>
        </w:rPr>
      </w:pPr>
    </w:p>
    <w:p w14:paraId="64381297" w14:textId="77777777" w:rsidR="004E5055" w:rsidRDefault="004E5055">
      <w:pPr>
        <w:pStyle w:val="BodyText"/>
        <w:kinsoku w:val="0"/>
        <w:overflowPunct w:val="0"/>
        <w:rPr>
          <w:b/>
          <w:bCs/>
        </w:rPr>
      </w:pPr>
    </w:p>
    <w:tbl>
      <w:tblPr>
        <w:tblW w:w="9356" w:type="dxa"/>
        <w:tblLayout w:type="fixed"/>
        <w:tblCellMar>
          <w:left w:w="0" w:type="dxa"/>
          <w:right w:w="0" w:type="dxa"/>
        </w:tblCellMar>
        <w:tblLook w:val="0000" w:firstRow="0" w:lastRow="0" w:firstColumn="0" w:lastColumn="0" w:noHBand="0" w:noVBand="0"/>
      </w:tblPr>
      <w:tblGrid>
        <w:gridCol w:w="709"/>
        <w:gridCol w:w="8647"/>
      </w:tblGrid>
      <w:tr w:rsidR="009A3CBF" w:rsidRPr="009A3CBF" w14:paraId="5016FFC3" w14:textId="77777777" w:rsidTr="000400A7">
        <w:tc>
          <w:tcPr>
            <w:tcW w:w="9356" w:type="dxa"/>
            <w:gridSpan w:val="2"/>
            <w:vAlign w:val="bottom"/>
          </w:tcPr>
          <w:p w14:paraId="214E3369" w14:textId="77777777" w:rsidR="009A3CBF" w:rsidRPr="009A3CBF" w:rsidRDefault="009A3CBF" w:rsidP="009A3CBF">
            <w:pPr>
              <w:widowControl/>
              <w:tabs>
                <w:tab w:val="left" w:pos="8505"/>
              </w:tabs>
              <w:autoSpaceDE/>
              <w:autoSpaceDN/>
              <w:adjustRightInd/>
              <w:spacing w:before="160" w:line="288" w:lineRule="auto"/>
              <w:rPr>
                <w:rFonts w:eastAsia="Times New Roman"/>
                <w:sz w:val="20"/>
                <w:szCs w:val="20"/>
                <w:lang w:eastAsia="en-US"/>
              </w:rPr>
            </w:pPr>
            <w:r w:rsidRPr="009A3CBF">
              <w:rPr>
                <w:rFonts w:eastAsia="Times New Roman" w:cs="Times New Roman"/>
                <w:bCs/>
                <w:sz w:val="20"/>
                <w:szCs w:val="20"/>
                <w:lang w:eastAsia="en-US"/>
              </w:rPr>
              <w:t>This Deed</w:t>
            </w:r>
            <w:r w:rsidRPr="009A3CBF">
              <w:rPr>
                <w:rFonts w:eastAsia="Times New Roman" w:cs="Times New Roman"/>
                <w:sz w:val="20"/>
                <w:szCs w:val="20"/>
                <w:lang w:eastAsia="en-US"/>
              </w:rPr>
              <w:t xml:space="preserve"> is made on</w:t>
            </w:r>
          </w:p>
        </w:tc>
      </w:tr>
      <w:tr w:rsidR="009A3CBF" w:rsidRPr="009A3CBF" w14:paraId="551F0960" w14:textId="77777777" w:rsidTr="000400A7">
        <w:trPr>
          <w:trHeight w:val="20"/>
        </w:trPr>
        <w:tc>
          <w:tcPr>
            <w:tcW w:w="9356" w:type="dxa"/>
            <w:gridSpan w:val="2"/>
            <w:vAlign w:val="bottom"/>
          </w:tcPr>
          <w:p w14:paraId="1D5EB3A9" w14:textId="77777777" w:rsidR="009A3CBF" w:rsidRPr="009A3CBF" w:rsidRDefault="009A3CBF" w:rsidP="009A3CBF">
            <w:pPr>
              <w:widowControl/>
              <w:autoSpaceDE/>
              <w:autoSpaceDN/>
              <w:adjustRightInd/>
              <w:spacing w:before="160" w:line="288" w:lineRule="auto"/>
              <w:rPr>
                <w:rFonts w:eastAsia="Times New Roman"/>
                <w:sz w:val="20"/>
                <w:szCs w:val="20"/>
                <w:lang w:eastAsia="en-US"/>
              </w:rPr>
            </w:pPr>
            <w:r w:rsidRPr="009A3CBF">
              <w:rPr>
                <w:rFonts w:eastAsia="Times New Roman"/>
                <w:b/>
                <w:sz w:val="20"/>
                <w:szCs w:val="20"/>
                <w:lang w:eastAsia="en-US"/>
              </w:rPr>
              <w:t>Parties</w:t>
            </w:r>
          </w:p>
        </w:tc>
      </w:tr>
      <w:tr w:rsidR="009A3CBF" w:rsidRPr="009A3CBF" w14:paraId="5F88ECCA" w14:textId="77777777" w:rsidTr="000400A7">
        <w:tc>
          <w:tcPr>
            <w:tcW w:w="709" w:type="dxa"/>
          </w:tcPr>
          <w:p w14:paraId="22B77D72" w14:textId="77777777" w:rsidR="009A3CBF" w:rsidRPr="009A3CBF" w:rsidRDefault="009A3CBF" w:rsidP="00BB0070">
            <w:pPr>
              <w:widowControl/>
              <w:numPr>
                <w:ilvl w:val="0"/>
                <w:numId w:val="22"/>
              </w:numPr>
              <w:autoSpaceDE/>
              <w:autoSpaceDN/>
              <w:adjustRightInd/>
              <w:spacing w:before="180" w:after="60" w:line="312" w:lineRule="auto"/>
              <w:rPr>
                <w:rFonts w:eastAsia="Times New Roman"/>
                <w:sz w:val="20"/>
                <w:szCs w:val="20"/>
                <w:lang w:eastAsia="en-US"/>
              </w:rPr>
            </w:pPr>
          </w:p>
        </w:tc>
        <w:tc>
          <w:tcPr>
            <w:tcW w:w="8647" w:type="dxa"/>
          </w:tcPr>
          <w:p w14:paraId="74544285" w14:textId="77777777" w:rsidR="009A3CBF" w:rsidRPr="009A3CBF" w:rsidRDefault="009A3CBF" w:rsidP="009A3CBF">
            <w:pPr>
              <w:widowControl/>
              <w:autoSpaceDE/>
              <w:autoSpaceDN/>
              <w:adjustRightInd/>
              <w:spacing w:before="160" w:line="288" w:lineRule="auto"/>
              <w:rPr>
                <w:rFonts w:eastAsia="Times New Roman" w:cs="Times New Roman"/>
                <w:sz w:val="20"/>
                <w:szCs w:val="20"/>
                <w:lang w:eastAsia="en-US"/>
              </w:rPr>
            </w:pPr>
            <w:bookmarkStart w:id="1050" w:name="AgreementParty1"/>
            <w:r w:rsidRPr="009A3CBF">
              <w:rPr>
                <w:rFonts w:eastAsia="Times New Roman" w:cs="Times New Roman"/>
                <w:b/>
                <w:sz w:val="20"/>
                <w:szCs w:val="20"/>
                <w:lang w:eastAsia="en-US"/>
              </w:rPr>
              <w:t>[</w:t>
            </w:r>
            <w:r w:rsidRPr="009A3CBF">
              <w:rPr>
                <w:rFonts w:eastAsia="Times New Roman" w:cs="Times New Roman"/>
                <w:b/>
                <w:sz w:val="20"/>
                <w:szCs w:val="20"/>
                <w:highlight w:val="yellow"/>
                <w:lang w:eastAsia="en-US"/>
              </w:rPr>
              <w:t>Name of Customer</w:t>
            </w:r>
            <w:r w:rsidRPr="009A3CBF">
              <w:rPr>
                <w:rFonts w:eastAsia="Times New Roman" w:cs="Times New Roman"/>
                <w:b/>
                <w:sz w:val="20"/>
                <w:szCs w:val="20"/>
                <w:lang w:eastAsia="en-US"/>
              </w:rPr>
              <w:t>]</w:t>
            </w:r>
            <w:bookmarkEnd w:id="1050"/>
            <w:r w:rsidRPr="009A3CBF">
              <w:rPr>
                <w:rFonts w:eastAsia="Times New Roman" w:cs="Times New Roman"/>
                <w:b/>
                <w:sz w:val="20"/>
                <w:szCs w:val="20"/>
                <w:lang w:eastAsia="en-US"/>
              </w:rPr>
              <w:t xml:space="preserve"> </w:t>
            </w:r>
            <w:r w:rsidRPr="009A3CBF">
              <w:rPr>
                <w:rFonts w:eastAsia="Times New Roman" w:cs="Times New Roman"/>
                <w:sz w:val="20"/>
                <w:szCs w:val="20"/>
                <w:lang w:eastAsia="en-US"/>
              </w:rPr>
              <w:t>of [</w:t>
            </w:r>
            <w:r w:rsidRPr="009A3CBF">
              <w:rPr>
                <w:rFonts w:eastAsia="Times New Roman" w:cs="Times New Roman"/>
                <w:sz w:val="20"/>
                <w:szCs w:val="20"/>
                <w:highlight w:val="yellow"/>
                <w:lang w:eastAsia="en-US"/>
              </w:rPr>
              <w:t>*</w:t>
            </w:r>
            <w:r w:rsidRPr="009A3CBF">
              <w:rPr>
                <w:rFonts w:eastAsia="Times New Roman" w:cs="Times New Roman"/>
                <w:sz w:val="20"/>
                <w:szCs w:val="20"/>
                <w:lang w:eastAsia="en-US"/>
              </w:rPr>
              <w:t>] (</w:t>
            </w:r>
            <w:r w:rsidRPr="009A3CBF">
              <w:rPr>
                <w:rFonts w:eastAsia="Times New Roman" w:cs="Times New Roman"/>
                <w:b/>
                <w:i/>
                <w:sz w:val="20"/>
                <w:szCs w:val="20"/>
                <w:lang w:eastAsia="en-US"/>
              </w:rPr>
              <w:t>Customer</w:t>
            </w:r>
            <w:r w:rsidRPr="009A3CBF">
              <w:rPr>
                <w:rFonts w:eastAsia="Times New Roman" w:cs="Times New Roman"/>
                <w:sz w:val="20"/>
                <w:szCs w:val="20"/>
                <w:lang w:eastAsia="en-US"/>
              </w:rPr>
              <w:t>).</w:t>
            </w:r>
          </w:p>
        </w:tc>
      </w:tr>
      <w:tr w:rsidR="009A3CBF" w:rsidRPr="009A3CBF" w14:paraId="471E89C1" w14:textId="77777777" w:rsidTr="000400A7">
        <w:tc>
          <w:tcPr>
            <w:tcW w:w="709" w:type="dxa"/>
          </w:tcPr>
          <w:p w14:paraId="22F0E09E" w14:textId="77777777" w:rsidR="009A3CBF" w:rsidRPr="009A3CBF" w:rsidRDefault="009A3CBF" w:rsidP="00BB0070">
            <w:pPr>
              <w:widowControl/>
              <w:numPr>
                <w:ilvl w:val="0"/>
                <w:numId w:val="22"/>
              </w:numPr>
              <w:autoSpaceDE/>
              <w:autoSpaceDN/>
              <w:adjustRightInd/>
              <w:spacing w:before="180" w:after="60" w:line="312" w:lineRule="auto"/>
              <w:rPr>
                <w:rFonts w:eastAsia="Times New Roman"/>
                <w:sz w:val="20"/>
                <w:szCs w:val="20"/>
                <w:lang w:eastAsia="en-US"/>
              </w:rPr>
            </w:pPr>
          </w:p>
        </w:tc>
        <w:tc>
          <w:tcPr>
            <w:tcW w:w="8647" w:type="dxa"/>
          </w:tcPr>
          <w:p w14:paraId="0DE5E212" w14:textId="77777777" w:rsidR="009A3CBF" w:rsidRPr="009A3CBF" w:rsidRDefault="009A3CBF" w:rsidP="009A3CBF">
            <w:pPr>
              <w:widowControl/>
              <w:autoSpaceDE/>
              <w:autoSpaceDN/>
              <w:adjustRightInd/>
              <w:spacing w:before="160" w:line="288" w:lineRule="auto"/>
              <w:rPr>
                <w:rFonts w:eastAsia="Times New Roman" w:cs="Times New Roman"/>
                <w:sz w:val="20"/>
                <w:szCs w:val="20"/>
                <w:lang w:eastAsia="en-US"/>
              </w:rPr>
            </w:pPr>
            <w:bookmarkStart w:id="1051" w:name="AgreementParty2"/>
            <w:r w:rsidRPr="009A3CBF">
              <w:rPr>
                <w:rFonts w:eastAsia="Times New Roman" w:cs="Times New Roman"/>
                <w:b/>
                <w:sz w:val="20"/>
                <w:szCs w:val="20"/>
                <w:lang w:eastAsia="en-US"/>
              </w:rPr>
              <w:t>[</w:t>
            </w:r>
            <w:r w:rsidRPr="009A3CBF">
              <w:rPr>
                <w:rFonts w:eastAsia="Times New Roman" w:cs="Times New Roman"/>
                <w:b/>
                <w:sz w:val="20"/>
                <w:szCs w:val="20"/>
                <w:highlight w:val="yellow"/>
                <w:lang w:eastAsia="en-US"/>
              </w:rPr>
              <w:t>Name of Subcontractor</w:t>
            </w:r>
            <w:r w:rsidRPr="009A3CBF">
              <w:rPr>
                <w:rFonts w:eastAsia="Times New Roman" w:cs="Times New Roman"/>
                <w:b/>
                <w:sz w:val="20"/>
                <w:szCs w:val="20"/>
                <w:lang w:eastAsia="en-US"/>
              </w:rPr>
              <w:t xml:space="preserve">] </w:t>
            </w:r>
            <w:bookmarkEnd w:id="1051"/>
            <w:r w:rsidRPr="009A3CBF">
              <w:rPr>
                <w:rFonts w:eastAsia="Times New Roman" w:cs="Times New Roman"/>
                <w:sz w:val="20"/>
                <w:szCs w:val="20"/>
                <w:lang w:eastAsia="en-US"/>
              </w:rPr>
              <w:t xml:space="preserve">[ </w:t>
            </w:r>
            <w:r w:rsidRPr="009A3CBF">
              <w:rPr>
                <w:rFonts w:eastAsia="Times New Roman" w:cs="Times New Roman"/>
                <w:sz w:val="20"/>
                <w:szCs w:val="20"/>
                <w:highlight w:val="yellow"/>
                <w:lang w:eastAsia="en-US"/>
              </w:rPr>
              <w:t>(ACN [*])</w:t>
            </w:r>
            <w:r w:rsidRPr="009A3CBF">
              <w:rPr>
                <w:rFonts w:eastAsia="Times New Roman" w:cs="Times New Roman"/>
                <w:sz w:val="20"/>
                <w:szCs w:val="20"/>
                <w:lang w:eastAsia="en-US"/>
              </w:rPr>
              <w:t xml:space="preserve">][ </w:t>
            </w:r>
            <w:r w:rsidRPr="009A3CBF">
              <w:rPr>
                <w:rFonts w:eastAsia="Times New Roman" w:cs="Times New Roman"/>
                <w:sz w:val="20"/>
                <w:szCs w:val="20"/>
                <w:highlight w:val="yellow"/>
                <w:lang w:eastAsia="en-US"/>
              </w:rPr>
              <w:t>registered in [*]</w:t>
            </w:r>
            <w:r w:rsidRPr="009A3CBF">
              <w:rPr>
                <w:rFonts w:eastAsia="Times New Roman" w:cs="Times New Roman"/>
                <w:b/>
                <w:color w:val="0074BF"/>
                <w:sz w:val="28"/>
                <w:szCs w:val="28"/>
                <w:highlight w:val="yellow"/>
                <w:lang w:eastAsia="en-US"/>
              </w:rPr>
              <w:t>|</w:t>
            </w:r>
            <w:r w:rsidRPr="009A3CBF">
              <w:rPr>
                <w:rFonts w:eastAsia="Times New Roman" w:cs="Times New Roman"/>
                <w:sz w:val="20"/>
                <w:szCs w:val="20"/>
                <w:highlight w:val="yellow"/>
                <w:lang w:eastAsia="en-US"/>
              </w:rPr>
              <w:t xml:space="preserve"> incorporated in [*]</w:t>
            </w:r>
            <w:r w:rsidRPr="009A3CBF">
              <w:rPr>
                <w:rFonts w:eastAsia="Times New Roman" w:cs="Times New Roman"/>
                <w:sz w:val="20"/>
                <w:szCs w:val="20"/>
                <w:lang w:eastAsia="en-US"/>
              </w:rPr>
              <w:t>] of [</w:t>
            </w:r>
            <w:r w:rsidRPr="009A3CBF">
              <w:rPr>
                <w:rFonts w:eastAsia="Times New Roman" w:cs="Times New Roman"/>
                <w:sz w:val="20"/>
                <w:szCs w:val="20"/>
                <w:highlight w:val="yellow"/>
                <w:lang w:eastAsia="en-US"/>
              </w:rPr>
              <w:t>*</w:t>
            </w:r>
            <w:r w:rsidRPr="009A3CBF">
              <w:rPr>
                <w:rFonts w:eastAsia="Times New Roman" w:cs="Times New Roman"/>
                <w:sz w:val="20"/>
                <w:szCs w:val="20"/>
                <w:lang w:eastAsia="en-US"/>
              </w:rPr>
              <w:t xml:space="preserve">] (the </w:t>
            </w:r>
            <w:r w:rsidRPr="009A3CBF">
              <w:rPr>
                <w:rFonts w:eastAsia="Times New Roman" w:cs="Times New Roman"/>
                <w:b/>
                <w:i/>
                <w:sz w:val="20"/>
                <w:szCs w:val="20"/>
                <w:lang w:eastAsia="en-US"/>
              </w:rPr>
              <w:t>Subcontractor</w:t>
            </w:r>
            <w:r w:rsidRPr="009A3CBF">
              <w:rPr>
                <w:rFonts w:eastAsia="Times New Roman" w:cs="Times New Roman"/>
                <w:sz w:val="20"/>
                <w:szCs w:val="20"/>
                <w:lang w:eastAsia="en-US"/>
              </w:rPr>
              <w:t>).</w:t>
            </w:r>
          </w:p>
        </w:tc>
      </w:tr>
      <w:tr w:rsidR="009A3CBF" w:rsidRPr="009A3CBF" w14:paraId="4807C9CD" w14:textId="77777777" w:rsidTr="000400A7">
        <w:tc>
          <w:tcPr>
            <w:tcW w:w="9356" w:type="dxa"/>
            <w:gridSpan w:val="2"/>
            <w:vAlign w:val="bottom"/>
          </w:tcPr>
          <w:p w14:paraId="79979A4F" w14:textId="77777777" w:rsidR="009A3CBF" w:rsidRPr="009A3CBF" w:rsidRDefault="009A3CBF" w:rsidP="009A3CBF">
            <w:pPr>
              <w:widowControl/>
              <w:autoSpaceDE/>
              <w:autoSpaceDN/>
              <w:adjustRightInd/>
              <w:spacing w:before="160" w:line="288" w:lineRule="auto"/>
              <w:rPr>
                <w:rFonts w:eastAsia="Times New Roman"/>
                <w:sz w:val="20"/>
                <w:szCs w:val="20"/>
                <w:lang w:eastAsia="en-US"/>
              </w:rPr>
            </w:pPr>
            <w:r w:rsidRPr="009A3CBF">
              <w:rPr>
                <w:rFonts w:eastAsia="Times New Roman"/>
                <w:b/>
                <w:sz w:val="20"/>
                <w:szCs w:val="20"/>
                <w:lang w:eastAsia="en-US"/>
              </w:rPr>
              <w:t>Recitals</w:t>
            </w:r>
          </w:p>
        </w:tc>
      </w:tr>
      <w:tr w:rsidR="009A3CBF" w:rsidRPr="009A3CBF" w14:paraId="5387CC96" w14:textId="77777777" w:rsidTr="000400A7">
        <w:tc>
          <w:tcPr>
            <w:tcW w:w="709" w:type="dxa"/>
          </w:tcPr>
          <w:p w14:paraId="6DD5961C" w14:textId="77777777" w:rsidR="009A3CBF" w:rsidRPr="009A3CBF" w:rsidRDefault="009A3CBF" w:rsidP="00BB0070">
            <w:pPr>
              <w:widowControl/>
              <w:numPr>
                <w:ilvl w:val="0"/>
                <w:numId w:val="21"/>
              </w:numPr>
              <w:tabs>
                <w:tab w:val="num" w:pos="0"/>
              </w:tabs>
              <w:autoSpaceDE/>
              <w:autoSpaceDN/>
              <w:adjustRightInd/>
              <w:spacing w:before="180" w:after="60" w:line="312" w:lineRule="auto"/>
              <w:ind w:firstLine="0"/>
              <w:jc w:val="both"/>
              <w:rPr>
                <w:rFonts w:eastAsia="Times New Roman"/>
                <w:sz w:val="20"/>
                <w:szCs w:val="20"/>
                <w:lang w:eastAsia="en-US"/>
              </w:rPr>
            </w:pPr>
          </w:p>
        </w:tc>
        <w:tc>
          <w:tcPr>
            <w:tcW w:w="8647" w:type="dxa"/>
            <w:shd w:val="clear" w:color="auto" w:fill="auto"/>
          </w:tcPr>
          <w:p w14:paraId="35ECABCE" w14:textId="77777777" w:rsidR="009A3CBF" w:rsidRPr="009A3CBF" w:rsidRDefault="009A3CBF" w:rsidP="009A3CBF">
            <w:pPr>
              <w:widowControl/>
              <w:autoSpaceDE/>
              <w:autoSpaceDN/>
              <w:adjustRightInd/>
              <w:spacing w:before="160" w:line="288" w:lineRule="auto"/>
              <w:rPr>
                <w:rFonts w:eastAsia="Times New Roman" w:cs="Times New Roman"/>
                <w:sz w:val="20"/>
                <w:szCs w:val="20"/>
                <w:lang w:eastAsia="en-US"/>
              </w:rPr>
            </w:pPr>
            <w:r w:rsidRPr="009A3CBF">
              <w:rPr>
                <w:rFonts w:eastAsia="Times New Roman" w:cs="Times New Roman"/>
                <w:sz w:val="20"/>
                <w:szCs w:val="20"/>
                <w:lang w:eastAsia="en-US"/>
              </w:rPr>
              <w:t>In the course of the Subcontractor assisting in the supply by the Contractor of certain Deliverables for the Customer under a subcontract agreement between the Subcontractor and the Contractor, the Subcontractor will have access to, and may become aware of, Confidential Information belonging to, or in the possession of, the Customer.</w:t>
            </w:r>
          </w:p>
        </w:tc>
      </w:tr>
      <w:tr w:rsidR="009A3CBF" w:rsidRPr="009A3CBF" w14:paraId="0FCC3BF9" w14:textId="77777777" w:rsidTr="000400A7">
        <w:tc>
          <w:tcPr>
            <w:tcW w:w="709" w:type="dxa"/>
          </w:tcPr>
          <w:p w14:paraId="1BC06CAA" w14:textId="77777777" w:rsidR="009A3CBF" w:rsidRPr="009A3CBF" w:rsidRDefault="009A3CBF" w:rsidP="00BB0070">
            <w:pPr>
              <w:widowControl/>
              <w:numPr>
                <w:ilvl w:val="0"/>
                <w:numId w:val="21"/>
              </w:numPr>
              <w:tabs>
                <w:tab w:val="num" w:pos="0"/>
              </w:tabs>
              <w:autoSpaceDE/>
              <w:autoSpaceDN/>
              <w:adjustRightInd/>
              <w:spacing w:before="180" w:after="60" w:line="312" w:lineRule="auto"/>
              <w:ind w:firstLine="0"/>
              <w:rPr>
                <w:rFonts w:eastAsia="Times New Roman"/>
                <w:sz w:val="20"/>
                <w:szCs w:val="20"/>
                <w:lang w:eastAsia="en-US"/>
              </w:rPr>
            </w:pPr>
          </w:p>
        </w:tc>
        <w:tc>
          <w:tcPr>
            <w:tcW w:w="8647" w:type="dxa"/>
          </w:tcPr>
          <w:p w14:paraId="401564E3" w14:textId="77777777" w:rsidR="009A3CBF" w:rsidRPr="009A3CBF" w:rsidRDefault="009A3CBF" w:rsidP="009A3CBF">
            <w:pPr>
              <w:widowControl/>
              <w:autoSpaceDE/>
              <w:autoSpaceDN/>
              <w:adjustRightInd/>
              <w:spacing w:before="160" w:line="288" w:lineRule="auto"/>
              <w:rPr>
                <w:rFonts w:eastAsia="Times New Roman" w:cs="Times New Roman"/>
                <w:sz w:val="20"/>
                <w:szCs w:val="20"/>
                <w:lang w:eastAsia="en-US"/>
              </w:rPr>
            </w:pPr>
            <w:r w:rsidRPr="009A3CBF">
              <w:rPr>
                <w:rFonts w:eastAsia="Times New Roman" w:cs="Times New Roman"/>
                <w:sz w:val="20"/>
                <w:szCs w:val="20"/>
                <w:lang w:eastAsia="en-US"/>
              </w:rPr>
              <w:t xml:space="preserve">Improper use or disclosure of the Confidential Information would severely damage the </w:t>
            </w:r>
            <w:bookmarkStart w:id="1052" w:name="_9kR3WTr673457"/>
            <w:r w:rsidRPr="009A3CBF">
              <w:rPr>
                <w:rFonts w:eastAsia="Times New Roman" w:cs="Times New Roman"/>
                <w:sz w:val="20"/>
                <w:szCs w:val="20"/>
                <w:lang w:eastAsia="en-US"/>
              </w:rPr>
              <w:t>Customer’s</w:t>
            </w:r>
            <w:bookmarkEnd w:id="1052"/>
            <w:r w:rsidRPr="009A3CBF">
              <w:rPr>
                <w:rFonts w:eastAsia="Times New Roman" w:cs="Times New Roman"/>
                <w:sz w:val="20"/>
                <w:szCs w:val="20"/>
                <w:lang w:eastAsia="en-US"/>
              </w:rPr>
              <w:t xml:space="preserve"> ability to perform its governmental/statutory functions and would severely damage the commercial interests of the Customer.</w:t>
            </w:r>
          </w:p>
        </w:tc>
      </w:tr>
      <w:tr w:rsidR="009A3CBF" w:rsidRPr="009A3CBF" w14:paraId="74359147" w14:textId="77777777" w:rsidTr="000400A7">
        <w:tc>
          <w:tcPr>
            <w:tcW w:w="709" w:type="dxa"/>
          </w:tcPr>
          <w:p w14:paraId="29257B54" w14:textId="77777777" w:rsidR="009A3CBF" w:rsidRPr="009A3CBF" w:rsidRDefault="009A3CBF" w:rsidP="00BB0070">
            <w:pPr>
              <w:widowControl/>
              <w:numPr>
                <w:ilvl w:val="0"/>
                <w:numId w:val="21"/>
              </w:numPr>
              <w:tabs>
                <w:tab w:val="num" w:pos="0"/>
              </w:tabs>
              <w:autoSpaceDE/>
              <w:autoSpaceDN/>
              <w:adjustRightInd/>
              <w:spacing w:before="180" w:after="60" w:line="312" w:lineRule="auto"/>
              <w:ind w:firstLine="0"/>
              <w:rPr>
                <w:rFonts w:eastAsia="Times New Roman"/>
                <w:sz w:val="20"/>
                <w:szCs w:val="20"/>
                <w:lang w:eastAsia="en-US"/>
              </w:rPr>
            </w:pPr>
          </w:p>
        </w:tc>
        <w:tc>
          <w:tcPr>
            <w:tcW w:w="8647" w:type="dxa"/>
          </w:tcPr>
          <w:p w14:paraId="1DF8FE04" w14:textId="77777777" w:rsidR="009A3CBF" w:rsidRPr="009A3CBF" w:rsidRDefault="009A3CBF" w:rsidP="009A3CBF">
            <w:pPr>
              <w:widowControl/>
              <w:autoSpaceDE/>
              <w:autoSpaceDN/>
              <w:adjustRightInd/>
              <w:spacing w:before="160" w:line="288" w:lineRule="auto"/>
              <w:rPr>
                <w:rFonts w:eastAsia="Times New Roman" w:cs="Times New Roman"/>
                <w:sz w:val="20"/>
                <w:szCs w:val="20"/>
                <w:lang w:eastAsia="en-US"/>
              </w:rPr>
            </w:pPr>
            <w:r w:rsidRPr="009A3CBF">
              <w:rPr>
                <w:rFonts w:eastAsia="Times New Roman" w:cs="Times New Roman"/>
                <w:sz w:val="20"/>
                <w:szCs w:val="20"/>
                <w:lang w:eastAsia="en-US"/>
              </w:rPr>
              <w:t xml:space="preserve">The Customer requires, and the Subcontractor agrees, that it is necessary to take all reasonable steps (including the execution of this Deed) to ensure that the </w:t>
            </w:r>
            <w:bookmarkStart w:id="1053" w:name="_9kMHG5YVt895679"/>
            <w:r w:rsidRPr="009A3CBF">
              <w:rPr>
                <w:rFonts w:eastAsia="Times New Roman" w:cs="Times New Roman"/>
                <w:sz w:val="20"/>
                <w:szCs w:val="20"/>
                <w:lang w:eastAsia="en-US"/>
              </w:rPr>
              <w:t>Customer’s</w:t>
            </w:r>
            <w:bookmarkEnd w:id="1053"/>
            <w:r w:rsidRPr="009A3CBF">
              <w:rPr>
                <w:rFonts w:eastAsia="Times New Roman" w:cs="Times New Roman"/>
                <w:sz w:val="20"/>
                <w:szCs w:val="20"/>
                <w:lang w:eastAsia="en-US"/>
              </w:rPr>
              <w:t xml:space="preserve"> Confidential Information is kept confidential. </w:t>
            </w:r>
          </w:p>
        </w:tc>
      </w:tr>
      <w:tr w:rsidR="009A3CBF" w:rsidRPr="009A3CBF" w14:paraId="6F9E25C9" w14:textId="77777777" w:rsidTr="000400A7">
        <w:tc>
          <w:tcPr>
            <w:tcW w:w="709" w:type="dxa"/>
          </w:tcPr>
          <w:p w14:paraId="461348FA" w14:textId="77777777" w:rsidR="009A3CBF" w:rsidRPr="009A3CBF" w:rsidRDefault="009A3CBF" w:rsidP="00BB0070">
            <w:pPr>
              <w:widowControl/>
              <w:numPr>
                <w:ilvl w:val="0"/>
                <w:numId w:val="21"/>
              </w:numPr>
              <w:tabs>
                <w:tab w:val="num" w:pos="0"/>
              </w:tabs>
              <w:autoSpaceDE/>
              <w:autoSpaceDN/>
              <w:adjustRightInd/>
              <w:spacing w:before="180" w:after="60" w:line="312" w:lineRule="auto"/>
              <w:ind w:firstLine="0"/>
              <w:rPr>
                <w:rFonts w:eastAsia="Times New Roman"/>
                <w:sz w:val="20"/>
                <w:szCs w:val="20"/>
                <w:lang w:eastAsia="en-US"/>
              </w:rPr>
            </w:pPr>
          </w:p>
        </w:tc>
        <w:tc>
          <w:tcPr>
            <w:tcW w:w="8647" w:type="dxa"/>
          </w:tcPr>
          <w:p w14:paraId="6CE38625" w14:textId="77777777" w:rsidR="009A3CBF" w:rsidRPr="009A3CBF" w:rsidRDefault="009A3CBF" w:rsidP="009A3CBF">
            <w:pPr>
              <w:widowControl/>
              <w:autoSpaceDE/>
              <w:autoSpaceDN/>
              <w:adjustRightInd/>
              <w:spacing w:before="160" w:line="288" w:lineRule="auto"/>
              <w:rPr>
                <w:rFonts w:eastAsia="Times New Roman" w:cs="Times New Roman"/>
                <w:sz w:val="20"/>
                <w:szCs w:val="20"/>
                <w:lang w:eastAsia="en-US"/>
              </w:rPr>
            </w:pPr>
            <w:r w:rsidRPr="009A3CBF">
              <w:rPr>
                <w:rFonts w:eastAsia="Times New Roman" w:cs="Times New Roman"/>
                <w:sz w:val="20"/>
                <w:szCs w:val="20"/>
                <w:lang w:eastAsia="en-US"/>
              </w:rPr>
              <w:t>This Deed sets out the terms on which the Subcontractor will have access to the Confidential Information.</w:t>
            </w:r>
          </w:p>
        </w:tc>
      </w:tr>
    </w:tbl>
    <w:p w14:paraId="211C8309" w14:textId="77777777" w:rsidR="009A3CBF" w:rsidRPr="009A3CBF" w:rsidRDefault="009A3CBF" w:rsidP="009A3CBF">
      <w:pPr>
        <w:widowControl/>
        <w:autoSpaceDE/>
        <w:autoSpaceDN/>
        <w:adjustRightInd/>
        <w:spacing w:before="240" w:line="288" w:lineRule="auto"/>
        <w:rPr>
          <w:rFonts w:eastAsia="Times New Roman" w:cs="Times New Roman"/>
          <w:sz w:val="20"/>
          <w:szCs w:val="20"/>
          <w:lang w:eastAsia="en-US"/>
        </w:rPr>
      </w:pPr>
      <w:r w:rsidRPr="009A3CBF">
        <w:rPr>
          <w:rFonts w:eastAsia="Times New Roman" w:cs="Times New Roman"/>
          <w:b/>
          <w:bCs/>
          <w:lang w:eastAsia="en-US"/>
        </w:rPr>
        <w:t>It is agreed</w:t>
      </w:r>
      <w:r w:rsidRPr="009A3CBF">
        <w:rPr>
          <w:rFonts w:eastAsia="Times New Roman" w:cs="Times New Roman"/>
          <w:sz w:val="20"/>
          <w:szCs w:val="20"/>
          <w:lang w:eastAsia="en-US"/>
        </w:rPr>
        <w:t xml:space="preserve"> as follows</w:t>
      </w:r>
    </w:p>
    <w:p w14:paraId="5DDBC337" w14:textId="77777777" w:rsidR="009A3CBF" w:rsidRPr="009A3CBF" w:rsidRDefault="009A3CBF" w:rsidP="009A3CBF">
      <w:pPr>
        <w:pStyle w:val="Schedule1"/>
        <w:rPr>
          <w:lang w:eastAsia="en-US"/>
        </w:rPr>
      </w:pPr>
      <w:bookmarkStart w:id="1054" w:name="_Toc41407207"/>
      <w:bookmarkStart w:id="1055" w:name="_Toc70369491"/>
      <w:r w:rsidRPr="009A3CBF">
        <w:rPr>
          <w:lang w:eastAsia="en-US"/>
        </w:rPr>
        <w:t>Recitals</w:t>
      </w:r>
      <w:bookmarkEnd w:id="1054"/>
      <w:bookmarkEnd w:id="1055"/>
    </w:p>
    <w:p w14:paraId="52DCF1BE" w14:textId="77777777" w:rsidR="009A3CBF" w:rsidRPr="009A3CBF" w:rsidRDefault="009A3CBF" w:rsidP="009A3CBF">
      <w:pPr>
        <w:widowControl/>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sz w:val="20"/>
          <w:szCs w:val="20"/>
          <w:lang w:eastAsia="en-US"/>
        </w:rPr>
        <w:t>The parties acknowledge the truth and accuracy of the Recitals.</w:t>
      </w:r>
    </w:p>
    <w:p w14:paraId="0132DAEC" w14:textId="77777777" w:rsidR="009A3CBF" w:rsidRPr="009A3CBF" w:rsidRDefault="009A3CBF" w:rsidP="009A3CBF">
      <w:pPr>
        <w:pStyle w:val="Schedule1"/>
        <w:rPr>
          <w:lang w:eastAsia="en-US"/>
        </w:rPr>
      </w:pPr>
      <w:bookmarkStart w:id="1056" w:name="_Toc41407208"/>
      <w:bookmarkStart w:id="1057" w:name="_Toc70369492"/>
      <w:r w:rsidRPr="009A3CBF">
        <w:rPr>
          <w:lang w:eastAsia="en-US"/>
        </w:rPr>
        <w:t>Interpretation</w:t>
      </w:r>
      <w:bookmarkEnd w:id="1056"/>
      <w:bookmarkEnd w:id="1057"/>
    </w:p>
    <w:p w14:paraId="17053B7F" w14:textId="77777777" w:rsidR="009A3CBF" w:rsidRPr="009A3CBF" w:rsidRDefault="009A3CBF" w:rsidP="009A3CBF">
      <w:pPr>
        <w:pStyle w:val="Schedule2"/>
        <w:rPr>
          <w:lang w:eastAsia="en-US"/>
        </w:rPr>
      </w:pPr>
      <w:r w:rsidRPr="009A3CBF">
        <w:rPr>
          <w:lang w:eastAsia="en-US"/>
        </w:rPr>
        <w:t>Definitions</w:t>
      </w:r>
    </w:p>
    <w:p w14:paraId="3EC82D9C" w14:textId="3DE6E573" w:rsidR="009A3CBF" w:rsidRPr="009A3CBF" w:rsidRDefault="009A3CBF" w:rsidP="009A3CBF">
      <w:pPr>
        <w:ind w:left="709" w:firstLine="11"/>
        <w:rPr>
          <w:rFonts w:eastAsia="Times New Roman"/>
          <w:sz w:val="20"/>
          <w:szCs w:val="20"/>
          <w:lang w:eastAsia="en-US"/>
        </w:rPr>
      </w:pPr>
      <w:r w:rsidRPr="009A3CBF">
        <w:rPr>
          <w:rFonts w:eastAsia="Times New Roman"/>
          <w:sz w:val="20"/>
          <w:szCs w:val="20"/>
          <w:lang w:eastAsia="en-US"/>
        </w:rPr>
        <w:t>In the interpretation of this Deed unless a contrary intention appears the following expressions will have the following meanings:</w:t>
      </w:r>
    </w:p>
    <w:p w14:paraId="208AA10A"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Agreement</w:t>
      </w:r>
      <w:r w:rsidRPr="009A3CBF">
        <w:rPr>
          <w:rFonts w:eastAsia="Times New Roman" w:cs="Times New Roman"/>
          <w:sz w:val="20"/>
          <w:szCs w:val="20"/>
          <w:lang w:eastAsia="en-US"/>
        </w:rPr>
        <w:t xml:space="preserve"> means the Agreement for the provision of Data Centre Facilities entered into between the Contractor and the Customer under which the Contractor will supply Deliverables to the Customer dated [</w:t>
      </w:r>
      <w:r w:rsidRPr="009A3CBF">
        <w:rPr>
          <w:rFonts w:eastAsia="Times New Roman" w:cs="Times New Roman"/>
          <w:sz w:val="20"/>
          <w:szCs w:val="20"/>
          <w:highlight w:val="yellow"/>
          <w:lang w:eastAsia="en-US"/>
        </w:rPr>
        <w:t>insert date</w:t>
      </w:r>
      <w:r w:rsidRPr="009A3CBF">
        <w:rPr>
          <w:rFonts w:eastAsia="Times New Roman" w:cs="Times New Roman"/>
          <w:sz w:val="20"/>
          <w:szCs w:val="20"/>
          <w:lang w:eastAsia="en-US"/>
        </w:rPr>
        <w:t>].</w:t>
      </w:r>
    </w:p>
    <w:p w14:paraId="0150B2E3"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Business Day</w:t>
      </w:r>
      <w:r w:rsidRPr="009A3CBF">
        <w:rPr>
          <w:rFonts w:eastAsia="Times New Roman" w:cs="Times New Roman"/>
          <w:sz w:val="20"/>
          <w:szCs w:val="20"/>
          <w:lang w:eastAsia="en-US"/>
        </w:rPr>
        <w:t xml:space="preserve"> means any day that is not a Saturday, Sunday or a public holiday in New South Wales.</w:t>
      </w:r>
    </w:p>
    <w:p w14:paraId="0FEB4F10"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Confidential Information</w:t>
      </w:r>
      <w:r w:rsidRPr="009A3CBF">
        <w:rPr>
          <w:rFonts w:eastAsia="Times New Roman" w:cs="Times New Roman"/>
          <w:sz w:val="20"/>
          <w:szCs w:val="20"/>
          <w:lang w:eastAsia="en-US"/>
        </w:rPr>
        <w:t xml:space="preserve"> means information that:</w:t>
      </w:r>
    </w:p>
    <w:p w14:paraId="5144CCD0" w14:textId="77777777" w:rsidR="009A3CBF" w:rsidRPr="009A3CBF" w:rsidRDefault="009A3CBF" w:rsidP="009A3CBF">
      <w:pPr>
        <w:pStyle w:val="Schedule3"/>
        <w:rPr>
          <w:lang w:eastAsia="en-US"/>
        </w:rPr>
      </w:pPr>
      <w:r w:rsidRPr="009A3CBF">
        <w:rPr>
          <w:lang w:eastAsia="en-US"/>
        </w:rPr>
        <w:t>is by its nature confidential; or</w:t>
      </w:r>
    </w:p>
    <w:p w14:paraId="57722F26" w14:textId="77777777" w:rsidR="009A3CBF" w:rsidRPr="009A3CBF" w:rsidRDefault="009A3CBF" w:rsidP="009A3CBF">
      <w:pPr>
        <w:pStyle w:val="Schedule3"/>
        <w:rPr>
          <w:lang w:eastAsia="en-US"/>
        </w:rPr>
      </w:pPr>
      <w:r w:rsidRPr="009A3CBF">
        <w:rPr>
          <w:lang w:eastAsia="en-US"/>
        </w:rPr>
        <w:t>is communicated by the Customer to the Subcontractor as confidential; or</w:t>
      </w:r>
    </w:p>
    <w:p w14:paraId="5287B665" w14:textId="77777777" w:rsidR="009A3CBF" w:rsidRPr="009A3CBF" w:rsidRDefault="009A3CBF" w:rsidP="009A3CBF">
      <w:pPr>
        <w:pStyle w:val="Schedule3"/>
        <w:rPr>
          <w:lang w:eastAsia="en-US"/>
        </w:rPr>
      </w:pPr>
      <w:r w:rsidRPr="009A3CBF">
        <w:rPr>
          <w:lang w:eastAsia="en-US"/>
        </w:rPr>
        <w:t>the Subcontractor knows or ought to know is confidential; or</w:t>
      </w:r>
    </w:p>
    <w:p w14:paraId="3B6D289E" w14:textId="77777777" w:rsidR="009A3CBF" w:rsidRPr="009A3CBF" w:rsidRDefault="009A3CBF" w:rsidP="009A3CBF">
      <w:pPr>
        <w:widowControl/>
        <w:numPr>
          <w:ilvl w:val="4"/>
          <w:numId w:val="0"/>
        </w:numPr>
        <w:tabs>
          <w:tab w:val="num" w:pos="1418"/>
        </w:tabs>
        <w:autoSpaceDE/>
        <w:autoSpaceDN/>
        <w:adjustRightInd/>
        <w:spacing w:before="100" w:line="288" w:lineRule="auto"/>
        <w:ind w:left="1418" w:hanging="709"/>
        <w:rPr>
          <w:rFonts w:eastAsia="Times New Roman" w:cs="Times New Roman"/>
          <w:sz w:val="20"/>
          <w:szCs w:val="20"/>
          <w:lang w:eastAsia="en-US"/>
        </w:rPr>
      </w:pPr>
      <w:r w:rsidRPr="009A3CBF">
        <w:rPr>
          <w:rFonts w:eastAsia="Times New Roman" w:cs="Times New Roman"/>
          <w:sz w:val="20"/>
          <w:szCs w:val="20"/>
          <w:lang w:eastAsia="en-US"/>
        </w:rPr>
        <w:lastRenderedPageBreak/>
        <w:t>relates to:</w:t>
      </w:r>
    </w:p>
    <w:p w14:paraId="65BC0CC3" w14:textId="77777777" w:rsidR="009A3CBF" w:rsidRPr="009A3CBF" w:rsidRDefault="009A3CBF" w:rsidP="009A3CBF">
      <w:pPr>
        <w:pStyle w:val="Schedule3"/>
        <w:rPr>
          <w:lang w:eastAsia="en-US"/>
        </w:rPr>
      </w:pPr>
      <w:r w:rsidRPr="009A3CBF">
        <w:rPr>
          <w:lang w:eastAsia="en-US"/>
        </w:rPr>
        <w:t>the Products and Services;</w:t>
      </w:r>
    </w:p>
    <w:p w14:paraId="7A428D19" w14:textId="77777777" w:rsidR="009A3CBF" w:rsidRPr="009A3CBF" w:rsidRDefault="009A3CBF" w:rsidP="009A3CBF">
      <w:pPr>
        <w:pStyle w:val="Schedule3"/>
        <w:rPr>
          <w:lang w:eastAsia="en-US"/>
        </w:rPr>
      </w:pPr>
      <w:r w:rsidRPr="009A3CBF">
        <w:rPr>
          <w:lang w:eastAsia="en-US"/>
        </w:rPr>
        <w:t>the financial, the corporate and the commercial information of the Customer;</w:t>
      </w:r>
    </w:p>
    <w:p w14:paraId="662BE660" w14:textId="77777777" w:rsidR="009A3CBF" w:rsidRPr="009A3CBF" w:rsidRDefault="009A3CBF" w:rsidP="009A3CBF">
      <w:pPr>
        <w:pStyle w:val="Schedule3"/>
        <w:rPr>
          <w:lang w:eastAsia="en-US"/>
        </w:rPr>
      </w:pPr>
      <w:r w:rsidRPr="009A3CBF">
        <w:rPr>
          <w:lang w:eastAsia="en-US"/>
        </w:rPr>
        <w:t>the affairs of a third party (provided the information is non-public); and</w:t>
      </w:r>
    </w:p>
    <w:p w14:paraId="3D31D91A" w14:textId="77777777" w:rsidR="009A3CBF" w:rsidRPr="009A3CBF" w:rsidRDefault="009A3CBF" w:rsidP="009A3CBF">
      <w:pPr>
        <w:pStyle w:val="Schedule3"/>
        <w:rPr>
          <w:lang w:eastAsia="en-US"/>
        </w:rPr>
      </w:pPr>
      <w:r w:rsidRPr="009A3CBF">
        <w:rPr>
          <w:lang w:eastAsia="en-US"/>
        </w:rPr>
        <w:t xml:space="preserve">the strategies, practices and procedures of the State and any information in the </w:t>
      </w:r>
      <w:bookmarkStart w:id="1058" w:name="_9kMIH5YVt895679"/>
      <w:r w:rsidRPr="009A3CBF">
        <w:rPr>
          <w:lang w:eastAsia="en-US"/>
        </w:rPr>
        <w:t>Subcontractor’s</w:t>
      </w:r>
      <w:bookmarkEnd w:id="1058"/>
      <w:r w:rsidRPr="009A3CBF">
        <w:rPr>
          <w:lang w:eastAsia="en-US"/>
        </w:rPr>
        <w:t xml:space="preserve"> possession relating to the State public service, </w:t>
      </w:r>
    </w:p>
    <w:p w14:paraId="3C628753" w14:textId="77777777" w:rsidR="009A3CBF" w:rsidRPr="009A3CBF" w:rsidRDefault="009A3CBF" w:rsidP="009A3CBF">
      <w:pPr>
        <w:pStyle w:val="Schedule3"/>
        <w:rPr>
          <w:lang w:eastAsia="en-US"/>
        </w:rPr>
      </w:pPr>
      <w:r w:rsidRPr="009A3CBF">
        <w:rPr>
          <w:lang w:eastAsia="en-US"/>
        </w:rPr>
        <w:t>but excludes any information which the Subcontractor can establish was:</w:t>
      </w:r>
    </w:p>
    <w:p w14:paraId="2AEE3C91" w14:textId="77777777" w:rsidR="009A3CBF" w:rsidRPr="009A3CBF" w:rsidRDefault="009A3CBF" w:rsidP="009A3CBF">
      <w:pPr>
        <w:pStyle w:val="Schedule3"/>
        <w:rPr>
          <w:lang w:eastAsia="en-US"/>
        </w:rPr>
      </w:pPr>
      <w:r w:rsidRPr="009A3CBF">
        <w:rPr>
          <w:lang w:eastAsia="en-US"/>
        </w:rPr>
        <w:t>in the public domain, unless it came into the public domain due to a breach of confidentiality by the Subcontractor or another person;</w:t>
      </w:r>
    </w:p>
    <w:p w14:paraId="1096501C" w14:textId="77777777" w:rsidR="009A3CBF" w:rsidRPr="009A3CBF" w:rsidRDefault="009A3CBF" w:rsidP="009A3CBF">
      <w:pPr>
        <w:pStyle w:val="Schedule3"/>
        <w:rPr>
          <w:lang w:eastAsia="en-US"/>
        </w:rPr>
      </w:pPr>
      <w:r w:rsidRPr="009A3CBF">
        <w:rPr>
          <w:lang w:eastAsia="en-US"/>
        </w:rPr>
        <w:t>independently developed by the Subcontractor; or</w:t>
      </w:r>
    </w:p>
    <w:p w14:paraId="718BF5F2" w14:textId="77777777" w:rsidR="009A3CBF" w:rsidRPr="009A3CBF" w:rsidRDefault="009A3CBF" w:rsidP="009A3CBF">
      <w:pPr>
        <w:pStyle w:val="Schedule3"/>
        <w:rPr>
          <w:lang w:eastAsia="en-US"/>
        </w:rPr>
      </w:pPr>
      <w:r w:rsidRPr="009A3CBF">
        <w:rPr>
          <w:lang w:eastAsia="en-US"/>
        </w:rPr>
        <w:t xml:space="preserve">in the possession of the Subcontractor without breach of confidentiality by the confidant or other person. </w:t>
      </w:r>
    </w:p>
    <w:p w14:paraId="21673276"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Contractor</w:t>
      </w:r>
      <w:r w:rsidRPr="009A3CBF">
        <w:rPr>
          <w:rFonts w:eastAsia="Times New Roman" w:cs="Times New Roman"/>
          <w:sz w:val="20"/>
          <w:szCs w:val="20"/>
          <w:lang w:eastAsia="en-US"/>
        </w:rPr>
        <w:t xml:space="preserve"> means [</w:t>
      </w:r>
      <w:r w:rsidRPr="009A3CBF">
        <w:rPr>
          <w:rFonts w:eastAsia="Times New Roman" w:cs="Times New Roman"/>
          <w:sz w:val="20"/>
          <w:szCs w:val="20"/>
          <w:highlight w:val="yellow"/>
          <w:lang w:eastAsia="en-US"/>
        </w:rPr>
        <w:t>insert name of Contractor</w:t>
      </w:r>
      <w:r w:rsidRPr="009A3CBF">
        <w:rPr>
          <w:rFonts w:eastAsia="Times New Roman" w:cs="Times New Roman"/>
          <w:sz w:val="20"/>
          <w:szCs w:val="20"/>
          <w:lang w:eastAsia="en-US"/>
        </w:rPr>
        <w:t>].</w:t>
      </w:r>
    </w:p>
    <w:p w14:paraId="0F07A1ED"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Deliverables</w:t>
      </w:r>
      <w:r w:rsidRPr="009A3CBF">
        <w:rPr>
          <w:rFonts w:eastAsia="Times New Roman" w:cs="Times New Roman"/>
          <w:sz w:val="20"/>
          <w:szCs w:val="20"/>
          <w:lang w:eastAsia="en-US"/>
        </w:rPr>
        <w:t xml:space="preserve"> means any product or service and any associated material offered for supply or provided by the Contractor in accordance in the Agreement.</w:t>
      </w:r>
    </w:p>
    <w:p w14:paraId="32DBB865"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Express Purpose</w:t>
      </w:r>
      <w:r w:rsidRPr="009A3CBF">
        <w:rPr>
          <w:rFonts w:eastAsia="Times New Roman" w:cs="Times New Roman"/>
          <w:sz w:val="20"/>
          <w:szCs w:val="20"/>
          <w:lang w:eastAsia="en-US"/>
        </w:rPr>
        <w:t xml:space="preserve"> means the Subcontractor performing the obligations under its subcontract agreement with the Contractor.</w:t>
      </w:r>
    </w:p>
    <w:p w14:paraId="323DD67B"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Intellectual Property Rights</w:t>
      </w:r>
      <w:r w:rsidRPr="009A3CBF">
        <w:rPr>
          <w:rFonts w:eastAsia="Times New Roman" w:cs="Times New Roman"/>
          <w:sz w:val="20"/>
          <w:szCs w:val="20"/>
          <w:lang w:eastAsia="en-US"/>
        </w:rPr>
        <w:t xml:space="preserve"> means all intellectual property rights including:</w:t>
      </w:r>
    </w:p>
    <w:p w14:paraId="0959F3B8" w14:textId="77777777" w:rsidR="009A3CBF" w:rsidRPr="009A3CBF" w:rsidRDefault="009A3CBF" w:rsidP="00BB0070">
      <w:pPr>
        <w:widowControl/>
        <w:numPr>
          <w:ilvl w:val="4"/>
          <w:numId w:val="23"/>
        </w:numPr>
        <w:autoSpaceDE/>
        <w:autoSpaceDN/>
        <w:adjustRightInd/>
        <w:spacing w:before="100" w:line="288" w:lineRule="auto"/>
        <w:rPr>
          <w:rFonts w:eastAsia="Times New Roman" w:cs="Times New Roman"/>
          <w:sz w:val="20"/>
          <w:szCs w:val="20"/>
          <w:lang w:eastAsia="en-US"/>
        </w:rPr>
      </w:pPr>
      <w:r w:rsidRPr="009A3CBF">
        <w:rPr>
          <w:rFonts w:eastAsia="Times New Roman" w:cs="Times New Roman"/>
          <w:sz w:val="20"/>
          <w:szCs w:val="20"/>
          <w:lang w:eastAsia="en-US"/>
        </w:rPr>
        <w:t>copyright, patent, trademark, design, semi-conductor or circuit layout rights, registered design, trademarks or trade name and other protected rights, or related rights, existing worldwide; and</w:t>
      </w:r>
    </w:p>
    <w:p w14:paraId="5AE794D0" w14:textId="77777777" w:rsidR="009A3CBF" w:rsidRPr="009A3CBF" w:rsidRDefault="009A3CBF" w:rsidP="00BB0070">
      <w:pPr>
        <w:widowControl/>
        <w:numPr>
          <w:ilvl w:val="4"/>
          <w:numId w:val="23"/>
        </w:numPr>
        <w:autoSpaceDE/>
        <w:autoSpaceDN/>
        <w:adjustRightInd/>
        <w:spacing w:before="100" w:line="288" w:lineRule="auto"/>
        <w:rPr>
          <w:rFonts w:eastAsia="Times New Roman" w:cs="Times New Roman"/>
          <w:sz w:val="20"/>
          <w:szCs w:val="20"/>
          <w:lang w:eastAsia="en-US"/>
        </w:rPr>
      </w:pPr>
      <w:r w:rsidRPr="009A3CBF">
        <w:rPr>
          <w:rFonts w:eastAsia="Times New Roman" w:cs="Times New Roman"/>
          <w:sz w:val="20"/>
          <w:szCs w:val="20"/>
          <w:lang w:eastAsia="en-US"/>
        </w:rPr>
        <w:t>any licence, consent, application or right, to use or grant the use of, or apply for the registration of, any of the rights referred to in (a),</w:t>
      </w:r>
    </w:p>
    <w:p w14:paraId="0144C788" w14:textId="77777777" w:rsidR="009A3CBF" w:rsidRPr="009A3CBF" w:rsidRDefault="009A3CBF" w:rsidP="009A3CBF">
      <w:pPr>
        <w:widowControl/>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sz w:val="20"/>
          <w:szCs w:val="20"/>
          <w:lang w:eastAsia="en-US"/>
        </w:rPr>
        <w:t>but does not include the right to keep Confidential Information confidential, Moral Rights, business names, company names or domain names.</w:t>
      </w:r>
    </w:p>
    <w:p w14:paraId="46A76953"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Notice</w:t>
      </w:r>
      <w:r w:rsidRPr="009A3CBF">
        <w:rPr>
          <w:rFonts w:eastAsia="Times New Roman" w:cs="Times New Roman"/>
          <w:sz w:val="20"/>
          <w:szCs w:val="20"/>
          <w:lang w:eastAsia="en-US"/>
        </w:rPr>
        <w:t xml:space="preserve"> means notice in writing given in accordance with this Deed.</w:t>
      </w:r>
    </w:p>
    <w:p w14:paraId="1F80627B" w14:textId="77777777" w:rsidR="009A3CBF" w:rsidRPr="009A3CBF" w:rsidRDefault="009A3CBF" w:rsidP="009A3CBF">
      <w:pPr>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b/>
          <w:bCs/>
          <w:i/>
          <w:sz w:val="20"/>
          <w:szCs w:val="20"/>
          <w:lang w:eastAsia="en-US"/>
        </w:rPr>
        <w:t>State</w:t>
      </w:r>
      <w:r w:rsidRPr="009A3CBF">
        <w:rPr>
          <w:rFonts w:eastAsia="Times New Roman" w:cs="Times New Roman"/>
          <w:sz w:val="20"/>
          <w:szCs w:val="20"/>
          <w:lang w:eastAsia="en-US"/>
        </w:rPr>
        <w:t xml:space="preserve"> means the State of New South Wales.</w:t>
      </w:r>
    </w:p>
    <w:p w14:paraId="1B4ED902" w14:textId="77777777" w:rsidR="009A3CBF" w:rsidRPr="009A3CBF" w:rsidRDefault="009A3CBF" w:rsidP="009A3CBF">
      <w:pPr>
        <w:pStyle w:val="Schedule2"/>
        <w:rPr>
          <w:lang w:eastAsia="en-US"/>
        </w:rPr>
      </w:pPr>
      <w:r w:rsidRPr="009A3CBF">
        <w:rPr>
          <w:lang w:eastAsia="en-US"/>
        </w:rPr>
        <w:t>General</w:t>
      </w:r>
    </w:p>
    <w:p w14:paraId="3AE7F0C7" w14:textId="77777777" w:rsidR="009A3CBF" w:rsidRPr="009A3CBF" w:rsidRDefault="009A3CBF" w:rsidP="00BB0070">
      <w:pPr>
        <w:widowControl/>
        <w:numPr>
          <w:ilvl w:val="2"/>
          <w:numId w:val="19"/>
        </w:numPr>
        <w:autoSpaceDE/>
        <w:autoSpaceDN/>
        <w:adjustRightInd/>
        <w:spacing w:before="100" w:line="288" w:lineRule="auto"/>
        <w:rPr>
          <w:rFonts w:eastAsia="Times New Roman" w:cs="Times New Roman"/>
          <w:sz w:val="20"/>
          <w:szCs w:val="20"/>
          <w:lang w:eastAsia="en-US"/>
        </w:rPr>
      </w:pPr>
      <w:r w:rsidRPr="009A3CBF">
        <w:rPr>
          <w:rFonts w:eastAsia="Times New Roman" w:cs="Times New Roman"/>
          <w:sz w:val="20"/>
          <w:szCs w:val="20"/>
          <w:lang w:eastAsia="en-US"/>
        </w:rPr>
        <w:t>Headings are for convenience only, and do not affect interpretation. The following rules also apply in interpreting this Deed, except where the context makes it clear that a rule is not intended to apply.</w:t>
      </w:r>
    </w:p>
    <w:p w14:paraId="6F0CCDF8" w14:textId="77777777" w:rsidR="009A3CBF" w:rsidRPr="009A3CBF" w:rsidRDefault="009A3CBF" w:rsidP="009A3CBF">
      <w:pPr>
        <w:pStyle w:val="Schedule3"/>
        <w:rPr>
          <w:lang w:eastAsia="en-US"/>
        </w:rPr>
      </w:pPr>
      <w:r w:rsidRPr="009A3CBF">
        <w:rPr>
          <w:lang w:eastAsia="en-US"/>
        </w:rPr>
        <w:t>A reference to:</w:t>
      </w:r>
    </w:p>
    <w:p w14:paraId="59468E77" w14:textId="77777777" w:rsidR="009A3CBF" w:rsidRPr="009A3CBF" w:rsidRDefault="009A3CBF" w:rsidP="009A3CBF">
      <w:pPr>
        <w:pStyle w:val="Schedule4"/>
        <w:rPr>
          <w:lang w:eastAsia="en-US"/>
        </w:rPr>
      </w:pPr>
      <w:r w:rsidRPr="009A3CBF">
        <w:rPr>
          <w:lang w:eastAsia="en-US"/>
        </w:rPr>
        <w:t>legislation (including subordinate legislation) is a reference to that legislation as amended, re-enacted or replaced, and includes any subordinate legislation issued under it;</w:t>
      </w:r>
    </w:p>
    <w:p w14:paraId="02D45050" w14:textId="77777777" w:rsidR="009A3CBF" w:rsidRPr="009A3CBF" w:rsidRDefault="009A3CBF" w:rsidP="009A3CBF">
      <w:pPr>
        <w:pStyle w:val="Schedule4"/>
        <w:rPr>
          <w:lang w:eastAsia="en-US"/>
        </w:rPr>
      </w:pPr>
      <w:r w:rsidRPr="009A3CBF">
        <w:rPr>
          <w:lang w:eastAsia="en-US"/>
        </w:rPr>
        <w:t xml:space="preserve">a document or agreement, or a provision of a document or agreement, is a reference to that document, </w:t>
      </w:r>
      <w:r w:rsidRPr="009A3CBF">
        <w:rPr>
          <w:lang w:eastAsia="en-US"/>
        </w:rPr>
        <w:lastRenderedPageBreak/>
        <w:t>agreement or provision as amended, supplemented, replaced or novated;</w:t>
      </w:r>
    </w:p>
    <w:p w14:paraId="2619C1D0" w14:textId="77777777" w:rsidR="009A3CBF" w:rsidRPr="009A3CBF" w:rsidRDefault="009A3CBF" w:rsidP="009A3CBF">
      <w:pPr>
        <w:pStyle w:val="Schedule4"/>
        <w:rPr>
          <w:lang w:eastAsia="en-US"/>
        </w:rPr>
      </w:pPr>
      <w:r w:rsidRPr="009A3CBF">
        <w:rPr>
          <w:lang w:eastAsia="en-US"/>
        </w:rPr>
        <w:t>a person includes any type of entity or body of persons whether or not it is incorporated or has a separate legal entity;</w:t>
      </w:r>
    </w:p>
    <w:p w14:paraId="452D1D9C" w14:textId="77777777" w:rsidR="009A3CBF" w:rsidRPr="009A3CBF" w:rsidRDefault="009A3CBF" w:rsidP="009A3CBF">
      <w:pPr>
        <w:pStyle w:val="Schedule4"/>
        <w:rPr>
          <w:lang w:eastAsia="en-US"/>
        </w:rPr>
      </w:pPr>
      <w:r w:rsidRPr="009A3CBF">
        <w:rPr>
          <w:lang w:eastAsia="en-US"/>
        </w:rPr>
        <w:t>anything (including a right, obligation or concept) includes each part of it.</w:t>
      </w:r>
    </w:p>
    <w:p w14:paraId="6ED5BA5E" w14:textId="77777777" w:rsidR="009A3CBF" w:rsidRPr="009A3CBF" w:rsidRDefault="009A3CBF" w:rsidP="009A3CBF">
      <w:pPr>
        <w:pStyle w:val="Schedule3"/>
        <w:rPr>
          <w:lang w:eastAsia="en-US"/>
        </w:rPr>
      </w:pPr>
      <w:r w:rsidRPr="009A3CBF">
        <w:rPr>
          <w:lang w:eastAsia="en-US"/>
        </w:rPr>
        <w:t>If this Deed expressly or impliedly binds more than one person then it shall bind each such person separately and all such persons jointly.</w:t>
      </w:r>
    </w:p>
    <w:p w14:paraId="185B9A0B" w14:textId="77777777" w:rsidR="009A3CBF" w:rsidRPr="009A3CBF" w:rsidRDefault="009A3CBF" w:rsidP="009A3CBF">
      <w:pPr>
        <w:pStyle w:val="Schedule3"/>
        <w:rPr>
          <w:lang w:eastAsia="en-US"/>
        </w:rPr>
      </w:pPr>
      <w:r w:rsidRPr="009A3CBF">
        <w:rPr>
          <w:lang w:eastAsia="en-US"/>
        </w:rPr>
        <w:t>A singular word includes the plural, and vice versa.</w:t>
      </w:r>
    </w:p>
    <w:p w14:paraId="0D314F12" w14:textId="77777777" w:rsidR="009A3CBF" w:rsidRPr="009A3CBF" w:rsidRDefault="009A3CBF" w:rsidP="009A3CBF">
      <w:pPr>
        <w:pStyle w:val="Schedule3"/>
        <w:rPr>
          <w:lang w:eastAsia="en-US"/>
        </w:rPr>
      </w:pPr>
      <w:r w:rsidRPr="009A3CBF">
        <w:rPr>
          <w:lang w:eastAsia="en-US"/>
        </w:rPr>
        <w:t>A word which suggests one gender includes the other gender.</w:t>
      </w:r>
    </w:p>
    <w:p w14:paraId="37B32C6C" w14:textId="77777777" w:rsidR="009A3CBF" w:rsidRPr="009A3CBF" w:rsidRDefault="009A3CBF" w:rsidP="009A3CBF">
      <w:pPr>
        <w:pStyle w:val="Schedule3"/>
        <w:rPr>
          <w:lang w:eastAsia="en-US"/>
        </w:rPr>
      </w:pPr>
      <w:r w:rsidRPr="009A3CBF">
        <w:rPr>
          <w:lang w:eastAsia="en-US"/>
        </w:rPr>
        <w:t xml:space="preserve">The words </w:t>
      </w:r>
      <w:bookmarkStart w:id="1059" w:name="_9kR3WTr673458"/>
      <w:r w:rsidRPr="009A3CBF">
        <w:rPr>
          <w:lang w:eastAsia="en-US"/>
        </w:rPr>
        <w:t>“</w:t>
      </w:r>
      <w:bookmarkEnd w:id="1059"/>
      <w:r w:rsidRPr="009A3CBF">
        <w:rPr>
          <w:lang w:eastAsia="en-US"/>
        </w:rPr>
        <w:t>include(s)</w:t>
      </w:r>
      <w:bookmarkStart w:id="1060" w:name="_9kR3WTr67345A"/>
      <w:r w:rsidRPr="009A3CBF">
        <w:rPr>
          <w:lang w:eastAsia="en-US"/>
        </w:rPr>
        <w:t>”</w:t>
      </w:r>
      <w:bookmarkEnd w:id="1060"/>
      <w:r w:rsidRPr="009A3CBF">
        <w:rPr>
          <w:lang w:eastAsia="en-US"/>
        </w:rPr>
        <w:t xml:space="preserve"> and </w:t>
      </w:r>
      <w:bookmarkStart w:id="1061" w:name="_9kMHG5YVt89567A"/>
      <w:r w:rsidRPr="009A3CBF">
        <w:rPr>
          <w:lang w:eastAsia="en-US"/>
        </w:rPr>
        <w:t>“</w:t>
      </w:r>
      <w:bookmarkEnd w:id="1061"/>
      <w:r w:rsidRPr="009A3CBF">
        <w:rPr>
          <w:lang w:eastAsia="en-US"/>
        </w:rPr>
        <w:t>including</w:t>
      </w:r>
      <w:bookmarkStart w:id="1062" w:name="_9kMHG5YVt89567C"/>
      <w:r w:rsidRPr="009A3CBF">
        <w:rPr>
          <w:lang w:eastAsia="en-US"/>
        </w:rPr>
        <w:t>”</w:t>
      </w:r>
      <w:bookmarkEnd w:id="1062"/>
      <w:r w:rsidRPr="009A3CBF">
        <w:rPr>
          <w:lang w:eastAsia="en-US"/>
        </w:rPr>
        <w:t xml:space="preserve"> are not words of limitation.</w:t>
      </w:r>
    </w:p>
    <w:p w14:paraId="6FBBFEA1" w14:textId="77777777" w:rsidR="009A3CBF" w:rsidRPr="009A3CBF" w:rsidRDefault="009A3CBF" w:rsidP="009A3CBF">
      <w:pPr>
        <w:pStyle w:val="Schedule3"/>
        <w:rPr>
          <w:lang w:eastAsia="en-US"/>
        </w:rPr>
      </w:pPr>
      <w:r w:rsidRPr="009A3CBF">
        <w:rPr>
          <w:lang w:eastAsia="en-US"/>
        </w:rPr>
        <w:t>If a word is defined, another part of speech of that word has a corresponding meaning.</w:t>
      </w:r>
    </w:p>
    <w:p w14:paraId="1A2446B3" w14:textId="77777777" w:rsidR="009A3CBF" w:rsidRPr="009A3CBF" w:rsidRDefault="009A3CBF" w:rsidP="009A3CBF">
      <w:pPr>
        <w:pStyle w:val="Schedule1"/>
        <w:rPr>
          <w:lang w:eastAsia="en-US"/>
        </w:rPr>
      </w:pPr>
      <w:bookmarkStart w:id="1063" w:name="_Ref_ContractCompanion_9kb9Ur01B"/>
      <w:bookmarkStart w:id="1064" w:name="_Toc70369493"/>
      <w:r w:rsidRPr="009A3CBF">
        <w:rPr>
          <w:lang w:eastAsia="en-US"/>
        </w:rPr>
        <w:t>Non-disclosure</w:t>
      </w:r>
      <w:bookmarkEnd w:id="1063"/>
      <w:bookmarkEnd w:id="1064"/>
    </w:p>
    <w:p w14:paraId="7CB8FD31" w14:textId="77777777" w:rsidR="009A3CBF" w:rsidRPr="009A3CBF" w:rsidRDefault="009A3CBF" w:rsidP="009A3CBF">
      <w:pPr>
        <w:pStyle w:val="Schedule3"/>
        <w:rPr>
          <w:lang w:eastAsia="en-US"/>
        </w:rPr>
      </w:pPr>
      <w:bookmarkStart w:id="1065" w:name="_Ref41407288"/>
      <w:r w:rsidRPr="009A3CBF">
        <w:rPr>
          <w:lang w:eastAsia="en-US"/>
        </w:rPr>
        <w:t>The Subcontractor must not disclose the Confidential Information to any person without the prior written consent of the Customer.</w:t>
      </w:r>
      <w:bookmarkEnd w:id="1065"/>
    </w:p>
    <w:p w14:paraId="5FD63B88" w14:textId="77777777" w:rsidR="009A3CBF" w:rsidRPr="009A3CBF" w:rsidRDefault="009A3CBF" w:rsidP="009A3CBF">
      <w:pPr>
        <w:pStyle w:val="Schedule3"/>
        <w:rPr>
          <w:lang w:eastAsia="en-US"/>
        </w:rPr>
      </w:pPr>
      <w:r w:rsidRPr="009A3CBF">
        <w:rPr>
          <w:lang w:eastAsia="en-US"/>
        </w:rPr>
        <w:t>The Customer may grant or withhold its consent in its discretion.</w:t>
      </w:r>
    </w:p>
    <w:p w14:paraId="38B6BEA0" w14:textId="77777777" w:rsidR="009A3CBF" w:rsidRPr="009A3CBF" w:rsidRDefault="009A3CBF" w:rsidP="009A3CBF">
      <w:pPr>
        <w:pStyle w:val="Schedule3"/>
        <w:rPr>
          <w:lang w:eastAsia="en-US"/>
        </w:rPr>
      </w:pPr>
      <w:r w:rsidRPr="009A3CBF">
        <w:rPr>
          <w:lang w:eastAsia="en-US"/>
        </w:rPr>
        <w:t>If the Customer grants its consent, it may impose conditions on that consent, including a condition that the Subcontractor procures the execution of a Deed in these terms by the person to whom the Subcontractor proposes to disclose the Confidential Information.</w:t>
      </w:r>
    </w:p>
    <w:p w14:paraId="55BBE162" w14:textId="77777777" w:rsidR="009A3CBF" w:rsidRPr="009A3CBF" w:rsidRDefault="009A3CBF" w:rsidP="009A3CBF">
      <w:pPr>
        <w:pStyle w:val="Schedule3"/>
        <w:rPr>
          <w:lang w:eastAsia="en-US"/>
        </w:rPr>
      </w:pPr>
      <w:r w:rsidRPr="009A3CBF">
        <w:rPr>
          <w:lang w:eastAsia="en-US"/>
        </w:rPr>
        <w:t>If the Customer grants consent subject to conditions, the Subcontractor must comply with those conditions.</w:t>
      </w:r>
    </w:p>
    <w:p w14:paraId="23C23D9A" w14:textId="7E43D230" w:rsidR="009A3CBF" w:rsidRPr="009A3CBF" w:rsidRDefault="009A3CBF" w:rsidP="009A3CBF">
      <w:pPr>
        <w:pStyle w:val="Schedule3"/>
        <w:rPr>
          <w:lang w:eastAsia="en-US"/>
        </w:rPr>
      </w:pPr>
      <w:r w:rsidRPr="009A3CBF">
        <w:rPr>
          <w:lang w:eastAsia="en-US"/>
        </w:rPr>
        <w:t xml:space="preserve">Despite clause </w:t>
      </w:r>
      <w:r w:rsidR="00F66523">
        <w:rPr>
          <w:lang w:eastAsia="en-US"/>
        </w:rPr>
        <w:t>3(a) of this Annexure</w:t>
      </w:r>
      <w:r w:rsidRPr="009A3CBF">
        <w:rPr>
          <w:lang w:eastAsia="en-US"/>
        </w:rPr>
        <w:t>, the Subcontractor may disclose the Confidential Information:</w:t>
      </w:r>
    </w:p>
    <w:p w14:paraId="6DC1FDFB" w14:textId="77777777" w:rsidR="009A3CBF" w:rsidRPr="009A3CBF" w:rsidRDefault="009A3CBF" w:rsidP="009A3CBF">
      <w:pPr>
        <w:pStyle w:val="Schedule4"/>
        <w:rPr>
          <w:lang w:eastAsia="en-US"/>
        </w:rPr>
      </w:pPr>
      <w:r w:rsidRPr="009A3CBF">
        <w:rPr>
          <w:lang w:eastAsia="en-US"/>
        </w:rPr>
        <w:t>to its directors, officers, employees and contractors;</w:t>
      </w:r>
    </w:p>
    <w:p w14:paraId="46397980" w14:textId="77777777" w:rsidR="009A3CBF" w:rsidRPr="009A3CBF" w:rsidRDefault="009A3CBF" w:rsidP="009A3CBF">
      <w:pPr>
        <w:pStyle w:val="Schedule4"/>
        <w:rPr>
          <w:lang w:eastAsia="en-US"/>
        </w:rPr>
      </w:pPr>
      <w:r w:rsidRPr="009A3CBF">
        <w:rPr>
          <w:lang w:eastAsia="en-US"/>
        </w:rPr>
        <w:t xml:space="preserve">to the Contractor and its directors, officers, employees and the </w:t>
      </w:r>
      <w:bookmarkStart w:id="1066" w:name="_9kMJI5YVt895679"/>
      <w:r w:rsidRPr="009A3CBF">
        <w:rPr>
          <w:lang w:eastAsia="en-US"/>
        </w:rPr>
        <w:t>Contractor’s</w:t>
      </w:r>
      <w:bookmarkEnd w:id="1066"/>
      <w:r w:rsidRPr="009A3CBF">
        <w:rPr>
          <w:lang w:eastAsia="en-US"/>
        </w:rPr>
        <w:t xml:space="preserve"> other contractors who are engaged in the supply of the Deliverables and their directors, officers, employees,</w:t>
      </w:r>
    </w:p>
    <w:p w14:paraId="25F6EBF5" w14:textId="77777777" w:rsidR="009A3CBF" w:rsidRPr="009A3CBF" w:rsidRDefault="009A3CBF" w:rsidP="009A3CBF">
      <w:pPr>
        <w:widowControl/>
        <w:autoSpaceDE/>
        <w:autoSpaceDN/>
        <w:adjustRightInd/>
        <w:spacing w:before="100" w:line="288" w:lineRule="auto"/>
        <w:ind w:left="1418"/>
        <w:rPr>
          <w:rFonts w:eastAsia="Times New Roman" w:cs="Times New Roman"/>
          <w:sz w:val="20"/>
          <w:szCs w:val="20"/>
          <w:lang w:eastAsia="en-US"/>
        </w:rPr>
      </w:pPr>
      <w:r w:rsidRPr="009A3CBF">
        <w:rPr>
          <w:rFonts w:eastAsia="Times New Roman" w:cs="Times New Roman"/>
          <w:sz w:val="20"/>
          <w:szCs w:val="20"/>
          <w:lang w:eastAsia="en-US"/>
        </w:rPr>
        <w:t xml:space="preserve">each referred to as permitted recipients, where such disclosure is essential to carrying out their duties in respect of the Express Purpose. </w:t>
      </w:r>
    </w:p>
    <w:p w14:paraId="0CC6E249" w14:textId="3629FEA0" w:rsidR="009A3CBF" w:rsidRPr="009A3CBF" w:rsidRDefault="009A3CBF" w:rsidP="009A3CBF">
      <w:pPr>
        <w:pStyle w:val="Schedule3"/>
        <w:rPr>
          <w:lang w:eastAsia="en-US"/>
        </w:rPr>
      </w:pPr>
      <w:r w:rsidRPr="009A3CBF">
        <w:rPr>
          <w:lang w:eastAsia="en-US"/>
        </w:rPr>
        <w:t xml:space="preserve">Despite clause </w:t>
      </w:r>
      <w:r w:rsidR="00F66523">
        <w:rPr>
          <w:lang w:eastAsia="en-US"/>
        </w:rPr>
        <w:t>3(a)</w:t>
      </w:r>
      <w:r w:rsidRPr="009A3CBF">
        <w:rPr>
          <w:lang w:eastAsia="en-US"/>
        </w:rPr>
        <w:fldChar w:fldCharType="begin"/>
      </w:r>
      <w:r w:rsidRPr="009A3CBF">
        <w:rPr>
          <w:lang w:eastAsia="en-US"/>
        </w:rPr>
        <w:instrText xml:space="preserve"> REF _Ref41407288 \w \h </w:instrText>
      </w:r>
      <w:r w:rsidRPr="009A3CBF">
        <w:rPr>
          <w:lang w:eastAsia="en-US"/>
        </w:rPr>
      </w:r>
      <w:r w:rsidRPr="009A3CBF">
        <w:rPr>
          <w:lang w:eastAsia="en-US"/>
        </w:rPr>
        <w:fldChar w:fldCharType="separate"/>
      </w:r>
      <w:r w:rsidR="009040BF">
        <w:rPr>
          <w:lang w:eastAsia="en-US"/>
        </w:rPr>
        <w:t>Annexure J3(a)</w:t>
      </w:r>
      <w:r w:rsidRPr="009A3CBF">
        <w:rPr>
          <w:lang w:eastAsia="en-US"/>
        </w:rPr>
        <w:fldChar w:fldCharType="end"/>
      </w:r>
      <w:r w:rsidRPr="009A3CBF">
        <w:rPr>
          <w:lang w:eastAsia="en-US"/>
        </w:rPr>
        <w:t>, the Subcontractor may disclose the Confidential Information:</w:t>
      </w:r>
    </w:p>
    <w:p w14:paraId="44E3BA8C" w14:textId="77777777" w:rsidR="009A3CBF" w:rsidRPr="009A3CBF" w:rsidRDefault="009A3CBF" w:rsidP="009A3CBF">
      <w:pPr>
        <w:pStyle w:val="Schedule4"/>
        <w:rPr>
          <w:lang w:eastAsia="en-US"/>
        </w:rPr>
      </w:pPr>
      <w:r w:rsidRPr="009A3CBF">
        <w:rPr>
          <w:lang w:eastAsia="en-US"/>
        </w:rPr>
        <w:t>to its lawyers, accountants, insurers, financiers and other professional advisers where the disclosure is in connection with advising on, reporting on, or facilitating the performance under this Deed; or</w:t>
      </w:r>
    </w:p>
    <w:p w14:paraId="6F787741" w14:textId="77777777" w:rsidR="009A3CBF" w:rsidRPr="009A3CBF" w:rsidRDefault="009A3CBF" w:rsidP="009A3CBF">
      <w:pPr>
        <w:pStyle w:val="Schedule4"/>
        <w:rPr>
          <w:lang w:eastAsia="en-US"/>
        </w:rPr>
      </w:pPr>
      <w:r w:rsidRPr="009A3CBF">
        <w:rPr>
          <w:lang w:eastAsia="en-US"/>
        </w:rPr>
        <w:lastRenderedPageBreak/>
        <w:t>if the Subcontractor is required to disclose by law, order of a court or tribunal of competent jurisdiction or the listing rules of an applicable securities exchange.</w:t>
      </w:r>
    </w:p>
    <w:p w14:paraId="7B83F61D" w14:textId="77777777" w:rsidR="009A3CBF" w:rsidRPr="009A3CBF" w:rsidRDefault="009A3CBF" w:rsidP="009A3CBF">
      <w:pPr>
        <w:pStyle w:val="Schedule3"/>
        <w:rPr>
          <w:lang w:eastAsia="en-US"/>
        </w:rPr>
      </w:pPr>
      <w:r w:rsidRPr="009A3CBF">
        <w:rPr>
          <w:lang w:eastAsia="en-US"/>
        </w:rPr>
        <w:t>Before disclosing the Confidential Information to a permitted recipient, the Subcontractor will ensure that the permitted recipient is aware of the confidentiality requirements of this Deed and is advised that it is strictly forbidden from disclosing the Confidential Information or from using the Confidential Information other than as permitted by this Deed.</w:t>
      </w:r>
    </w:p>
    <w:p w14:paraId="1085C055" w14:textId="77777777" w:rsidR="009A3CBF" w:rsidRPr="009A3CBF" w:rsidRDefault="009A3CBF" w:rsidP="009A3CBF">
      <w:pPr>
        <w:pStyle w:val="Schedule3"/>
        <w:rPr>
          <w:lang w:eastAsia="en-US"/>
        </w:rPr>
      </w:pPr>
      <w:r w:rsidRPr="009A3CBF">
        <w:rPr>
          <w:lang w:eastAsia="en-US"/>
        </w:rPr>
        <w:t>The Confidential Information must not be copied or reproduced by the Subcontractor or the permitted recipients without the expressed prior written permission of the Customer, except as for such copies as may be reasonably required for the Express Purpose.</w:t>
      </w:r>
    </w:p>
    <w:p w14:paraId="763031DA" w14:textId="782F2CBA" w:rsidR="009A3CBF" w:rsidRPr="009A3CBF" w:rsidRDefault="009A3CBF" w:rsidP="009A3CBF">
      <w:pPr>
        <w:pStyle w:val="Schedule3"/>
        <w:rPr>
          <w:lang w:eastAsia="en-US"/>
        </w:rPr>
      </w:pPr>
      <w:r w:rsidRPr="009A3CBF">
        <w:rPr>
          <w:lang w:eastAsia="en-US"/>
        </w:rPr>
        <w:t xml:space="preserve">If any person, being any director, officer, contractor or employee of the Subcontractor, who has had access to the Confidential Information in accordance with this clause </w:t>
      </w:r>
      <w:r w:rsidRPr="009A3CBF">
        <w:rPr>
          <w:lang w:eastAsia="en-US"/>
        </w:rPr>
        <w:fldChar w:fldCharType="begin"/>
      </w:r>
      <w:r w:rsidRPr="009A3CBF">
        <w:rPr>
          <w:lang w:eastAsia="en-US"/>
        </w:rPr>
        <w:instrText xml:space="preserve"> REF _Ref_ContractCompanion_9kb9Ur01B \w \h \t \* MERGEFORMAT </w:instrText>
      </w:r>
      <w:r w:rsidRPr="009A3CBF">
        <w:rPr>
          <w:lang w:eastAsia="en-US"/>
        </w:rPr>
      </w:r>
      <w:r w:rsidRPr="009A3CBF">
        <w:rPr>
          <w:lang w:eastAsia="en-US"/>
        </w:rPr>
        <w:fldChar w:fldCharType="separate"/>
      </w:r>
      <w:r w:rsidR="009040BF">
        <w:rPr>
          <w:lang w:eastAsia="en-US"/>
        </w:rPr>
        <w:t>J3</w:t>
      </w:r>
      <w:r w:rsidRPr="009A3CBF">
        <w:rPr>
          <w:lang w:eastAsia="en-US"/>
        </w:rPr>
        <w:fldChar w:fldCharType="end"/>
      </w:r>
      <w:r w:rsidRPr="009A3CBF">
        <w:rPr>
          <w:lang w:eastAsia="en-US"/>
        </w:rPr>
        <w:t xml:space="preserve"> leaves the service or employ of the Subcontractor then the Subcontractor will procure that that person does not do or permit to be done anything which, if done or permitted to be done by the Subcontractor, would be a breach of the obligations of the Subcontractor under this Deed.</w:t>
      </w:r>
    </w:p>
    <w:p w14:paraId="31F56225" w14:textId="77777777" w:rsidR="009A3CBF" w:rsidRPr="009A3CBF" w:rsidRDefault="009A3CBF" w:rsidP="009A3CBF">
      <w:pPr>
        <w:pStyle w:val="Schedule1"/>
        <w:rPr>
          <w:lang w:eastAsia="en-US"/>
        </w:rPr>
      </w:pPr>
      <w:bookmarkStart w:id="1067" w:name="_Toc41407210"/>
      <w:bookmarkStart w:id="1068" w:name="_Toc70369494"/>
      <w:r w:rsidRPr="009A3CBF">
        <w:rPr>
          <w:lang w:eastAsia="en-US"/>
        </w:rPr>
        <w:t>Restriction on use</w:t>
      </w:r>
      <w:bookmarkEnd w:id="1067"/>
      <w:bookmarkEnd w:id="1068"/>
    </w:p>
    <w:p w14:paraId="2DC2F94A" w14:textId="77777777" w:rsidR="009A3CBF" w:rsidRPr="009A3CBF" w:rsidRDefault="009A3CBF" w:rsidP="009A3CBF">
      <w:pPr>
        <w:pStyle w:val="Schedule3"/>
        <w:rPr>
          <w:lang w:eastAsia="en-US"/>
        </w:rPr>
      </w:pPr>
      <w:r w:rsidRPr="009A3CBF">
        <w:rPr>
          <w:lang w:eastAsia="en-US"/>
        </w:rPr>
        <w:t>The Subcontractor must use the Confidential Information only for the Express Purpose and must not without the prior written consent of the Customer use the Confidential Information for any purpose other than the Express Purpose.</w:t>
      </w:r>
    </w:p>
    <w:p w14:paraId="2BE2492D" w14:textId="77777777" w:rsidR="009A3CBF" w:rsidRPr="009A3CBF" w:rsidRDefault="009A3CBF" w:rsidP="009A3CBF">
      <w:pPr>
        <w:pStyle w:val="Schedule3"/>
        <w:rPr>
          <w:lang w:eastAsia="en-US"/>
        </w:rPr>
      </w:pPr>
      <w:r w:rsidRPr="009A3CBF">
        <w:rPr>
          <w:lang w:eastAsia="en-US"/>
        </w:rPr>
        <w:t>The Subcontractor must, unless otherwise authorised by the prior written consent of the Customer:</w:t>
      </w:r>
    </w:p>
    <w:p w14:paraId="231E0D27" w14:textId="77777777" w:rsidR="009A3CBF" w:rsidRPr="009A3CBF" w:rsidRDefault="009A3CBF" w:rsidP="009A3CBF">
      <w:pPr>
        <w:pStyle w:val="Schedule4"/>
        <w:rPr>
          <w:lang w:eastAsia="en-US"/>
        </w:rPr>
      </w:pPr>
      <w:r w:rsidRPr="009A3CBF">
        <w:rPr>
          <w:lang w:eastAsia="en-US"/>
        </w:rPr>
        <w:t>treat as confidential and secret all of the Confidential Information which the Subcontractor has already acquired or will acquire from the Customer;</w:t>
      </w:r>
    </w:p>
    <w:p w14:paraId="52EB67C9" w14:textId="77777777" w:rsidR="009A3CBF" w:rsidRPr="009A3CBF" w:rsidRDefault="009A3CBF" w:rsidP="009A3CBF">
      <w:pPr>
        <w:pStyle w:val="Schedule4"/>
        <w:rPr>
          <w:lang w:eastAsia="en-US"/>
        </w:rPr>
      </w:pPr>
      <w:r w:rsidRPr="009A3CBF">
        <w:rPr>
          <w:lang w:eastAsia="en-US"/>
        </w:rPr>
        <w:t>take proper and adequate precautions at all times and enforce such precautions to preserve the confidentiality of the Confidential Information and take all necessary action to prevent any person obtaining access to the Confidential Information other than in accordance with this Deed;</w:t>
      </w:r>
    </w:p>
    <w:p w14:paraId="2BF962F6" w14:textId="77777777" w:rsidR="009A3CBF" w:rsidRPr="009A3CBF" w:rsidRDefault="009A3CBF" w:rsidP="009A3CBF">
      <w:pPr>
        <w:pStyle w:val="Schedule4"/>
        <w:rPr>
          <w:lang w:eastAsia="en-US"/>
        </w:rPr>
      </w:pPr>
      <w:r w:rsidRPr="009A3CBF">
        <w:rPr>
          <w:lang w:eastAsia="en-US"/>
        </w:rPr>
        <w:t>not directly or indirectly use, disclose, publish or communicate or permit the use disclosure, publication or communication of the Confidential Information to any person other than in accordance with this Deed;</w:t>
      </w:r>
    </w:p>
    <w:p w14:paraId="19564226" w14:textId="77777777" w:rsidR="009A3CBF" w:rsidRPr="009A3CBF" w:rsidRDefault="009A3CBF" w:rsidP="009A3CBF">
      <w:pPr>
        <w:pStyle w:val="Schedule4"/>
        <w:rPr>
          <w:lang w:eastAsia="en-US"/>
        </w:rPr>
      </w:pPr>
      <w:r w:rsidRPr="009A3CBF">
        <w:rPr>
          <w:lang w:eastAsia="en-US"/>
        </w:rPr>
        <w:t>not copy or disclose to any person in any manner any of the Confidential Information other than in accordance with this Deed; and</w:t>
      </w:r>
    </w:p>
    <w:p w14:paraId="1D3469EC" w14:textId="77777777" w:rsidR="009A3CBF" w:rsidRPr="009A3CBF" w:rsidRDefault="009A3CBF" w:rsidP="009A3CBF">
      <w:pPr>
        <w:pStyle w:val="Schedule4"/>
        <w:rPr>
          <w:lang w:eastAsia="en-US"/>
        </w:rPr>
      </w:pPr>
      <w:r w:rsidRPr="009A3CBF">
        <w:rPr>
          <w:lang w:eastAsia="en-US"/>
        </w:rPr>
        <w:t xml:space="preserve">ensure that the permitted recipients comply with the terms of this Deed and keep the Confidential Information </w:t>
      </w:r>
      <w:r w:rsidRPr="009A3CBF">
        <w:rPr>
          <w:lang w:eastAsia="en-US"/>
        </w:rPr>
        <w:lastRenderedPageBreak/>
        <w:t>confidential and not use or disclose the Confidential Information other than as permitted by this Deed.</w:t>
      </w:r>
    </w:p>
    <w:p w14:paraId="7ED04C76" w14:textId="77777777" w:rsidR="009A3CBF" w:rsidRPr="009A3CBF" w:rsidRDefault="009A3CBF" w:rsidP="009A3CBF">
      <w:pPr>
        <w:pStyle w:val="Schedule1"/>
        <w:rPr>
          <w:lang w:eastAsia="en-US"/>
        </w:rPr>
      </w:pPr>
      <w:bookmarkStart w:id="1069" w:name="_Toc41407211"/>
      <w:bookmarkStart w:id="1070" w:name="_Toc70369495"/>
      <w:r w:rsidRPr="009A3CBF">
        <w:rPr>
          <w:lang w:eastAsia="en-US"/>
        </w:rPr>
        <w:t>Survival</w:t>
      </w:r>
      <w:bookmarkEnd w:id="1069"/>
      <w:bookmarkEnd w:id="1070"/>
    </w:p>
    <w:p w14:paraId="181240E2" w14:textId="77777777" w:rsidR="009A3CBF" w:rsidRPr="009A3CBF" w:rsidRDefault="009A3CBF" w:rsidP="009A3CBF">
      <w:pPr>
        <w:widowControl/>
        <w:autoSpaceDE/>
        <w:autoSpaceDN/>
        <w:adjustRightInd/>
        <w:spacing w:before="100" w:line="288" w:lineRule="auto"/>
        <w:ind w:firstLine="720"/>
        <w:rPr>
          <w:rFonts w:eastAsia="Times New Roman" w:cs="Times New Roman"/>
          <w:sz w:val="20"/>
          <w:szCs w:val="20"/>
          <w:lang w:eastAsia="en-US"/>
        </w:rPr>
      </w:pPr>
      <w:r w:rsidRPr="009A3CBF">
        <w:rPr>
          <w:rFonts w:eastAsia="Times New Roman" w:cs="Times New Roman"/>
          <w:sz w:val="20"/>
          <w:szCs w:val="20"/>
          <w:lang w:eastAsia="en-US"/>
        </w:rPr>
        <w:t>This Deed will survive the termination or expiry of the Agreement for a period of 6 years.</w:t>
      </w:r>
    </w:p>
    <w:p w14:paraId="0F4FD4E1" w14:textId="77777777" w:rsidR="009A3CBF" w:rsidRPr="009A3CBF" w:rsidRDefault="009A3CBF" w:rsidP="009A3CBF">
      <w:pPr>
        <w:pStyle w:val="Schedule1"/>
        <w:rPr>
          <w:lang w:eastAsia="en-US"/>
        </w:rPr>
      </w:pPr>
      <w:bookmarkStart w:id="1071" w:name="_Toc41407212"/>
      <w:bookmarkStart w:id="1072" w:name="_Ref41407323"/>
      <w:bookmarkStart w:id="1073" w:name="_Ref41407332"/>
      <w:bookmarkStart w:id="1074" w:name="_Ref41407339"/>
      <w:bookmarkStart w:id="1075" w:name="_Toc70369496"/>
      <w:r w:rsidRPr="009A3CBF">
        <w:rPr>
          <w:lang w:eastAsia="en-US"/>
        </w:rPr>
        <w:t>Rights of the Customer</w:t>
      </w:r>
      <w:bookmarkEnd w:id="1071"/>
      <w:bookmarkEnd w:id="1072"/>
      <w:bookmarkEnd w:id="1073"/>
      <w:bookmarkEnd w:id="1074"/>
      <w:bookmarkEnd w:id="1075"/>
    </w:p>
    <w:p w14:paraId="04A666C0" w14:textId="77777777" w:rsidR="009A3CBF" w:rsidRPr="009A3CBF" w:rsidRDefault="009A3CBF" w:rsidP="009A3CBF">
      <w:pPr>
        <w:pStyle w:val="Schedule2"/>
        <w:rPr>
          <w:sz w:val="20"/>
          <w:lang w:eastAsia="en-US"/>
        </w:rPr>
      </w:pPr>
      <w:r w:rsidRPr="009A3CBF">
        <w:rPr>
          <w:lang w:eastAsia="en-US"/>
        </w:rPr>
        <w:t>Production of documents</w:t>
      </w:r>
    </w:p>
    <w:p w14:paraId="7EC09143" w14:textId="77777777" w:rsidR="009A3CBF" w:rsidRPr="009A3CBF" w:rsidRDefault="009A3CBF" w:rsidP="009A3CBF">
      <w:pPr>
        <w:pStyle w:val="Schedule3"/>
        <w:rPr>
          <w:lang w:eastAsia="en-US"/>
        </w:rPr>
      </w:pPr>
      <w:r w:rsidRPr="009A3CBF">
        <w:rPr>
          <w:lang w:eastAsia="en-US"/>
        </w:rPr>
        <w:t>The Customer may demand the delivery up to the Customer of all documents in the possession or control of the Subcontractor containing the Confidential Information.</w:t>
      </w:r>
    </w:p>
    <w:p w14:paraId="3C91BC6A" w14:textId="0E3011DA" w:rsidR="009A3CBF" w:rsidRPr="009A3CBF" w:rsidRDefault="009A3CBF" w:rsidP="009A3CBF">
      <w:pPr>
        <w:pStyle w:val="Schedule3"/>
        <w:rPr>
          <w:lang w:eastAsia="en-US"/>
        </w:rPr>
      </w:pPr>
      <w:r w:rsidRPr="009A3CBF">
        <w:rPr>
          <w:lang w:eastAsia="en-US"/>
        </w:rPr>
        <w:t xml:space="preserve">The Subcontractor must immediately comply with a demand under this clause </w:t>
      </w:r>
      <w:r w:rsidRPr="009A3CBF">
        <w:rPr>
          <w:lang w:eastAsia="en-US"/>
        </w:rPr>
        <w:fldChar w:fldCharType="begin"/>
      </w:r>
      <w:r w:rsidRPr="009A3CBF">
        <w:rPr>
          <w:lang w:eastAsia="en-US"/>
        </w:rPr>
        <w:instrText xml:space="preserve"> REF _Ref41407323 \w \h  \* MERGEFORMAT </w:instrText>
      </w:r>
      <w:r w:rsidRPr="009A3CBF">
        <w:rPr>
          <w:lang w:eastAsia="en-US"/>
        </w:rPr>
      </w:r>
      <w:r w:rsidRPr="009A3CBF">
        <w:rPr>
          <w:lang w:eastAsia="en-US"/>
        </w:rPr>
        <w:fldChar w:fldCharType="separate"/>
      </w:r>
      <w:r w:rsidR="009040BF">
        <w:rPr>
          <w:lang w:eastAsia="en-US"/>
        </w:rPr>
        <w:t>Annexure J6</w:t>
      </w:r>
      <w:r w:rsidRPr="009A3CBF">
        <w:rPr>
          <w:lang w:eastAsia="en-US"/>
        </w:rPr>
        <w:fldChar w:fldCharType="end"/>
      </w:r>
      <w:r w:rsidRPr="009A3CBF">
        <w:rPr>
          <w:lang w:eastAsia="en-US"/>
        </w:rPr>
        <w:t>.</w:t>
      </w:r>
    </w:p>
    <w:p w14:paraId="3DF5F8C3" w14:textId="088F1840" w:rsidR="009A3CBF" w:rsidRPr="009A3CBF" w:rsidRDefault="009A3CBF" w:rsidP="009A3CBF">
      <w:pPr>
        <w:pStyle w:val="Schedule3"/>
        <w:rPr>
          <w:lang w:eastAsia="en-US"/>
        </w:rPr>
      </w:pPr>
      <w:r w:rsidRPr="009A3CBF">
        <w:rPr>
          <w:lang w:eastAsia="en-US"/>
        </w:rPr>
        <w:t xml:space="preserve">If the Customer makes a demand under this clause </w:t>
      </w:r>
      <w:r w:rsidRPr="009A3CBF">
        <w:rPr>
          <w:lang w:eastAsia="en-US"/>
        </w:rPr>
        <w:fldChar w:fldCharType="begin"/>
      </w:r>
      <w:r w:rsidRPr="009A3CBF">
        <w:rPr>
          <w:lang w:eastAsia="en-US"/>
        </w:rPr>
        <w:instrText xml:space="preserve"> REF _Ref41407332 \w \h  \* MERGEFORMAT </w:instrText>
      </w:r>
      <w:r w:rsidRPr="009A3CBF">
        <w:rPr>
          <w:lang w:eastAsia="en-US"/>
        </w:rPr>
      </w:r>
      <w:r w:rsidRPr="009A3CBF">
        <w:rPr>
          <w:lang w:eastAsia="en-US"/>
        </w:rPr>
        <w:fldChar w:fldCharType="separate"/>
      </w:r>
      <w:r w:rsidR="009040BF">
        <w:rPr>
          <w:lang w:eastAsia="en-US"/>
        </w:rPr>
        <w:t>Annexure J6</w:t>
      </w:r>
      <w:r w:rsidRPr="009A3CBF">
        <w:rPr>
          <w:lang w:eastAsia="en-US"/>
        </w:rPr>
        <w:fldChar w:fldCharType="end"/>
      </w:r>
      <w:r w:rsidRPr="009A3CBF">
        <w:rPr>
          <w:lang w:eastAsia="en-US"/>
        </w:rPr>
        <w:t xml:space="preserve">, and documents containing the Confidential Information are beyond the </w:t>
      </w:r>
      <w:bookmarkStart w:id="1076" w:name="_9kMKJ5YVt895679"/>
      <w:r w:rsidRPr="009A3CBF">
        <w:rPr>
          <w:lang w:eastAsia="en-US"/>
        </w:rPr>
        <w:t>Subcontractor’s</w:t>
      </w:r>
      <w:bookmarkEnd w:id="1076"/>
      <w:r w:rsidRPr="009A3CBF">
        <w:rPr>
          <w:lang w:eastAsia="en-US"/>
        </w:rPr>
        <w:t xml:space="preserve"> possession or control, then the Subcontractor must provide full particulars of the whereabouts of the documents containing the Confidential Information, and the identity of the person in whose possession or control they lie.</w:t>
      </w:r>
    </w:p>
    <w:p w14:paraId="20552AE8" w14:textId="081E366D" w:rsidR="009A3CBF" w:rsidRPr="009A3CBF" w:rsidRDefault="009A3CBF" w:rsidP="009A3CBF">
      <w:pPr>
        <w:pStyle w:val="Schedule3"/>
        <w:rPr>
          <w:lang w:eastAsia="en-US"/>
        </w:rPr>
      </w:pPr>
      <w:r w:rsidRPr="009A3CBF">
        <w:rPr>
          <w:lang w:eastAsia="en-US"/>
        </w:rPr>
        <w:t xml:space="preserve">In this clause </w:t>
      </w:r>
      <w:r w:rsidRPr="009A3CBF">
        <w:rPr>
          <w:lang w:eastAsia="en-US"/>
        </w:rPr>
        <w:fldChar w:fldCharType="begin"/>
      </w:r>
      <w:r w:rsidRPr="009A3CBF">
        <w:rPr>
          <w:lang w:eastAsia="en-US"/>
        </w:rPr>
        <w:instrText xml:space="preserve"> REF _Ref41407339 \w \h  \* MERGEFORMAT </w:instrText>
      </w:r>
      <w:r w:rsidRPr="009A3CBF">
        <w:rPr>
          <w:lang w:eastAsia="en-US"/>
        </w:rPr>
      </w:r>
      <w:r w:rsidRPr="009A3CBF">
        <w:rPr>
          <w:lang w:eastAsia="en-US"/>
        </w:rPr>
        <w:fldChar w:fldCharType="separate"/>
      </w:r>
      <w:r w:rsidR="009040BF">
        <w:rPr>
          <w:lang w:eastAsia="en-US"/>
        </w:rPr>
        <w:t>Annexure J6</w:t>
      </w:r>
      <w:r w:rsidRPr="009A3CBF">
        <w:rPr>
          <w:lang w:eastAsia="en-US"/>
        </w:rPr>
        <w:fldChar w:fldCharType="end"/>
      </w:r>
      <w:r w:rsidRPr="009A3CBF">
        <w:rPr>
          <w:lang w:eastAsia="en-US"/>
        </w:rPr>
        <w:t xml:space="preserve">, </w:t>
      </w:r>
      <w:bookmarkStart w:id="1077" w:name="_9kMIH5YVt89567A"/>
      <w:r w:rsidRPr="009A3CBF">
        <w:rPr>
          <w:lang w:eastAsia="en-US"/>
        </w:rPr>
        <w:t>“</w:t>
      </w:r>
      <w:bookmarkEnd w:id="1077"/>
      <w:r w:rsidRPr="009A3CBF">
        <w:rPr>
          <w:lang w:eastAsia="en-US"/>
        </w:rPr>
        <w:t>documents</w:t>
      </w:r>
      <w:bookmarkStart w:id="1078" w:name="_9kMIH5YVt89567C"/>
      <w:r w:rsidRPr="009A3CBF">
        <w:rPr>
          <w:lang w:eastAsia="en-US"/>
        </w:rPr>
        <w:t>”</w:t>
      </w:r>
      <w:bookmarkEnd w:id="1078"/>
      <w:r w:rsidRPr="009A3CBF">
        <w:rPr>
          <w:lang w:eastAsia="en-US"/>
        </w:rPr>
        <w:t xml:space="preserve"> includes any form of storage of information, whether visible to the eye or not.</w:t>
      </w:r>
    </w:p>
    <w:p w14:paraId="7E5BC67E" w14:textId="77777777" w:rsidR="009A3CBF" w:rsidRPr="009A3CBF" w:rsidRDefault="009A3CBF" w:rsidP="009A3CBF">
      <w:pPr>
        <w:pStyle w:val="Schedule2"/>
        <w:rPr>
          <w:lang w:eastAsia="en-US"/>
        </w:rPr>
      </w:pPr>
      <w:r w:rsidRPr="009A3CBF">
        <w:rPr>
          <w:lang w:eastAsia="en-US"/>
        </w:rPr>
        <w:t>Legal Proceedings</w:t>
      </w:r>
    </w:p>
    <w:p w14:paraId="21DAC32A" w14:textId="2E0477BC" w:rsidR="009A3CBF" w:rsidRPr="009A3CBF" w:rsidRDefault="009A3CBF" w:rsidP="009A3CBF">
      <w:pPr>
        <w:ind w:left="709" w:firstLine="11"/>
        <w:rPr>
          <w:rFonts w:eastAsia="Times New Roman"/>
          <w:sz w:val="20"/>
          <w:szCs w:val="20"/>
          <w:lang w:eastAsia="en-US"/>
        </w:rPr>
      </w:pPr>
      <w:r w:rsidRPr="009A3CBF">
        <w:rPr>
          <w:rFonts w:eastAsia="Times New Roman"/>
          <w:sz w:val="20"/>
          <w:szCs w:val="20"/>
          <w:lang w:eastAsia="en-US"/>
        </w:rPr>
        <w:t>The Customer may take legal Proceedings against the Subcontractor or third parties if there is any actual, threatened or suspected breach of this Deed, including Proceedings for an injunction to restrain such breach.</w:t>
      </w:r>
    </w:p>
    <w:p w14:paraId="607DF19B" w14:textId="77777777" w:rsidR="009A3CBF" w:rsidRPr="009A3CBF" w:rsidRDefault="009A3CBF" w:rsidP="009A3CBF">
      <w:pPr>
        <w:pStyle w:val="Schedule1"/>
        <w:rPr>
          <w:lang w:eastAsia="en-US"/>
        </w:rPr>
      </w:pPr>
      <w:bookmarkStart w:id="1079" w:name="_Toc41407213"/>
      <w:bookmarkStart w:id="1080" w:name="_Toc70369497"/>
      <w:r w:rsidRPr="009A3CBF">
        <w:rPr>
          <w:lang w:eastAsia="en-US"/>
        </w:rPr>
        <w:t>Indemnity and release</w:t>
      </w:r>
      <w:bookmarkEnd w:id="1079"/>
      <w:bookmarkEnd w:id="1080"/>
    </w:p>
    <w:p w14:paraId="5AAAAEDC" w14:textId="1E29109A" w:rsidR="009A3CBF" w:rsidRPr="009A3CBF" w:rsidRDefault="009A3CBF" w:rsidP="009A3CBF">
      <w:pPr>
        <w:tabs>
          <w:tab w:val="num" w:pos="720"/>
        </w:tabs>
        <w:ind w:left="709" w:firstLine="11"/>
        <w:rPr>
          <w:rFonts w:eastAsia="Times New Roman" w:cs="Times New Roman"/>
          <w:bCs/>
          <w:sz w:val="20"/>
          <w:szCs w:val="20"/>
          <w:lang w:eastAsia="en-US"/>
        </w:rPr>
      </w:pPr>
      <w:r w:rsidRPr="009A3CBF">
        <w:rPr>
          <w:rFonts w:eastAsia="Times New Roman" w:cs="Times New Roman"/>
          <w:bCs/>
          <w:sz w:val="20"/>
          <w:szCs w:val="20"/>
          <w:lang w:eastAsia="en-US"/>
        </w:rPr>
        <w:t>The Subcontractor is liable for, and agrees to indemnify and keep indemnified the Customer in respect of, any claim, damage, loss, liability, cost, expense, or payment which the Customer suffers or incurs as a result of:</w:t>
      </w:r>
    </w:p>
    <w:p w14:paraId="610308CF" w14:textId="77777777" w:rsidR="009A3CBF" w:rsidRPr="009A3CBF" w:rsidRDefault="009A3CBF" w:rsidP="009A3CBF">
      <w:pPr>
        <w:pStyle w:val="Schedule3"/>
        <w:rPr>
          <w:lang w:eastAsia="en-US"/>
        </w:rPr>
      </w:pPr>
      <w:r w:rsidRPr="009A3CBF">
        <w:rPr>
          <w:lang w:eastAsia="en-US"/>
        </w:rPr>
        <w:t>a breach of this Deed (including a breach of this Deed which results in the infringement of the rights of any third party); or</w:t>
      </w:r>
    </w:p>
    <w:p w14:paraId="4C75D3B3" w14:textId="77777777" w:rsidR="009A3CBF" w:rsidRPr="009A3CBF" w:rsidRDefault="009A3CBF" w:rsidP="009A3CBF">
      <w:pPr>
        <w:pStyle w:val="Schedule3"/>
        <w:rPr>
          <w:lang w:eastAsia="en-US"/>
        </w:rPr>
      </w:pPr>
      <w:r w:rsidRPr="009A3CBF">
        <w:rPr>
          <w:lang w:eastAsia="en-US"/>
        </w:rPr>
        <w:t>the disclosure or use of the Confidential Information by the Subcontractor or the permitted recipients other than in accordance with this Deed.</w:t>
      </w:r>
    </w:p>
    <w:p w14:paraId="5F476672" w14:textId="77777777" w:rsidR="009A3CBF" w:rsidRPr="009A3CBF" w:rsidRDefault="009A3CBF" w:rsidP="009A3CBF">
      <w:pPr>
        <w:pStyle w:val="Schedule1"/>
        <w:rPr>
          <w:lang w:eastAsia="en-US"/>
        </w:rPr>
      </w:pPr>
      <w:bookmarkStart w:id="1081" w:name="_Toc41407214"/>
      <w:bookmarkStart w:id="1082" w:name="_Toc70369498"/>
      <w:r w:rsidRPr="009A3CBF">
        <w:rPr>
          <w:lang w:eastAsia="en-US"/>
        </w:rPr>
        <w:t>No exclusion of Law or equity</w:t>
      </w:r>
      <w:bookmarkEnd w:id="1081"/>
      <w:bookmarkEnd w:id="1082"/>
    </w:p>
    <w:p w14:paraId="51321D3F" w14:textId="77777777" w:rsidR="009A3CBF" w:rsidRPr="009A3CBF" w:rsidRDefault="009A3CBF" w:rsidP="009A3CBF">
      <w:pPr>
        <w:tabs>
          <w:tab w:val="num" w:pos="720"/>
        </w:tabs>
        <w:ind w:left="709" w:firstLine="11"/>
        <w:rPr>
          <w:rFonts w:eastAsia="Times New Roman" w:cs="Times New Roman"/>
          <w:sz w:val="20"/>
          <w:szCs w:val="20"/>
          <w:lang w:eastAsia="en-US"/>
        </w:rPr>
      </w:pPr>
      <w:r w:rsidRPr="009A3CBF">
        <w:rPr>
          <w:rFonts w:eastAsia="Times New Roman" w:cs="Times New Roman"/>
          <w:sz w:val="20"/>
          <w:szCs w:val="20"/>
          <w:lang w:eastAsia="en-US"/>
        </w:rPr>
        <w:t>This Deed does not exclude the operation of any principle of Law or equity intended to protect and preserve the confidentiality of the Confidential Information.</w:t>
      </w:r>
    </w:p>
    <w:p w14:paraId="0A98E111" w14:textId="77777777" w:rsidR="009A3CBF" w:rsidRPr="009A3CBF" w:rsidRDefault="009A3CBF" w:rsidP="009A3CBF">
      <w:pPr>
        <w:pStyle w:val="Schedule1"/>
        <w:rPr>
          <w:lang w:eastAsia="en-US"/>
        </w:rPr>
      </w:pPr>
      <w:bookmarkStart w:id="1083" w:name="_Toc41407215"/>
      <w:bookmarkStart w:id="1084" w:name="_Toc70369499"/>
      <w:r w:rsidRPr="009A3CBF">
        <w:rPr>
          <w:lang w:eastAsia="en-US"/>
        </w:rPr>
        <w:t>Waiver</w:t>
      </w:r>
      <w:bookmarkEnd w:id="1083"/>
      <w:bookmarkEnd w:id="1084"/>
    </w:p>
    <w:p w14:paraId="25FF0139" w14:textId="77777777" w:rsidR="009A3CBF" w:rsidRPr="009A3CBF" w:rsidRDefault="009A3CBF" w:rsidP="009A3CBF">
      <w:pPr>
        <w:pStyle w:val="Schedule3"/>
        <w:rPr>
          <w:lang w:eastAsia="en-US"/>
        </w:rPr>
      </w:pPr>
      <w:r w:rsidRPr="009A3CBF">
        <w:rPr>
          <w:lang w:eastAsia="en-US"/>
        </w:rPr>
        <w:t>No waiver by the Customer of one breach of any obligation or provision of this Deed will operate as a waiver of another breach of any other obligation or provision of this Deed.</w:t>
      </w:r>
    </w:p>
    <w:p w14:paraId="42DEBC73" w14:textId="77777777" w:rsidR="009A3CBF" w:rsidRPr="009A3CBF" w:rsidRDefault="009A3CBF" w:rsidP="009A3CBF">
      <w:pPr>
        <w:pStyle w:val="Schedule3"/>
        <w:rPr>
          <w:lang w:eastAsia="en-US"/>
        </w:rPr>
      </w:pPr>
      <w:r w:rsidRPr="009A3CBF">
        <w:rPr>
          <w:lang w:eastAsia="en-US"/>
        </w:rPr>
        <w:t>None of the provisions of this Deed will be taken to have been varied waived discharged or released by the Customer unless by its express consent in writing.</w:t>
      </w:r>
    </w:p>
    <w:p w14:paraId="75F07253" w14:textId="77777777" w:rsidR="009A3CBF" w:rsidRPr="009A3CBF" w:rsidRDefault="009A3CBF" w:rsidP="009A3CBF">
      <w:pPr>
        <w:pStyle w:val="Schedule1"/>
        <w:rPr>
          <w:lang w:eastAsia="en-US"/>
        </w:rPr>
      </w:pPr>
      <w:bookmarkStart w:id="1085" w:name="_Toc41407216"/>
      <w:bookmarkStart w:id="1086" w:name="_Toc70369500"/>
      <w:r w:rsidRPr="009A3CBF">
        <w:rPr>
          <w:lang w:eastAsia="en-US"/>
        </w:rPr>
        <w:lastRenderedPageBreak/>
        <w:t>Remedies cumulative</w:t>
      </w:r>
      <w:bookmarkEnd w:id="1085"/>
      <w:bookmarkEnd w:id="1086"/>
    </w:p>
    <w:p w14:paraId="245EBF3C" w14:textId="77777777" w:rsidR="009A3CBF" w:rsidRPr="009A3CBF" w:rsidRDefault="009A3CBF" w:rsidP="009A3CBF">
      <w:pPr>
        <w:pStyle w:val="Schedule2"/>
        <w:rPr>
          <w:lang w:eastAsia="en-US"/>
        </w:rPr>
      </w:pPr>
      <w:r w:rsidRPr="009A3CBF">
        <w:rPr>
          <w:lang w:eastAsia="en-US"/>
        </w:rPr>
        <w:t xml:space="preserve">Cumulative </w:t>
      </w:r>
    </w:p>
    <w:p w14:paraId="61DB159F" w14:textId="67D1D6EB" w:rsidR="009A3CBF" w:rsidRPr="009A3CBF" w:rsidRDefault="009A3CBF" w:rsidP="009A3CBF">
      <w:pPr>
        <w:tabs>
          <w:tab w:val="num" w:pos="720"/>
        </w:tabs>
        <w:ind w:left="709" w:firstLine="11"/>
        <w:rPr>
          <w:rFonts w:eastAsia="Times New Roman" w:cs="Times New Roman"/>
          <w:bCs/>
          <w:sz w:val="20"/>
          <w:szCs w:val="20"/>
          <w:lang w:eastAsia="en-US"/>
        </w:rPr>
      </w:pPr>
      <w:r w:rsidRPr="009A3CBF">
        <w:rPr>
          <w:rFonts w:eastAsia="Times New Roman" w:cs="Times New Roman"/>
          <w:bCs/>
          <w:sz w:val="20"/>
          <w:szCs w:val="20"/>
          <w:lang w:eastAsia="en-US"/>
        </w:rPr>
        <w:t>The rights and remedies provided under this Deed are cumulative and not exclusive of any other rights or remedies.</w:t>
      </w:r>
    </w:p>
    <w:p w14:paraId="2CD950C6" w14:textId="77777777" w:rsidR="009A3CBF" w:rsidRPr="009A3CBF" w:rsidRDefault="009A3CBF" w:rsidP="009A3CBF">
      <w:pPr>
        <w:pStyle w:val="Schedule2"/>
        <w:rPr>
          <w:lang w:eastAsia="en-US"/>
        </w:rPr>
      </w:pPr>
      <w:r w:rsidRPr="009A3CBF">
        <w:rPr>
          <w:lang w:eastAsia="en-US"/>
        </w:rPr>
        <w:t>Other Instruments</w:t>
      </w:r>
    </w:p>
    <w:p w14:paraId="27FC97DE" w14:textId="7E8C4F79" w:rsidR="009A3CBF" w:rsidRPr="009A3CBF" w:rsidRDefault="009A3CBF" w:rsidP="009A3CBF">
      <w:pPr>
        <w:tabs>
          <w:tab w:val="num" w:pos="720"/>
        </w:tabs>
        <w:ind w:left="709" w:firstLine="11"/>
        <w:rPr>
          <w:rFonts w:eastAsia="Times New Roman" w:cs="Times New Roman"/>
          <w:bCs/>
          <w:sz w:val="20"/>
          <w:szCs w:val="20"/>
          <w:lang w:eastAsia="en-US"/>
        </w:rPr>
      </w:pPr>
      <w:r w:rsidRPr="009A3CBF">
        <w:rPr>
          <w:rFonts w:eastAsia="Times New Roman" w:cs="Times New Roman"/>
          <w:bCs/>
          <w:sz w:val="20"/>
          <w:szCs w:val="20"/>
          <w:lang w:eastAsia="en-US"/>
        </w:rPr>
        <w:t>Subject to the other covenants of this Deed, the rights and obligations of the parties pursuant to this Deed are in addition to and do not derogate from any other right or obligation between the parties under any other Deed or agreement to which they are parties.</w:t>
      </w:r>
    </w:p>
    <w:p w14:paraId="205AF49F" w14:textId="77777777" w:rsidR="009A3CBF" w:rsidRPr="009A3CBF" w:rsidRDefault="009A3CBF" w:rsidP="009A3CBF">
      <w:pPr>
        <w:pStyle w:val="Schedule2"/>
        <w:rPr>
          <w:lang w:eastAsia="en-US"/>
        </w:rPr>
      </w:pPr>
      <w:bookmarkStart w:id="1087" w:name="_Toc41407217"/>
      <w:bookmarkStart w:id="1088" w:name="_Toc70369501"/>
      <w:r w:rsidRPr="009A3CBF">
        <w:rPr>
          <w:lang w:eastAsia="en-US"/>
        </w:rPr>
        <w:t>Variations and amendments</w:t>
      </w:r>
      <w:bookmarkEnd w:id="1087"/>
      <w:bookmarkEnd w:id="1088"/>
    </w:p>
    <w:p w14:paraId="5C672A7D" w14:textId="77777777" w:rsidR="009A3CBF" w:rsidRPr="009A3CBF" w:rsidRDefault="009A3CBF" w:rsidP="009A3CBF">
      <w:pPr>
        <w:widowControl/>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sz w:val="20"/>
          <w:szCs w:val="20"/>
          <w:lang w:eastAsia="en-US"/>
        </w:rPr>
        <w:t>No term or provision of this Deed may be amended or varied unless reduced to writing and signed by the parties in the same manner as this instrument.</w:t>
      </w:r>
    </w:p>
    <w:p w14:paraId="7CD5D61F" w14:textId="77777777" w:rsidR="009A3CBF" w:rsidRPr="009A3CBF" w:rsidRDefault="009A3CBF" w:rsidP="009A3CBF">
      <w:pPr>
        <w:pStyle w:val="Schedule2"/>
        <w:rPr>
          <w:lang w:eastAsia="en-US"/>
        </w:rPr>
      </w:pPr>
      <w:bookmarkStart w:id="1089" w:name="_Toc41407218"/>
      <w:bookmarkStart w:id="1090" w:name="_Toc70369502"/>
      <w:r w:rsidRPr="009A3CBF">
        <w:rPr>
          <w:lang w:eastAsia="en-US"/>
        </w:rPr>
        <w:t>Applicable Law</w:t>
      </w:r>
      <w:bookmarkEnd w:id="1089"/>
      <w:bookmarkEnd w:id="1090"/>
    </w:p>
    <w:p w14:paraId="328465DD" w14:textId="77777777" w:rsidR="009A3CBF" w:rsidRPr="009A3CBF" w:rsidRDefault="009A3CBF" w:rsidP="009A3CBF">
      <w:pPr>
        <w:widowControl/>
        <w:autoSpaceDE/>
        <w:autoSpaceDN/>
        <w:adjustRightInd/>
        <w:spacing w:before="100" w:line="288" w:lineRule="auto"/>
        <w:ind w:left="709"/>
        <w:rPr>
          <w:rFonts w:eastAsia="Times New Roman" w:cs="Times New Roman"/>
          <w:sz w:val="20"/>
          <w:szCs w:val="20"/>
          <w:lang w:eastAsia="en-US"/>
        </w:rPr>
      </w:pPr>
      <w:r w:rsidRPr="009A3CBF">
        <w:rPr>
          <w:rFonts w:eastAsia="Times New Roman" w:cs="Times New Roman"/>
          <w:sz w:val="20"/>
          <w:szCs w:val="20"/>
          <w:lang w:eastAsia="en-US"/>
        </w:rPr>
        <w:t>This Deed will be governed and construed in accordance with the Laws of the State.</w:t>
      </w:r>
    </w:p>
    <w:p w14:paraId="1C4499D7" w14:textId="77777777" w:rsidR="009A3CBF" w:rsidRPr="009A3CBF" w:rsidRDefault="009A3CBF" w:rsidP="009A3CBF">
      <w:pPr>
        <w:pStyle w:val="Schedule1"/>
        <w:rPr>
          <w:lang w:eastAsia="en-US"/>
        </w:rPr>
      </w:pPr>
      <w:bookmarkStart w:id="1091" w:name="_Toc41407219"/>
      <w:bookmarkStart w:id="1092" w:name="_Toc70369503"/>
      <w:r w:rsidRPr="009A3CBF">
        <w:rPr>
          <w:lang w:eastAsia="en-US"/>
        </w:rPr>
        <w:t>Notices</w:t>
      </w:r>
      <w:bookmarkEnd w:id="1091"/>
      <w:bookmarkEnd w:id="1092"/>
    </w:p>
    <w:p w14:paraId="0ECE9CAF" w14:textId="77777777" w:rsidR="009A3CBF" w:rsidRPr="009A3CBF" w:rsidRDefault="009A3CBF" w:rsidP="009A3CBF">
      <w:pPr>
        <w:pStyle w:val="Schedule3"/>
        <w:rPr>
          <w:lang w:eastAsia="en-US"/>
        </w:rPr>
      </w:pPr>
      <w:r w:rsidRPr="009A3CBF">
        <w:rPr>
          <w:lang w:eastAsia="en-US"/>
        </w:rPr>
        <w:t xml:space="preserve">Notices must be sent to the other party at the address shown in this Deed, or the address last notified to the other party in writing, or in the case of the Subcontractor, at the </w:t>
      </w:r>
      <w:bookmarkStart w:id="1093" w:name="_9kMLK5YVt895679"/>
      <w:r w:rsidRPr="009A3CBF">
        <w:rPr>
          <w:lang w:eastAsia="en-US"/>
        </w:rPr>
        <w:t>Subcontractor’s</w:t>
      </w:r>
      <w:bookmarkEnd w:id="1093"/>
      <w:r w:rsidRPr="009A3CBF">
        <w:rPr>
          <w:lang w:eastAsia="en-US"/>
        </w:rPr>
        <w:t xml:space="preserve"> registered office.</w:t>
      </w:r>
    </w:p>
    <w:p w14:paraId="275D954E" w14:textId="77777777" w:rsidR="009A3CBF" w:rsidRPr="009A3CBF" w:rsidRDefault="009A3CBF" w:rsidP="009A3CBF">
      <w:pPr>
        <w:pStyle w:val="Schedule3"/>
        <w:rPr>
          <w:lang w:eastAsia="en-US"/>
        </w:rPr>
      </w:pPr>
      <w:r w:rsidRPr="009A3CBF">
        <w:rPr>
          <w:lang w:eastAsia="en-US"/>
        </w:rPr>
        <w:t>All notices must be in writing and signed by the relevant party and must be given either by hand delivery, post or email.</w:t>
      </w:r>
    </w:p>
    <w:p w14:paraId="4C359FDC" w14:textId="77777777" w:rsidR="009A3CBF" w:rsidRPr="009A3CBF" w:rsidRDefault="009A3CBF" w:rsidP="009A3CBF">
      <w:pPr>
        <w:pStyle w:val="Schedule3"/>
        <w:rPr>
          <w:lang w:eastAsia="en-US"/>
        </w:rPr>
      </w:pPr>
      <w:r w:rsidRPr="009A3CBF">
        <w:rPr>
          <w:lang w:eastAsia="en-US"/>
        </w:rPr>
        <w:t>If delivery or receipt of a notice is not made on a Business Day, then it will be taken to be made on the next Business Day.</w:t>
      </w:r>
    </w:p>
    <w:p w14:paraId="4042A28C" w14:textId="77777777" w:rsidR="009A3CBF" w:rsidRPr="009A3CBF" w:rsidRDefault="009A3CBF" w:rsidP="009A3CBF">
      <w:pPr>
        <w:pStyle w:val="Schedule3"/>
        <w:rPr>
          <w:bCs/>
          <w:lang w:eastAsia="en-US"/>
        </w:rPr>
      </w:pPr>
      <w:r w:rsidRPr="009A3CBF">
        <w:rPr>
          <w:lang w:eastAsia="en-US"/>
        </w:rPr>
        <w:t xml:space="preserve">If delivery of a notice is made by email, the notice will be taken to have been received when the sender's system registers that the email has passed the internet gateway of the sender's system (and no delivery failure or out of office message is received by the sender within 24 hours of sending). </w:t>
      </w:r>
    </w:p>
    <w:p w14:paraId="5762B6B7"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sectPr w:rsidR="009A3CBF" w:rsidRPr="009A3CBF" w:rsidSect="000400A7">
          <w:headerReference w:type="even" r:id="rId30"/>
          <w:footerReference w:type="default" r:id="rId31"/>
          <w:pgSz w:w="11906" w:h="16838" w:code="9"/>
          <w:pgMar w:top="1701" w:right="1134" w:bottom="1134" w:left="1418" w:header="567" w:footer="567" w:gutter="0"/>
          <w:cols w:space="720"/>
        </w:sectPr>
      </w:pPr>
    </w:p>
    <w:p w14:paraId="01086CDE"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r w:rsidRPr="009A3CBF">
        <w:rPr>
          <w:rFonts w:eastAsia="Times New Roman" w:cs="Times New Roman"/>
          <w:b/>
          <w:bCs/>
          <w:sz w:val="20"/>
          <w:szCs w:val="20"/>
          <w:lang w:eastAsia="en-US"/>
        </w:rPr>
        <w:lastRenderedPageBreak/>
        <w:t>Executed</w:t>
      </w:r>
      <w:r w:rsidRPr="009A3CBF">
        <w:rPr>
          <w:rFonts w:eastAsia="Times New Roman" w:cs="Times New Roman"/>
          <w:sz w:val="20"/>
          <w:szCs w:val="20"/>
          <w:lang w:eastAsia="en-US"/>
        </w:rPr>
        <w:t xml:space="preserve"> as a deed</w:t>
      </w:r>
    </w:p>
    <w:p w14:paraId="3B4520B8"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p w14:paraId="660502CB"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r w:rsidRPr="009A3CBF">
        <w:rPr>
          <w:rFonts w:eastAsia="Times New Roman" w:cs="Times New Roman"/>
          <w:snapToGrid w:val="0"/>
          <w:sz w:val="20"/>
          <w:szCs w:val="20"/>
          <w:lang w:val="en-GB" w:eastAsia="en-US"/>
        </w:rPr>
        <w:t>Each attorney executing this Deed states that he or she has no notice of revocation or suspension of his or her power of attorney.</w:t>
      </w:r>
    </w:p>
    <w:p w14:paraId="694903C7"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bl>
      <w:tblPr>
        <w:tblW w:w="9356" w:type="dxa"/>
        <w:tblInd w:w="108" w:type="dxa"/>
        <w:tblLayout w:type="fixed"/>
        <w:tblLook w:val="0000" w:firstRow="0" w:lastRow="0" w:firstColumn="0" w:lastColumn="0" w:noHBand="0" w:noVBand="0"/>
      </w:tblPr>
      <w:tblGrid>
        <w:gridCol w:w="4395"/>
        <w:gridCol w:w="567"/>
        <w:gridCol w:w="4394"/>
      </w:tblGrid>
      <w:tr w:rsidR="009A3CBF" w:rsidRPr="009A3CBF" w14:paraId="23282187" w14:textId="77777777" w:rsidTr="000400A7">
        <w:trPr>
          <w:gridAfter w:val="2"/>
          <w:wAfter w:w="4961" w:type="dxa"/>
          <w:cantSplit/>
          <w:trHeight w:val="2000"/>
        </w:trPr>
        <w:tc>
          <w:tcPr>
            <w:tcW w:w="4395" w:type="dxa"/>
          </w:tcPr>
          <w:p w14:paraId="3122E7EC" w14:textId="54B63278"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b/>
                <w:sz w:val="20"/>
                <w:szCs w:val="20"/>
                <w:lang w:eastAsia="en-US"/>
              </w:rPr>
              <w:t>Signed Sealed and Delivered</w:t>
            </w:r>
            <w:r w:rsidRPr="009A3CBF">
              <w:rPr>
                <w:rFonts w:eastAsia="Times New Roman" w:cs="Times New Roman"/>
                <w:sz w:val="20"/>
                <w:szCs w:val="20"/>
                <w:lang w:eastAsia="en-US"/>
              </w:rPr>
              <w:t xml:space="preserve"> </w:t>
            </w:r>
            <w:r>
              <w:rPr>
                <w:rFonts w:eastAsia="Times New Roman" w:cs="Times New Roman"/>
                <w:sz w:val="20"/>
                <w:szCs w:val="20"/>
                <w:lang w:eastAsia="en-US"/>
              </w:rPr>
              <w:t>for</w:t>
            </w:r>
            <w:r w:rsidRPr="009A3CBF">
              <w:rPr>
                <w:rFonts w:eastAsia="Times New Roman" w:cs="Times New Roman"/>
                <w:sz w:val="20"/>
                <w:szCs w:val="20"/>
                <w:lang w:eastAsia="en-US"/>
              </w:rPr>
              <w:t xml:space="preserve"> </w:t>
            </w:r>
            <w:r>
              <w:rPr>
                <w:rFonts w:eastAsia="Times New Roman" w:cs="Times New Roman"/>
                <w:bCs/>
                <w:sz w:val="20"/>
                <w:szCs w:val="20"/>
                <w:lang w:eastAsia="en-US"/>
              </w:rPr>
              <w:t xml:space="preserve">and on behalf of the </w:t>
            </w:r>
            <w:r w:rsidR="00936736" w:rsidRPr="00936736">
              <w:rPr>
                <w:rFonts w:eastAsia="Times New Roman" w:cs="Times New Roman"/>
                <w:b/>
                <w:sz w:val="20"/>
                <w:szCs w:val="20"/>
                <w:lang w:eastAsia="en-US"/>
              </w:rPr>
              <w:t>Department of Customer Service</w:t>
            </w:r>
            <w:r>
              <w:rPr>
                <w:rFonts w:eastAsia="Times New Roman" w:cs="Times New Roman"/>
                <w:bCs/>
                <w:sz w:val="20"/>
                <w:szCs w:val="20"/>
                <w:lang w:eastAsia="en-US"/>
              </w:rPr>
              <w:t xml:space="preserve"> </w:t>
            </w:r>
            <w:r w:rsidRPr="009A3CBF">
              <w:rPr>
                <w:rFonts w:eastAsia="Times New Roman" w:cs="Times New Roman"/>
                <w:sz w:val="20"/>
                <w:szCs w:val="20"/>
                <w:lang w:eastAsia="en-US"/>
              </w:rPr>
              <w:t>by [</w:t>
            </w:r>
            <w:r w:rsidRPr="009A3CBF">
              <w:rPr>
                <w:rFonts w:eastAsia="Times New Roman" w:cs="Times New Roman"/>
                <w:b/>
                <w:bCs/>
                <w:sz w:val="20"/>
                <w:szCs w:val="20"/>
                <w:highlight w:val="yellow"/>
                <w:lang w:eastAsia="en-US"/>
              </w:rPr>
              <w:t xml:space="preserve">Name of </w:t>
            </w:r>
            <w:r>
              <w:rPr>
                <w:rFonts w:eastAsia="Times New Roman" w:cs="Times New Roman"/>
                <w:b/>
                <w:bCs/>
                <w:sz w:val="20"/>
                <w:szCs w:val="20"/>
                <w:highlight w:val="yellow"/>
                <w:lang w:eastAsia="en-US"/>
              </w:rPr>
              <w:t>Contract Authority</w:t>
            </w:r>
            <w:r w:rsidRPr="009A3CBF">
              <w:rPr>
                <w:rFonts w:eastAsia="Times New Roman" w:cs="Times New Roman"/>
                <w:b/>
                <w:bCs/>
                <w:sz w:val="20"/>
                <w:szCs w:val="20"/>
                <w:highlight w:val="yellow"/>
                <w:lang w:eastAsia="en-US"/>
              </w:rPr>
              <w:t xml:space="preserve"> Representative</w:t>
            </w:r>
            <w:r w:rsidRPr="009A3CBF">
              <w:rPr>
                <w:rFonts w:eastAsia="Times New Roman" w:cs="Times New Roman"/>
                <w:sz w:val="20"/>
                <w:szCs w:val="20"/>
                <w:lang w:eastAsia="en-US"/>
              </w:rPr>
              <w:t>] but not so as to incur personal liability in the presence of:</w:t>
            </w:r>
          </w:p>
        </w:tc>
      </w:tr>
      <w:tr w:rsidR="009A3CBF" w:rsidRPr="009A3CBF" w14:paraId="34B16ED3" w14:textId="77777777" w:rsidTr="000400A7">
        <w:trPr>
          <w:gridAfter w:val="2"/>
          <w:wAfter w:w="4961" w:type="dxa"/>
          <w:cantSplit/>
          <w:trHeight w:val="150"/>
        </w:trPr>
        <w:tc>
          <w:tcPr>
            <w:tcW w:w="4395" w:type="dxa"/>
          </w:tcPr>
          <w:p w14:paraId="559AF4E2"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p>
        </w:tc>
      </w:tr>
      <w:tr w:rsidR="009A3CBF" w:rsidRPr="009A3CBF" w14:paraId="16125671" w14:textId="77777777" w:rsidTr="000400A7">
        <w:trPr>
          <w:cantSplit/>
          <w:trHeight w:val="150"/>
        </w:trPr>
        <w:tc>
          <w:tcPr>
            <w:tcW w:w="4395" w:type="dxa"/>
            <w:tcBorders>
              <w:top w:val="single" w:sz="4" w:space="0" w:color="auto"/>
            </w:tcBorders>
          </w:tcPr>
          <w:p w14:paraId="15F55DA3"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Witness Signature</w:t>
            </w:r>
          </w:p>
        </w:tc>
        <w:tc>
          <w:tcPr>
            <w:tcW w:w="567" w:type="dxa"/>
            <w:vMerge w:val="restart"/>
          </w:tcPr>
          <w:p w14:paraId="0115E68C"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403A4268"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Customer Signature</w:t>
            </w:r>
          </w:p>
        </w:tc>
      </w:tr>
      <w:tr w:rsidR="009A3CBF" w:rsidRPr="009A3CBF" w14:paraId="51001311" w14:textId="77777777" w:rsidTr="000400A7">
        <w:trPr>
          <w:cantSplit/>
        </w:trPr>
        <w:tc>
          <w:tcPr>
            <w:tcW w:w="4395" w:type="dxa"/>
          </w:tcPr>
          <w:p w14:paraId="588AF701" w14:textId="77777777" w:rsidR="009A3CBF" w:rsidRPr="009A3CBF" w:rsidRDefault="009A3CBF" w:rsidP="009A3CBF">
            <w:pPr>
              <w:widowControl/>
              <w:autoSpaceDE/>
              <w:autoSpaceDN/>
              <w:adjustRightInd/>
              <w:spacing w:before="100" w:line="288" w:lineRule="auto"/>
              <w:ind w:left="-108"/>
              <w:rPr>
                <w:rFonts w:eastAsia="Times New Roman" w:cs="Times New Roman"/>
                <w:b/>
                <w:sz w:val="20"/>
                <w:szCs w:val="20"/>
                <w:lang w:eastAsia="en-US"/>
              </w:rPr>
            </w:pPr>
            <w:bookmarkStart w:id="1094" w:name="_Hlk41406770"/>
          </w:p>
        </w:tc>
        <w:tc>
          <w:tcPr>
            <w:tcW w:w="567" w:type="dxa"/>
            <w:vMerge/>
          </w:tcPr>
          <w:p w14:paraId="6632C5EA"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Pr>
          <w:p w14:paraId="44DF9912" w14:textId="77777777" w:rsidR="009A3CBF" w:rsidRPr="009A3CBF" w:rsidRDefault="009A3CBF" w:rsidP="009A3CBF">
            <w:pPr>
              <w:widowControl/>
              <w:autoSpaceDE/>
              <w:autoSpaceDN/>
              <w:adjustRightInd/>
              <w:spacing w:before="100" w:line="288" w:lineRule="auto"/>
              <w:ind w:left="-108"/>
              <w:rPr>
                <w:rFonts w:eastAsia="Times New Roman" w:cs="Times New Roman"/>
                <w:b/>
                <w:sz w:val="20"/>
                <w:szCs w:val="20"/>
                <w:lang w:eastAsia="en-US"/>
              </w:rPr>
            </w:pPr>
          </w:p>
        </w:tc>
      </w:tr>
      <w:tr w:rsidR="009A3CBF" w:rsidRPr="009A3CBF" w14:paraId="517CE669" w14:textId="77777777" w:rsidTr="000400A7">
        <w:trPr>
          <w:cantSplit/>
        </w:trPr>
        <w:tc>
          <w:tcPr>
            <w:tcW w:w="4395" w:type="dxa"/>
            <w:tcBorders>
              <w:top w:val="single" w:sz="4" w:space="0" w:color="auto"/>
            </w:tcBorders>
          </w:tcPr>
          <w:p w14:paraId="0AE8509D"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Print Name</w:t>
            </w:r>
          </w:p>
        </w:tc>
        <w:tc>
          <w:tcPr>
            <w:tcW w:w="567" w:type="dxa"/>
            <w:vMerge/>
          </w:tcPr>
          <w:p w14:paraId="0D695DEC"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1E44D3C5"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Print Name</w:t>
            </w:r>
          </w:p>
        </w:tc>
      </w:tr>
      <w:bookmarkEnd w:id="1094"/>
      <w:tr w:rsidR="009A3CBF" w:rsidRPr="009A3CBF" w14:paraId="27B3271F" w14:textId="77777777" w:rsidTr="000400A7">
        <w:trPr>
          <w:cantSplit/>
        </w:trPr>
        <w:tc>
          <w:tcPr>
            <w:tcW w:w="4395" w:type="dxa"/>
            <w:tcBorders>
              <w:bottom w:val="single" w:sz="4" w:space="0" w:color="auto"/>
            </w:tcBorders>
          </w:tcPr>
          <w:p w14:paraId="3FA02CAD"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p>
        </w:tc>
        <w:tc>
          <w:tcPr>
            <w:tcW w:w="567" w:type="dxa"/>
          </w:tcPr>
          <w:p w14:paraId="7EDEBD37"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Borders>
              <w:bottom w:val="single" w:sz="4" w:space="0" w:color="auto"/>
            </w:tcBorders>
          </w:tcPr>
          <w:p w14:paraId="420DD50D"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p>
        </w:tc>
      </w:tr>
      <w:tr w:rsidR="009A3CBF" w:rsidRPr="009A3CBF" w14:paraId="60E91786" w14:textId="77777777" w:rsidTr="000400A7">
        <w:trPr>
          <w:cantSplit/>
        </w:trPr>
        <w:tc>
          <w:tcPr>
            <w:tcW w:w="4395" w:type="dxa"/>
            <w:tcBorders>
              <w:top w:val="single" w:sz="4" w:space="0" w:color="auto"/>
            </w:tcBorders>
          </w:tcPr>
          <w:p w14:paraId="1EF08A1C"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Witness Signature</w:t>
            </w:r>
          </w:p>
        </w:tc>
        <w:tc>
          <w:tcPr>
            <w:tcW w:w="567" w:type="dxa"/>
          </w:tcPr>
          <w:p w14:paraId="0CEF1058"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4A52ADF9"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Customer Representative Signature</w:t>
            </w:r>
          </w:p>
        </w:tc>
      </w:tr>
      <w:tr w:rsidR="009A3CBF" w:rsidRPr="009A3CBF" w14:paraId="2C06B960" w14:textId="77777777" w:rsidTr="000400A7">
        <w:trPr>
          <w:cantSplit/>
        </w:trPr>
        <w:tc>
          <w:tcPr>
            <w:tcW w:w="4395" w:type="dxa"/>
          </w:tcPr>
          <w:p w14:paraId="6938695C"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p>
        </w:tc>
        <w:tc>
          <w:tcPr>
            <w:tcW w:w="567" w:type="dxa"/>
          </w:tcPr>
          <w:p w14:paraId="342EEE07"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Pr>
          <w:p w14:paraId="076E42D6"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p>
        </w:tc>
      </w:tr>
      <w:tr w:rsidR="009A3CBF" w:rsidRPr="009A3CBF" w14:paraId="06C454A4" w14:textId="77777777" w:rsidTr="000400A7">
        <w:trPr>
          <w:cantSplit/>
        </w:trPr>
        <w:tc>
          <w:tcPr>
            <w:tcW w:w="4395" w:type="dxa"/>
            <w:tcBorders>
              <w:top w:val="single" w:sz="4" w:space="0" w:color="auto"/>
            </w:tcBorders>
          </w:tcPr>
          <w:p w14:paraId="1902631B"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Print Name</w:t>
            </w:r>
          </w:p>
        </w:tc>
        <w:tc>
          <w:tcPr>
            <w:tcW w:w="567" w:type="dxa"/>
          </w:tcPr>
          <w:p w14:paraId="0BA0C460"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319A47E1"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Print Name</w:t>
            </w:r>
          </w:p>
        </w:tc>
      </w:tr>
    </w:tbl>
    <w:p w14:paraId="34EFB926"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p w14:paraId="6B9EA8AA"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bl>
      <w:tblPr>
        <w:tblW w:w="9356" w:type="dxa"/>
        <w:tblInd w:w="108" w:type="dxa"/>
        <w:tblLayout w:type="fixed"/>
        <w:tblLook w:val="0000" w:firstRow="0" w:lastRow="0" w:firstColumn="0" w:lastColumn="0" w:noHBand="0" w:noVBand="0"/>
      </w:tblPr>
      <w:tblGrid>
        <w:gridCol w:w="4395"/>
        <w:gridCol w:w="567"/>
        <w:gridCol w:w="4394"/>
      </w:tblGrid>
      <w:tr w:rsidR="009A3CBF" w:rsidRPr="009A3CBF" w14:paraId="25CA4290" w14:textId="77777777" w:rsidTr="000400A7">
        <w:trPr>
          <w:gridAfter w:val="2"/>
          <w:wAfter w:w="4961" w:type="dxa"/>
          <w:cantSplit/>
          <w:trHeight w:val="2000"/>
        </w:trPr>
        <w:tc>
          <w:tcPr>
            <w:tcW w:w="4395" w:type="dxa"/>
          </w:tcPr>
          <w:p w14:paraId="40B974FF"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b/>
                <w:sz w:val="20"/>
                <w:szCs w:val="20"/>
                <w:lang w:eastAsia="en-US"/>
              </w:rPr>
              <w:t>Signed Sealed and Delivered</w:t>
            </w:r>
            <w:r w:rsidRPr="009A3CBF">
              <w:rPr>
                <w:rFonts w:eastAsia="Times New Roman" w:cs="Times New Roman"/>
                <w:sz w:val="20"/>
                <w:szCs w:val="20"/>
                <w:lang w:eastAsia="en-US"/>
              </w:rPr>
              <w:t xml:space="preserve"> by </w:t>
            </w:r>
            <w:r w:rsidRPr="009A3CBF">
              <w:rPr>
                <w:rFonts w:eastAsia="Times New Roman" w:cs="Times New Roman"/>
                <w:b/>
                <w:sz w:val="20"/>
                <w:szCs w:val="20"/>
                <w:lang w:eastAsia="en-US"/>
              </w:rPr>
              <w:t>[</w:t>
            </w:r>
            <w:r w:rsidRPr="009A3CBF">
              <w:rPr>
                <w:rFonts w:eastAsia="Times New Roman" w:cs="Times New Roman"/>
                <w:b/>
                <w:sz w:val="20"/>
                <w:szCs w:val="20"/>
                <w:highlight w:val="yellow"/>
                <w:lang w:eastAsia="en-US"/>
              </w:rPr>
              <w:t>Name of Subcontractor</w:t>
            </w:r>
            <w:r w:rsidRPr="009A3CBF">
              <w:rPr>
                <w:rFonts w:eastAsia="Times New Roman" w:cs="Times New Roman"/>
                <w:b/>
                <w:sz w:val="20"/>
                <w:szCs w:val="20"/>
                <w:lang w:eastAsia="en-US"/>
              </w:rPr>
              <w:t>]</w:t>
            </w:r>
            <w:r w:rsidRPr="009A3CBF">
              <w:rPr>
                <w:rFonts w:eastAsia="Times New Roman" w:cs="Times New Roman"/>
                <w:sz w:val="20"/>
                <w:szCs w:val="20"/>
                <w:lang w:eastAsia="en-US"/>
              </w:rPr>
              <w:t xml:space="preserve"> [</w:t>
            </w:r>
            <w:r w:rsidRPr="009A3CBF">
              <w:rPr>
                <w:rFonts w:eastAsia="Times New Roman" w:cs="Times New Roman"/>
                <w:b/>
                <w:bCs/>
                <w:sz w:val="20"/>
                <w:szCs w:val="20"/>
                <w:highlight w:val="yellow"/>
                <w:lang w:eastAsia="en-US"/>
              </w:rPr>
              <w:t>ACN/ABN of Subcontractor</w:t>
            </w:r>
            <w:r w:rsidRPr="009A3CBF">
              <w:rPr>
                <w:rFonts w:eastAsia="Times New Roman" w:cs="Times New Roman"/>
                <w:sz w:val="20"/>
                <w:szCs w:val="20"/>
                <w:lang w:eastAsia="en-US"/>
              </w:rPr>
              <w:t xml:space="preserve">] in accordance with s127 of the </w:t>
            </w:r>
            <w:r w:rsidRPr="009A3CBF">
              <w:rPr>
                <w:rFonts w:eastAsia="Times New Roman" w:cs="Times New Roman"/>
                <w:i/>
                <w:iCs/>
                <w:sz w:val="20"/>
                <w:szCs w:val="20"/>
                <w:lang w:eastAsia="en-US"/>
              </w:rPr>
              <w:t>Corporations Act 2001</w:t>
            </w:r>
            <w:r w:rsidRPr="009A3CBF">
              <w:rPr>
                <w:rFonts w:eastAsia="Times New Roman" w:cs="Times New Roman"/>
                <w:sz w:val="20"/>
                <w:szCs w:val="20"/>
                <w:lang w:eastAsia="en-US"/>
              </w:rPr>
              <w:t xml:space="preserve"> (Cth) by:</w:t>
            </w:r>
          </w:p>
        </w:tc>
      </w:tr>
      <w:tr w:rsidR="009A3CBF" w:rsidRPr="009A3CBF" w14:paraId="4F11961B" w14:textId="77777777" w:rsidTr="000400A7">
        <w:trPr>
          <w:gridAfter w:val="2"/>
          <w:wAfter w:w="4961" w:type="dxa"/>
          <w:cantSplit/>
          <w:trHeight w:val="150"/>
        </w:trPr>
        <w:tc>
          <w:tcPr>
            <w:tcW w:w="4395" w:type="dxa"/>
          </w:tcPr>
          <w:p w14:paraId="5B6865AD"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p>
        </w:tc>
      </w:tr>
      <w:tr w:rsidR="009A3CBF" w:rsidRPr="009A3CBF" w14:paraId="05D74526" w14:textId="77777777" w:rsidTr="000400A7">
        <w:trPr>
          <w:cantSplit/>
          <w:trHeight w:val="150"/>
        </w:trPr>
        <w:tc>
          <w:tcPr>
            <w:tcW w:w="4395" w:type="dxa"/>
            <w:tcBorders>
              <w:top w:val="single" w:sz="4" w:space="0" w:color="auto"/>
            </w:tcBorders>
          </w:tcPr>
          <w:p w14:paraId="70B8781A"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Witness Signature</w:t>
            </w:r>
          </w:p>
        </w:tc>
        <w:tc>
          <w:tcPr>
            <w:tcW w:w="567" w:type="dxa"/>
            <w:vMerge w:val="restart"/>
          </w:tcPr>
          <w:p w14:paraId="6FE465AB"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281D4470"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Director Signature</w:t>
            </w:r>
          </w:p>
        </w:tc>
      </w:tr>
      <w:tr w:rsidR="009A3CBF" w:rsidRPr="009A3CBF" w14:paraId="438F164E" w14:textId="77777777" w:rsidTr="000400A7">
        <w:trPr>
          <w:cantSplit/>
        </w:trPr>
        <w:tc>
          <w:tcPr>
            <w:tcW w:w="4395" w:type="dxa"/>
          </w:tcPr>
          <w:p w14:paraId="2E8468B8" w14:textId="77777777" w:rsidR="009A3CBF" w:rsidRPr="009A3CBF" w:rsidRDefault="009A3CBF" w:rsidP="009A3CBF">
            <w:pPr>
              <w:widowControl/>
              <w:autoSpaceDE/>
              <w:autoSpaceDN/>
              <w:adjustRightInd/>
              <w:spacing w:before="100" w:line="288" w:lineRule="auto"/>
              <w:ind w:left="-108"/>
              <w:rPr>
                <w:rFonts w:eastAsia="Times New Roman" w:cs="Times New Roman"/>
                <w:b/>
                <w:sz w:val="20"/>
                <w:szCs w:val="20"/>
                <w:lang w:eastAsia="en-US"/>
              </w:rPr>
            </w:pPr>
          </w:p>
        </w:tc>
        <w:tc>
          <w:tcPr>
            <w:tcW w:w="567" w:type="dxa"/>
            <w:vMerge/>
          </w:tcPr>
          <w:p w14:paraId="28B2313D"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Pr>
          <w:p w14:paraId="5717B532" w14:textId="77777777" w:rsidR="009A3CBF" w:rsidRPr="009A3CBF" w:rsidRDefault="009A3CBF" w:rsidP="009A3CBF">
            <w:pPr>
              <w:widowControl/>
              <w:autoSpaceDE/>
              <w:autoSpaceDN/>
              <w:adjustRightInd/>
              <w:spacing w:before="100" w:line="288" w:lineRule="auto"/>
              <w:ind w:left="-108"/>
              <w:rPr>
                <w:rFonts w:eastAsia="Times New Roman" w:cs="Times New Roman"/>
                <w:b/>
                <w:sz w:val="20"/>
                <w:szCs w:val="20"/>
                <w:lang w:eastAsia="en-US"/>
              </w:rPr>
            </w:pPr>
          </w:p>
        </w:tc>
      </w:tr>
      <w:tr w:rsidR="009A3CBF" w:rsidRPr="009A3CBF" w14:paraId="2538D63B" w14:textId="77777777" w:rsidTr="000400A7">
        <w:trPr>
          <w:cantSplit/>
        </w:trPr>
        <w:tc>
          <w:tcPr>
            <w:tcW w:w="4395" w:type="dxa"/>
            <w:tcBorders>
              <w:top w:val="single" w:sz="4" w:space="0" w:color="auto"/>
            </w:tcBorders>
          </w:tcPr>
          <w:p w14:paraId="635791B0"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Print Name</w:t>
            </w:r>
          </w:p>
        </w:tc>
        <w:tc>
          <w:tcPr>
            <w:tcW w:w="567" w:type="dxa"/>
            <w:vMerge/>
          </w:tcPr>
          <w:p w14:paraId="317D0799" w14:textId="77777777" w:rsidR="009A3CBF" w:rsidRPr="009A3CBF" w:rsidRDefault="009A3CBF" w:rsidP="009A3CBF">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24993952" w14:textId="77777777" w:rsidR="009A3CBF" w:rsidRPr="009A3CBF" w:rsidRDefault="009A3CBF" w:rsidP="009A3CBF">
            <w:pPr>
              <w:widowControl/>
              <w:autoSpaceDE/>
              <w:autoSpaceDN/>
              <w:adjustRightInd/>
              <w:spacing w:before="100" w:line="288" w:lineRule="auto"/>
              <w:ind w:left="-108"/>
              <w:rPr>
                <w:rFonts w:eastAsia="Times New Roman" w:cs="Times New Roman"/>
                <w:sz w:val="20"/>
                <w:szCs w:val="20"/>
                <w:lang w:eastAsia="en-US"/>
              </w:rPr>
            </w:pPr>
            <w:r w:rsidRPr="009A3CBF">
              <w:rPr>
                <w:rFonts w:eastAsia="Times New Roman" w:cs="Times New Roman"/>
                <w:sz w:val="20"/>
                <w:szCs w:val="20"/>
                <w:lang w:eastAsia="en-US"/>
              </w:rPr>
              <w:t>Print Name</w:t>
            </w:r>
          </w:p>
        </w:tc>
      </w:tr>
    </w:tbl>
    <w:p w14:paraId="562E1088" w14:textId="77777777" w:rsidR="004E5055" w:rsidRDefault="004E5055">
      <w:pPr>
        <w:pStyle w:val="BodyText"/>
        <w:kinsoku w:val="0"/>
        <w:overflowPunct w:val="0"/>
        <w:rPr>
          <w:b/>
          <w:bCs/>
        </w:rPr>
      </w:pPr>
    </w:p>
    <w:p w14:paraId="403D1DE7" w14:textId="77777777" w:rsidR="004E5055" w:rsidRDefault="004E5055">
      <w:pPr>
        <w:pStyle w:val="BodyText"/>
        <w:kinsoku w:val="0"/>
        <w:overflowPunct w:val="0"/>
        <w:rPr>
          <w:b/>
          <w:bCs/>
        </w:rPr>
      </w:pPr>
    </w:p>
    <w:p w14:paraId="03B1015C" w14:textId="77777777" w:rsidR="004E5055" w:rsidRDefault="004E5055">
      <w:pPr>
        <w:pStyle w:val="BodyText"/>
        <w:kinsoku w:val="0"/>
        <w:overflowPunct w:val="0"/>
        <w:rPr>
          <w:b/>
          <w:bCs/>
        </w:rPr>
      </w:pPr>
    </w:p>
    <w:p w14:paraId="388DE31D" w14:textId="77777777" w:rsidR="004E5055" w:rsidRDefault="004E5055">
      <w:pPr>
        <w:pStyle w:val="BodyText"/>
        <w:kinsoku w:val="0"/>
        <w:overflowPunct w:val="0"/>
        <w:rPr>
          <w:b/>
          <w:bCs/>
        </w:rPr>
      </w:pPr>
    </w:p>
    <w:p w14:paraId="364EAE52" w14:textId="77777777" w:rsidR="004E5055" w:rsidRDefault="004E5055">
      <w:pPr>
        <w:pStyle w:val="BodyText"/>
        <w:kinsoku w:val="0"/>
        <w:overflowPunct w:val="0"/>
        <w:rPr>
          <w:b/>
          <w:bCs/>
        </w:rPr>
      </w:pPr>
    </w:p>
    <w:p w14:paraId="03825104" w14:textId="58EEECA7" w:rsidR="00936736" w:rsidRDefault="00936736">
      <w:pPr>
        <w:widowControl/>
        <w:autoSpaceDE/>
        <w:autoSpaceDN/>
        <w:adjustRightInd/>
        <w:spacing w:after="160" w:line="259" w:lineRule="auto"/>
        <w:rPr>
          <w:b/>
          <w:bCs/>
          <w:sz w:val="20"/>
          <w:szCs w:val="20"/>
        </w:rPr>
      </w:pPr>
      <w:r>
        <w:rPr>
          <w:b/>
          <w:bCs/>
        </w:rPr>
        <w:br w:type="page"/>
      </w:r>
    </w:p>
    <w:p w14:paraId="60F9B382" w14:textId="64BCBB92" w:rsidR="004E5055" w:rsidRPr="00936736" w:rsidRDefault="00936736" w:rsidP="00936736">
      <w:pPr>
        <w:pStyle w:val="Schedule"/>
      </w:pPr>
      <w:r>
        <w:lastRenderedPageBreak/>
        <w:t xml:space="preserve"> </w:t>
      </w:r>
      <w:bookmarkStart w:id="1095" w:name="_Toc70436741"/>
      <w:bookmarkStart w:id="1096" w:name="_Toc75337818"/>
      <w:r>
        <w:t xml:space="preserve">- </w:t>
      </w:r>
      <w:r w:rsidRPr="00936736">
        <w:t>Change Request Form</w:t>
      </w:r>
      <w:bookmarkEnd w:id="1095"/>
      <w:bookmarkEnd w:id="1096"/>
    </w:p>
    <w:p w14:paraId="396AB609" w14:textId="77777777" w:rsidR="004E5055" w:rsidRDefault="004E5055">
      <w:pPr>
        <w:pStyle w:val="BodyText"/>
        <w:kinsoku w:val="0"/>
        <w:overflowPunct w:val="0"/>
        <w:rPr>
          <w:b/>
          <w:bCs/>
        </w:rPr>
      </w:pPr>
    </w:p>
    <w:p w14:paraId="4F6CD8E4" w14:textId="77777777" w:rsidR="00936736" w:rsidRPr="00936736" w:rsidRDefault="00936736" w:rsidP="00936736">
      <w:pPr>
        <w:pStyle w:val="Schedule1"/>
        <w:rPr>
          <w:lang w:eastAsia="en-US"/>
        </w:rPr>
      </w:pPr>
      <w:bookmarkStart w:id="1097" w:name="_Toc41413605"/>
      <w:bookmarkStart w:id="1098" w:name="_Toc50124262"/>
      <w:r w:rsidRPr="00936736">
        <w:rPr>
          <w:lang w:eastAsia="en-US"/>
        </w:rPr>
        <w:t>Procedures</w:t>
      </w:r>
      <w:bookmarkEnd w:id="1097"/>
      <w:bookmarkEnd w:id="1098"/>
    </w:p>
    <w:p w14:paraId="1DC9806A" w14:textId="77777777" w:rsidR="00936736" w:rsidRPr="00936736" w:rsidRDefault="00936736" w:rsidP="00936736">
      <w:pPr>
        <w:pStyle w:val="Schedule3"/>
        <w:rPr>
          <w:lang w:eastAsia="en-US"/>
        </w:rPr>
      </w:pPr>
      <w:r w:rsidRPr="00936736">
        <w:rPr>
          <w:lang w:eastAsia="en-US"/>
        </w:rPr>
        <w:t>Each request or recommendation for a change to any part of an Order must be submitted in a form substantially similar to the Change Request form attached to this Schedule.</w:t>
      </w:r>
    </w:p>
    <w:p w14:paraId="56503753" w14:textId="77777777" w:rsidR="00936736" w:rsidRPr="00936736" w:rsidRDefault="00936736" w:rsidP="00936736">
      <w:pPr>
        <w:pStyle w:val="Schedule3"/>
        <w:rPr>
          <w:lang w:eastAsia="en-US"/>
        </w:rPr>
      </w:pPr>
      <w:r w:rsidRPr="00936736">
        <w:rPr>
          <w:lang w:eastAsia="en-US"/>
        </w:rPr>
        <w:t>For each draft Change Request submitted:</w:t>
      </w:r>
    </w:p>
    <w:p w14:paraId="5E675CAB" w14:textId="28B3519F" w:rsidR="00936736" w:rsidRPr="00936736" w:rsidRDefault="00936736" w:rsidP="00936736">
      <w:pPr>
        <w:pStyle w:val="Schedule4"/>
        <w:rPr>
          <w:lang w:eastAsia="en-US"/>
        </w:rPr>
      </w:pPr>
      <w:r w:rsidRPr="00936736">
        <w:rPr>
          <w:lang w:eastAsia="en-US"/>
        </w:rPr>
        <w:t xml:space="preserve">the </w:t>
      </w:r>
      <w:r>
        <w:rPr>
          <w:lang w:eastAsia="en-US"/>
        </w:rPr>
        <w:t>Contract Authority</w:t>
      </w:r>
      <w:r w:rsidRPr="00936736">
        <w:rPr>
          <w:lang w:eastAsia="en-US"/>
        </w:rPr>
        <w:t xml:space="preserve"> must allocate it with a sequential number; and</w:t>
      </w:r>
    </w:p>
    <w:p w14:paraId="3E5AED14" w14:textId="77777777" w:rsidR="00936736" w:rsidRPr="00936736" w:rsidRDefault="00936736" w:rsidP="00936736">
      <w:pPr>
        <w:pStyle w:val="Schedule4"/>
        <w:rPr>
          <w:lang w:eastAsia="en-US"/>
        </w:rPr>
      </w:pPr>
      <w:r w:rsidRPr="00936736">
        <w:rPr>
          <w:lang w:eastAsia="en-US"/>
        </w:rPr>
        <w:t>the draft Change Request must be logged and its progress documented by recording its status from time to time by the Contractor as follows:</w:t>
      </w:r>
    </w:p>
    <w:p w14:paraId="4145F3C1" w14:textId="77777777" w:rsidR="00936736" w:rsidRPr="00936736" w:rsidRDefault="00936736" w:rsidP="00936736">
      <w:pPr>
        <w:pStyle w:val="Schedule5"/>
        <w:rPr>
          <w:lang w:eastAsia="en-US"/>
        </w:rPr>
      </w:pPr>
      <w:r w:rsidRPr="00936736">
        <w:rPr>
          <w:lang w:eastAsia="en-US"/>
        </w:rPr>
        <w:t>requested;</w:t>
      </w:r>
    </w:p>
    <w:p w14:paraId="33A504A3" w14:textId="77777777" w:rsidR="00936736" w:rsidRPr="00936736" w:rsidRDefault="00936736" w:rsidP="00936736">
      <w:pPr>
        <w:pStyle w:val="Schedule5"/>
        <w:rPr>
          <w:lang w:eastAsia="en-US"/>
        </w:rPr>
      </w:pPr>
      <w:r w:rsidRPr="00936736">
        <w:rPr>
          <w:lang w:eastAsia="en-US"/>
        </w:rPr>
        <w:t>under evaluation;</w:t>
      </w:r>
    </w:p>
    <w:p w14:paraId="5CAFACAB" w14:textId="77777777" w:rsidR="00936736" w:rsidRPr="00936736" w:rsidRDefault="00936736" w:rsidP="00936736">
      <w:pPr>
        <w:pStyle w:val="Schedule5"/>
        <w:rPr>
          <w:lang w:eastAsia="en-US"/>
        </w:rPr>
      </w:pPr>
      <w:r w:rsidRPr="00936736">
        <w:rPr>
          <w:lang w:eastAsia="en-US"/>
        </w:rPr>
        <w:t>awaiting authorisation;</w:t>
      </w:r>
    </w:p>
    <w:p w14:paraId="5A7FF296" w14:textId="77777777" w:rsidR="00936736" w:rsidRPr="00936736" w:rsidRDefault="00936736" w:rsidP="00936736">
      <w:pPr>
        <w:pStyle w:val="Schedule5"/>
        <w:rPr>
          <w:lang w:eastAsia="en-US"/>
        </w:rPr>
      </w:pPr>
      <w:r w:rsidRPr="00936736">
        <w:rPr>
          <w:lang w:eastAsia="en-US"/>
        </w:rPr>
        <w:t>cancelled;</w:t>
      </w:r>
    </w:p>
    <w:p w14:paraId="798A55DB" w14:textId="77777777" w:rsidR="00936736" w:rsidRPr="00936736" w:rsidRDefault="00936736" w:rsidP="00936736">
      <w:pPr>
        <w:pStyle w:val="Schedule5"/>
        <w:rPr>
          <w:lang w:eastAsia="en-US"/>
        </w:rPr>
      </w:pPr>
      <w:r w:rsidRPr="00936736">
        <w:rPr>
          <w:lang w:eastAsia="en-US"/>
        </w:rPr>
        <w:t>pending</w:t>
      </w:r>
    </w:p>
    <w:p w14:paraId="4B0CABF1" w14:textId="77777777" w:rsidR="00936736" w:rsidRPr="00936736" w:rsidRDefault="00936736" w:rsidP="00936736">
      <w:pPr>
        <w:pStyle w:val="Schedule5"/>
        <w:rPr>
          <w:lang w:eastAsia="en-US"/>
        </w:rPr>
      </w:pPr>
      <w:r w:rsidRPr="00936736">
        <w:rPr>
          <w:lang w:eastAsia="en-US"/>
        </w:rPr>
        <w:t>approved/authorised;</w:t>
      </w:r>
    </w:p>
    <w:p w14:paraId="402D2048" w14:textId="77777777" w:rsidR="00936736" w:rsidRPr="00936736" w:rsidRDefault="00936736" w:rsidP="00936736">
      <w:pPr>
        <w:pStyle w:val="Schedule5"/>
        <w:rPr>
          <w:lang w:eastAsia="en-US"/>
        </w:rPr>
      </w:pPr>
      <w:r w:rsidRPr="00936736">
        <w:rPr>
          <w:lang w:eastAsia="en-US"/>
        </w:rPr>
        <w:t>expired;</w:t>
      </w:r>
    </w:p>
    <w:p w14:paraId="1E3C3AEE" w14:textId="77777777" w:rsidR="00936736" w:rsidRPr="00936736" w:rsidRDefault="00936736" w:rsidP="00936736">
      <w:pPr>
        <w:pStyle w:val="Schedule5"/>
        <w:rPr>
          <w:lang w:eastAsia="en-US"/>
        </w:rPr>
      </w:pPr>
      <w:r w:rsidRPr="00936736">
        <w:rPr>
          <w:lang w:eastAsia="en-US"/>
        </w:rPr>
        <w:t>in progress;</w:t>
      </w:r>
    </w:p>
    <w:p w14:paraId="07AD8EF6" w14:textId="77777777" w:rsidR="00936736" w:rsidRPr="00936736" w:rsidRDefault="00936736" w:rsidP="00936736">
      <w:pPr>
        <w:pStyle w:val="Schedule5"/>
        <w:rPr>
          <w:lang w:eastAsia="en-US"/>
        </w:rPr>
      </w:pPr>
      <w:r w:rsidRPr="00936736">
        <w:rPr>
          <w:lang w:eastAsia="en-US"/>
        </w:rPr>
        <w:t>applied;</w:t>
      </w:r>
    </w:p>
    <w:p w14:paraId="28522652" w14:textId="77777777" w:rsidR="00936736" w:rsidRPr="00936736" w:rsidRDefault="00936736" w:rsidP="00936736">
      <w:pPr>
        <w:pStyle w:val="Schedule5"/>
        <w:rPr>
          <w:lang w:eastAsia="en-US"/>
        </w:rPr>
      </w:pPr>
      <w:r w:rsidRPr="00936736">
        <w:rPr>
          <w:lang w:eastAsia="en-US"/>
        </w:rPr>
        <w:t>delivered;</w:t>
      </w:r>
    </w:p>
    <w:p w14:paraId="7294DF0B" w14:textId="77777777" w:rsidR="00936736" w:rsidRPr="00936736" w:rsidRDefault="00936736" w:rsidP="00936736">
      <w:pPr>
        <w:pStyle w:val="Schedule5"/>
        <w:rPr>
          <w:lang w:eastAsia="en-US"/>
        </w:rPr>
      </w:pPr>
      <w:r w:rsidRPr="00936736">
        <w:rPr>
          <w:lang w:eastAsia="en-US"/>
        </w:rPr>
        <w:t>accepted.</w:t>
      </w:r>
    </w:p>
    <w:p w14:paraId="543D9F3B" w14:textId="77777777" w:rsidR="00936736" w:rsidRPr="00936736" w:rsidRDefault="00936736" w:rsidP="00936736">
      <w:pPr>
        <w:pStyle w:val="Schedule3"/>
        <w:rPr>
          <w:lang w:eastAsia="en-US"/>
        </w:rPr>
      </w:pPr>
      <w:r w:rsidRPr="00936736">
        <w:rPr>
          <w:lang w:eastAsia="en-US"/>
        </w:rPr>
        <w:t>The party receiving the draft Change Request must within 5 Business Days of receipt (or such longer period set out in the Change Request):</w:t>
      </w:r>
    </w:p>
    <w:p w14:paraId="5B128C8C" w14:textId="77777777" w:rsidR="00936736" w:rsidRPr="00936736" w:rsidRDefault="00936736" w:rsidP="00936736">
      <w:pPr>
        <w:pStyle w:val="Schedule4"/>
        <w:rPr>
          <w:lang w:eastAsia="en-US"/>
        </w:rPr>
      </w:pPr>
      <w:r w:rsidRPr="00936736">
        <w:rPr>
          <w:lang w:eastAsia="en-US"/>
        </w:rPr>
        <w:t>request further information; or</w:t>
      </w:r>
    </w:p>
    <w:p w14:paraId="71A6C932" w14:textId="77777777" w:rsidR="00936736" w:rsidRPr="00936736" w:rsidRDefault="00936736" w:rsidP="00936736">
      <w:pPr>
        <w:pStyle w:val="Schedule4"/>
        <w:rPr>
          <w:lang w:eastAsia="en-US"/>
        </w:rPr>
      </w:pPr>
      <w:r w:rsidRPr="00936736">
        <w:rPr>
          <w:lang w:eastAsia="en-US"/>
        </w:rPr>
        <w:t>provide written notification to the other party of its approval or rejection of the Change Request.</w:t>
      </w:r>
    </w:p>
    <w:p w14:paraId="26818A69" w14:textId="02DDA451" w:rsidR="00936736" w:rsidRPr="00936736" w:rsidRDefault="00936736" w:rsidP="00936736">
      <w:pPr>
        <w:pStyle w:val="Schedule3"/>
        <w:rPr>
          <w:bCs/>
          <w:lang w:eastAsia="en-US"/>
        </w:rPr>
      </w:pPr>
      <w:r w:rsidRPr="00936736">
        <w:rPr>
          <w:lang w:eastAsia="en-US"/>
        </w:rPr>
        <w:t xml:space="preserve">If the </w:t>
      </w:r>
      <w:r>
        <w:rPr>
          <w:lang w:eastAsia="en-US"/>
        </w:rPr>
        <w:t>Contract Authority</w:t>
      </w:r>
      <w:r w:rsidRPr="00936736">
        <w:rPr>
          <w:lang w:eastAsia="en-US"/>
        </w:rPr>
        <w:t xml:space="preserve"> submits a draft Change Request to the Contractor, and the Contractor believes that there is more than 1 Business </w:t>
      </w:r>
      <w:bookmarkStart w:id="1099" w:name="_9kMON5YVt895679"/>
      <w:r w:rsidRPr="00936736">
        <w:rPr>
          <w:lang w:eastAsia="en-US"/>
        </w:rPr>
        <w:t>Day’s</w:t>
      </w:r>
      <w:bookmarkEnd w:id="1099"/>
      <w:r w:rsidRPr="00936736">
        <w:rPr>
          <w:lang w:eastAsia="en-US"/>
        </w:rPr>
        <w:t xml:space="preserve"> work involved in the evaluation of the Change Request, then prior to commencing</w:t>
      </w:r>
      <w:r w:rsidRPr="00936736">
        <w:rPr>
          <w:bCs/>
          <w:lang w:eastAsia="en-US"/>
        </w:rPr>
        <w:t xml:space="preserve"> work on evaluating the draft Change Request the Contractor may request that the </w:t>
      </w:r>
      <w:r>
        <w:rPr>
          <w:bCs/>
          <w:lang w:eastAsia="en-US"/>
        </w:rPr>
        <w:t>Contract Authority</w:t>
      </w:r>
      <w:r w:rsidRPr="00936736">
        <w:rPr>
          <w:bCs/>
          <w:lang w:eastAsia="en-US"/>
        </w:rPr>
        <w:t xml:space="preserve"> pays for the work involved to evaluate the draft Change Request. The </w:t>
      </w:r>
      <w:r>
        <w:rPr>
          <w:bCs/>
          <w:lang w:eastAsia="en-US"/>
        </w:rPr>
        <w:t>Contract Authority</w:t>
      </w:r>
      <w:r w:rsidRPr="00936736">
        <w:rPr>
          <w:bCs/>
          <w:lang w:eastAsia="en-US"/>
        </w:rPr>
        <w:t xml:space="preserve"> may then either revise the draft Change Request to require less than 1 Business </w:t>
      </w:r>
      <w:bookmarkStart w:id="1100" w:name="_9kMPO5YVt895679"/>
      <w:r w:rsidRPr="00936736">
        <w:rPr>
          <w:bCs/>
          <w:lang w:eastAsia="en-US"/>
        </w:rPr>
        <w:t>Day’s</w:t>
      </w:r>
      <w:bookmarkEnd w:id="1100"/>
      <w:r w:rsidRPr="00936736">
        <w:rPr>
          <w:bCs/>
          <w:lang w:eastAsia="en-US"/>
        </w:rPr>
        <w:t xml:space="preserve"> work to evaluate it, or agree to pay for the </w:t>
      </w:r>
      <w:bookmarkStart w:id="1101" w:name="_9kMHzG6ZWu9A678A"/>
      <w:r w:rsidRPr="00936736">
        <w:rPr>
          <w:bCs/>
          <w:lang w:eastAsia="en-US"/>
        </w:rPr>
        <w:t>Contractor’s</w:t>
      </w:r>
      <w:bookmarkEnd w:id="1101"/>
      <w:r w:rsidRPr="00936736">
        <w:rPr>
          <w:bCs/>
          <w:lang w:eastAsia="en-US"/>
        </w:rPr>
        <w:t xml:space="preserve"> work to evaluate the Change Request in an amount agreed by the parties, or in absence of agreement, at the </w:t>
      </w:r>
      <w:bookmarkStart w:id="1102" w:name="_9kMH0H6ZWu9A678A"/>
      <w:r w:rsidRPr="00936736">
        <w:rPr>
          <w:bCs/>
          <w:lang w:eastAsia="en-US"/>
        </w:rPr>
        <w:t>Contractor’s</w:t>
      </w:r>
      <w:bookmarkEnd w:id="1102"/>
      <w:r w:rsidRPr="00936736">
        <w:rPr>
          <w:bCs/>
          <w:lang w:eastAsia="en-US"/>
        </w:rPr>
        <w:t xml:space="preserve"> then current commercial rates.</w:t>
      </w:r>
    </w:p>
    <w:p w14:paraId="52A7B2BD" w14:textId="77777777" w:rsidR="00936736" w:rsidRPr="00936736" w:rsidRDefault="00936736" w:rsidP="00936736">
      <w:pPr>
        <w:pStyle w:val="Schedule1"/>
        <w:rPr>
          <w:lang w:eastAsia="en-US"/>
        </w:rPr>
      </w:pPr>
      <w:bookmarkStart w:id="1103" w:name="_Toc41413606"/>
      <w:bookmarkStart w:id="1104" w:name="_Toc50124263"/>
      <w:r w:rsidRPr="00936736">
        <w:rPr>
          <w:lang w:eastAsia="en-US"/>
        </w:rPr>
        <w:lastRenderedPageBreak/>
        <w:t>Status</w:t>
      </w:r>
      <w:bookmarkEnd w:id="1103"/>
      <w:bookmarkEnd w:id="1104"/>
    </w:p>
    <w:p w14:paraId="0680D946" w14:textId="60B415DC" w:rsidR="00936736" w:rsidRPr="00936736" w:rsidRDefault="00936736" w:rsidP="00936736">
      <w:pPr>
        <w:ind w:left="709" w:firstLine="11"/>
        <w:rPr>
          <w:rFonts w:eastAsia="Times New Roman"/>
          <w:lang w:eastAsia="en-US"/>
        </w:rPr>
      </w:pPr>
      <w:r w:rsidRPr="00936736">
        <w:rPr>
          <w:rFonts w:eastAsia="Times New Roman"/>
          <w:sz w:val="20"/>
          <w:szCs w:val="20"/>
          <w:lang w:eastAsia="en-US"/>
        </w:rPr>
        <w:t xml:space="preserve">A Change Request is binding on the parties only when both parties have signed it. Once signed by both parties the Change Request updates the Agreement or an Order in accordance with the terms of the Change Request. The Contractor must not implement any draft Change Request until the </w:t>
      </w:r>
      <w:r>
        <w:rPr>
          <w:rFonts w:eastAsia="Times New Roman"/>
          <w:sz w:val="20"/>
          <w:szCs w:val="20"/>
          <w:lang w:eastAsia="en-US"/>
        </w:rPr>
        <w:t>Contract Authority</w:t>
      </w:r>
      <w:r w:rsidRPr="00936736">
        <w:rPr>
          <w:rFonts w:eastAsia="Times New Roman"/>
          <w:sz w:val="20"/>
          <w:szCs w:val="20"/>
          <w:lang w:eastAsia="en-US"/>
        </w:rPr>
        <w:t xml:space="preserve"> has signed the Change Request form.</w:t>
      </w:r>
    </w:p>
    <w:p w14:paraId="181C1964" w14:textId="77777777" w:rsidR="00936736" w:rsidRPr="00936736" w:rsidRDefault="00936736" w:rsidP="00936736">
      <w:pPr>
        <w:pStyle w:val="Schedule1"/>
        <w:rPr>
          <w:lang w:eastAsia="en-US"/>
        </w:rPr>
      </w:pPr>
      <w:bookmarkStart w:id="1105" w:name="_Toc41413607"/>
      <w:bookmarkStart w:id="1106" w:name="_Toc50124264"/>
      <w:r w:rsidRPr="00936736">
        <w:rPr>
          <w:lang w:eastAsia="en-US"/>
        </w:rPr>
        <w:t>Change Request Form</w:t>
      </w:r>
      <w:bookmarkEnd w:id="1105"/>
      <w:bookmarkEnd w:id="1106"/>
    </w:p>
    <w:p w14:paraId="0906C555" w14:textId="77777777" w:rsidR="00936736" w:rsidRPr="00936736" w:rsidRDefault="00936736" w:rsidP="00936736">
      <w:pPr>
        <w:pStyle w:val="Schedule2"/>
        <w:rPr>
          <w:lang w:eastAsia="en-US"/>
        </w:rPr>
      </w:pPr>
      <w:r w:rsidRPr="00936736">
        <w:rPr>
          <w:lang w:eastAsia="en-US"/>
        </w:rPr>
        <w:t>Change request brief details</w:t>
      </w:r>
    </w:p>
    <w:tbl>
      <w:tblPr>
        <w:tblStyle w:val="TableGrid"/>
        <w:tblW w:w="0" w:type="auto"/>
        <w:tblInd w:w="709" w:type="dxa"/>
        <w:tblLook w:val="04A0" w:firstRow="1" w:lastRow="0" w:firstColumn="1" w:lastColumn="0" w:noHBand="0" w:noVBand="1"/>
      </w:tblPr>
      <w:tblGrid>
        <w:gridCol w:w="3336"/>
        <w:gridCol w:w="2448"/>
        <w:gridCol w:w="2851"/>
      </w:tblGrid>
      <w:tr w:rsidR="00936736" w:rsidRPr="00936736" w14:paraId="372FC076" w14:textId="77777777" w:rsidTr="009F1521">
        <w:tc>
          <w:tcPr>
            <w:tcW w:w="3336" w:type="dxa"/>
            <w:shd w:val="clear" w:color="auto" w:fill="E7E6E6" w:themeFill="background2"/>
          </w:tcPr>
          <w:p w14:paraId="63CD039A"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Change Request Number</w:t>
            </w:r>
          </w:p>
        </w:tc>
        <w:tc>
          <w:tcPr>
            <w:tcW w:w="2448" w:type="dxa"/>
          </w:tcPr>
          <w:p w14:paraId="4B100DDA" w14:textId="77777777" w:rsidR="00936736" w:rsidRPr="00936736" w:rsidRDefault="00936736" w:rsidP="00936736">
            <w:pPr>
              <w:widowControl/>
              <w:autoSpaceDE/>
              <w:autoSpaceDN/>
              <w:adjustRightInd/>
              <w:spacing w:before="100" w:line="288" w:lineRule="auto"/>
              <w:rPr>
                <w:rFonts w:cs="Times New Roman"/>
              </w:rPr>
            </w:pPr>
          </w:p>
        </w:tc>
        <w:tc>
          <w:tcPr>
            <w:tcW w:w="2851" w:type="dxa"/>
          </w:tcPr>
          <w:p w14:paraId="41F0350B" w14:textId="547D8FB4"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 xml:space="preserve">Insert Change Request Number (supplied by the </w:t>
            </w:r>
            <w:r>
              <w:rPr>
                <w:rFonts w:cs="Times New Roman"/>
                <w:i/>
                <w:iCs/>
              </w:rPr>
              <w:t>Contract Authority</w:t>
            </w:r>
            <w:r w:rsidRPr="00936736">
              <w:rPr>
                <w:rFonts w:cs="Times New Roman"/>
                <w:i/>
                <w:iCs/>
              </w:rPr>
              <w:t>)</w:t>
            </w:r>
          </w:p>
        </w:tc>
      </w:tr>
      <w:tr w:rsidR="00936736" w:rsidRPr="00936736" w14:paraId="5982A290" w14:textId="77777777" w:rsidTr="009F1521">
        <w:tc>
          <w:tcPr>
            <w:tcW w:w="3336" w:type="dxa"/>
            <w:shd w:val="clear" w:color="auto" w:fill="E7E6E6" w:themeFill="background2"/>
          </w:tcPr>
          <w:p w14:paraId="3DF74410"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Date of Change Request</w:t>
            </w:r>
          </w:p>
        </w:tc>
        <w:tc>
          <w:tcPr>
            <w:tcW w:w="2448" w:type="dxa"/>
          </w:tcPr>
          <w:p w14:paraId="51FAE171" w14:textId="77777777" w:rsidR="00936736" w:rsidRPr="00936736" w:rsidRDefault="00936736" w:rsidP="00936736">
            <w:pPr>
              <w:widowControl/>
              <w:autoSpaceDE/>
              <w:autoSpaceDN/>
              <w:adjustRightInd/>
              <w:spacing w:before="100" w:line="288" w:lineRule="auto"/>
              <w:rPr>
                <w:rFonts w:cs="Times New Roman"/>
              </w:rPr>
            </w:pPr>
          </w:p>
        </w:tc>
        <w:tc>
          <w:tcPr>
            <w:tcW w:w="2851" w:type="dxa"/>
          </w:tcPr>
          <w:p w14:paraId="20A79EC5"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date of draft Change Request</w:t>
            </w:r>
          </w:p>
        </w:tc>
      </w:tr>
      <w:tr w:rsidR="00936736" w:rsidRPr="00936736" w14:paraId="685D1E05" w14:textId="77777777" w:rsidTr="009F1521">
        <w:tc>
          <w:tcPr>
            <w:tcW w:w="3336" w:type="dxa"/>
            <w:shd w:val="clear" w:color="auto" w:fill="E7E6E6" w:themeFill="background2"/>
          </w:tcPr>
          <w:p w14:paraId="03A35498"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Originator of need for Change Request</w:t>
            </w:r>
          </w:p>
        </w:tc>
        <w:tc>
          <w:tcPr>
            <w:tcW w:w="2448" w:type="dxa"/>
          </w:tcPr>
          <w:p w14:paraId="2BF0FC60" w14:textId="77777777" w:rsidR="00936736" w:rsidRPr="00936736" w:rsidRDefault="00936736" w:rsidP="00936736">
            <w:pPr>
              <w:widowControl/>
              <w:autoSpaceDE/>
              <w:autoSpaceDN/>
              <w:adjustRightInd/>
              <w:spacing w:before="100" w:line="288" w:lineRule="auto"/>
              <w:rPr>
                <w:rFonts w:cs="Times New Roman"/>
              </w:rPr>
            </w:pPr>
          </w:p>
        </w:tc>
        <w:tc>
          <w:tcPr>
            <w:tcW w:w="2851" w:type="dxa"/>
          </w:tcPr>
          <w:p w14:paraId="570EA858" w14:textId="1FAAED35" w:rsidR="00936736" w:rsidRPr="00936736" w:rsidRDefault="00936736" w:rsidP="00936736">
            <w:pPr>
              <w:widowControl/>
              <w:autoSpaceDE/>
              <w:autoSpaceDN/>
              <w:adjustRightInd/>
              <w:spacing w:before="100" w:line="288" w:lineRule="auto"/>
              <w:rPr>
                <w:rFonts w:cs="Times New Roman"/>
                <w:i/>
                <w:iCs/>
              </w:rPr>
            </w:pPr>
            <w:r>
              <w:rPr>
                <w:rFonts w:cs="Times New Roman"/>
                <w:i/>
                <w:iCs/>
              </w:rPr>
              <w:t>Contract Authority</w:t>
            </w:r>
            <w:r w:rsidRPr="00936736">
              <w:rPr>
                <w:rFonts w:cs="Times New Roman"/>
                <w:i/>
                <w:iCs/>
              </w:rPr>
              <w:t xml:space="preserve"> or Contractor</w:t>
            </w:r>
          </w:p>
        </w:tc>
      </w:tr>
      <w:tr w:rsidR="00936736" w:rsidRPr="00936736" w14:paraId="084342D8" w14:textId="77777777" w:rsidTr="009F1521">
        <w:tc>
          <w:tcPr>
            <w:tcW w:w="3336" w:type="dxa"/>
            <w:shd w:val="clear" w:color="auto" w:fill="E7E6E6" w:themeFill="background2"/>
          </w:tcPr>
          <w:p w14:paraId="57558ECA"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Proposed Implementation Date of Change</w:t>
            </w:r>
          </w:p>
        </w:tc>
        <w:tc>
          <w:tcPr>
            <w:tcW w:w="2448" w:type="dxa"/>
          </w:tcPr>
          <w:p w14:paraId="0853C795" w14:textId="77777777" w:rsidR="00936736" w:rsidRPr="00936736" w:rsidRDefault="00936736" w:rsidP="00936736">
            <w:pPr>
              <w:widowControl/>
              <w:autoSpaceDE/>
              <w:autoSpaceDN/>
              <w:adjustRightInd/>
              <w:spacing w:before="100" w:line="288" w:lineRule="auto"/>
              <w:rPr>
                <w:rFonts w:cs="Times New Roman"/>
              </w:rPr>
            </w:pPr>
          </w:p>
        </w:tc>
        <w:tc>
          <w:tcPr>
            <w:tcW w:w="2851" w:type="dxa"/>
          </w:tcPr>
          <w:p w14:paraId="111C5DB2"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proposed date of implementation</w:t>
            </w:r>
          </w:p>
        </w:tc>
      </w:tr>
      <w:tr w:rsidR="00936736" w:rsidRPr="00936736" w14:paraId="5CB6F0A7" w14:textId="77777777" w:rsidTr="009F1521">
        <w:tc>
          <w:tcPr>
            <w:tcW w:w="3336" w:type="dxa"/>
            <w:shd w:val="clear" w:color="auto" w:fill="E7E6E6" w:themeFill="background2"/>
          </w:tcPr>
          <w:p w14:paraId="17680F65"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 xml:space="preserve">Date of expiry of validity of Change Request </w:t>
            </w:r>
          </w:p>
        </w:tc>
        <w:tc>
          <w:tcPr>
            <w:tcW w:w="2448" w:type="dxa"/>
          </w:tcPr>
          <w:p w14:paraId="0E234EA4" w14:textId="77777777" w:rsidR="00936736" w:rsidRPr="00936736" w:rsidRDefault="00936736" w:rsidP="00936736">
            <w:pPr>
              <w:widowControl/>
              <w:autoSpaceDE/>
              <w:autoSpaceDN/>
              <w:adjustRightInd/>
              <w:spacing w:before="100" w:line="288" w:lineRule="auto"/>
              <w:rPr>
                <w:rFonts w:cs="Times New Roman"/>
              </w:rPr>
            </w:pPr>
          </w:p>
        </w:tc>
        <w:tc>
          <w:tcPr>
            <w:tcW w:w="2851" w:type="dxa"/>
          </w:tcPr>
          <w:p w14:paraId="7B8C9ED9"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validity expiry date. The Change Request is invalid after this date.</w:t>
            </w:r>
          </w:p>
        </w:tc>
      </w:tr>
      <w:tr w:rsidR="00936736" w:rsidRPr="00936736" w14:paraId="1F9848DF" w14:textId="77777777" w:rsidTr="009F1521">
        <w:tc>
          <w:tcPr>
            <w:tcW w:w="3336" w:type="dxa"/>
            <w:shd w:val="clear" w:color="auto" w:fill="E7E6E6" w:themeFill="background2"/>
          </w:tcPr>
          <w:p w14:paraId="713B2064" w14:textId="77777777" w:rsidR="00936736" w:rsidRPr="00936736" w:rsidRDefault="00936736" w:rsidP="00936736">
            <w:pPr>
              <w:widowControl/>
              <w:autoSpaceDE/>
              <w:autoSpaceDN/>
              <w:adjustRightInd/>
              <w:spacing w:before="100" w:line="288" w:lineRule="auto"/>
              <w:rPr>
                <w:rFonts w:cs="Times New Roman"/>
                <w:bCs/>
              </w:rPr>
            </w:pPr>
            <w:bookmarkStart w:id="1107" w:name="_9kMH1I6ZWu9A678A"/>
            <w:r w:rsidRPr="00936736">
              <w:rPr>
                <w:rFonts w:cs="Times New Roman"/>
                <w:bCs/>
              </w:rPr>
              <w:t>Contractor’s</w:t>
            </w:r>
            <w:bookmarkEnd w:id="1107"/>
            <w:r w:rsidRPr="00936736">
              <w:rPr>
                <w:rFonts w:cs="Times New Roman"/>
                <w:bCs/>
              </w:rPr>
              <w:t xml:space="preserve"> estimated time and cost of evaluation</w:t>
            </w:r>
          </w:p>
        </w:tc>
        <w:tc>
          <w:tcPr>
            <w:tcW w:w="2448" w:type="dxa"/>
          </w:tcPr>
          <w:p w14:paraId="0456817C" w14:textId="77777777" w:rsidR="00936736" w:rsidRPr="00936736" w:rsidRDefault="00936736" w:rsidP="00936736">
            <w:pPr>
              <w:widowControl/>
              <w:autoSpaceDE/>
              <w:autoSpaceDN/>
              <w:adjustRightInd/>
              <w:spacing w:before="100" w:line="288" w:lineRule="auto"/>
              <w:rPr>
                <w:rFonts w:cs="Times New Roman"/>
              </w:rPr>
            </w:pPr>
          </w:p>
        </w:tc>
        <w:tc>
          <w:tcPr>
            <w:tcW w:w="2851" w:type="dxa"/>
          </w:tcPr>
          <w:p w14:paraId="05B22DEB"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estimated time and cost of evaluation</w:t>
            </w:r>
          </w:p>
        </w:tc>
      </w:tr>
      <w:tr w:rsidR="00936736" w:rsidRPr="00936736" w14:paraId="1867A3A2" w14:textId="77777777" w:rsidTr="009F1521">
        <w:tc>
          <w:tcPr>
            <w:tcW w:w="3336" w:type="dxa"/>
            <w:shd w:val="clear" w:color="auto" w:fill="E7E6E6" w:themeFill="background2"/>
          </w:tcPr>
          <w:p w14:paraId="303044D7"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Amount agreed to be paid to the Contractor for evaluating the draft Change Request, if any</w:t>
            </w:r>
          </w:p>
          <w:p w14:paraId="46CDBDED" w14:textId="64417430"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 xml:space="preserve">(This applies only if the </w:t>
            </w:r>
            <w:r>
              <w:rPr>
                <w:rFonts w:cs="Times New Roman"/>
                <w:bCs/>
              </w:rPr>
              <w:t>Contract Authority</w:t>
            </w:r>
            <w:r w:rsidRPr="00936736">
              <w:rPr>
                <w:rFonts w:cs="Times New Roman"/>
                <w:bCs/>
              </w:rPr>
              <w:t xml:space="preserve"> is the party that originated the need for a Change Request; and the Contractor estimates the cost of evaluating and drafting the Change Request exceeds 2 Business Days)</w:t>
            </w:r>
          </w:p>
        </w:tc>
        <w:tc>
          <w:tcPr>
            <w:tcW w:w="2448" w:type="dxa"/>
          </w:tcPr>
          <w:p w14:paraId="5DFC146C" w14:textId="77777777" w:rsidR="00936736" w:rsidRPr="00936736" w:rsidRDefault="00936736" w:rsidP="00936736">
            <w:pPr>
              <w:widowControl/>
              <w:autoSpaceDE/>
              <w:autoSpaceDN/>
              <w:adjustRightInd/>
              <w:spacing w:before="100" w:line="288" w:lineRule="auto"/>
              <w:rPr>
                <w:rFonts w:cs="Times New Roman"/>
              </w:rPr>
            </w:pPr>
          </w:p>
        </w:tc>
        <w:tc>
          <w:tcPr>
            <w:tcW w:w="2851" w:type="dxa"/>
          </w:tcPr>
          <w:p w14:paraId="2AA85F95"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amount to be paid to the Contractor for evaluating the draft Change Request</w:t>
            </w:r>
          </w:p>
        </w:tc>
      </w:tr>
    </w:tbl>
    <w:p w14:paraId="5AFD42C9" w14:textId="77777777" w:rsidR="00936736" w:rsidRPr="00936736" w:rsidRDefault="00936736" w:rsidP="00936736">
      <w:pPr>
        <w:pStyle w:val="Schedule2"/>
        <w:rPr>
          <w:lang w:eastAsia="en-US"/>
        </w:rPr>
      </w:pPr>
      <w:r w:rsidRPr="00936736">
        <w:rPr>
          <w:lang w:eastAsia="en-US"/>
        </w:rPr>
        <w:t>Change request history log</w:t>
      </w:r>
    </w:p>
    <w:tbl>
      <w:tblPr>
        <w:tblStyle w:val="TableGrid"/>
        <w:tblW w:w="0" w:type="auto"/>
        <w:tblInd w:w="709" w:type="dxa"/>
        <w:tblLook w:val="04A0" w:firstRow="1" w:lastRow="0" w:firstColumn="1" w:lastColumn="0" w:noHBand="0" w:noVBand="1"/>
      </w:tblPr>
      <w:tblGrid>
        <w:gridCol w:w="1716"/>
        <w:gridCol w:w="1890"/>
        <w:gridCol w:w="3042"/>
        <w:gridCol w:w="1987"/>
      </w:tblGrid>
      <w:tr w:rsidR="00936736" w:rsidRPr="00936736" w14:paraId="03CDAC5B" w14:textId="77777777" w:rsidTr="009F1521">
        <w:tc>
          <w:tcPr>
            <w:tcW w:w="8635" w:type="dxa"/>
            <w:gridSpan w:val="4"/>
            <w:shd w:val="clear" w:color="auto" w:fill="E7E6E6" w:themeFill="background2"/>
          </w:tcPr>
          <w:p w14:paraId="40F7F70E"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Change Request Version History</w:t>
            </w:r>
          </w:p>
        </w:tc>
      </w:tr>
      <w:tr w:rsidR="00936736" w:rsidRPr="00936736" w14:paraId="62328861" w14:textId="77777777" w:rsidTr="009F1521">
        <w:tc>
          <w:tcPr>
            <w:tcW w:w="1716" w:type="dxa"/>
            <w:shd w:val="clear" w:color="auto" w:fill="E7E6E6" w:themeFill="background2"/>
          </w:tcPr>
          <w:p w14:paraId="0459D17D"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Date</w:t>
            </w:r>
          </w:p>
        </w:tc>
        <w:tc>
          <w:tcPr>
            <w:tcW w:w="1890" w:type="dxa"/>
            <w:shd w:val="clear" w:color="auto" w:fill="E7E6E6" w:themeFill="background2"/>
          </w:tcPr>
          <w:p w14:paraId="04C66542"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Issue Version</w:t>
            </w:r>
          </w:p>
        </w:tc>
        <w:tc>
          <w:tcPr>
            <w:tcW w:w="3042" w:type="dxa"/>
            <w:shd w:val="clear" w:color="auto" w:fill="E7E6E6" w:themeFill="background2"/>
          </w:tcPr>
          <w:p w14:paraId="4A2734F8"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Status/Reason for New Issue</w:t>
            </w:r>
          </w:p>
        </w:tc>
        <w:tc>
          <w:tcPr>
            <w:tcW w:w="1987" w:type="dxa"/>
            <w:shd w:val="clear" w:color="auto" w:fill="E7E6E6" w:themeFill="background2"/>
          </w:tcPr>
          <w:p w14:paraId="5D27FD70" w14:textId="77777777" w:rsidR="00936736" w:rsidRPr="00936736" w:rsidRDefault="00936736" w:rsidP="00936736">
            <w:pPr>
              <w:widowControl/>
              <w:autoSpaceDE/>
              <w:autoSpaceDN/>
              <w:adjustRightInd/>
              <w:spacing w:before="100" w:line="288" w:lineRule="auto"/>
              <w:rPr>
                <w:rFonts w:cs="Times New Roman"/>
                <w:bCs/>
              </w:rPr>
            </w:pPr>
            <w:r w:rsidRPr="00936736">
              <w:rPr>
                <w:rFonts w:cs="Times New Roman"/>
                <w:bCs/>
              </w:rPr>
              <w:t>Author</w:t>
            </w:r>
          </w:p>
        </w:tc>
      </w:tr>
      <w:tr w:rsidR="00936736" w:rsidRPr="00936736" w14:paraId="20994AEB" w14:textId="77777777" w:rsidTr="009F1521">
        <w:tc>
          <w:tcPr>
            <w:tcW w:w="1716" w:type="dxa"/>
          </w:tcPr>
          <w:p w14:paraId="47A6D125"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date</w:t>
            </w:r>
          </w:p>
        </w:tc>
        <w:tc>
          <w:tcPr>
            <w:tcW w:w="1890" w:type="dxa"/>
          </w:tcPr>
          <w:p w14:paraId="65B26576"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version</w:t>
            </w:r>
          </w:p>
        </w:tc>
        <w:tc>
          <w:tcPr>
            <w:tcW w:w="3042" w:type="dxa"/>
          </w:tcPr>
          <w:p w14:paraId="07EB44B9"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status/reason</w:t>
            </w:r>
          </w:p>
        </w:tc>
        <w:tc>
          <w:tcPr>
            <w:tcW w:w="1987" w:type="dxa"/>
          </w:tcPr>
          <w:p w14:paraId="67B8336A" w14:textId="77777777" w:rsidR="00936736" w:rsidRPr="00936736" w:rsidRDefault="00936736" w:rsidP="00936736">
            <w:pPr>
              <w:widowControl/>
              <w:autoSpaceDE/>
              <w:autoSpaceDN/>
              <w:adjustRightInd/>
              <w:spacing w:before="100" w:line="288" w:lineRule="auto"/>
              <w:rPr>
                <w:rFonts w:cs="Times New Roman"/>
                <w:i/>
                <w:iCs/>
              </w:rPr>
            </w:pPr>
            <w:r w:rsidRPr="00936736">
              <w:rPr>
                <w:rFonts w:cs="Times New Roman"/>
                <w:i/>
                <w:iCs/>
              </w:rPr>
              <w:t>Insert author</w:t>
            </w:r>
          </w:p>
        </w:tc>
      </w:tr>
      <w:tr w:rsidR="00936736" w:rsidRPr="00936736" w14:paraId="088B0FF4" w14:textId="77777777" w:rsidTr="009F1521">
        <w:tc>
          <w:tcPr>
            <w:tcW w:w="1716" w:type="dxa"/>
          </w:tcPr>
          <w:p w14:paraId="33DBD1F1" w14:textId="77777777" w:rsidR="00936736" w:rsidRPr="00936736" w:rsidRDefault="00936736" w:rsidP="00936736">
            <w:pPr>
              <w:widowControl/>
              <w:autoSpaceDE/>
              <w:autoSpaceDN/>
              <w:adjustRightInd/>
              <w:spacing w:before="100" w:line="288" w:lineRule="auto"/>
              <w:rPr>
                <w:rFonts w:cs="Times New Roman"/>
              </w:rPr>
            </w:pPr>
          </w:p>
        </w:tc>
        <w:tc>
          <w:tcPr>
            <w:tcW w:w="1890" w:type="dxa"/>
          </w:tcPr>
          <w:p w14:paraId="1311E9B6" w14:textId="77777777" w:rsidR="00936736" w:rsidRPr="00936736" w:rsidRDefault="00936736" w:rsidP="00936736">
            <w:pPr>
              <w:widowControl/>
              <w:autoSpaceDE/>
              <w:autoSpaceDN/>
              <w:adjustRightInd/>
              <w:spacing w:before="100" w:line="288" w:lineRule="auto"/>
              <w:rPr>
                <w:rFonts w:cs="Times New Roman"/>
              </w:rPr>
            </w:pPr>
          </w:p>
        </w:tc>
        <w:tc>
          <w:tcPr>
            <w:tcW w:w="3042" w:type="dxa"/>
          </w:tcPr>
          <w:p w14:paraId="313FB8D2" w14:textId="77777777" w:rsidR="00936736" w:rsidRPr="00936736" w:rsidRDefault="00936736" w:rsidP="00936736">
            <w:pPr>
              <w:widowControl/>
              <w:autoSpaceDE/>
              <w:autoSpaceDN/>
              <w:adjustRightInd/>
              <w:spacing w:before="100" w:line="288" w:lineRule="auto"/>
              <w:rPr>
                <w:rFonts w:cs="Times New Roman"/>
              </w:rPr>
            </w:pPr>
          </w:p>
        </w:tc>
        <w:tc>
          <w:tcPr>
            <w:tcW w:w="1987" w:type="dxa"/>
          </w:tcPr>
          <w:p w14:paraId="74A211A0" w14:textId="77777777" w:rsidR="00936736" w:rsidRPr="00936736" w:rsidRDefault="00936736" w:rsidP="00936736">
            <w:pPr>
              <w:widowControl/>
              <w:autoSpaceDE/>
              <w:autoSpaceDN/>
              <w:adjustRightInd/>
              <w:spacing w:before="100" w:line="288" w:lineRule="auto"/>
              <w:rPr>
                <w:rFonts w:cs="Times New Roman"/>
              </w:rPr>
            </w:pPr>
          </w:p>
        </w:tc>
      </w:tr>
      <w:tr w:rsidR="00936736" w:rsidRPr="00936736" w14:paraId="50285A54" w14:textId="77777777" w:rsidTr="009F1521">
        <w:tc>
          <w:tcPr>
            <w:tcW w:w="1716" w:type="dxa"/>
          </w:tcPr>
          <w:p w14:paraId="59EFBB9C" w14:textId="77777777" w:rsidR="00936736" w:rsidRPr="00936736" w:rsidRDefault="00936736" w:rsidP="00936736">
            <w:pPr>
              <w:widowControl/>
              <w:autoSpaceDE/>
              <w:autoSpaceDN/>
              <w:adjustRightInd/>
              <w:spacing w:before="100" w:line="288" w:lineRule="auto"/>
              <w:rPr>
                <w:rFonts w:cs="Times New Roman"/>
              </w:rPr>
            </w:pPr>
          </w:p>
        </w:tc>
        <w:tc>
          <w:tcPr>
            <w:tcW w:w="1890" w:type="dxa"/>
          </w:tcPr>
          <w:p w14:paraId="5CFD43CF" w14:textId="77777777" w:rsidR="00936736" w:rsidRPr="00936736" w:rsidRDefault="00936736" w:rsidP="00936736">
            <w:pPr>
              <w:widowControl/>
              <w:autoSpaceDE/>
              <w:autoSpaceDN/>
              <w:adjustRightInd/>
              <w:spacing w:before="100" w:line="288" w:lineRule="auto"/>
              <w:rPr>
                <w:rFonts w:cs="Times New Roman"/>
              </w:rPr>
            </w:pPr>
          </w:p>
        </w:tc>
        <w:tc>
          <w:tcPr>
            <w:tcW w:w="3042" w:type="dxa"/>
          </w:tcPr>
          <w:p w14:paraId="7B1F4ADD" w14:textId="77777777" w:rsidR="00936736" w:rsidRPr="00936736" w:rsidRDefault="00936736" w:rsidP="00936736">
            <w:pPr>
              <w:widowControl/>
              <w:autoSpaceDE/>
              <w:autoSpaceDN/>
              <w:adjustRightInd/>
              <w:spacing w:before="100" w:line="288" w:lineRule="auto"/>
              <w:rPr>
                <w:rFonts w:cs="Times New Roman"/>
              </w:rPr>
            </w:pPr>
          </w:p>
        </w:tc>
        <w:tc>
          <w:tcPr>
            <w:tcW w:w="1987" w:type="dxa"/>
          </w:tcPr>
          <w:p w14:paraId="7A880B59" w14:textId="77777777" w:rsidR="00936736" w:rsidRPr="00936736" w:rsidRDefault="00936736" w:rsidP="00936736">
            <w:pPr>
              <w:widowControl/>
              <w:autoSpaceDE/>
              <w:autoSpaceDN/>
              <w:adjustRightInd/>
              <w:spacing w:before="100" w:line="288" w:lineRule="auto"/>
              <w:rPr>
                <w:rFonts w:cs="Times New Roman"/>
              </w:rPr>
            </w:pPr>
          </w:p>
        </w:tc>
      </w:tr>
    </w:tbl>
    <w:p w14:paraId="371E323E" w14:textId="77777777" w:rsidR="00936736" w:rsidRPr="00936736" w:rsidRDefault="00936736" w:rsidP="00936736">
      <w:pPr>
        <w:pStyle w:val="Schedule2"/>
        <w:rPr>
          <w:lang w:eastAsia="en-US"/>
        </w:rPr>
      </w:pPr>
      <w:r w:rsidRPr="00936736">
        <w:rPr>
          <w:lang w:eastAsia="en-US"/>
        </w:rPr>
        <w:t>Details of Change Request</w:t>
      </w:r>
    </w:p>
    <w:p w14:paraId="1C7A3351" w14:textId="77777777" w:rsidR="00936736" w:rsidRPr="00936736" w:rsidRDefault="00936736" w:rsidP="00936736">
      <w:pPr>
        <w:widowControl/>
        <w:numPr>
          <w:ilvl w:val="2"/>
          <w:numId w:val="0"/>
        </w:numPr>
        <w:tabs>
          <w:tab w:val="num" w:pos="1440"/>
        </w:tabs>
        <w:autoSpaceDE/>
        <w:autoSpaceDN/>
        <w:adjustRightInd/>
        <w:spacing w:before="100" w:line="288" w:lineRule="auto"/>
        <w:ind w:left="1418" w:hanging="709"/>
        <w:rPr>
          <w:rFonts w:eastAsia="Times New Roman" w:cs="Times New Roman"/>
          <w:bCs/>
          <w:sz w:val="20"/>
          <w:szCs w:val="20"/>
          <w:lang w:eastAsia="en-US"/>
        </w:rPr>
      </w:pPr>
      <w:r w:rsidRPr="00936736">
        <w:rPr>
          <w:rFonts w:eastAsia="Times New Roman" w:cs="Times New Roman"/>
          <w:bCs/>
          <w:sz w:val="20"/>
          <w:szCs w:val="20"/>
          <w:lang w:eastAsia="en-US"/>
        </w:rPr>
        <w:t>Summary</w:t>
      </w:r>
    </w:p>
    <w:p w14:paraId="170F6625" w14:textId="77777777" w:rsidR="00936736" w:rsidRPr="00936736" w:rsidRDefault="00936736" w:rsidP="00936736">
      <w:pPr>
        <w:widowControl/>
        <w:autoSpaceDE/>
        <w:autoSpaceDN/>
        <w:adjustRightInd/>
        <w:spacing w:before="100" w:line="288" w:lineRule="auto"/>
        <w:ind w:left="1418"/>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a summary of the changes, if required</w:t>
      </w:r>
      <w:r w:rsidRPr="00936736">
        <w:rPr>
          <w:rFonts w:eastAsia="Times New Roman" w:cs="Times New Roman"/>
          <w:sz w:val="20"/>
          <w:szCs w:val="20"/>
          <w:lang w:eastAsia="en-US"/>
        </w:rPr>
        <w:t>]</w:t>
      </w:r>
    </w:p>
    <w:p w14:paraId="44CE6A5D" w14:textId="77777777" w:rsidR="00936736" w:rsidRPr="00936736" w:rsidRDefault="00936736" w:rsidP="00936736">
      <w:pPr>
        <w:pStyle w:val="Schedule2"/>
        <w:rPr>
          <w:lang w:eastAsia="en-US"/>
        </w:rPr>
      </w:pPr>
      <w:r w:rsidRPr="00936736">
        <w:rPr>
          <w:lang w:eastAsia="en-US"/>
        </w:rPr>
        <w:lastRenderedPageBreak/>
        <w:t>Scope</w:t>
      </w:r>
    </w:p>
    <w:p w14:paraId="3DD35238"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changes to the scope of products to be provided and/or any services, including any extensions to the Term or Order Period</w:t>
      </w:r>
      <w:r w:rsidRPr="00936736">
        <w:rPr>
          <w:rFonts w:eastAsia="Times New Roman" w:cs="Times New Roman"/>
          <w:sz w:val="20"/>
          <w:szCs w:val="20"/>
          <w:lang w:eastAsia="en-US"/>
        </w:rPr>
        <w:t>.]</w:t>
      </w:r>
    </w:p>
    <w:p w14:paraId="6F05FF6A" w14:textId="77777777" w:rsidR="00936736" w:rsidRPr="00936736" w:rsidRDefault="00936736" w:rsidP="00936736">
      <w:pPr>
        <w:pStyle w:val="Schedule2"/>
        <w:rPr>
          <w:lang w:eastAsia="en-US"/>
        </w:rPr>
      </w:pPr>
      <w:r w:rsidRPr="00936736">
        <w:rPr>
          <w:lang w:eastAsia="en-US"/>
        </w:rPr>
        <w:t>Effect of change on contract specification</w:t>
      </w:r>
    </w:p>
    <w:p w14:paraId="542473E0"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any changes to the specifications</w:t>
      </w:r>
      <w:r w:rsidRPr="00936736">
        <w:rPr>
          <w:rFonts w:eastAsia="Times New Roman" w:cs="Times New Roman"/>
          <w:sz w:val="20"/>
          <w:szCs w:val="20"/>
          <w:lang w:eastAsia="en-US"/>
        </w:rPr>
        <w:t>]</w:t>
      </w:r>
    </w:p>
    <w:p w14:paraId="157E47A5" w14:textId="77777777" w:rsidR="00936736" w:rsidRPr="00936736" w:rsidRDefault="00936736" w:rsidP="00936736">
      <w:pPr>
        <w:pStyle w:val="Schedule2"/>
        <w:rPr>
          <w:lang w:eastAsia="en-US"/>
        </w:rPr>
      </w:pPr>
      <w:r w:rsidRPr="00936736">
        <w:rPr>
          <w:lang w:eastAsia="en-US"/>
        </w:rPr>
        <w:t>Effect of change on project timetable</w:t>
      </w:r>
    </w:p>
    <w:p w14:paraId="288F54AB"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changes to the project timetable</w:t>
      </w:r>
      <w:r w:rsidRPr="00936736">
        <w:rPr>
          <w:rFonts w:eastAsia="Times New Roman" w:cs="Times New Roman"/>
          <w:sz w:val="20"/>
          <w:szCs w:val="20"/>
          <w:lang w:eastAsia="en-US"/>
        </w:rPr>
        <w:t>]</w:t>
      </w:r>
    </w:p>
    <w:p w14:paraId="1DAFE1CA" w14:textId="77777777" w:rsidR="00936736" w:rsidRPr="00936736" w:rsidRDefault="00936736" w:rsidP="00936736">
      <w:pPr>
        <w:pStyle w:val="Schedule2"/>
        <w:rPr>
          <w:lang w:eastAsia="en-US"/>
        </w:rPr>
      </w:pPr>
      <w:r w:rsidRPr="00936736">
        <w:rPr>
          <w:lang w:eastAsia="en-US"/>
        </w:rPr>
        <w:t>Effect of change on charges and timing of payment</w:t>
      </w:r>
    </w:p>
    <w:p w14:paraId="7F75C8A9"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new charges and the timing of payment</w:t>
      </w:r>
      <w:r w:rsidRPr="00936736">
        <w:rPr>
          <w:rFonts w:eastAsia="Times New Roman" w:cs="Times New Roman"/>
          <w:sz w:val="20"/>
          <w:szCs w:val="20"/>
          <w:lang w:eastAsia="en-US"/>
        </w:rPr>
        <w:t>]</w:t>
      </w:r>
    </w:p>
    <w:p w14:paraId="64A00A22" w14:textId="04F1DB77" w:rsidR="00936736" w:rsidRPr="00936736" w:rsidRDefault="00936736" w:rsidP="00936736">
      <w:pPr>
        <w:pStyle w:val="Schedule2"/>
        <w:rPr>
          <w:lang w:eastAsia="en-US"/>
        </w:rPr>
      </w:pPr>
      <w:r w:rsidRPr="00936736">
        <w:rPr>
          <w:lang w:eastAsia="en-US"/>
        </w:rPr>
        <w:t xml:space="preserve">Changes to </w:t>
      </w:r>
      <w:r>
        <w:rPr>
          <w:lang w:eastAsia="en-US"/>
        </w:rPr>
        <w:t>Contract Authority</w:t>
      </w:r>
      <w:r w:rsidRPr="00936736">
        <w:rPr>
          <w:lang w:eastAsia="en-US"/>
        </w:rPr>
        <w:t xml:space="preserve"> Personnel</w:t>
      </w:r>
    </w:p>
    <w:p w14:paraId="6AB1953D" w14:textId="50BEA68D"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 xml:space="preserve">Insert any changes to the </w:t>
      </w:r>
      <w:bookmarkStart w:id="1108" w:name="_9kMH2J6ZWu9A678A"/>
      <w:r>
        <w:rPr>
          <w:rFonts w:eastAsia="Times New Roman" w:cs="Times New Roman"/>
          <w:sz w:val="20"/>
          <w:szCs w:val="20"/>
          <w:highlight w:val="yellow"/>
          <w:lang w:eastAsia="en-US"/>
        </w:rPr>
        <w:t>Contract Authority</w:t>
      </w:r>
      <w:r w:rsidRPr="00936736">
        <w:rPr>
          <w:rFonts w:eastAsia="Times New Roman" w:cs="Times New Roman"/>
          <w:sz w:val="20"/>
          <w:szCs w:val="20"/>
          <w:highlight w:val="yellow"/>
          <w:lang w:eastAsia="en-US"/>
        </w:rPr>
        <w:t>’s</w:t>
      </w:r>
      <w:bookmarkEnd w:id="1108"/>
      <w:r w:rsidRPr="00936736">
        <w:rPr>
          <w:rFonts w:eastAsia="Times New Roman" w:cs="Times New Roman"/>
          <w:sz w:val="20"/>
          <w:szCs w:val="20"/>
          <w:highlight w:val="yellow"/>
          <w:lang w:eastAsia="en-US"/>
        </w:rPr>
        <w:t xml:space="preserve"> Personnel</w:t>
      </w:r>
      <w:r w:rsidRPr="00936736">
        <w:rPr>
          <w:rFonts w:eastAsia="Times New Roman" w:cs="Times New Roman"/>
          <w:sz w:val="20"/>
          <w:szCs w:val="20"/>
          <w:lang w:eastAsia="en-US"/>
        </w:rPr>
        <w:t>]</w:t>
      </w:r>
    </w:p>
    <w:p w14:paraId="39B72BAA" w14:textId="001BD12E" w:rsidR="00936736" w:rsidRPr="00936736" w:rsidRDefault="00936736" w:rsidP="00936736">
      <w:pPr>
        <w:pStyle w:val="Schedule2"/>
        <w:rPr>
          <w:lang w:eastAsia="en-US"/>
        </w:rPr>
      </w:pPr>
      <w:r w:rsidRPr="00936736">
        <w:rPr>
          <w:lang w:eastAsia="en-US"/>
        </w:rPr>
        <w:t xml:space="preserve">Changes to </w:t>
      </w:r>
      <w:r>
        <w:rPr>
          <w:lang w:eastAsia="en-US"/>
        </w:rPr>
        <w:t>Contract Authority</w:t>
      </w:r>
      <w:r w:rsidRPr="00936736">
        <w:rPr>
          <w:lang w:eastAsia="en-US"/>
        </w:rPr>
        <w:t xml:space="preserve"> assistance</w:t>
      </w:r>
    </w:p>
    <w:p w14:paraId="4312DED1" w14:textId="68E90878"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 xml:space="preserve">Insert any changes to the </w:t>
      </w:r>
      <w:bookmarkStart w:id="1109" w:name="_9kMH3K6ZWu9A678A"/>
      <w:r>
        <w:rPr>
          <w:rFonts w:eastAsia="Times New Roman" w:cs="Times New Roman"/>
          <w:sz w:val="20"/>
          <w:szCs w:val="20"/>
          <w:highlight w:val="yellow"/>
          <w:lang w:eastAsia="en-US"/>
        </w:rPr>
        <w:t>Contract Authority</w:t>
      </w:r>
      <w:r w:rsidRPr="00936736">
        <w:rPr>
          <w:rFonts w:eastAsia="Times New Roman" w:cs="Times New Roman"/>
          <w:sz w:val="20"/>
          <w:szCs w:val="20"/>
          <w:highlight w:val="yellow"/>
          <w:lang w:eastAsia="en-US"/>
        </w:rPr>
        <w:t>’s</w:t>
      </w:r>
      <w:bookmarkEnd w:id="1109"/>
      <w:r w:rsidRPr="00936736">
        <w:rPr>
          <w:rFonts w:eastAsia="Times New Roman" w:cs="Times New Roman"/>
          <w:sz w:val="20"/>
          <w:szCs w:val="20"/>
          <w:highlight w:val="yellow"/>
          <w:lang w:eastAsia="en-US"/>
        </w:rPr>
        <w:t xml:space="preserve"> Assistance</w:t>
      </w:r>
      <w:r w:rsidRPr="00936736">
        <w:rPr>
          <w:rFonts w:eastAsia="Times New Roman" w:cs="Times New Roman"/>
          <w:sz w:val="20"/>
          <w:szCs w:val="20"/>
          <w:lang w:eastAsia="en-US"/>
        </w:rPr>
        <w:t>]</w:t>
      </w:r>
    </w:p>
    <w:p w14:paraId="45FACB65" w14:textId="77777777" w:rsidR="00936736" w:rsidRPr="00936736" w:rsidRDefault="00936736" w:rsidP="00936736">
      <w:pPr>
        <w:pStyle w:val="Schedule2"/>
        <w:rPr>
          <w:lang w:eastAsia="en-US"/>
        </w:rPr>
      </w:pPr>
      <w:r w:rsidRPr="00936736">
        <w:rPr>
          <w:lang w:eastAsia="en-US"/>
        </w:rPr>
        <w:t>Plan for implementing the change</w:t>
      </w:r>
    </w:p>
    <w:p w14:paraId="4159C8DE"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the plan for implementing the change – if any</w:t>
      </w:r>
      <w:r w:rsidRPr="00936736">
        <w:rPr>
          <w:rFonts w:eastAsia="Times New Roman" w:cs="Times New Roman"/>
          <w:sz w:val="20"/>
          <w:szCs w:val="20"/>
          <w:lang w:eastAsia="en-US"/>
        </w:rPr>
        <w:t>.]</w:t>
      </w:r>
    </w:p>
    <w:p w14:paraId="2C7BCB0F" w14:textId="77777777" w:rsidR="00936736" w:rsidRPr="00936736" w:rsidRDefault="00936736" w:rsidP="00936736">
      <w:pPr>
        <w:pStyle w:val="Schedule2"/>
        <w:rPr>
          <w:lang w:eastAsia="en-US"/>
        </w:rPr>
      </w:pPr>
      <w:r w:rsidRPr="00936736">
        <w:rPr>
          <w:lang w:eastAsia="en-US"/>
        </w:rPr>
        <w:t>The responsibilities of the parties for implementing the change</w:t>
      </w:r>
    </w:p>
    <w:p w14:paraId="2429D332"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the responsibilities of the respective parties for implementing the change – if any</w:t>
      </w:r>
      <w:r w:rsidRPr="00936736">
        <w:rPr>
          <w:rFonts w:eastAsia="Times New Roman" w:cs="Times New Roman"/>
          <w:sz w:val="20"/>
          <w:szCs w:val="20"/>
          <w:lang w:eastAsia="en-US"/>
        </w:rPr>
        <w:t>.]</w:t>
      </w:r>
    </w:p>
    <w:p w14:paraId="7397E959" w14:textId="77777777" w:rsidR="00936736" w:rsidRPr="00936736" w:rsidRDefault="00936736" w:rsidP="00936736">
      <w:pPr>
        <w:pStyle w:val="Schedule3"/>
        <w:rPr>
          <w:lang w:eastAsia="en-US"/>
        </w:rPr>
      </w:pPr>
      <w:r w:rsidRPr="00936736">
        <w:rPr>
          <w:lang w:eastAsia="en-US"/>
        </w:rPr>
        <w:t>Responsibilities of the Contractor</w:t>
      </w:r>
    </w:p>
    <w:p w14:paraId="25DFE06A" w14:textId="77777777" w:rsidR="00936736" w:rsidRPr="00936736" w:rsidRDefault="00936736" w:rsidP="00936736">
      <w:pPr>
        <w:widowControl/>
        <w:autoSpaceDE/>
        <w:autoSpaceDN/>
        <w:adjustRightInd/>
        <w:spacing w:before="100" w:line="288" w:lineRule="auto"/>
        <w:ind w:left="1418"/>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the responsibilities of the Contractor for implementing the change – if any</w:t>
      </w:r>
      <w:r w:rsidRPr="00936736">
        <w:rPr>
          <w:rFonts w:eastAsia="Times New Roman" w:cs="Times New Roman"/>
          <w:sz w:val="20"/>
          <w:szCs w:val="20"/>
          <w:lang w:eastAsia="en-US"/>
        </w:rPr>
        <w:t>.]</w:t>
      </w:r>
    </w:p>
    <w:p w14:paraId="18B0F756" w14:textId="6ECD6EF4" w:rsidR="00936736" w:rsidRPr="00936736" w:rsidRDefault="00936736" w:rsidP="00936736">
      <w:pPr>
        <w:pStyle w:val="Schedule3"/>
        <w:rPr>
          <w:lang w:eastAsia="en-US"/>
        </w:rPr>
      </w:pPr>
      <w:r w:rsidRPr="00936736">
        <w:rPr>
          <w:lang w:eastAsia="en-US"/>
        </w:rPr>
        <w:t xml:space="preserve">Responsibilities of the </w:t>
      </w:r>
      <w:r>
        <w:rPr>
          <w:lang w:eastAsia="en-US"/>
        </w:rPr>
        <w:t>Contract Authority</w:t>
      </w:r>
    </w:p>
    <w:p w14:paraId="580D53E4" w14:textId="119A2F08" w:rsidR="00936736" w:rsidRPr="00936736" w:rsidRDefault="00936736" w:rsidP="00936736">
      <w:pPr>
        <w:widowControl/>
        <w:autoSpaceDE/>
        <w:autoSpaceDN/>
        <w:adjustRightInd/>
        <w:spacing w:before="100" w:line="288" w:lineRule="auto"/>
        <w:ind w:left="1418"/>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 xml:space="preserve">insert the responsibilities of the </w:t>
      </w:r>
      <w:r>
        <w:rPr>
          <w:rFonts w:eastAsia="Times New Roman" w:cs="Times New Roman"/>
          <w:sz w:val="20"/>
          <w:szCs w:val="20"/>
          <w:highlight w:val="yellow"/>
          <w:lang w:eastAsia="en-US"/>
        </w:rPr>
        <w:t>Contract Authority</w:t>
      </w:r>
      <w:r w:rsidRPr="00936736">
        <w:rPr>
          <w:rFonts w:eastAsia="Times New Roman" w:cs="Times New Roman"/>
          <w:sz w:val="20"/>
          <w:szCs w:val="20"/>
          <w:highlight w:val="yellow"/>
          <w:lang w:eastAsia="en-US"/>
        </w:rPr>
        <w:t xml:space="preserve"> for implementing the change – if any.</w:t>
      </w:r>
      <w:r w:rsidRPr="00936736">
        <w:rPr>
          <w:rFonts w:eastAsia="Times New Roman" w:cs="Times New Roman"/>
          <w:sz w:val="20"/>
          <w:szCs w:val="20"/>
          <w:lang w:eastAsia="en-US"/>
        </w:rPr>
        <w:t>]</w:t>
      </w:r>
    </w:p>
    <w:p w14:paraId="12582DC5" w14:textId="77777777" w:rsidR="00936736" w:rsidRPr="00936736" w:rsidRDefault="00936736" w:rsidP="00936736">
      <w:pPr>
        <w:pStyle w:val="Schedule2"/>
        <w:rPr>
          <w:lang w:eastAsia="en-US"/>
        </w:rPr>
      </w:pPr>
      <w:r w:rsidRPr="00936736">
        <w:rPr>
          <w:lang w:eastAsia="en-US"/>
        </w:rPr>
        <w:t xml:space="preserve">Effect on Acceptance Testing of any deliverable </w:t>
      </w:r>
    </w:p>
    <w:p w14:paraId="5BE08D2C"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if there will be any effect on the Acceptance Testing of any Deliverable – or alternatively insert None</w:t>
      </w:r>
      <w:r w:rsidRPr="00936736">
        <w:rPr>
          <w:rFonts w:eastAsia="Times New Roman" w:cs="Times New Roman"/>
          <w:sz w:val="20"/>
          <w:szCs w:val="20"/>
          <w:lang w:eastAsia="en-US"/>
        </w:rPr>
        <w:t>.]</w:t>
      </w:r>
    </w:p>
    <w:p w14:paraId="5094AA13" w14:textId="77777777" w:rsidR="00936736" w:rsidRPr="00936736" w:rsidRDefault="00936736" w:rsidP="00936736">
      <w:pPr>
        <w:pStyle w:val="Schedule2"/>
        <w:rPr>
          <w:lang w:eastAsia="en-US"/>
        </w:rPr>
      </w:pPr>
      <w:r w:rsidRPr="00936736">
        <w:rPr>
          <w:lang w:eastAsia="en-US"/>
        </w:rPr>
        <w:t>Effect of change on performance of any deliverable</w:t>
      </w:r>
    </w:p>
    <w:p w14:paraId="724D739D"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if there will be any effect on performance of any Deliverable – or alternatively insert None.</w:t>
      </w:r>
      <w:r w:rsidRPr="00936736">
        <w:rPr>
          <w:rFonts w:eastAsia="Times New Roman" w:cs="Times New Roman"/>
          <w:sz w:val="20"/>
          <w:szCs w:val="20"/>
          <w:lang w:eastAsia="en-US"/>
        </w:rPr>
        <w:t>]</w:t>
      </w:r>
    </w:p>
    <w:p w14:paraId="205950A3" w14:textId="77777777" w:rsidR="00936736" w:rsidRPr="00936736" w:rsidRDefault="00936736" w:rsidP="00936736">
      <w:pPr>
        <w:pStyle w:val="Schedule2"/>
        <w:rPr>
          <w:lang w:eastAsia="en-US"/>
        </w:rPr>
      </w:pPr>
      <w:r w:rsidRPr="00936736">
        <w:rPr>
          <w:lang w:eastAsia="en-US"/>
        </w:rPr>
        <w:t>Effect on users of the system/solution</w:t>
      </w:r>
    </w:p>
    <w:p w14:paraId="1D7747C5"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if there will be any effect on users of the system/solution – or alternatively insert None.</w:t>
      </w:r>
      <w:r w:rsidRPr="00936736">
        <w:rPr>
          <w:rFonts w:eastAsia="Times New Roman" w:cs="Times New Roman"/>
          <w:sz w:val="20"/>
          <w:szCs w:val="20"/>
          <w:lang w:eastAsia="en-US"/>
        </w:rPr>
        <w:t>]</w:t>
      </w:r>
    </w:p>
    <w:p w14:paraId="04092025" w14:textId="77777777" w:rsidR="00936736" w:rsidRPr="00936736" w:rsidRDefault="00936736" w:rsidP="00936736">
      <w:pPr>
        <w:pStyle w:val="Schedule2"/>
        <w:rPr>
          <w:lang w:eastAsia="en-US"/>
        </w:rPr>
      </w:pPr>
      <w:r w:rsidRPr="00936736">
        <w:rPr>
          <w:lang w:eastAsia="en-US"/>
        </w:rPr>
        <w:t>Effect of change on Documentation Deliverables</w:t>
      </w:r>
    </w:p>
    <w:p w14:paraId="6D22DB2B"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Changes will be required to the following documents:</w:t>
      </w:r>
    </w:p>
    <w:p w14:paraId="6D3EF582"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Add any other documents which may be affected</w:t>
      </w:r>
      <w:r w:rsidRPr="00936736">
        <w:rPr>
          <w:rFonts w:eastAsia="Times New Roman" w:cs="Times New Roman"/>
          <w:sz w:val="20"/>
          <w:szCs w:val="20"/>
          <w:lang w:eastAsia="en-US"/>
        </w:rPr>
        <w:t>.]</w:t>
      </w:r>
    </w:p>
    <w:p w14:paraId="235D63DB" w14:textId="77777777" w:rsidR="00936736" w:rsidRPr="00936736" w:rsidRDefault="00936736" w:rsidP="00936736">
      <w:pPr>
        <w:pStyle w:val="Schedule2"/>
        <w:rPr>
          <w:lang w:eastAsia="en-US"/>
        </w:rPr>
      </w:pPr>
      <w:r w:rsidRPr="00936736">
        <w:rPr>
          <w:lang w:eastAsia="en-US"/>
        </w:rPr>
        <w:t>Effect on training</w:t>
      </w:r>
    </w:p>
    <w:p w14:paraId="50CC8420"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if there will an effect on training or alternatively insert None</w:t>
      </w:r>
      <w:r w:rsidRPr="00936736">
        <w:rPr>
          <w:rFonts w:eastAsia="Times New Roman" w:cs="Times New Roman"/>
          <w:sz w:val="20"/>
          <w:szCs w:val="20"/>
          <w:lang w:eastAsia="en-US"/>
        </w:rPr>
        <w:t xml:space="preserve">.]  </w:t>
      </w:r>
    </w:p>
    <w:p w14:paraId="50F5A8F9" w14:textId="77777777" w:rsidR="00936736" w:rsidRPr="00936736" w:rsidRDefault="00936736" w:rsidP="00936736">
      <w:pPr>
        <w:pStyle w:val="Schedule2"/>
        <w:rPr>
          <w:lang w:eastAsia="en-US"/>
        </w:rPr>
      </w:pPr>
      <w:r w:rsidRPr="00936736">
        <w:rPr>
          <w:lang w:eastAsia="en-US"/>
        </w:rPr>
        <w:t>Any other matters which the parties consider important</w:t>
      </w:r>
    </w:p>
    <w:p w14:paraId="7B604121"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if there are any other matters</w:t>
      </w:r>
      <w:r w:rsidRPr="00936736">
        <w:rPr>
          <w:rFonts w:eastAsia="Times New Roman" w:cs="Times New Roman"/>
          <w:sz w:val="20"/>
          <w:szCs w:val="20"/>
          <w:lang w:eastAsia="en-US"/>
        </w:rPr>
        <w:t>.]</w:t>
      </w:r>
    </w:p>
    <w:p w14:paraId="36AF85AD" w14:textId="77777777" w:rsidR="00936736" w:rsidRPr="00936736" w:rsidRDefault="00936736" w:rsidP="00936736">
      <w:pPr>
        <w:pStyle w:val="Schedule2"/>
        <w:rPr>
          <w:lang w:eastAsia="en-US"/>
        </w:rPr>
      </w:pPr>
      <w:r w:rsidRPr="00936736">
        <w:rPr>
          <w:lang w:eastAsia="en-US"/>
        </w:rPr>
        <w:lastRenderedPageBreak/>
        <w:t>Assumptions</w:t>
      </w:r>
    </w:p>
    <w:p w14:paraId="06A80CE7"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 xml:space="preserve">The plan for implementing the changes outlined in this Change Request is based on the assumptions listed below:  </w:t>
      </w:r>
    </w:p>
    <w:p w14:paraId="78039F3B"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any assumptions. If none then this section will be deleted</w:t>
      </w:r>
      <w:r w:rsidRPr="00936736">
        <w:rPr>
          <w:rFonts w:eastAsia="Times New Roman" w:cs="Times New Roman"/>
          <w:sz w:val="20"/>
          <w:szCs w:val="20"/>
          <w:lang w:eastAsia="en-US"/>
        </w:rPr>
        <w:t>].</w:t>
      </w:r>
    </w:p>
    <w:p w14:paraId="3E0085CE"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If the assumptions are or become untrue, the parties will address the effect of this through a subsequent Change Request.</w:t>
      </w:r>
    </w:p>
    <w:p w14:paraId="351A14EA" w14:textId="77777777" w:rsidR="00936736" w:rsidRPr="00936736" w:rsidRDefault="00936736" w:rsidP="00936736">
      <w:pPr>
        <w:pStyle w:val="Schedule2"/>
        <w:rPr>
          <w:lang w:eastAsia="en-US"/>
        </w:rPr>
      </w:pPr>
      <w:r w:rsidRPr="00936736">
        <w:rPr>
          <w:lang w:eastAsia="en-US"/>
        </w:rPr>
        <w:t>List of documents that form part of this Change Request</w:t>
      </w:r>
    </w:p>
    <w:p w14:paraId="44A1301F"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a list of the documents that form part of this Change Request</w:t>
      </w:r>
      <w:r w:rsidRPr="00936736">
        <w:rPr>
          <w:rFonts w:eastAsia="Times New Roman" w:cs="Times New Roman"/>
          <w:sz w:val="20"/>
          <w:szCs w:val="20"/>
          <w:lang w:eastAsia="en-US"/>
        </w:rPr>
        <w:t>]</w:t>
      </w:r>
    </w:p>
    <w:p w14:paraId="76BFEA4D" w14:textId="518766E5" w:rsidR="00936736" w:rsidRPr="00936736" w:rsidRDefault="00936736" w:rsidP="00936736">
      <w:pPr>
        <w:pStyle w:val="Schedule2"/>
        <w:rPr>
          <w:lang w:eastAsia="en-US"/>
        </w:rPr>
      </w:pPr>
      <w:r w:rsidRPr="00936736">
        <w:rPr>
          <w:lang w:eastAsia="en-US"/>
        </w:rPr>
        <w:t xml:space="preserve">Agreement clauses, </w:t>
      </w:r>
      <w:r>
        <w:rPr>
          <w:lang w:eastAsia="en-US"/>
        </w:rPr>
        <w:t>annexure</w:t>
      </w:r>
      <w:r w:rsidRPr="00936736">
        <w:rPr>
          <w:lang w:eastAsia="en-US"/>
        </w:rPr>
        <w:t>s affected by the proposal are as follows:</w:t>
      </w:r>
    </w:p>
    <w:p w14:paraId="3B8C9265" w14:textId="5F744D9E"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w:t>
      </w:r>
      <w:r w:rsidRPr="00936736">
        <w:rPr>
          <w:rFonts w:eastAsia="Times New Roman" w:cs="Times New Roman"/>
          <w:sz w:val="20"/>
          <w:szCs w:val="20"/>
          <w:highlight w:val="yellow"/>
          <w:lang w:eastAsia="en-US"/>
        </w:rPr>
        <w:t>Insert amendments to clauses</w:t>
      </w:r>
      <w:r>
        <w:rPr>
          <w:rFonts w:eastAsia="Times New Roman" w:cs="Times New Roman"/>
          <w:sz w:val="20"/>
          <w:szCs w:val="20"/>
          <w:highlight w:val="yellow"/>
          <w:lang w:eastAsia="en-US"/>
        </w:rPr>
        <w:t xml:space="preserve"> / annexures</w:t>
      </w:r>
      <w:r w:rsidRPr="00936736">
        <w:rPr>
          <w:rFonts w:eastAsia="Times New Roman" w:cs="Times New Roman"/>
          <w:sz w:val="20"/>
          <w:szCs w:val="20"/>
          <w:highlight w:val="yellow"/>
          <w:lang w:eastAsia="en-US"/>
        </w:rPr>
        <w:t xml:space="preserve"> in the Agreement</w:t>
      </w:r>
      <w:r w:rsidRPr="00936736">
        <w:rPr>
          <w:rFonts w:eastAsia="Times New Roman" w:cs="Times New Roman"/>
          <w:sz w:val="20"/>
          <w:szCs w:val="20"/>
          <w:lang w:eastAsia="en-US"/>
        </w:rPr>
        <w:t>]</w:t>
      </w:r>
    </w:p>
    <w:p w14:paraId="1AD90170" w14:textId="77777777" w:rsidR="00936736" w:rsidRPr="00936736" w:rsidRDefault="00936736" w:rsidP="00936736">
      <w:pPr>
        <w:pStyle w:val="Schedule2"/>
        <w:rPr>
          <w:lang w:eastAsia="en-US"/>
        </w:rPr>
      </w:pPr>
      <w:r w:rsidRPr="00936736">
        <w:rPr>
          <w:lang w:eastAsia="en-US"/>
        </w:rPr>
        <w:t>Authorisation</w:t>
      </w:r>
    </w:p>
    <w:p w14:paraId="1218E9E0"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r w:rsidRPr="00936736">
        <w:rPr>
          <w:rFonts w:eastAsia="Times New Roman" w:cs="Times New Roman"/>
          <w:sz w:val="20"/>
          <w:szCs w:val="20"/>
          <w:lang w:eastAsia="en-US"/>
        </w:rPr>
        <w:t>The Contractor must not commence work on the Change Request until is signed by both parties. Once signed by both parties, the Agreement is updated by this Change Request and any provisions of the Agreement that conflict with this Change Request are superseded.</w:t>
      </w:r>
    </w:p>
    <w:p w14:paraId="60D0F517"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sectPr w:rsidR="00936736" w:rsidRPr="00936736" w:rsidSect="009F1521">
          <w:pgSz w:w="11906" w:h="16838" w:code="9"/>
          <w:pgMar w:top="1701" w:right="1134" w:bottom="1134" w:left="1418" w:header="567" w:footer="567" w:gutter="0"/>
          <w:cols w:space="720"/>
        </w:sectPr>
      </w:pPr>
    </w:p>
    <w:p w14:paraId="4B574E78"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bl>
      <w:tblPr>
        <w:tblW w:w="9356" w:type="dxa"/>
        <w:tblInd w:w="108" w:type="dxa"/>
        <w:tblLayout w:type="fixed"/>
        <w:tblLook w:val="0000" w:firstRow="0" w:lastRow="0" w:firstColumn="0" w:lastColumn="0" w:noHBand="0" w:noVBand="0"/>
      </w:tblPr>
      <w:tblGrid>
        <w:gridCol w:w="4395"/>
        <w:gridCol w:w="567"/>
        <w:gridCol w:w="4394"/>
      </w:tblGrid>
      <w:tr w:rsidR="00936736" w:rsidRPr="00936736" w14:paraId="3378212D" w14:textId="77777777" w:rsidTr="009F1521">
        <w:trPr>
          <w:gridAfter w:val="2"/>
          <w:wAfter w:w="4961" w:type="dxa"/>
          <w:cantSplit/>
          <w:trHeight w:val="1200"/>
        </w:trPr>
        <w:tc>
          <w:tcPr>
            <w:tcW w:w="4395" w:type="dxa"/>
          </w:tcPr>
          <w:p w14:paraId="6F6A26A3"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bookmarkStart w:id="1110" w:name="_Hlk41403628"/>
            <w:r w:rsidRPr="00936736">
              <w:rPr>
                <w:rFonts w:eastAsia="Times New Roman" w:cs="Times New Roman"/>
                <w:b/>
                <w:sz w:val="20"/>
                <w:szCs w:val="20"/>
                <w:lang w:eastAsia="en-US"/>
              </w:rPr>
              <w:t>Signed</w:t>
            </w:r>
            <w:r w:rsidRPr="00936736">
              <w:rPr>
                <w:rFonts w:eastAsia="Times New Roman" w:cs="Times New Roman"/>
                <w:sz w:val="20"/>
                <w:szCs w:val="20"/>
                <w:lang w:eastAsia="en-US"/>
              </w:rPr>
              <w:t xml:space="preserve"> for and on behalf of the </w:t>
            </w:r>
            <w:r w:rsidRPr="00936736">
              <w:rPr>
                <w:rFonts w:eastAsia="Times New Roman" w:cs="Times New Roman"/>
                <w:b/>
                <w:bCs/>
                <w:sz w:val="20"/>
                <w:szCs w:val="20"/>
                <w:lang w:eastAsia="en-US"/>
              </w:rPr>
              <w:t>Department of Customer Service</w:t>
            </w:r>
          </w:p>
          <w:p w14:paraId="56591B46"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r>
      <w:tr w:rsidR="00936736" w:rsidRPr="00936736" w14:paraId="0F32697D" w14:textId="77777777" w:rsidTr="009F1521">
        <w:trPr>
          <w:gridAfter w:val="2"/>
          <w:wAfter w:w="4961" w:type="dxa"/>
          <w:cantSplit/>
          <w:trHeight w:val="150"/>
        </w:trPr>
        <w:tc>
          <w:tcPr>
            <w:tcW w:w="4395" w:type="dxa"/>
          </w:tcPr>
          <w:p w14:paraId="229D7F89"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r>
      <w:tr w:rsidR="00936736" w:rsidRPr="00936736" w14:paraId="7DFCCA7A" w14:textId="77777777" w:rsidTr="009F1521">
        <w:trPr>
          <w:cantSplit/>
          <w:trHeight w:val="150"/>
        </w:trPr>
        <w:tc>
          <w:tcPr>
            <w:tcW w:w="4395" w:type="dxa"/>
            <w:tcBorders>
              <w:top w:val="single" w:sz="4" w:space="0" w:color="auto"/>
            </w:tcBorders>
          </w:tcPr>
          <w:p w14:paraId="1C05952A"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r w:rsidRPr="00936736">
              <w:rPr>
                <w:rFonts w:eastAsia="Times New Roman" w:cs="Times New Roman"/>
                <w:sz w:val="20"/>
                <w:szCs w:val="20"/>
                <w:lang w:eastAsia="en-US"/>
              </w:rPr>
              <w:t>Witness Signature</w:t>
            </w:r>
          </w:p>
        </w:tc>
        <w:tc>
          <w:tcPr>
            <w:tcW w:w="567" w:type="dxa"/>
            <w:vMerge w:val="restart"/>
          </w:tcPr>
          <w:p w14:paraId="1D381AF1"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0C6E4940"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r w:rsidRPr="00936736">
              <w:rPr>
                <w:rFonts w:eastAsia="Times New Roman" w:cs="Times New Roman"/>
                <w:sz w:val="20"/>
                <w:szCs w:val="20"/>
                <w:lang w:eastAsia="en-US"/>
              </w:rPr>
              <w:t>Customer Representative Signature (but not so as to incur personal liability)</w:t>
            </w:r>
          </w:p>
        </w:tc>
      </w:tr>
      <w:tr w:rsidR="00936736" w:rsidRPr="00936736" w14:paraId="2792D7B9" w14:textId="77777777" w:rsidTr="009F1521">
        <w:trPr>
          <w:cantSplit/>
        </w:trPr>
        <w:tc>
          <w:tcPr>
            <w:tcW w:w="4395" w:type="dxa"/>
            <w:tcBorders>
              <w:bottom w:val="single" w:sz="4" w:space="0" w:color="auto"/>
            </w:tcBorders>
          </w:tcPr>
          <w:p w14:paraId="65F0AD4B"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c>
          <w:tcPr>
            <w:tcW w:w="567" w:type="dxa"/>
            <w:vMerge/>
            <w:tcBorders>
              <w:bottom w:val="single" w:sz="4" w:space="0" w:color="auto"/>
            </w:tcBorders>
          </w:tcPr>
          <w:p w14:paraId="5D350391"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c>
          <w:tcPr>
            <w:tcW w:w="4394" w:type="dxa"/>
            <w:vMerge w:val="restart"/>
            <w:tcBorders>
              <w:bottom w:val="single" w:sz="4" w:space="0" w:color="auto"/>
            </w:tcBorders>
          </w:tcPr>
          <w:p w14:paraId="55D6AC0A"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r>
      <w:tr w:rsidR="00936736" w:rsidRPr="00936736" w14:paraId="0D91828E" w14:textId="77777777" w:rsidTr="009F1521">
        <w:trPr>
          <w:cantSplit/>
        </w:trPr>
        <w:tc>
          <w:tcPr>
            <w:tcW w:w="4395" w:type="dxa"/>
            <w:tcBorders>
              <w:top w:val="single" w:sz="4" w:space="0" w:color="auto"/>
            </w:tcBorders>
          </w:tcPr>
          <w:p w14:paraId="476A90C0"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r w:rsidRPr="00936736">
              <w:rPr>
                <w:rFonts w:eastAsia="Times New Roman" w:cs="Times New Roman"/>
                <w:sz w:val="20"/>
                <w:szCs w:val="20"/>
                <w:lang w:eastAsia="en-US"/>
              </w:rPr>
              <w:t>Print Name</w:t>
            </w:r>
          </w:p>
        </w:tc>
        <w:tc>
          <w:tcPr>
            <w:tcW w:w="567" w:type="dxa"/>
            <w:vMerge/>
            <w:tcBorders>
              <w:top w:val="single" w:sz="4" w:space="0" w:color="auto"/>
            </w:tcBorders>
          </w:tcPr>
          <w:p w14:paraId="5E3FE699"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c>
          <w:tcPr>
            <w:tcW w:w="4394" w:type="dxa"/>
            <w:vMerge/>
            <w:tcBorders>
              <w:top w:val="single" w:sz="4" w:space="0" w:color="auto"/>
            </w:tcBorders>
          </w:tcPr>
          <w:p w14:paraId="547E550C"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r>
      <w:bookmarkEnd w:id="1110"/>
    </w:tbl>
    <w:p w14:paraId="224A4938" w14:textId="77777777" w:rsidR="00936736" w:rsidRPr="00936736" w:rsidRDefault="00936736" w:rsidP="00936736">
      <w:pPr>
        <w:widowControl/>
        <w:autoSpaceDE/>
        <w:autoSpaceDN/>
        <w:adjustRightInd/>
        <w:spacing w:before="100" w:line="288" w:lineRule="auto"/>
        <w:ind w:left="709"/>
        <w:rPr>
          <w:rFonts w:eastAsia="Times New Roman" w:cs="Times New Roman"/>
          <w:sz w:val="20"/>
          <w:szCs w:val="20"/>
          <w:lang w:eastAsia="en-US"/>
        </w:rPr>
      </w:pPr>
    </w:p>
    <w:tbl>
      <w:tblPr>
        <w:tblW w:w="9356" w:type="dxa"/>
        <w:tblInd w:w="108" w:type="dxa"/>
        <w:tblLayout w:type="fixed"/>
        <w:tblLook w:val="0000" w:firstRow="0" w:lastRow="0" w:firstColumn="0" w:lastColumn="0" w:noHBand="0" w:noVBand="0"/>
      </w:tblPr>
      <w:tblGrid>
        <w:gridCol w:w="4395"/>
        <w:gridCol w:w="567"/>
        <w:gridCol w:w="4394"/>
      </w:tblGrid>
      <w:tr w:rsidR="00936736" w:rsidRPr="00936736" w14:paraId="6E750B74" w14:textId="77777777" w:rsidTr="009F1521">
        <w:trPr>
          <w:gridAfter w:val="2"/>
          <w:wAfter w:w="4961" w:type="dxa"/>
          <w:cantSplit/>
          <w:trHeight w:val="1200"/>
        </w:trPr>
        <w:tc>
          <w:tcPr>
            <w:tcW w:w="4395" w:type="dxa"/>
          </w:tcPr>
          <w:p w14:paraId="16E7B5B3"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r w:rsidRPr="00936736">
              <w:rPr>
                <w:rFonts w:eastAsia="Times New Roman" w:cs="Times New Roman"/>
                <w:b/>
                <w:sz w:val="20"/>
                <w:szCs w:val="20"/>
                <w:lang w:eastAsia="en-US"/>
              </w:rPr>
              <w:t>Signed</w:t>
            </w:r>
            <w:r w:rsidRPr="00936736">
              <w:rPr>
                <w:rFonts w:eastAsia="Times New Roman" w:cs="Times New Roman"/>
                <w:sz w:val="20"/>
                <w:szCs w:val="20"/>
                <w:lang w:eastAsia="en-US"/>
              </w:rPr>
              <w:t xml:space="preserve"> for and on behalf of </w:t>
            </w:r>
            <w:r w:rsidRPr="00936736">
              <w:rPr>
                <w:rFonts w:eastAsia="Times New Roman" w:cs="Times New Roman"/>
                <w:b/>
                <w:bCs/>
                <w:sz w:val="20"/>
                <w:szCs w:val="20"/>
                <w:lang w:eastAsia="en-US"/>
              </w:rPr>
              <w:t>[</w:t>
            </w:r>
            <w:r w:rsidRPr="00936736">
              <w:rPr>
                <w:rFonts w:eastAsia="Times New Roman" w:cs="Times New Roman"/>
                <w:b/>
                <w:bCs/>
                <w:sz w:val="20"/>
                <w:szCs w:val="20"/>
                <w:highlight w:val="yellow"/>
                <w:lang w:eastAsia="en-US"/>
              </w:rPr>
              <w:t>insert Contractor's name and ACN/ABN</w:t>
            </w:r>
            <w:r w:rsidRPr="00936736">
              <w:rPr>
                <w:rFonts w:eastAsia="Times New Roman" w:cs="Times New Roman"/>
                <w:sz w:val="20"/>
                <w:szCs w:val="20"/>
                <w:lang w:eastAsia="en-US"/>
              </w:rPr>
              <w:t>]</w:t>
            </w:r>
          </w:p>
          <w:p w14:paraId="52324B06"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r>
      <w:tr w:rsidR="00936736" w:rsidRPr="00936736" w14:paraId="4F5B22A6" w14:textId="77777777" w:rsidTr="009F1521">
        <w:trPr>
          <w:gridAfter w:val="2"/>
          <w:wAfter w:w="4961" w:type="dxa"/>
          <w:cantSplit/>
          <w:trHeight w:val="150"/>
        </w:trPr>
        <w:tc>
          <w:tcPr>
            <w:tcW w:w="4395" w:type="dxa"/>
          </w:tcPr>
          <w:p w14:paraId="1B455F06"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r>
      <w:tr w:rsidR="00936736" w:rsidRPr="00936736" w14:paraId="4D84793E" w14:textId="77777777" w:rsidTr="009F1521">
        <w:trPr>
          <w:cantSplit/>
          <w:trHeight w:val="150"/>
        </w:trPr>
        <w:tc>
          <w:tcPr>
            <w:tcW w:w="4395" w:type="dxa"/>
            <w:tcBorders>
              <w:top w:val="single" w:sz="4" w:space="0" w:color="auto"/>
            </w:tcBorders>
          </w:tcPr>
          <w:p w14:paraId="764D205B"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r w:rsidRPr="00936736">
              <w:rPr>
                <w:rFonts w:eastAsia="Times New Roman" w:cs="Times New Roman"/>
                <w:sz w:val="20"/>
                <w:szCs w:val="20"/>
                <w:lang w:eastAsia="en-US"/>
              </w:rPr>
              <w:t>Witness Signature</w:t>
            </w:r>
          </w:p>
        </w:tc>
        <w:tc>
          <w:tcPr>
            <w:tcW w:w="567" w:type="dxa"/>
            <w:vMerge w:val="restart"/>
          </w:tcPr>
          <w:p w14:paraId="07DF2C09"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c>
          <w:tcPr>
            <w:tcW w:w="4394" w:type="dxa"/>
            <w:tcBorders>
              <w:top w:val="single" w:sz="4" w:space="0" w:color="auto"/>
            </w:tcBorders>
          </w:tcPr>
          <w:p w14:paraId="17A91B2E"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r w:rsidRPr="00936736">
              <w:rPr>
                <w:rFonts w:eastAsia="Times New Roman" w:cs="Times New Roman"/>
                <w:sz w:val="20"/>
                <w:szCs w:val="20"/>
                <w:lang w:eastAsia="en-US"/>
              </w:rPr>
              <w:t>Contractor Signature</w:t>
            </w:r>
          </w:p>
        </w:tc>
      </w:tr>
      <w:tr w:rsidR="00936736" w:rsidRPr="00936736" w14:paraId="6A615C8D" w14:textId="77777777" w:rsidTr="009F1521">
        <w:trPr>
          <w:cantSplit/>
        </w:trPr>
        <w:tc>
          <w:tcPr>
            <w:tcW w:w="4395" w:type="dxa"/>
            <w:tcBorders>
              <w:bottom w:val="single" w:sz="4" w:space="0" w:color="auto"/>
            </w:tcBorders>
          </w:tcPr>
          <w:p w14:paraId="6E2C2EF0"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c>
          <w:tcPr>
            <w:tcW w:w="567" w:type="dxa"/>
            <w:vMerge/>
            <w:tcBorders>
              <w:bottom w:val="single" w:sz="4" w:space="0" w:color="auto"/>
            </w:tcBorders>
          </w:tcPr>
          <w:p w14:paraId="3011B136"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c>
          <w:tcPr>
            <w:tcW w:w="4394" w:type="dxa"/>
            <w:vMerge w:val="restart"/>
            <w:tcBorders>
              <w:bottom w:val="single" w:sz="4" w:space="0" w:color="auto"/>
            </w:tcBorders>
          </w:tcPr>
          <w:p w14:paraId="31C8408E"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p>
        </w:tc>
      </w:tr>
      <w:tr w:rsidR="00936736" w:rsidRPr="00936736" w14:paraId="155104B4" w14:textId="77777777" w:rsidTr="009F1521">
        <w:trPr>
          <w:cantSplit/>
        </w:trPr>
        <w:tc>
          <w:tcPr>
            <w:tcW w:w="4395" w:type="dxa"/>
            <w:tcBorders>
              <w:top w:val="single" w:sz="4" w:space="0" w:color="auto"/>
            </w:tcBorders>
          </w:tcPr>
          <w:p w14:paraId="34288CAD" w14:textId="77777777" w:rsidR="00936736" w:rsidRPr="00936736" w:rsidRDefault="00936736" w:rsidP="00936736">
            <w:pPr>
              <w:widowControl/>
              <w:autoSpaceDE/>
              <w:autoSpaceDN/>
              <w:adjustRightInd/>
              <w:spacing w:before="100" w:line="288" w:lineRule="auto"/>
              <w:ind w:left="-108"/>
              <w:rPr>
                <w:rFonts w:eastAsia="Times New Roman" w:cs="Times New Roman"/>
                <w:sz w:val="20"/>
                <w:szCs w:val="20"/>
                <w:lang w:eastAsia="en-US"/>
              </w:rPr>
            </w:pPr>
            <w:r w:rsidRPr="00936736">
              <w:rPr>
                <w:rFonts w:eastAsia="Times New Roman" w:cs="Times New Roman"/>
                <w:sz w:val="20"/>
                <w:szCs w:val="20"/>
                <w:lang w:eastAsia="en-US"/>
              </w:rPr>
              <w:t>Print Name</w:t>
            </w:r>
          </w:p>
        </w:tc>
        <w:tc>
          <w:tcPr>
            <w:tcW w:w="567" w:type="dxa"/>
            <w:vMerge/>
            <w:tcBorders>
              <w:top w:val="single" w:sz="4" w:space="0" w:color="auto"/>
            </w:tcBorders>
          </w:tcPr>
          <w:p w14:paraId="12A9A191"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c>
          <w:tcPr>
            <w:tcW w:w="4394" w:type="dxa"/>
            <w:vMerge/>
            <w:tcBorders>
              <w:top w:val="single" w:sz="4" w:space="0" w:color="auto"/>
            </w:tcBorders>
          </w:tcPr>
          <w:p w14:paraId="10A7ED8D"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tc>
      </w:tr>
    </w:tbl>
    <w:p w14:paraId="602E35FF" w14:textId="77777777" w:rsidR="00936736" w:rsidRPr="00936736" w:rsidRDefault="00936736" w:rsidP="00936736">
      <w:pPr>
        <w:widowControl/>
        <w:autoSpaceDE/>
        <w:autoSpaceDN/>
        <w:adjustRightInd/>
        <w:spacing w:before="100" w:line="288" w:lineRule="auto"/>
        <w:rPr>
          <w:rFonts w:eastAsia="Times New Roman" w:cs="Times New Roman"/>
          <w:sz w:val="20"/>
          <w:szCs w:val="20"/>
          <w:lang w:eastAsia="en-US"/>
        </w:rPr>
      </w:pPr>
    </w:p>
    <w:p w14:paraId="4DD637DB" w14:textId="77777777" w:rsidR="004E5055" w:rsidRDefault="004E5055">
      <w:pPr>
        <w:pStyle w:val="BodyText"/>
        <w:kinsoku w:val="0"/>
        <w:overflowPunct w:val="0"/>
        <w:rPr>
          <w:b/>
          <w:bCs/>
        </w:rPr>
      </w:pPr>
    </w:p>
    <w:p w14:paraId="2E29BC6E" w14:textId="77777777" w:rsidR="004E5055" w:rsidRDefault="004E5055">
      <w:pPr>
        <w:pStyle w:val="BodyText"/>
        <w:kinsoku w:val="0"/>
        <w:overflowPunct w:val="0"/>
        <w:rPr>
          <w:b/>
          <w:bCs/>
        </w:rPr>
      </w:pPr>
    </w:p>
    <w:p w14:paraId="122E82B5" w14:textId="77777777" w:rsidR="004E5055" w:rsidRDefault="004E5055">
      <w:pPr>
        <w:pStyle w:val="BodyText"/>
        <w:kinsoku w:val="0"/>
        <w:overflowPunct w:val="0"/>
        <w:rPr>
          <w:b/>
          <w:bCs/>
        </w:rPr>
      </w:pPr>
    </w:p>
    <w:p w14:paraId="1D591CD1" w14:textId="77777777" w:rsidR="004E5055" w:rsidRDefault="004E5055">
      <w:pPr>
        <w:pStyle w:val="BodyText"/>
        <w:kinsoku w:val="0"/>
        <w:overflowPunct w:val="0"/>
        <w:rPr>
          <w:b/>
          <w:bCs/>
        </w:rPr>
      </w:pPr>
    </w:p>
    <w:p w14:paraId="7EB34734" w14:textId="77777777" w:rsidR="004E5055" w:rsidRDefault="004E5055">
      <w:pPr>
        <w:pStyle w:val="BodyText"/>
        <w:kinsoku w:val="0"/>
        <w:overflowPunct w:val="0"/>
        <w:spacing w:before="6"/>
        <w:rPr>
          <w:b/>
          <w:bCs/>
          <w:sz w:val="11"/>
          <w:szCs w:val="11"/>
        </w:rPr>
      </w:pPr>
    </w:p>
    <w:sectPr w:rsidR="004E5055">
      <w:pgSz w:w="11910" w:h="16840"/>
      <w:pgMar w:top="1460" w:right="660" w:bottom="680" w:left="1280" w:header="1084" w:footer="4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7E15" w14:textId="77777777" w:rsidR="008175DD" w:rsidRDefault="008175DD">
      <w:r>
        <w:separator/>
      </w:r>
    </w:p>
  </w:endnote>
  <w:endnote w:type="continuationSeparator" w:id="0">
    <w:p w14:paraId="5323EB33" w14:textId="77777777" w:rsidR="008175DD" w:rsidRDefault="008175DD">
      <w:r>
        <w:continuationSeparator/>
      </w:r>
    </w:p>
  </w:endnote>
  <w:endnote w:type="continuationNotice" w:id="1">
    <w:p w14:paraId="1B6682AB" w14:textId="77777777" w:rsidR="008175DD" w:rsidRDefault="0081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E7086E" w14:paraId="045E71B6" w14:textId="77777777">
      <w:tc>
        <w:tcPr>
          <w:tcW w:w="7088" w:type="dxa"/>
          <w:tcBorders>
            <w:top w:val="single" w:sz="4" w:space="0" w:color="auto"/>
          </w:tcBorders>
        </w:tcPr>
        <w:p w14:paraId="129920BA" w14:textId="2B63B589" w:rsidR="00E7086E" w:rsidRDefault="00E7086E">
          <w:pPr>
            <w:pStyle w:val="Footer"/>
            <w:rPr>
              <w:sz w:val="18"/>
              <w:szCs w:val="18"/>
            </w:rPr>
          </w:pPr>
          <w:r>
            <w:rPr>
              <w:sz w:val="18"/>
              <w:szCs w:val="18"/>
            </w:rPr>
            <w:fldChar w:fldCharType="begin"/>
          </w:r>
          <w:r>
            <w:rPr>
              <w:sz w:val="18"/>
              <w:szCs w:val="18"/>
            </w:rPr>
            <w:instrText xml:space="preserve"> DOCPROPERTY  iManageDocFooter  \* MERGEFORMAT </w:instrText>
          </w:r>
          <w:r>
            <w:rPr>
              <w:sz w:val="18"/>
              <w:szCs w:val="18"/>
            </w:rPr>
            <w:fldChar w:fldCharType="separate"/>
          </w:r>
          <w:r>
            <w:rPr>
              <w:sz w:val="18"/>
              <w:szCs w:val="18"/>
            </w:rPr>
            <w:t>LNWM 514146878v8 120940636</w:t>
          </w:r>
          <w:r>
            <w:rPr>
              <w:sz w:val="18"/>
              <w:szCs w:val="18"/>
            </w:rPr>
            <w:fldChar w:fldCharType="end"/>
          </w:r>
          <w:r>
            <w:rPr>
              <w:sz w:val="18"/>
              <w:szCs w:val="18"/>
            </w:rPr>
            <w:t xml:space="preserve">    </w:t>
          </w:r>
          <w:r>
            <w:rPr>
              <w:sz w:val="18"/>
              <w:szCs w:val="18"/>
            </w:rPr>
            <w:fldChar w:fldCharType="begin"/>
          </w:r>
          <w:r>
            <w:rPr>
              <w:sz w:val="18"/>
              <w:szCs w:val="18"/>
            </w:rPr>
            <w:instrText xml:space="preserve"> SAVEDATE \@ "d.M.yyyy" \* MERGEFORMAT </w:instrText>
          </w:r>
          <w:r>
            <w:rPr>
              <w:sz w:val="18"/>
              <w:szCs w:val="18"/>
            </w:rPr>
            <w:fldChar w:fldCharType="separate"/>
          </w:r>
          <w:r w:rsidR="000F67CB">
            <w:rPr>
              <w:noProof/>
              <w:sz w:val="18"/>
              <w:szCs w:val="18"/>
            </w:rPr>
            <w:t>23.6.2021</w:t>
          </w:r>
          <w:r>
            <w:rPr>
              <w:sz w:val="18"/>
              <w:szCs w:val="18"/>
            </w:rPr>
            <w:fldChar w:fldCharType="end"/>
          </w:r>
        </w:p>
      </w:tc>
      <w:tc>
        <w:tcPr>
          <w:tcW w:w="2268" w:type="dxa"/>
          <w:tcBorders>
            <w:top w:val="single" w:sz="4" w:space="0" w:color="auto"/>
          </w:tcBorders>
        </w:tcPr>
        <w:p w14:paraId="17892BB5" w14:textId="77777777" w:rsidR="00E7086E" w:rsidRDefault="00E7086E">
          <w:pPr>
            <w:pStyle w:val="Footer"/>
            <w:jc w:val="right"/>
            <w:rPr>
              <w:sz w:val="18"/>
              <w:szCs w:val="18"/>
            </w:rPr>
          </w:pP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snapToGrid w:val="0"/>
              <w:sz w:val="18"/>
              <w:szCs w:val="18"/>
            </w:rPr>
            <w:t>3</w:t>
          </w:r>
          <w:r>
            <w:rPr>
              <w:snapToGrid w:val="0"/>
              <w:sz w:val="18"/>
              <w:szCs w:val="18"/>
            </w:rPr>
            <w:fldChar w:fldCharType="end"/>
          </w:r>
        </w:p>
      </w:tc>
    </w:tr>
  </w:tbl>
  <w:p w14:paraId="363CF403" w14:textId="77777777" w:rsidR="00E7086E" w:rsidRDefault="00E7086E">
    <w:pPr>
      <w:pStyle w:val="Footer"/>
      <w:tabs>
        <w:tab w:val="clear" w:pos="4513"/>
        <w:tab w:val="clear" w:pos="9026"/>
        <w:tab w:val="left" w:pos="8606"/>
      </w:tabs>
    </w:pPr>
    <w:r>
      <w:tab/>
    </w:r>
  </w:p>
  <w:p w14:paraId="5B69E6F6" w14:textId="77777777" w:rsidR="00E7086E" w:rsidRDefault="00E7086E">
    <w:pPr>
      <w:pStyle w:val="BodyText"/>
      <w:kinsoku w:val="0"/>
      <w:overflowPunct w:val="0"/>
      <w:spacing w:line="14" w:lineRule="auto"/>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E7086E" w:rsidRPr="00C16DC0" w14:paraId="23B8610D" w14:textId="77777777" w:rsidTr="000400A7">
      <w:tc>
        <w:tcPr>
          <w:tcW w:w="7088" w:type="dxa"/>
          <w:tcBorders>
            <w:top w:val="single" w:sz="4" w:space="0" w:color="auto"/>
          </w:tcBorders>
        </w:tcPr>
        <w:p w14:paraId="28B03842" w14:textId="5B73B59E" w:rsidR="00E7086E" w:rsidRPr="00C16DC0" w:rsidRDefault="00C16DC0" w:rsidP="000400A7">
          <w:pPr>
            <w:pStyle w:val="Footer"/>
            <w:rPr>
              <w:sz w:val="18"/>
              <w:szCs w:val="18"/>
            </w:rPr>
          </w:pPr>
          <w:r w:rsidRPr="00C16DC0">
            <w:rPr>
              <w:sz w:val="18"/>
              <w:szCs w:val="18"/>
            </w:rPr>
            <w:fldChar w:fldCharType="begin"/>
          </w:r>
          <w:r w:rsidRPr="00C16DC0">
            <w:rPr>
              <w:sz w:val="18"/>
              <w:szCs w:val="18"/>
            </w:rPr>
            <w:instrText>DOCPROPERTY  iManageDocFooter  \* MERGEFORMAT</w:instrText>
          </w:r>
          <w:r w:rsidRPr="00C16DC0">
            <w:rPr>
              <w:sz w:val="18"/>
              <w:szCs w:val="18"/>
            </w:rPr>
            <w:fldChar w:fldCharType="separate"/>
          </w:r>
          <w:r w:rsidR="00E7086E" w:rsidRPr="00C16DC0">
            <w:rPr>
              <w:sz w:val="18"/>
              <w:szCs w:val="18"/>
            </w:rPr>
            <w:t>LNWM 514146878v8 120940636</w:t>
          </w:r>
          <w:r w:rsidRPr="00C16DC0">
            <w:rPr>
              <w:sz w:val="18"/>
              <w:szCs w:val="18"/>
            </w:rPr>
            <w:fldChar w:fldCharType="end"/>
          </w:r>
          <w:r w:rsidR="00E7086E" w:rsidRPr="00C16DC0">
            <w:rPr>
              <w:sz w:val="18"/>
              <w:szCs w:val="18"/>
            </w:rPr>
            <w:t xml:space="preserve">    </w:t>
          </w:r>
          <w:r w:rsidR="00E7086E" w:rsidRPr="00C16DC0">
            <w:rPr>
              <w:sz w:val="18"/>
              <w:szCs w:val="18"/>
            </w:rPr>
            <w:fldChar w:fldCharType="begin"/>
          </w:r>
          <w:r w:rsidR="00E7086E" w:rsidRPr="00C16DC0">
            <w:rPr>
              <w:sz w:val="18"/>
              <w:szCs w:val="18"/>
            </w:rPr>
            <w:instrText xml:space="preserve"> SAVEDATE \@ "d.M.yyyy" \* MERGEFORMAT </w:instrText>
          </w:r>
          <w:r w:rsidR="00E7086E" w:rsidRPr="00C16DC0">
            <w:rPr>
              <w:sz w:val="18"/>
              <w:szCs w:val="18"/>
            </w:rPr>
            <w:fldChar w:fldCharType="separate"/>
          </w:r>
          <w:r w:rsidR="000F67CB">
            <w:rPr>
              <w:noProof/>
              <w:sz w:val="18"/>
              <w:szCs w:val="18"/>
            </w:rPr>
            <w:t>23.6.2021</w:t>
          </w:r>
          <w:r w:rsidR="00E7086E" w:rsidRPr="00C16DC0">
            <w:rPr>
              <w:sz w:val="18"/>
              <w:szCs w:val="18"/>
            </w:rPr>
            <w:fldChar w:fldCharType="end"/>
          </w:r>
        </w:p>
      </w:tc>
      <w:tc>
        <w:tcPr>
          <w:tcW w:w="2268" w:type="dxa"/>
          <w:tcBorders>
            <w:top w:val="single" w:sz="4" w:space="0" w:color="auto"/>
          </w:tcBorders>
        </w:tcPr>
        <w:p w14:paraId="0B6B0556" w14:textId="77777777" w:rsidR="00E7086E" w:rsidRPr="00C16DC0" w:rsidRDefault="00E7086E" w:rsidP="000400A7">
          <w:pPr>
            <w:pStyle w:val="Footer"/>
            <w:jc w:val="right"/>
            <w:rPr>
              <w:sz w:val="18"/>
              <w:szCs w:val="18"/>
            </w:rPr>
          </w:pPr>
          <w:r w:rsidRPr="00C16DC0">
            <w:rPr>
              <w:snapToGrid w:val="0"/>
              <w:sz w:val="18"/>
              <w:szCs w:val="18"/>
            </w:rPr>
            <w:t xml:space="preserve">page </w:t>
          </w:r>
          <w:r w:rsidRPr="00C16DC0">
            <w:rPr>
              <w:snapToGrid w:val="0"/>
              <w:sz w:val="18"/>
              <w:szCs w:val="18"/>
            </w:rPr>
            <w:fldChar w:fldCharType="begin"/>
          </w:r>
          <w:r w:rsidRPr="00C16DC0">
            <w:rPr>
              <w:snapToGrid w:val="0"/>
              <w:sz w:val="18"/>
              <w:szCs w:val="18"/>
            </w:rPr>
            <w:instrText xml:space="preserve"> PAGE </w:instrText>
          </w:r>
          <w:r w:rsidRPr="00C16DC0">
            <w:rPr>
              <w:snapToGrid w:val="0"/>
              <w:sz w:val="18"/>
              <w:szCs w:val="18"/>
            </w:rPr>
            <w:fldChar w:fldCharType="separate"/>
          </w:r>
          <w:r w:rsidRPr="00C16DC0">
            <w:rPr>
              <w:snapToGrid w:val="0"/>
              <w:sz w:val="18"/>
              <w:szCs w:val="18"/>
            </w:rPr>
            <w:t>3</w:t>
          </w:r>
          <w:r w:rsidRPr="00C16DC0">
            <w:rPr>
              <w:snapToGrid w:val="0"/>
              <w:sz w:val="18"/>
              <w:szCs w:val="18"/>
            </w:rPr>
            <w:fldChar w:fldCharType="end"/>
          </w:r>
        </w:p>
      </w:tc>
    </w:tr>
  </w:tbl>
  <w:p w14:paraId="736FFB06" w14:textId="77777777" w:rsidR="00E7086E" w:rsidRPr="001C3D27" w:rsidRDefault="00E7086E" w:rsidP="000400A7">
    <w:pPr>
      <w:pStyle w:val="Footer"/>
    </w:pPr>
  </w:p>
  <w:p w14:paraId="29FE0413" w14:textId="77777777" w:rsidR="00E7086E" w:rsidRPr="00E078AE" w:rsidRDefault="00E7086E" w:rsidP="0004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1D88E" w14:textId="77777777" w:rsidR="008175DD" w:rsidRDefault="008175DD">
      <w:r>
        <w:separator/>
      </w:r>
    </w:p>
  </w:footnote>
  <w:footnote w:type="continuationSeparator" w:id="0">
    <w:p w14:paraId="1F377E32" w14:textId="77777777" w:rsidR="008175DD" w:rsidRDefault="008175DD">
      <w:r>
        <w:continuationSeparator/>
      </w:r>
    </w:p>
  </w:footnote>
  <w:footnote w:type="continuationNotice" w:id="1">
    <w:p w14:paraId="6FCBC40E" w14:textId="77777777" w:rsidR="008175DD" w:rsidRDefault="00817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6CE5" w14:textId="677BC483" w:rsidR="00E7086E" w:rsidRDefault="00E7086E">
    <w:pPr>
      <w:pStyle w:val="BodyText"/>
      <w:kinsoku w:val="0"/>
      <w:overflowPunct w:val="0"/>
      <w:spacing w:line="14"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1" locked="1" layoutInCell="0" allowOverlap="1" wp14:anchorId="222DB2FA" wp14:editId="4E37EE25">
              <wp:simplePos x="0" y="0"/>
              <wp:positionH relativeFrom="page">
                <wp:posOffset>1172845</wp:posOffset>
              </wp:positionH>
              <wp:positionV relativeFrom="page">
                <wp:posOffset>1687830</wp:posOffset>
              </wp:positionV>
              <wp:extent cx="1485900" cy="342900"/>
              <wp:effectExtent l="0" t="0" r="0" b="0"/>
              <wp:wrapNone/>
              <wp:docPr id="867" name="WatermarkUrg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859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BAD034" w14:textId="77777777" w:rsidR="00E7086E" w:rsidRDefault="00E7086E">
                          <w:pPr>
                            <w:pStyle w:val="NormalWeb"/>
                            <w:spacing w:before="0" w:beforeAutospacing="0" w:after="0" w:afterAutospacing="0"/>
                            <w:jc w:val="center"/>
                          </w:pPr>
                          <w:r>
                            <w:rPr>
                              <w:rFonts w:ascii="Arial" w:hAnsi="Arial" w:cs="Arial"/>
                              <w:b/>
                              <w:bCs/>
                              <w:color w:val="FF9900"/>
                              <w:sz w:val="48"/>
                              <w:szCs w:val="4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2DB2FA" id="_x0000_t202" coordsize="21600,21600" o:spt="202" path="m,l,21600r21600,l21600,xe">
              <v:stroke joinstyle="miter"/>
              <v:path gradientshapeok="t" o:connecttype="rect"/>
            </v:shapetype>
            <v:shape id="WatermarkUrgent" o:spid="_x0000_s1026" type="#_x0000_t202" style="position:absolute;margin-left:92.35pt;margin-top:132.9pt;width:117pt;height:27pt;rotation:-3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" o:allowincell="f" filled="f" stroked="f">
              <v:stroke joinstyle="round"/>
              <o:lock v:ext="edit" shapetype="t"/>
              <v:textbox style="mso-fit-shape-to-text:t">
                <w:txbxContent>
                  <w:p w14:paraId="6ABAD034" w14:textId="77777777" w:rsidR="00E7086E" w:rsidRDefault="00E7086E">
                    <w:pPr>
                      <w:pStyle w:val="NormalWeb"/>
                      <w:spacing w:before="0" w:beforeAutospacing="0" w:after="0" w:afterAutospacing="0"/>
                      <w:jc w:val="center"/>
                    </w:pPr>
                    <w:r>
                      <w:rPr>
                        <w:rFonts w:ascii="Arial" w:hAnsi="Arial" w:cs="Arial"/>
                        <w:b/>
                        <w:bCs/>
                        <w:color w:val="FF9900"/>
                        <w:sz w:val="48"/>
                        <w:szCs w:val="48"/>
                      </w:rPr>
                      <w:t>DRAFT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1771"/>
      <w:gridCol w:w="2517"/>
    </w:tblGrid>
    <w:tr w:rsidR="00E7086E" w14:paraId="342FFBB9" w14:textId="77777777" w:rsidTr="00565FC7">
      <w:trPr>
        <w:trHeight w:hRule="exact" w:val="900"/>
      </w:trPr>
      <w:tc>
        <w:tcPr>
          <w:tcW w:w="11771" w:type="dxa"/>
          <w:vAlign w:val="bottom"/>
        </w:tcPr>
        <w:p w14:paraId="2EC72ED5" w14:textId="0423B736" w:rsidR="00E7086E" w:rsidRDefault="00E7086E" w:rsidP="00565FC7">
          <w:pPr>
            <w:pStyle w:val="HeaderTitle"/>
          </w:pPr>
        </w:p>
      </w:tc>
      <w:tc>
        <w:tcPr>
          <w:tcW w:w="2517" w:type="dxa"/>
          <w:vAlign w:val="bottom"/>
        </w:tcPr>
        <w:p w14:paraId="2A5C5B86" w14:textId="77777777" w:rsidR="00E7086E" w:rsidRDefault="00E7086E" w:rsidP="00565FC7">
          <w:pPr>
            <w:pStyle w:val="HeaderTitle"/>
            <w:jc w:val="right"/>
          </w:pPr>
        </w:p>
      </w:tc>
    </w:tr>
  </w:tbl>
  <w:p w14:paraId="2FD8AC18" w14:textId="77777777" w:rsidR="00E7086E" w:rsidRPr="00F93422" w:rsidRDefault="00E7086E" w:rsidP="00565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6E4D" w14:textId="77777777" w:rsidR="00E7086E" w:rsidRDefault="00E708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EB47A7"/>
    <w:multiLevelType w:val="multilevel"/>
    <w:tmpl w:val="619C2FE8"/>
    <w:lvl w:ilvl="0">
      <w:start w:val="1"/>
      <w:numFmt w:val="decimal"/>
      <w:lvlText w:val="%1."/>
      <w:lvlJc w:val="left"/>
      <w:pPr>
        <w:ind w:left="1103" w:hanging="965"/>
      </w:pPr>
      <w:rPr>
        <w:rFonts w:ascii="Arial" w:hAnsi="Arial" w:cs="Arial" w:hint="default"/>
        <w:b/>
        <w:bCs/>
        <w:spacing w:val="-1"/>
        <w:w w:val="100"/>
        <w:sz w:val="28"/>
        <w:szCs w:val="28"/>
      </w:rPr>
    </w:lvl>
    <w:lvl w:ilvl="1">
      <w:start w:val="1"/>
      <w:numFmt w:val="decimal"/>
      <w:lvlText w:val="%1.%2"/>
      <w:lvlJc w:val="left"/>
      <w:pPr>
        <w:ind w:left="1103" w:hanging="965"/>
      </w:pPr>
      <w:rPr>
        <w:rFonts w:ascii="Arial" w:hAnsi="Arial" w:cs="Arial" w:hint="default"/>
        <w:b/>
        <w:bCs/>
        <w:w w:val="99"/>
        <w:sz w:val="24"/>
        <w:szCs w:val="24"/>
      </w:rPr>
    </w:lvl>
    <w:lvl w:ilvl="2">
      <w:start w:val="1"/>
      <w:numFmt w:val="lowerLetter"/>
      <w:lvlText w:val="(%3)"/>
      <w:lvlJc w:val="left"/>
      <w:pPr>
        <w:ind w:left="2066" w:hanging="963"/>
      </w:pPr>
      <w:rPr>
        <w:rFonts w:ascii="Arial" w:hAnsi="Arial" w:cs="Arial" w:hint="default"/>
        <w:b w:val="0"/>
        <w:bCs w:val="0"/>
        <w:w w:val="99"/>
        <w:sz w:val="20"/>
        <w:szCs w:val="20"/>
      </w:rPr>
    </w:lvl>
    <w:lvl w:ilvl="3">
      <w:start w:val="1"/>
      <w:numFmt w:val="lowerRoman"/>
      <w:lvlText w:val="(%4)"/>
      <w:lvlJc w:val="left"/>
      <w:pPr>
        <w:ind w:left="3031" w:hanging="965"/>
      </w:pPr>
      <w:rPr>
        <w:rFonts w:ascii="Arial" w:hAnsi="Arial" w:cs="Arial" w:hint="default"/>
        <w:b w:val="0"/>
        <w:bCs w:val="0"/>
        <w:spacing w:val="-1"/>
        <w:w w:val="99"/>
        <w:sz w:val="20"/>
        <w:szCs w:val="20"/>
      </w:rPr>
    </w:lvl>
    <w:lvl w:ilvl="4">
      <w:start w:val="1"/>
      <w:numFmt w:val="lowerLetter"/>
      <w:lvlText w:val="(%5)"/>
      <w:lvlJc w:val="left"/>
      <w:pPr>
        <w:ind w:left="2066" w:hanging="963"/>
      </w:pPr>
      <w:rPr>
        <w:rFonts w:ascii="Arial" w:hAnsi="Arial" w:cs="Arial" w:hint="default"/>
        <w:b w:val="0"/>
        <w:bCs w:val="0"/>
        <w:w w:val="99"/>
        <w:sz w:val="20"/>
        <w:szCs w:val="20"/>
      </w:rPr>
    </w:lvl>
    <w:lvl w:ilvl="5">
      <w:start w:val="1"/>
      <w:numFmt w:val="lowerRoman"/>
      <w:lvlText w:val="(%6)"/>
      <w:lvlJc w:val="left"/>
      <w:pPr>
        <w:ind w:left="3031" w:hanging="965"/>
      </w:pPr>
      <w:rPr>
        <w:rFonts w:ascii="Arial" w:hAnsi="Arial" w:cs="Arial" w:hint="default"/>
        <w:b w:val="0"/>
        <w:bCs w:val="0"/>
        <w:spacing w:val="-1"/>
        <w:w w:val="99"/>
        <w:sz w:val="20"/>
        <w:szCs w:val="20"/>
      </w:rPr>
    </w:lvl>
    <w:lvl w:ilvl="6">
      <w:start w:val="1"/>
      <w:numFmt w:val="upperLetter"/>
      <w:lvlText w:val="%7."/>
      <w:lvlJc w:val="left"/>
      <w:pPr>
        <w:ind w:left="3996" w:hanging="965"/>
      </w:pPr>
      <w:rPr>
        <w:rFonts w:ascii="Arial" w:hAnsi="Arial" w:cs="Arial" w:hint="default"/>
        <w:b w:val="0"/>
        <w:bCs w:val="0"/>
        <w:spacing w:val="-1"/>
        <w:w w:val="99"/>
        <w:sz w:val="20"/>
        <w:szCs w:val="20"/>
      </w:rPr>
    </w:lvl>
    <w:lvl w:ilvl="7">
      <w:numFmt w:val="bullet"/>
      <w:lvlText w:val="•"/>
      <w:lvlJc w:val="left"/>
      <w:pPr>
        <w:ind w:left="7408" w:hanging="965"/>
      </w:pPr>
      <w:rPr>
        <w:rFonts w:hint="default"/>
      </w:rPr>
    </w:lvl>
    <w:lvl w:ilvl="8">
      <w:numFmt w:val="bullet"/>
      <w:lvlText w:val="•"/>
      <w:lvlJc w:val="left"/>
      <w:pPr>
        <w:ind w:left="8260" w:hanging="965"/>
      </w:pPr>
      <w:rPr>
        <w:rFonts w:hint="default"/>
      </w:rPr>
    </w:lvl>
  </w:abstractNum>
  <w:abstractNum w:abstractNumId="1" w15:restartNumberingAfterBreak="0">
    <w:nsid w:val="00000403"/>
    <w:multiLevelType w:val="multilevel"/>
    <w:tmpl w:val="00000886"/>
    <w:lvl w:ilvl="0">
      <w:start w:val="1"/>
      <w:numFmt w:val="upperLetter"/>
      <w:lvlText w:val="%1."/>
      <w:lvlJc w:val="left"/>
      <w:pPr>
        <w:ind w:left="1103" w:hanging="965"/>
      </w:pPr>
      <w:rPr>
        <w:rFonts w:ascii="Arial" w:hAnsi="Arial" w:cs="Arial"/>
        <w:b w:val="0"/>
        <w:bCs w:val="0"/>
        <w:spacing w:val="-1"/>
        <w:w w:val="99"/>
        <w:sz w:val="20"/>
        <w:szCs w:val="20"/>
      </w:rPr>
    </w:lvl>
    <w:lvl w:ilvl="1">
      <w:start w:val="1"/>
      <w:numFmt w:val="decimal"/>
      <w:lvlText w:val="%2."/>
      <w:lvlJc w:val="left"/>
      <w:pPr>
        <w:ind w:left="1103" w:hanging="965"/>
      </w:pPr>
      <w:rPr>
        <w:rFonts w:ascii="Arial" w:hAnsi="Arial" w:cs="Arial"/>
        <w:b/>
        <w:bCs/>
        <w:spacing w:val="-1"/>
        <w:w w:val="100"/>
        <w:sz w:val="28"/>
        <w:szCs w:val="28"/>
      </w:rPr>
    </w:lvl>
    <w:lvl w:ilvl="2">
      <w:start w:val="1"/>
      <w:numFmt w:val="decimal"/>
      <w:lvlText w:val="%2.%3"/>
      <w:lvlJc w:val="left"/>
      <w:pPr>
        <w:ind w:left="1103" w:hanging="965"/>
      </w:pPr>
      <w:rPr>
        <w:rFonts w:ascii="Arial" w:hAnsi="Arial" w:cs="Arial"/>
        <w:b/>
        <w:bCs/>
        <w:w w:val="99"/>
        <w:sz w:val="24"/>
        <w:szCs w:val="24"/>
      </w:rPr>
    </w:lvl>
    <w:lvl w:ilvl="3">
      <w:start w:val="1"/>
      <w:numFmt w:val="lowerLetter"/>
      <w:lvlText w:val="(%4)"/>
      <w:lvlJc w:val="left"/>
      <w:pPr>
        <w:ind w:left="2066" w:hanging="963"/>
      </w:pPr>
      <w:rPr>
        <w:rFonts w:ascii="Arial" w:hAnsi="Arial" w:cs="Arial"/>
        <w:b w:val="0"/>
        <w:bCs w:val="0"/>
        <w:w w:val="99"/>
        <w:sz w:val="20"/>
        <w:szCs w:val="20"/>
      </w:rPr>
    </w:lvl>
    <w:lvl w:ilvl="4">
      <w:start w:val="1"/>
      <w:numFmt w:val="lowerRoman"/>
      <w:lvlText w:val="(%5)"/>
      <w:lvlJc w:val="left"/>
      <w:pPr>
        <w:ind w:left="3031" w:hanging="965"/>
      </w:pPr>
      <w:rPr>
        <w:rFonts w:ascii="Arial" w:hAnsi="Arial" w:cs="Arial"/>
        <w:b w:val="0"/>
        <w:bCs w:val="0"/>
        <w:spacing w:val="-1"/>
        <w:w w:val="99"/>
        <w:sz w:val="20"/>
        <w:szCs w:val="20"/>
      </w:rPr>
    </w:lvl>
    <w:lvl w:ilvl="5">
      <w:start w:val="1"/>
      <w:numFmt w:val="upperLetter"/>
      <w:lvlText w:val="%6."/>
      <w:lvlJc w:val="left"/>
      <w:pPr>
        <w:ind w:left="3996" w:hanging="965"/>
      </w:pPr>
      <w:rPr>
        <w:rFonts w:ascii="Arial" w:hAnsi="Arial" w:cs="Arial"/>
        <w:b w:val="0"/>
        <w:bCs w:val="0"/>
        <w:spacing w:val="-1"/>
        <w:w w:val="99"/>
        <w:sz w:val="20"/>
        <w:szCs w:val="20"/>
      </w:rPr>
    </w:lvl>
    <w:lvl w:ilvl="6">
      <w:numFmt w:val="bullet"/>
      <w:lvlText w:val="•"/>
      <w:lvlJc w:val="left"/>
      <w:pPr>
        <w:ind w:left="6556" w:hanging="965"/>
      </w:pPr>
    </w:lvl>
    <w:lvl w:ilvl="7">
      <w:numFmt w:val="bullet"/>
      <w:lvlText w:val="•"/>
      <w:lvlJc w:val="left"/>
      <w:pPr>
        <w:ind w:left="7408" w:hanging="965"/>
      </w:pPr>
    </w:lvl>
    <w:lvl w:ilvl="8">
      <w:numFmt w:val="bullet"/>
      <w:lvlText w:val="•"/>
      <w:lvlJc w:val="left"/>
      <w:pPr>
        <w:ind w:left="8260" w:hanging="965"/>
      </w:pPr>
    </w:lvl>
  </w:abstractNum>
  <w:abstractNum w:abstractNumId="2" w15:restartNumberingAfterBreak="0">
    <w:nsid w:val="00000405"/>
    <w:multiLevelType w:val="multilevel"/>
    <w:tmpl w:val="00000888"/>
    <w:lvl w:ilvl="0">
      <w:start w:val="1"/>
      <w:numFmt w:val="lowerLetter"/>
      <w:lvlText w:val="(%1)"/>
      <w:lvlJc w:val="left"/>
      <w:pPr>
        <w:ind w:left="2066" w:hanging="963"/>
      </w:pPr>
      <w:rPr>
        <w:rFonts w:ascii="Arial" w:hAnsi="Arial" w:cs="Arial"/>
        <w:b w:val="0"/>
        <w:bCs w:val="0"/>
        <w:w w:val="99"/>
        <w:sz w:val="20"/>
        <w:szCs w:val="20"/>
      </w:rPr>
    </w:lvl>
    <w:lvl w:ilvl="1">
      <w:start w:val="1"/>
      <w:numFmt w:val="lowerRoman"/>
      <w:lvlText w:val="(%2)"/>
      <w:lvlJc w:val="left"/>
      <w:pPr>
        <w:ind w:left="3031" w:hanging="965"/>
      </w:pPr>
      <w:rPr>
        <w:rFonts w:ascii="Arial" w:hAnsi="Arial" w:cs="Arial"/>
        <w:b w:val="0"/>
        <w:bCs w:val="0"/>
        <w:spacing w:val="-1"/>
        <w:w w:val="99"/>
        <w:sz w:val="20"/>
        <w:szCs w:val="20"/>
      </w:rPr>
    </w:lvl>
    <w:lvl w:ilvl="2">
      <w:start w:val="1"/>
      <w:numFmt w:val="upperLetter"/>
      <w:lvlText w:val="%3."/>
      <w:lvlJc w:val="left"/>
      <w:pPr>
        <w:ind w:left="3996" w:hanging="965"/>
      </w:pPr>
      <w:rPr>
        <w:rFonts w:ascii="Arial" w:hAnsi="Arial" w:cs="Arial"/>
        <w:b w:val="0"/>
        <w:bCs w:val="0"/>
        <w:spacing w:val="-1"/>
        <w:w w:val="99"/>
        <w:sz w:val="20"/>
        <w:szCs w:val="20"/>
      </w:rPr>
    </w:lvl>
    <w:lvl w:ilvl="3">
      <w:start w:val="1"/>
      <w:numFmt w:val="decimal"/>
      <w:lvlText w:val="%4."/>
      <w:lvlJc w:val="left"/>
      <w:pPr>
        <w:ind w:left="4959" w:hanging="963"/>
      </w:pPr>
      <w:rPr>
        <w:rFonts w:ascii="Arial" w:hAnsi="Arial" w:cs="Arial"/>
        <w:b w:val="0"/>
        <w:bCs w:val="0"/>
        <w:spacing w:val="-1"/>
        <w:w w:val="99"/>
        <w:sz w:val="20"/>
        <w:szCs w:val="20"/>
      </w:rPr>
    </w:lvl>
    <w:lvl w:ilvl="4">
      <w:start w:val="1"/>
      <w:numFmt w:val="lowerLetter"/>
      <w:lvlText w:val="%5)"/>
      <w:lvlJc w:val="left"/>
      <w:pPr>
        <w:ind w:left="5923" w:hanging="965"/>
      </w:pPr>
      <w:rPr>
        <w:rFonts w:ascii="Arial" w:hAnsi="Arial" w:cs="Arial"/>
        <w:b w:val="0"/>
        <w:bCs w:val="0"/>
        <w:spacing w:val="-1"/>
        <w:w w:val="99"/>
        <w:sz w:val="20"/>
        <w:szCs w:val="20"/>
      </w:rPr>
    </w:lvl>
    <w:lvl w:ilvl="5">
      <w:numFmt w:val="bullet"/>
      <w:lvlText w:val="•"/>
      <w:lvlJc w:val="left"/>
      <w:pPr>
        <w:ind w:left="6594" w:hanging="965"/>
      </w:pPr>
    </w:lvl>
    <w:lvl w:ilvl="6">
      <w:numFmt w:val="bullet"/>
      <w:lvlText w:val="•"/>
      <w:lvlJc w:val="left"/>
      <w:pPr>
        <w:ind w:left="7268" w:hanging="965"/>
      </w:pPr>
    </w:lvl>
    <w:lvl w:ilvl="7">
      <w:numFmt w:val="bullet"/>
      <w:lvlText w:val="•"/>
      <w:lvlJc w:val="left"/>
      <w:pPr>
        <w:ind w:left="7942" w:hanging="965"/>
      </w:pPr>
    </w:lvl>
    <w:lvl w:ilvl="8">
      <w:numFmt w:val="bullet"/>
      <w:lvlText w:val="•"/>
      <w:lvlJc w:val="left"/>
      <w:pPr>
        <w:ind w:left="8616" w:hanging="965"/>
      </w:pPr>
    </w:lvl>
  </w:abstractNum>
  <w:abstractNum w:abstractNumId="3" w15:restartNumberingAfterBreak="0">
    <w:nsid w:val="00000408"/>
    <w:multiLevelType w:val="multilevel"/>
    <w:tmpl w:val="0000088B"/>
    <w:lvl w:ilvl="0">
      <w:start w:val="15"/>
      <w:numFmt w:val="decimal"/>
      <w:lvlText w:val="%1."/>
      <w:lvlJc w:val="left"/>
      <w:pPr>
        <w:ind w:left="1103" w:hanging="965"/>
      </w:pPr>
      <w:rPr>
        <w:rFonts w:ascii="Arial" w:hAnsi="Arial" w:cs="Arial"/>
        <w:b/>
        <w:bCs/>
        <w:spacing w:val="-1"/>
        <w:w w:val="100"/>
        <w:sz w:val="28"/>
        <w:szCs w:val="28"/>
      </w:rPr>
    </w:lvl>
    <w:lvl w:ilvl="1">
      <w:start w:val="1"/>
      <w:numFmt w:val="decimal"/>
      <w:lvlText w:val="%1.%2"/>
      <w:lvlJc w:val="left"/>
      <w:pPr>
        <w:ind w:left="1103" w:hanging="965"/>
      </w:pPr>
      <w:rPr>
        <w:rFonts w:ascii="Arial" w:hAnsi="Arial" w:cs="Arial"/>
        <w:b/>
        <w:bCs/>
        <w:w w:val="99"/>
        <w:sz w:val="24"/>
        <w:szCs w:val="24"/>
      </w:rPr>
    </w:lvl>
    <w:lvl w:ilvl="2">
      <w:start w:val="1"/>
      <w:numFmt w:val="lowerLetter"/>
      <w:lvlText w:val="(%3)"/>
      <w:lvlJc w:val="left"/>
      <w:pPr>
        <w:ind w:left="2066" w:hanging="963"/>
      </w:pPr>
      <w:rPr>
        <w:rFonts w:ascii="Arial" w:hAnsi="Arial" w:cs="Arial"/>
        <w:b w:val="0"/>
        <w:bCs w:val="0"/>
        <w:w w:val="99"/>
        <w:sz w:val="20"/>
        <w:szCs w:val="20"/>
      </w:rPr>
    </w:lvl>
    <w:lvl w:ilvl="3">
      <w:start w:val="1"/>
      <w:numFmt w:val="lowerRoman"/>
      <w:lvlText w:val="(%4)"/>
      <w:lvlJc w:val="left"/>
      <w:pPr>
        <w:ind w:left="3031" w:hanging="965"/>
      </w:pPr>
      <w:rPr>
        <w:rFonts w:ascii="Arial" w:hAnsi="Arial" w:cs="Arial"/>
        <w:b w:val="0"/>
        <w:bCs w:val="0"/>
        <w:spacing w:val="-1"/>
        <w:w w:val="99"/>
        <w:sz w:val="20"/>
        <w:szCs w:val="20"/>
      </w:rPr>
    </w:lvl>
    <w:lvl w:ilvl="4">
      <w:start w:val="1"/>
      <w:numFmt w:val="lowerLetter"/>
      <w:lvlText w:val="(%5)"/>
      <w:lvlJc w:val="left"/>
      <w:pPr>
        <w:ind w:left="2066" w:hanging="963"/>
      </w:pPr>
      <w:rPr>
        <w:rFonts w:ascii="Arial" w:hAnsi="Arial" w:cs="Arial"/>
        <w:b w:val="0"/>
        <w:bCs w:val="0"/>
        <w:w w:val="99"/>
        <w:sz w:val="20"/>
        <w:szCs w:val="20"/>
      </w:rPr>
    </w:lvl>
    <w:lvl w:ilvl="5">
      <w:start w:val="1"/>
      <w:numFmt w:val="lowerRoman"/>
      <w:lvlText w:val="(%6)"/>
      <w:lvlJc w:val="left"/>
      <w:pPr>
        <w:ind w:left="3031" w:hanging="965"/>
      </w:pPr>
      <w:rPr>
        <w:rFonts w:ascii="Arial" w:hAnsi="Arial" w:cs="Arial"/>
        <w:b w:val="0"/>
        <w:bCs w:val="0"/>
        <w:spacing w:val="-1"/>
        <w:w w:val="99"/>
        <w:sz w:val="20"/>
        <w:szCs w:val="20"/>
      </w:rPr>
    </w:lvl>
    <w:lvl w:ilvl="6">
      <w:start w:val="1"/>
      <w:numFmt w:val="upperLetter"/>
      <w:lvlText w:val="%7."/>
      <w:lvlJc w:val="left"/>
      <w:pPr>
        <w:ind w:left="3996" w:hanging="965"/>
      </w:pPr>
      <w:rPr>
        <w:rFonts w:ascii="Arial" w:hAnsi="Arial" w:cs="Arial"/>
        <w:b w:val="0"/>
        <w:bCs w:val="0"/>
        <w:spacing w:val="-1"/>
        <w:w w:val="99"/>
        <w:sz w:val="20"/>
        <w:szCs w:val="20"/>
      </w:rPr>
    </w:lvl>
    <w:lvl w:ilvl="7">
      <w:numFmt w:val="bullet"/>
      <w:lvlText w:val="•"/>
      <w:lvlJc w:val="left"/>
      <w:pPr>
        <w:ind w:left="7408" w:hanging="965"/>
      </w:pPr>
    </w:lvl>
    <w:lvl w:ilvl="8">
      <w:numFmt w:val="bullet"/>
      <w:lvlText w:val="•"/>
      <w:lvlJc w:val="left"/>
      <w:pPr>
        <w:ind w:left="8260" w:hanging="965"/>
      </w:pPr>
    </w:lvl>
  </w:abstractNum>
  <w:abstractNum w:abstractNumId="4" w15:restartNumberingAfterBreak="0">
    <w:nsid w:val="0000040D"/>
    <w:multiLevelType w:val="multilevel"/>
    <w:tmpl w:val="00000890"/>
    <w:lvl w:ilvl="0">
      <w:start w:val="1"/>
      <w:numFmt w:val="decimal"/>
      <w:lvlText w:val="%1."/>
      <w:lvlJc w:val="left"/>
      <w:pPr>
        <w:ind w:left="503" w:hanging="336"/>
      </w:pPr>
      <w:rPr>
        <w:rFonts w:ascii="Arial" w:hAnsi="Arial" w:cs="Arial"/>
        <w:b w:val="0"/>
        <w:bCs w:val="0"/>
        <w:spacing w:val="-1"/>
        <w:w w:val="99"/>
        <w:sz w:val="20"/>
        <w:szCs w:val="20"/>
      </w:rPr>
    </w:lvl>
    <w:lvl w:ilvl="1">
      <w:numFmt w:val="bullet"/>
      <w:lvlText w:val="•"/>
      <w:lvlJc w:val="left"/>
      <w:pPr>
        <w:ind w:left="1017" w:hanging="336"/>
      </w:pPr>
    </w:lvl>
    <w:lvl w:ilvl="2">
      <w:numFmt w:val="bullet"/>
      <w:lvlText w:val="•"/>
      <w:lvlJc w:val="left"/>
      <w:pPr>
        <w:ind w:left="1534" w:hanging="336"/>
      </w:pPr>
    </w:lvl>
    <w:lvl w:ilvl="3">
      <w:numFmt w:val="bullet"/>
      <w:lvlText w:val="•"/>
      <w:lvlJc w:val="left"/>
      <w:pPr>
        <w:ind w:left="2051" w:hanging="336"/>
      </w:pPr>
    </w:lvl>
    <w:lvl w:ilvl="4">
      <w:numFmt w:val="bullet"/>
      <w:lvlText w:val="•"/>
      <w:lvlJc w:val="left"/>
      <w:pPr>
        <w:ind w:left="2568" w:hanging="336"/>
      </w:pPr>
    </w:lvl>
    <w:lvl w:ilvl="5">
      <w:numFmt w:val="bullet"/>
      <w:lvlText w:val="•"/>
      <w:lvlJc w:val="left"/>
      <w:pPr>
        <w:ind w:left="3085" w:hanging="336"/>
      </w:pPr>
    </w:lvl>
    <w:lvl w:ilvl="6">
      <w:numFmt w:val="bullet"/>
      <w:lvlText w:val="•"/>
      <w:lvlJc w:val="left"/>
      <w:pPr>
        <w:ind w:left="3602" w:hanging="336"/>
      </w:pPr>
    </w:lvl>
    <w:lvl w:ilvl="7">
      <w:numFmt w:val="bullet"/>
      <w:lvlText w:val="•"/>
      <w:lvlJc w:val="left"/>
      <w:pPr>
        <w:ind w:left="4119" w:hanging="336"/>
      </w:pPr>
    </w:lvl>
    <w:lvl w:ilvl="8">
      <w:numFmt w:val="bullet"/>
      <w:lvlText w:val="•"/>
      <w:lvlJc w:val="left"/>
      <w:pPr>
        <w:ind w:left="4636" w:hanging="336"/>
      </w:pPr>
    </w:lvl>
  </w:abstractNum>
  <w:abstractNum w:abstractNumId="5" w15:restartNumberingAfterBreak="0">
    <w:nsid w:val="0000040E"/>
    <w:multiLevelType w:val="multilevel"/>
    <w:tmpl w:val="00000891"/>
    <w:lvl w:ilvl="0">
      <w:start w:val="1"/>
      <w:numFmt w:val="decimal"/>
      <w:lvlText w:val="%1."/>
      <w:lvlJc w:val="left"/>
      <w:pPr>
        <w:ind w:left="1103" w:hanging="965"/>
      </w:pPr>
      <w:rPr>
        <w:rFonts w:ascii="Arial" w:hAnsi="Arial" w:cs="Arial"/>
        <w:b/>
        <w:bCs/>
        <w:spacing w:val="-1"/>
        <w:w w:val="100"/>
        <w:sz w:val="28"/>
        <w:szCs w:val="28"/>
      </w:rPr>
    </w:lvl>
    <w:lvl w:ilvl="1">
      <w:start w:val="1"/>
      <w:numFmt w:val="lowerLetter"/>
      <w:lvlText w:val="(%2)"/>
      <w:lvlJc w:val="left"/>
      <w:pPr>
        <w:ind w:left="2066" w:hanging="963"/>
      </w:pPr>
      <w:rPr>
        <w:rFonts w:ascii="Arial" w:hAnsi="Arial" w:cs="Arial"/>
        <w:b w:val="0"/>
        <w:bCs w:val="0"/>
        <w:w w:val="99"/>
        <w:sz w:val="20"/>
        <w:szCs w:val="20"/>
      </w:rPr>
    </w:lvl>
    <w:lvl w:ilvl="2">
      <w:numFmt w:val="bullet"/>
      <w:lvlText w:val="•"/>
      <w:lvlJc w:val="left"/>
      <w:pPr>
        <w:ind w:left="2938" w:hanging="963"/>
      </w:pPr>
    </w:lvl>
    <w:lvl w:ilvl="3">
      <w:numFmt w:val="bullet"/>
      <w:lvlText w:val="•"/>
      <w:lvlJc w:val="left"/>
      <w:pPr>
        <w:ind w:left="3816" w:hanging="963"/>
      </w:pPr>
    </w:lvl>
    <w:lvl w:ilvl="4">
      <w:numFmt w:val="bullet"/>
      <w:lvlText w:val="•"/>
      <w:lvlJc w:val="left"/>
      <w:pPr>
        <w:ind w:left="4694" w:hanging="963"/>
      </w:pPr>
    </w:lvl>
    <w:lvl w:ilvl="5">
      <w:numFmt w:val="bullet"/>
      <w:lvlText w:val="•"/>
      <w:lvlJc w:val="left"/>
      <w:pPr>
        <w:ind w:left="5572" w:hanging="963"/>
      </w:pPr>
    </w:lvl>
    <w:lvl w:ilvl="6">
      <w:numFmt w:val="bullet"/>
      <w:lvlText w:val="•"/>
      <w:lvlJc w:val="left"/>
      <w:pPr>
        <w:ind w:left="6451" w:hanging="963"/>
      </w:pPr>
    </w:lvl>
    <w:lvl w:ilvl="7">
      <w:numFmt w:val="bullet"/>
      <w:lvlText w:val="•"/>
      <w:lvlJc w:val="left"/>
      <w:pPr>
        <w:ind w:left="7329" w:hanging="963"/>
      </w:pPr>
    </w:lvl>
    <w:lvl w:ilvl="8">
      <w:numFmt w:val="bullet"/>
      <w:lvlText w:val="•"/>
      <w:lvlJc w:val="left"/>
      <w:pPr>
        <w:ind w:left="8207" w:hanging="963"/>
      </w:pPr>
    </w:lvl>
  </w:abstractNum>
  <w:abstractNum w:abstractNumId="6" w15:restartNumberingAfterBreak="0">
    <w:nsid w:val="0000040F"/>
    <w:multiLevelType w:val="multilevel"/>
    <w:tmpl w:val="00000892"/>
    <w:lvl w:ilvl="0">
      <w:start w:val="1"/>
      <w:numFmt w:val="upperLetter"/>
      <w:lvlText w:val="%1."/>
      <w:lvlJc w:val="left"/>
      <w:pPr>
        <w:ind w:left="1103" w:hanging="965"/>
      </w:pPr>
      <w:rPr>
        <w:rFonts w:ascii="Arial" w:hAnsi="Arial" w:cs="Arial"/>
        <w:b w:val="0"/>
        <w:bCs w:val="0"/>
        <w:spacing w:val="-1"/>
        <w:w w:val="99"/>
        <w:sz w:val="20"/>
        <w:szCs w:val="20"/>
      </w:rPr>
    </w:lvl>
    <w:lvl w:ilvl="1">
      <w:start w:val="1"/>
      <w:numFmt w:val="decimal"/>
      <w:lvlText w:val="%2."/>
      <w:lvlJc w:val="left"/>
      <w:pPr>
        <w:ind w:left="1103" w:hanging="965"/>
      </w:pPr>
      <w:rPr>
        <w:rFonts w:ascii="Arial" w:hAnsi="Arial" w:cs="Arial"/>
        <w:b w:val="0"/>
        <w:bCs w:val="0"/>
        <w:spacing w:val="-1"/>
        <w:w w:val="99"/>
        <w:sz w:val="20"/>
        <w:szCs w:val="20"/>
      </w:rPr>
    </w:lvl>
    <w:lvl w:ilvl="2">
      <w:numFmt w:val="bullet"/>
      <w:lvlText w:val="•"/>
      <w:lvlJc w:val="left"/>
      <w:pPr>
        <w:ind w:left="2872" w:hanging="965"/>
      </w:pPr>
    </w:lvl>
    <w:lvl w:ilvl="3">
      <w:numFmt w:val="bullet"/>
      <w:lvlText w:val="•"/>
      <w:lvlJc w:val="left"/>
      <w:pPr>
        <w:ind w:left="3759" w:hanging="965"/>
      </w:pPr>
    </w:lvl>
    <w:lvl w:ilvl="4">
      <w:numFmt w:val="bullet"/>
      <w:lvlText w:val="•"/>
      <w:lvlJc w:val="left"/>
      <w:pPr>
        <w:ind w:left="4645" w:hanging="965"/>
      </w:pPr>
    </w:lvl>
    <w:lvl w:ilvl="5">
      <w:numFmt w:val="bullet"/>
      <w:lvlText w:val="•"/>
      <w:lvlJc w:val="left"/>
      <w:pPr>
        <w:ind w:left="5532" w:hanging="965"/>
      </w:pPr>
    </w:lvl>
    <w:lvl w:ilvl="6">
      <w:numFmt w:val="bullet"/>
      <w:lvlText w:val="•"/>
      <w:lvlJc w:val="left"/>
      <w:pPr>
        <w:ind w:left="6418" w:hanging="965"/>
      </w:pPr>
    </w:lvl>
    <w:lvl w:ilvl="7">
      <w:numFmt w:val="bullet"/>
      <w:lvlText w:val="•"/>
      <w:lvlJc w:val="left"/>
      <w:pPr>
        <w:ind w:left="7304" w:hanging="965"/>
      </w:pPr>
    </w:lvl>
    <w:lvl w:ilvl="8">
      <w:numFmt w:val="bullet"/>
      <w:lvlText w:val="•"/>
      <w:lvlJc w:val="left"/>
      <w:pPr>
        <w:ind w:left="8191" w:hanging="965"/>
      </w:pPr>
    </w:lvl>
  </w:abstractNum>
  <w:abstractNum w:abstractNumId="7" w15:restartNumberingAfterBreak="0">
    <w:nsid w:val="036A2A93"/>
    <w:multiLevelType w:val="hybridMultilevel"/>
    <w:tmpl w:val="26AA9658"/>
    <w:lvl w:ilvl="0" w:tplc="0C090015">
      <w:start w:val="1"/>
      <w:numFmt w:val="upp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6B91A9D"/>
    <w:multiLevelType w:val="multilevel"/>
    <w:tmpl w:val="8AA8CFFC"/>
    <w:name w:val="level1"/>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9" w15:restartNumberingAfterBreak="0">
    <w:nsid w:val="0B003701"/>
    <w:multiLevelType w:val="hybridMultilevel"/>
    <w:tmpl w:val="C8726FC0"/>
    <w:lvl w:ilvl="0" w:tplc="0C090001">
      <w:start w:val="1"/>
      <w:numFmt w:val="bullet"/>
      <w:lvlText w:val=""/>
      <w:lvlJc w:val="left"/>
      <w:pPr>
        <w:ind w:left="1761" w:hanging="360"/>
      </w:pPr>
      <w:rPr>
        <w:rFonts w:ascii="Symbol" w:hAnsi="Symbol" w:hint="default"/>
      </w:rPr>
    </w:lvl>
    <w:lvl w:ilvl="1" w:tplc="0C090003" w:tentative="1">
      <w:start w:val="1"/>
      <w:numFmt w:val="bullet"/>
      <w:lvlText w:val="o"/>
      <w:lvlJc w:val="left"/>
      <w:pPr>
        <w:ind w:left="2481" w:hanging="360"/>
      </w:pPr>
      <w:rPr>
        <w:rFonts w:ascii="Courier New" w:hAnsi="Courier New" w:cs="Courier New" w:hint="default"/>
      </w:rPr>
    </w:lvl>
    <w:lvl w:ilvl="2" w:tplc="0C090005" w:tentative="1">
      <w:start w:val="1"/>
      <w:numFmt w:val="bullet"/>
      <w:lvlText w:val=""/>
      <w:lvlJc w:val="left"/>
      <w:pPr>
        <w:ind w:left="3201" w:hanging="360"/>
      </w:pPr>
      <w:rPr>
        <w:rFonts w:ascii="Wingdings" w:hAnsi="Wingdings" w:hint="default"/>
      </w:rPr>
    </w:lvl>
    <w:lvl w:ilvl="3" w:tplc="0C090001" w:tentative="1">
      <w:start w:val="1"/>
      <w:numFmt w:val="bullet"/>
      <w:lvlText w:val=""/>
      <w:lvlJc w:val="left"/>
      <w:pPr>
        <w:ind w:left="3921" w:hanging="360"/>
      </w:pPr>
      <w:rPr>
        <w:rFonts w:ascii="Symbol" w:hAnsi="Symbol" w:hint="default"/>
      </w:rPr>
    </w:lvl>
    <w:lvl w:ilvl="4" w:tplc="0C090003" w:tentative="1">
      <w:start w:val="1"/>
      <w:numFmt w:val="bullet"/>
      <w:lvlText w:val="o"/>
      <w:lvlJc w:val="left"/>
      <w:pPr>
        <w:ind w:left="4641" w:hanging="360"/>
      </w:pPr>
      <w:rPr>
        <w:rFonts w:ascii="Courier New" w:hAnsi="Courier New" w:cs="Courier New" w:hint="default"/>
      </w:rPr>
    </w:lvl>
    <w:lvl w:ilvl="5" w:tplc="0C090005" w:tentative="1">
      <w:start w:val="1"/>
      <w:numFmt w:val="bullet"/>
      <w:lvlText w:val=""/>
      <w:lvlJc w:val="left"/>
      <w:pPr>
        <w:ind w:left="5361" w:hanging="360"/>
      </w:pPr>
      <w:rPr>
        <w:rFonts w:ascii="Wingdings" w:hAnsi="Wingdings" w:hint="default"/>
      </w:rPr>
    </w:lvl>
    <w:lvl w:ilvl="6" w:tplc="0C090001" w:tentative="1">
      <w:start w:val="1"/>
      <w:numFmt w:val="bullet"/>
      <w:lvlText w:val=""/>
      <w:lvlJc w:val="left"/>
      <w:pPr>
        <w:ind w:left="6081" w:hanging="360"/>
      </w:pPr>
      <w:rPr>
        <w:rFonts w:ascii="Symbol" w:hAnsi="Symbol" w:hint="default"/>
      </w:rPr>
    </w:lvl>
    <w:lvl w:ilvl="7" w:tplc="0C090003" w:tentative="1">
      <w:start w:val="1"/>
      <w:numFmt w:val="bullet"/>
      <w:lvlText w:val="o"/>
      <w:lvlJc w:val="left"/>
      <w:pPr>
        <w:ind w:left="6801" w:hanging="360"/>
      </w:pPr>
      <w:rPr>
        <w:rFonts w:ascii="Courier New" w:hAnsi="Courier New" w:cs="Courier New" w:hint="default"/>
      </w:rPr>
    </w:lvl>
    <w:lvl w:ilvl="8" w:tplc="0C090005" w:tentative="1">
      <w:start w:val="1"/>
      <w:numFmt w:val="bullet"/>
      <w:lvlText w:val=""/>
      <w:lvlJc w:val="left"/>
      <w:pPr>
        <w:ind w:left="7521" w:hanging="360"/>
      </w:pPr>
      <w:rPr>
        <w:rFonts w:ascii="Wingdings" w:hAnsi="Wingdings" w:hint="default"/>
      </w:rPr>
    </w:lvl>
  </w:abstractNum>
  <w:abstractNum w:abstractNumId="10" w15:restartNumberingAfterBreak="0">
    <w:nsid w:val="0E411812"/>
    <w:multiLevelType w:val="hybridMultilevel"/>
    <w:tmpl w:val="EA1235BC"/>
    <w:lvl w:ilvl="0" w:tplc="EFBEFF10">
      <w:start w:val="1"/>
      <w:numFmt w:val="upperLetter"/>
      <w:lvlText w:val="%1."/>
      <w:lvlJc w:val="left"/>
      <w:pPr>
        <w:ind w:left="1353" w:hanging="360"/>
      </w:pPr>
      <w:rPr>
        <w:rFonts w:hint="default"/>
        <w:b w:val="0"/>
        <w:bCs/>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5D83422"/>
    <w:multiLevelType w:val="hybridMultilevel"/>
    <w:tmpl w:val="DA06A278"/>
    <w:lvl w:ilvl="0" w:tplc="C4C2EBB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E47AF"/>
    <w:multiLevelType w:val="hybridMultilevel"/>
    <w:tmpl w:val="DA1637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1500E5"/>
    <w:multiLevelType w:val="hybridMultilevel"/>
    <w:tmpl w:val="26AA9658"/>
    <w:lvl w:ilvl="0" w:tplc="0C090015">
      <w:start w:val="1"/>
      <w:numFmt w:val="upp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0BD02EF"/>
    <w:multiLevelType w:val="multilevel"/>
    <w:tmpl w:val="4E94F20E"/>
    <w:lvl w:ilvl="0">
      <w:start w:val="1"/>
      <w:numFmt w:val="decimal"/>
      <w:lvlText w:val="%1."/>
      <w:lvlJc w:val="left"/>
      <w:pPr>
        <w:ind w:left="1103" w:hanging="965"/>
      </w:pPr>
      <w:rPr>
        <w:rFonts w:ascii="Arial" w:hAnsi="Arial" w:cs="Arial" w:hint="default"/>
        <w:b/>
        <w:bCs/>
        <w:spacing w:val="-1"/>
        <w:w w:val="100"/>
        <w:sz w:val="24"/>
        <w:szCs w:val="24"/>
      </w:rPr>
    </w:lvl>
    <w:lvl w:ilvl="1">
      <w:start w:val="1"/>
      <w:numFmt w:val="decimal"/>
      <w:lvlText w:val="%1.%2"/>
      <w:lvlJc w:val="left"/>
      <w:pPr>
        <w:ind w:left="1103" w:hanging="965"/>
      </w:pPr>
      <w:rPr>
        <w:rFonts w:ascii="Arial" w:hAnsi="Arial" w:cs="Arial" w:hint="default"/>
        <w:b/>
        <w:bCs/>
        <w:w w:val="99"/>
        <w:sz w:val="24"/>
        <w:szCs w:val="24"/>
      </w:rPr>
    </w:lvl>
    <w:lvl w:ilvl="2">
      <w:start w:val="1"/>
      <w:numFmt w:val="lowerLetter"/>
      <w:lvlText w:val="(%3)"/>
      <w:lvlJc w:val="left"/>
      <w:pPr>
        <w:ind w:left="2066" w:hanging="963"/>
      </w:pPr>
      <w:rPr>
        <w:rFonts w:ascii="Arial" w:hAnsi="Arial" w:cs="Arial" w:hint="default"/>
        <w:b w:val="0"/>
        <w:bCs w:val="0"/>
        <w:w w:val="99"/>
        <w:sz w:val="20"/>
        <w:szCs w:val="20"/>
      </w:rPr>
    </w:lvl>
    <w:lvl w:ilvl="3">
      <w:start w:val="1"/>
      <w:numFmt w:val="lowerRoman"/>
      <w:lvlText w:val="(%4)"/>
      <w:lvlJc w:val="left"/>
      <w:pPr>
        <w:ind w:left="3031" w:hanging="965"/>
      </w:pPr>
      <w:rPr>
        <w:rFonts w:ascii="Arial" w:hAnsi="Arial" w:cs="Arial" w:hint="default"/>
        <w:b w:val="0"/>
        <w:bCs w:val="0"/>
        <w:spacing w:val="-1"/>
        <w:w w:val="99"/>
        <w:sz w:val="20"/>
        <w:szCs w:val="20"/>
      </w:rPr>
    </w:lvl>
    <w:lvl w:ilvl="4">
      <w:start w:val="1"/>
      <w:numFmt w:val="lowerLetter"/>
      <w:lvlText w:val="(%5)"/>
      <w:lvlJc w:val="left"/>
      <w:pPr>
        <w:ind w:left="2066" w:hanging="963"/>
      </w:pPr>
      <w:rPr>
        <w:rFonts w:ascii="Arial" w:hAnsi="Arial" w:cs="Arial" w:hint="default"/>
        <w:b w:val="0"/>
        <w:bCs w:val="0"/>
        <w:w w:val="99"/>
        <w:sz w:val="20"/>
        <w:szCs w:val="20"/>
      </w:rPr>
    </w:lvl>
    <w:lvl w:ilvl="5">
      <w:start w:val="1"/>
      <w:numFmt w:val="lowerRoman"/>
      <w:lvlText w:val="(%6)"/>
      <w:lvlJc w:val="left"/>
      <w:pPr>
        <w:ind w:left="3031" w:hanging="965"/>
      </w:pPr>
      <w:rPr>
        <w:rFonts w:ascii="Arial" w:hAnsi="Arial" w:cs="Arial" w:hint="default"/>
        <w:b w:val="0"/>
        <w:bCs w:val="0"/>
        <w:spacing w:val="-1"/>
        <w:w w:val="99"/>
        <w:sz w:val="20"/>
        <w:szCs w:val="20"/>
      </w:rPr>
    </w:lvl>
    <w:lvl w:ilvl="6">
      <w:start w:val="1"/>
      <w:numFmt w:val="upperLetter"/>
      <w:lvlText w:val="%7."/>
      <w:lvlJc w:val="left"/>
      <w:pPr>
        <w:ind w:left="3996" w:hanging="965"/>
      </w:pPr>
      <w:rPr>
        <w:rFonts w:ascii="Arial" w:hAnsi="Arial" w:cs="Arial" w:hint="default"/>
        <w:b w:val="0"/>
        <w:bCs w:val="0"/>
        <w:spacing w:val="-1"/>
        <w:w w:val="99"/>
        <w:sz w:val="20"/>
        <w:szCs w:val="20"/>
      </w:rPr>
    </w:lvl>
    <w:lvl w:ilvl="7">
      <w:numFmt w:val="bullet"/>
      <w:lvlText w:val="•"/>
      <w:lvlJc w:val="left"/>
      <w:pPr>
        <w:ind w:left="7408" w:hanging="965"/>
      </w:pPr>
      <w:rPr>
        <w:rFonts w:hint="default"/>
      </w:rPr>
    </w:lvl>
    <w:lvl w:ilvl="8">
      <w:numFmt w:val="bullet"/>
      <w:lvlText w:val="•"/>
      <w:lvlJc w:val="left"/>
      <w:pPr>
        <w:ind w:left="8260" w:hanging="965"/>
      </w:pPr>
      <w:rPr>
        <w:rFonts w:hint="default"/>
      </w:rPr>
    </w:lvl>
  </w:abstractNum>
  <w:abstractNum w:abstractNumId="15" w15:restartNumberingAfterBreak="0">
    <w:nsid w:val="22E90E6F"/>
    <w:multiLevelType w:val="singleLevel"/>
    <w:tmpl w:val="2E64F6FA"/>
    <w:lvl w:ilvl="0">
      <w:start w:val="1"/>
      <w:numFmt w:val="decimal"/>
      <w:lvlText w:val="%1"/>
      <w:lvlJc w:val="left"/>
      <w:pPr>
        <w:tabs>
          <w:tab w:val="num" w:pos="0"/>
        </w:tabs>
        <w:ind w:left="720" w:hanging="720"/>
      </w:pPr>
      <w:rPr>
        <w:rFonts w:hint="default"/>
      </w:rPr>
    </w:lvl>
  </w:abstractNum>
  <w:abstractNum w:abstractNumId="16" w15:restartNumberingAfterBreak="0">
    <w:nsid w:val="24E40143"/>
    <w:multiLevelType w:val="hybridMultilevel"/>
    <w:tmpl w:val="6FD01542"/>
    <w:lvl w:ilvl="0" w:tplc="F4FC0B56">
      <w:start w:val="1"/>
      <w:numFmt w:val="lowerRoman"/>
      <w:pStyle w:val="Clause5"/>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9D464B0"/>
    <w:multiLevelType w:val="multilevel"/>
    <w:tmpl w:val="FE802350"/>
    <w:lvl w:ilvl="0">
      <w:start w:val="1"/>
      <w:numFmt w:val="upperLetter"/>
      <w:pStyle w:val="Annexure"/>
      <w:suff w:val="nothing"/>
      <w:lvlText w:val="Annexure %1"/>
      <w:lvlJc w:val="left"/>
      <w:pPr>
        <w:ind w:left="0" w:firstLine="0"/>
      </w:pPr>
      <w:rPr>
        <w:rFonts w:hint="default"/>
      </w:rPr>
    </w:lvl>
    <w:lvl w:ilvl="1">
      <w:start w:val="1"/>
      <w:numFmt w:val="none"/>
      <w:pStyle w:val="AnnexureHeading"/>
      <w:suff w:val="nothing"/>
      <w:lvlText w:val=""/>
      <w:lvlJc w:val="left"/>
      <w:pPr>
        <w:ind w:left="0" w:firstLine="0"/>
      </w:pPr>
      <w:rPr>
        <w:rFonts w:hint="default"/>
      </w:rPr>
    </w:lvl>
    <w:lvl w:ilvl="2">
      <w:start w:val="1"/>
      <w:numFmt w:val="decimal"/>
      <w:lvlRestart w:val="1"/>
      <w:pStyle w:val="Annexure1"/>
      <w:lvlText w:val="%3"/>
      <w:lvlJc w:val="left"/>
      <w:pPr>
        <w:tabs>
          <w:tab w:val="num" w:pos="709"/>
        </w:tabs>
        <w:ind w:left="709" w:hanging="709"/>
      </w:pPr>
      <w:rPr>
        <w:rFonts w:hint="default"/>
      </w:rPr>
    </w:lvl>
    <w:lvl w:ilvl="3">
      <w:start w:val="1"/>
      <w:numFmt w:val="decimal"/>
      <w:pStyle w:val="Annexure2"/>
      <w:lvlText w:val="%3.%4"/>
      <w:lvlJc w:val="left"/>
      <w:pPr>
        <w:tabs>
          <w:tab w:val="num" w:pos="993"/>
        </w:tabs>
        <w:ind w:left="993" w:hanging="709"/>
      </w:pPr>
      <w:rPr>
        <w:rFonts w:hint="default"/>
      </w:rPr>
    </w:lvl>
    <w:lvl w:ilvl="4">
      <w:start w:val="1"/>
      <w:numFmt w:val="lowerLetter"/>
      <w:pStyle w:val="Annexure3"/>
      <w:lvlText w:val="(%5)"/>
      <w:lvlJc w:val="left"/>
      <w:pPr>
        <w:tabs>
          <w:tab w:val="num" w:pos="1418"/>
        </w:tabs>
        <w:ind w:left="1418" w:hanging="709"/>
      </w:pPr>
      <w:rPr>
        <w:rFonts w:hint="default"/>
      </w:rPr>
    </w:lvl>
    <w:lvl w:ilvl="5">
      <w:start w:val="1"/>
      <w:numFmt w:val="lowerRoman"/>
      <w:pStyle w:val="Annexure4"/>
      <w:lvlText w:val="(%6)"/>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Annexure5"/>
      <w:lvlText w:val="(%7)"/>
      <w:lvlJc w:val="left"/>
      <w:pPr>
        <w:tabs>
          <w:tab w:val="num" w:pos="2835"/>
        </w:tabs>
        <w:ind w:left="2835" w:hanging="709"/>
      </w:pPr>
      <w:rPr>
        <w:rFonts w:hint="default"/>
      </w:rPr>
    </w:lvl>
    <w:lvl w:ilvl="7">
      <w:start w:val="1"/>
      <w:numFmt w:val="decimal"/>
      <w:pStyle w:val="Annexur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8"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9" w15:restartNumberingAfterBreak="0">
    <w:nsid w:val="3D5A7286"/>
    <w:multiLevelType w:val="multilevel"/>
    <w:tmpl w:val="426EEA9C"/>
    <w:name w:val="Allens"/>
    <w:lvl w:ilvl="0">
      <w:start w:val="1"/>
      <w:numFmt w:val="decimal"/>
      <w:pStyle w:val="AllensHeading1"/>
      <w:lvlText w:val="%1"/>
      <w:lvlJc w:val="left"/>
      <w:pPr>
        <w:tabs>
          <w:tab w:val="num" w:pos="1080"/>
        </w:tabs>
        <w:ind w:left="1080" w:hanging="1080"/>
      </w:pPr>
      <w:rPr>
        <w:rFonts w:hint="default"/>
        <w:sz w:val="28"/>
        <w:szCs w:val="28"/>
      </w:rPr>
    </w:lvl>
    <w:lvl w:ilvl="1">
      <w:start w:val="1"/>
      <w:numFmt w:val="decimal"/>
      <w:pStyle w:val="AllensHeading2"/>
      <w:lvlText w:val="%1.%2"/>
      <w:lvlJc w:val="left"/>
      <w:pPr>
        <w:tabs>
          <w:tab w:val="num" w:pos="1080"/>
        </w:tabs>
        <w:ind w:left="1080" w:hanging="1080"/>
      </w:pPr>
      <w:rPr>
        <w:rFonts w:hint="default"/>
        <w:b/>
        <w:bCs w:val="0"/>
        <w:i w:val="0"/>
        <w:iCs/>
        <w:sz w:val="24"/>
      </w:rPr>
    </w:lvl>
    <w:lvl w:ilvl="2">
      <w:start w:val="1"/>
      <w:numFmt w:val="decimal"/>
      <w:pStyle w:val="AllensHeading3"/>
      <w:lvlText w:val="%1.%2.%3"/>
      <w:lvlJc w:val="left"/>
      <w:pPr>
        <w:tabs>
          <w:tab w:val="num" w:pos="1430"/>
        </w:tabs>
        <w:ind w:left="1430" w:hanging="720"/>
      </w:pPr>
      <w:rPr>
        <w:rFonts w:hint="default"/>
      </w:rPr>
    </w:lvl>
    <w:lvl w:ilvl="3">
      <w:start w:val="1"/>
      <w:numFmt w:val="lowerLetter"/>
      <w:pStyle w:val="AllensHeading4"/>
      <w:lvlText w:val="(%4)"/>
      <w:lvlJc w:val="left"/>
      <w:pPr>
        <w:tabs>
          <w:tab w:val="num" w:pos="2160"/>
        </w:tabs>
        <w:ind w:left="2160" w:hanging="1080"/>
      </w:pPr>
      <w:rPr>
        <w:rFonts w:hint="default"/>
        <w:sz w:val="20"/>
        <w:szCs w:val="20"/>
      </w:rPr>
    </w:lvl>
    <w:lvl w:ilvl="4">
      <w:start w:val="1"/>
      <w:numFmt w:val="lowerRoman"/>
      <w:pStyle w:val="AllensHeading5"/>
      <w:lvlText w:val="(%5)"/>
      <w:lvlJc w:val="left"/>
      <w:pPr>
        <w:tabs>
          <w:tab w:val="num" w:pos="3240"/>
        </w:tabs>
        <w:ind w:left="3240" w:hanging="1080"/>
      </w:pPr>
      <w:rPr>
        <w:rFonts w:hint="default"/>
      </w:rPr>
    </w:lvl>
    <w:lvl w:ilvl="5">
      <w:start w:val="1"/>
      <w:numFmt w:val="upperLetter"/>
      <w:pStyle w:val="AllensHeading6"/>
      <w:lvlText w:val="%6."/>
      <w:lvlJc w:val="left"/>
      <w:pPr>
        <w:tabs>
          <w:tab w:val="num" w:pos="4320"/>
        </w:tabs>
        <w:ind w:left="4320" w:hanging="1080"/>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20" w15:restartNumberingAfterBreak="0">
    <w:nsid w:val="3D7E39C9"/>
    <w:multiLevelType w:val="multilevel"/>
    <w:tmpl w:val="F2E49F9C"/>
    <w:lvl w:ilvl="0">
      <w:start w:val="1"/>
      <w:numFmt w:val="upperLetter"/>
      <w:pStyle w:val="Schedule"/>
      <w:suff w:val="nothing"/>
      <w:lvlText w:val="Annexur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21" w15:restartNumberingAfterBreak="0">
    <w:nsid w:val="3E935A31"/>
    <w:multiLevelType w:val="hybridMultilevel"/>
    <w:tmpl w:val="E44E0D4C"/>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F6050F"/>
    <w:multiLevelType w:val="multilevel"/>
    <w:tmpl w:val="F6C8F04C"/>
    <w:name w:val="Definitions"/>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15:restartNumberingAfterBreak="0">
    <w:nsid w:val="48245714"/>
    <w:multiLevelType w:val="hybridMultilevel"/>
    <w:tmpl w:val="D98446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8FF2B57"/>
    <w:multiLevelType w:val="hybridMultilevel"/>
    <w:tmpl w:val="AFFC0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F3147B"/>
    <w:multiLevelType w:val="hybridMultilevel"/>
    <w:tmpl w:val="B18CC8E4"/>
    <w:lvl w:ilvl="0" w:tplc="496AD860">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635D58"/>
    <w:multiLevelType w:val="multilevel"/>
    <w:tmpl w:val="BC6AD4E6"/>
    <w:lvl w:ilvl="0">
      <w:start w:val="1"/>
      <w:numFmt w:val="upperLetter"/>
      <w:pStyle w:val="PartHeading"/>
      <w:suff w:val="nothing"/>
      <w:lvlText w:val="Part %1"/>
      <w:lvlJc w:val="left"/>
      <w:pPr>
        <w:ind w:left="360" w:hanging="360"/>
      </w:pPr>
      <w:rPr>
        <w:rFonts w:ascii="Arial Bold" w:hAnsi="Arial Bold" w:hint="default"/>
        <w:b/>
        <w:i w:val="0"/>
        <w:sz w:val="24"/>
      </w:rPr>
    </w:lvl>
    <w:lvl w:ilvl="1">
      <w:start w:val="1"/>
      <w:numFmt w:val="decimal"/>
      <w:pStyle w:val="PartHeading1"/>
      <w:lvlText w:val="%2"/>
      <w:lvlJc w:val="left"/>
      <w:pPr>
        <w:ind w:left="851" w:hanging="851"/>
      </w:pPr>
      <w:rPr>
        <w:rFonts w:ascii="Arial Bold" w:hAnsi="Arial Bold" w:hint="default"/>
        <w:b/>
        <w:i w:val="0"/>
        <w:sz w:val="24"/>
      </w:rPr>
    </w:lvl>
    <w:lvl w:ilvl="2">
      <w:start w:val="1"/>
      <w:numFmt w:val="decimal"/>
      <w:pStyle w:val="PartHeading2"/>
      <w:lvlText w:val="%2.%3"/>
      <w:lvlJc w:val="left"/>
      <w:pPr>
        <w:ind w:left="851" w:hanging="851"/>
      </w:pPr>
      <w:rPr>
        <w:rFonts w:hint="default"/>
      </w:rPr>
    </w:lvl>
    <w:lvl w:ilvl="3">
      <w:start w:val="1"/>
      <w:numFmt w:val="decimal"/>
      <w:pStyle w:val="PartHeading3"/>
      <w:lvlText w:val="%2.%3.%4"/>
      <w:lvlJc w:val="left"/>
      <w:pPr>
        <w:ind w:left="1701"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8B3B05"/>
    <w:multiLevelType w:val="hybridMultilevel"/>
    <w:tmpl w:val="D88E5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C7E1CB1"/>
    <w:multiLevelType w:val="hybridMultilevel"/>
    <w:tmpl w:val="C308B48E"/>
    <w:lvl w:ilvl="0" w:tplc="28303C8A">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49D1C8C"/>
    <w:multiLevelType w:val="hybridMultilevel"/>
    <w:tmpl w:val="A50A0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A8705F5"/>
    <w:multiLevelType w:val="singleLevel"/>
    <w:tmpl w:val="62105652"/>
    <w:lvl w:ilvl="0">
      <w:start w:val="1"/>
      <w:numFmt w:val="upperLetter"/>
      <w:lvlText w:val="%1"/>
      <w:lvlJc w:val="left"/>
      <w:pPr>
        <w:tabs>
          <w:tab w:val="num" w:pos="284"/>
        </w:tabs>
        <w:ind w:left="0" w:firstLine="284"/>
      </w:pPr>
      <w:rPr>
        <w:rFonts w:hint="default"/>
      </w:rPr>
    </w:lvl>
  </w:abstractNum>
  <w:abstractNum w:abstractNumId="31" w15:restartNumberingAfterBreak="0">
    <w:nsid w:val="6FB24C0B"/>
    <w:multiLevelType w:val="multilevel"/>
    <w:tmpl w:val="00000888"/>
    <w:lvl w:ilvl="0">
      <w:start w:val="1"/>
      <w:numFmt w:val="lowerLetter"/>
      <w:lvlText w:val="(%1)"/>
      <w:lvlJc w:val="left"/>
      <w:pPr>
        <w:ind w:left="2066" w:hanging="963"/>
      </w:pPr>
      <w:rPr>
        <w:rFonts w:ascii="Arial" w:hAnsi="Arial" w:cs="Arial"/>
        <w:b w:val="0"/>
        <w:bCs w:val="0"/>
        <w:w w:val="99"/>
        <w:sz w:val="20"/>
        <w:szCs w:val="20"/>
      </w:rPr>
    </w:lvl>
    <w:lvl w:ilvl="1">
      <w:start w:val="1"/>
      <w:numFmt w:val="lowerRoman"/>
      <w:lvlText w:val="(%2)"/>
      <w:lvlJc w:val="left"/>
      <w:pPr>
        <w:ind w:left="3031" w:hanging="965"/>
      </w:pPr>
      <w:rPr>
        <w:rFonts w:ascii="Arial" w:hAnsi="Arial" w:cs="Arial"/>
        <w:b w:val="0"/>
        <w:bCs w:val="0"/>
        <w:spacing w:val="-1"/>
        <w:w w:val="99"/>
        <w:sz w:val="20"/>
        <w:szCs w:val="20"/>
      </w:rPr>
    </w:lvl>
    <w:lvl w:ilvl="2">
      <w:start w:val="1"/>
      <w:numFmt w:val="upperLetter"/>
      <w:lvlText w:val="%3."/>
      <w:lvlJc w:val="left"/>
      <w:pPr>
        <w:ind w:left="3996" w:hanging="965"/>
      </w:pPr>
      <w:rPr>
        <w:rFonts w:ascii="Arial" w:hAnsi="Arial" w:cs="Arial"/>
        <w:b w:val="0"/>
        <w:bCs w:val="0"/>
        <w:spacing w:val="-1"/>
        <w:w w:val="99"/>
        <w:sz w:val="20"/>
        <w:szCs w:val="20"/>
      </w:rPr>
    </w:lvl>
    <w:lvl w:ilvl="3">
      <w:start w:val="1"/>
      <w:numFmt w:val="decimal"/>
      <w:lvlText w:val="%4."/>
      <w:lvlJc w:val="left"/>
      <w:pPr>
        <w:ind w:left="4959" w:hanging="963"/>
      </w:pPr>
      <w:rPr>
        <w:rFonts w:ascii="Arial" w:hAnsi="Arial" w:cs="Arial"/>
        <w:b w:val="0"/>
        <w:bCs w:val="0"/>
        <w:spacing w:val="-1"/>
        <w:w w:val="99"/>
        <w:sz w:val="20"/>
        <w:szCs w:val="20"/>
      </w:rPr>
    </w:lvl>
    <w:lvl w:ilvl="4">
      <w:start w:val="1"/>
      <w:numFmt w:val="lowerLetter"/>
      <w:lvlText w:val="%5)"/>
      <w:lvlJc w:val="left"/>
      <w:pPr>
        <w:ind w:left="5923" w:hanging="965"/>
      </w:pPr>
      <w:rPr>
        <w:rFonts w:ascii="Arial" w:hAnsi="Arial" w:cs="Arial"/>
        <w:b w:val="0"/>
        <w:bCs w:val="0"/>
        <w:spacing w:val="-1"/>
        <w:w w:val="99"/>
        <w:sz w:val="20"/>
        <w:szCs w:val="20"/>
      </w:rPr>
    </w:lvl>
    <w:lvl w:ilvl="5">
      <w:numFmt w:val="bullet"/>
      <w:lvlText w:val="•"/>
      <w:lvlJc w:val="left"/>
      <w:pPr>
        <w:ind w:left="6594" w:hanging="965"/>
      </w:pPr>
    </w:lvl>
    <w:lvl w:ilvl="6">
      <w:numFmt w:val="bullet"/>
      <w:lvlText w:val="•"/>
      <w:lvlJc w:val="left"/>
      <w:pPr>
        <w:ind w:left="7268" w:hanging="965"/>
      </w:pPr>
    </w:lvl>
    <w:lvl w:ilvl="7">
      <w:numFmt w:val="bullet"/>
      <w:lvlText w:val="•"/>
      <w:lvlJc w:val="left"/>
      <w:pPr>
        <w:ind w:left="7942" w:hanging="965"/>
      </w:pPr>
    </w:lvl>
    <w:lvl w:ilvl="8">
      <w:numFmt w:val="bullet"/>
      <w:lvlText w:val="•"/>
      <w:lvlJc w:val="left"/>
      <w:pPr>
        <w:ind w:left="8616" w:hanging="965"/>
      </w:pPr>
    </w:lvl>
  </w:abstractNum>
  <w:abstractNum w:abstractNumId="32" w15:restartNumberingAfterBreak="0">
    <w:nsid w:val="703457A9"/>
    <w:multiLevelType w:val="hybridMultilevel"/>
    <w:tmpl w:val="778CA564"/>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33" w15:restartNumberingAfterBreak="0">
    <w:nsid w:val="72AE4C6C"/>
    <w:multiLevelType w:val="hybridMultilevel"/>
    <w:tmpl w:val="AAA61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B5F4C98"/>
    <w:multiLevelType w:val="hybridMultilevel"/>
    <w:tmpl w:val="5426CBAA"/>
    <w:lvl w:ilvl="0" w:tplc="0C090017">
      <w:start w:val="1"/>
      <w:numFmt w:val="lowerLetter"/>
      <w:lvlText w:val="%1)"/>
      <w:lvlJc w:val="left"/>
      <w:pPr>
        <w:ind w:left="407" w:hanging="360"/>
      </w:pPr>
    </w:lvl>
    <w:lvl w:ilvl="1" w:tplc="0C090003">
      <w:start w:val="1"/>
      <w:numFmt w:val="bullet"/>
      <w:lvlText w:val="o"/>
      <w:lvlJc w:val="left"/>
      <w:pPr>
        <w:ind w:left="1127" w:hanging="360"/>
      </w:pPr>
      <w:rPr>
        <w:rFonts w:ascii="Courier New" w:hAnsi="Courier New" w:cs="Courier New" w:hint="default"/>
      </w:rPr>
    </w:lvl>
    <w:lvl w:ilvl="2" w:tplc="0C090005">
      <w:start w:val="1"/>
      <w:numFmt w:val="bullet"/>
      <w:lvlText w:val=""/>
      <w:lvlJc w:val="left"/>
      <w:pPr>
        <w:ind w:left="1847" w:hanging="360"/>
      </w:pPr>
      <w:rPr>
        <w:rFonts w:ascii="Wingdings" w:hAnsi="Wingdings" w:hint="default"/>
      </w:rPr>
    </w:lvl>
    <w:lvl w:ilvl="3" w:tplc="0C090001">
      <w:start w:val="1"/>
      <w:numFmt w:val="bullet"/>
      <w:lvlText w:val=""/>
      <w:lvlJc w:val="left"/>
      <w:pPr>
        <w:ind w:left="2567" w:hanging="360"/>
      </w:pPr>
      <w:rPr>
        <w:rFonts w:ascii="Symbol" w:hAnsi="Symbol" w:hint="default"/>
      </w:rPr>
    </w:lvl>
    <w:lvl w:ilvl="4" w:tplc="0C090003">
      <w:start w:val="1"/>
      <w:numFmt w:val="bullet"/>
      <w:lvlText w:val="o"/>
      <w:lvlJc w:val="left"/>
      <w:pPr>
        <w:ind w:left="3287" w:hanging="360"/>
      </w:pPr>
      <w:rPr>
        <w:rFonts w:ascii="Courier New" w:hAnsi="Courier New" w:cs="Courier New" w:hint="default"/>
      </w:rPr>
    </w:lvl>
    <w:lvl w:ilvl="5" w:tplc="0C090005">
      <w:start w:val="1"/>
      <w:numFmt w:val="bullet"/>
      <w:lvlText w:val=""/>
      <w:lvlJc w:val="left"/>
      <w:pPr>
        <w:ind w:left="4007" w:hanging="360"/>
      </w:pPr>
      <w:rPr>
        <w:rFonts w:ascii="Wingdings" w:hAnsi="Wingdings" w:hint="default"/>
      </w:rPr>
    </w:lvl>
    <w:lvl w:ilvl="6" w:tplc="0C090001">
      <w:start w:val="1"/>
      <w:numFmt w:val="bullet"/>
      <w:lvlText w:val=""/>
      <w:lvlJc w:val="left"/>
      <w:pPr>
        <w:ind w:left="4727" w:hanging="360"/>
      </w:pPr>
      <w:rPr>
        <w:rFonts w:ascii="Symbol" w:hAnsi="Symbol" w:hint="default"/>
      </w:rPr>
    </w:lvl>
    <w:lvl w:ilvl="7" w:tplc="0C090003">
      <w:start w:val="1"/>
      <w:numFmt w:val="bullet"/>
      <w:lvlText w:val="o"/>
      <w:lvlJc w:val="left"/>
      <w:pPr>
        <w:ind w:left="5447" w:hanging="360"/>
      </w:pPr>
      <w:rPr>
        <w:rFonts w:ascii="Courier New" w:hAnsi="Courier New" w:cs="Courier New" w:hint="default"/>
      </w:rPr>
    </w:lvl>
    <w:lvl w:ilvl="8" w:tplc="0C090005">
      <w:start w:val="1"/>
      <w:numFmt w:val="bullet"/>
      <w:lvlText w:val=""/>
      <w:lvlJc w:val="left"/>
      <w:pPr>
        <w:ind w:left="6167"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
    <w:abstractNumId w:val="31"/>
  </w:num>
  <w:num w:numId="10">
    <w:abstractNumId w:val="20"/>
  </w:num>
  <w:num w:numId="11">
    <w:abstractNumId w:val="26"/>
  </w:num>
  <w:num w:numId="12">
    <w:abstractNumId w:val="18"/>
  </w:num>
  <w:num w:numId="13">
    <w:abstractNumId w:val="24"/>
  </w:num>
  <w:num w:numId="14">
    <w:abstractNumId w:val="9"/>
  </w:num>
  <w:num w:numId="15">
    <w:abstractNumId w:val="27"/>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9">
    <w:abstractNumId w:val="8"/>
  </w:num>
  <w:num w:numId="20">
    <w:abstractNumId w:val="17"/>
  </w:num>
  <w:num w:numId="21">
    <w:abstractNumId w:val="30"/>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8">
    <w:abstractNumId w:val="14"/>
  </w:num>
  <w:num w:numId="29">
    <w:abstractNumId w:val="0"/>
  </w:num>
  <w:num w:numId="30">
    <w:abstractNumId w:val="23"/>
  </w:num>
  <w:num w:numId="31">
    <w:abstractNumId w:val="21"/>
  </w:num>
  <w:num w:numId="32">
    <w:abstractNumId w:val="10"/>
  </w:num>
  <w:num w:numId="33">
    <w:abstractNumId w:val="7"/>
  </w:num>
  <w:num w:numId="34">
    <w:abstractNumId w:val="13"/>
  </w:num>
  <w:num w:numId="35">
    <w:abstractNumId w:val="33"/>
  </w:num>
  <w:num w:numId="36">
    <w:abstractNumId w:val="2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8">
    <w:abstractNumId w:val="34"/>
    <w:lvlOverride w:ilvl="0">
      <w:startOverride w:val="1"/>
    </w:lvlOverride>
    <w:lvlOverride w:ilvl="1"/>
    <w:lvlOverride w:ilvl="2"/>
    <w:lvlOverride w:ilvl="3"/>
    <w:lvlOverride w:ilvl="4"/>
    <w:lvlOverride w:ilvl="5"/>
    <w:lvlOverride w:ilvl="6"/>
    <w:lvlOverride w:ilvl="7"/>
    <w:lvlOverride w:ilvl="8"/>
  </w:num>
  <w:num w:numId="39">
    <w:abstractNumId w:val="32"/>
  </w:num>
  <w:num w:numId="40">
    <w:abstractNumId w:val="2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4">
    <w:abstractNumId w:val="4"/>
  </w:num>
  <w:num w:numId="45">
    <w:abstractNumId w:val="3"/>
  </w:num>
  <w:num w:numId="46">
    <w:abstractNumId w:val="11"/>
  </w:num>
  <w:num w:numId="47">
    <w:abstractNumId w:val="29"/>
  </w:num>
  <w:num w:numId="48">
    <w:abstractNumId w:val="34"/>
  </w:num>
  <w:num w:numId="49">
    <w:abstractNumId w:val="12"/>
  </w:num>
  <w:num w:numId="50">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55"/>
    <w:rsid w:val="00000334"/>
    <w:rsid w:val="00003D2E"/>
    <w:rsid w:val="00003D44"/>
    <w:rsid w:val="00003F41"/>
    <w:rsid w:val="0000412F"/>
    <w:rsid w:val="00005CD8"/>
    <w:rsid w:val="00007403"/>
    <w:rsid w:val="0001113D"/>
    <w:rsid w:val="00011DC2"/>
    <w:rsid w:val="00014284"/>
    <w:rsid w:val="000143C8"/>
    <w:rsid w:val="00016002"/>
    <w:rsid w:val="00016299"/>
    <w:rsid w:val="000168D2"/>
    <w:rsid w:val="00016D82"/>
    <w:rsid w:val="00022622"/>
    <w:rsid w:val="000227DD"/>
    <w:rsid w:val="00022972"/>
    <w:rsid w:val="0002315E"/>
    <w:rsid w:val="000271F8"/>
    <w:rsid w:val="00027AA1"/>
    <w:rsid w:val="0003085C"/>
    <w:rsid w:val="00030D31"/>
    <w:rsid w:val="000323E7"/>
    <w:rsid w:val="00032A62"/>
    <w:rsid w:val="00032FA5"/>
    <w:rsid w:val="00033487"/>
    <w:rsid w:val="00037DA7"/>
    <w:rsid w:val="000400A7"/>
    <w:rsid w:val="00040DB5"/>
    <w:rsid w:val="00053E19"/>
    <w:rsid w:val="00056AAE"/>
    <w:rsid w:val="00062BF0"/>
    <w:rsid w:val="00064A6E"/>
    <w:rsid w:val="000673ED"/>
    <w:rsid w:val="00067734"/>
    <w:rsid w:val="00074357"/>
    <w:rsid w:val="00074B57"/>
    <w:rsid w:val="00076D59"/>
    <w:rsid w:val="00081C0B"/>
    <w:rsid w:val="00082D7E"/>
    <w:rsid w:val="00084065"/>
    <w:rsid w:val="00087984"/>
    <w:rsid w:val="00094128"/>
    <w:rsid w:val="00095647"/>
    <w:rsid w:val="00096248"/>
    <w:rsid w:val="00097BCD"/>
    <w:rsid w:val="000A2A5A"/>
    <w:rsid w:val="000A38B3"/>
    <w:rsid w:val="000A3B93"/>
    <w:rsid w:val="000B07F6"/>
    <w:rsid w:val="000B66FE"/>
    <w:rsid w:val="000B7F16"/>
    <w:rsid w:val="000C2FB6"/>
    <w:rsid w:val="000C776A"/>
    <w:rsid w:val="000D12D6"/>
    <w:rsid w:val="000D51CB"/>
    <w:rsid w:val="000D54DE"/>
    <w:rsid w:val="000D5E37"/>
    <w:rsid w:val="000D627B"/>
    <w:rsid w:val="000E0F27"/>
    <w:rsid w:val="000F32B1"/>
    <w:rsid w:val="000F3C1C"/>
    <w:rsid w:val="000F67CB"/>
    <w:rsid w:val="000F73F6"/>
    <w:rsid w:val="001039F0"/>
    <w:rsid w:val="00105218"/>
    <w:rsid w:val="001118D7"/>
    <w:rsid w:val="00116F42"/>
    <w:rsid w:val="001170CE"/>
    <w:rsid w:val="00117324"/>
    <w:rsid w:val="00121673"/>
    <w:rsid w:val="001224D9"/>
    <w:rsid w:val="00124414"/>
    <w:rsid w:val="00124D19"/>
    <w:rsid w:val="00125160"/>
    <w:rsid w:val="00135B35"/>
    <w:rsid w:val="00137BC3"/>
    <w:rsid w:val="00141D1F"/>
    <w:rsid w:val="00145131"/>
    <w:rsid w:val="001454D0"/>
    <w:rsid w:val="00145A16"/>
    <w:rsid w:val="00151A18"/>
    <w:rsid w:val="001548B1"/>
    <w:rsid w:val="00154CAF"/>
    <w:rsid w:val="001553D4"/>
    <w:rsid w:val="00162A3B"/>
    <w:rsid w:val="00163727"/>
    <w:rsid w:val="001663B7"/>
    <w:rsid w:val="001722A9"/>
    <w:rsid w:val="00186992"/>
    <w:rsid w:val="00192A99"/>
    <w:rsid w:val="00195D05"/>
    <w:rsid w:val="00197981"/>
    <w:rsid w:val="00197A07"/>
    <w:rsid w:val="001A1A85"/>
    <w:rsid w:val="001A6A57"/>
    <w:rsid w:val="001A6AD1"/>
    <w:rsid w:val="001A6EF4"/>
    <w:rsid w:val="001A7F84"/>
    <w:rsid w:val="001A7FCF"/>
    <w:rsid w:val="001C0C2E"/>
    <w:rsid w:val="001C0FBA"/>
    <w:rsid w:val="001C7005"/>
    <w:rsid w:val="001D0111"/>
    <w:rsid w:val="001D4845"/>
    <w:rsid w:val="001D4A89"/>
    <w:rsid w:val="001D62CA"/>
    <w:rsid w:val="001D78E4"/>
    <w:rsid w:val="001D7CFE"/>
    <w:rsid w:val="001D7E65"/>
    <w:rsid w:val="001D7EC1"/>
    <w:rsid w:val="001E1051"/>
    <w:rsid w:val="001E16B7"/>
    <w:rsid w:val="001E3F14"/>
    <w:rsid w:val="001E4278"/>
    <w:rsid w:val="001F0AD3"/>
    <w:rsid w:val="001F367C"/>
    <w:rsid w:val="001F4870"/>
    <w:rsid w:val="001F5E72"/>
    <w:rsid w:val="001F7EA8"/>
    <w:rsid w:val="00206C41"/>
    <w:rsid w:val="00211D24"/>
    <w:rsid w:val="00212DC3"/>
    <w:rsid w:val="00213231"/>
    <w:rsid w:val="00214F31"/>
    <w:rsid w:val="00216707"/>
    <w:rsid w:val="00216B0A"/>
    <w:rsid w:val="00216BE9"/>
    <w:rsid w:val="0021719B"/>
    <w:rsid w:val="00224F88"/>
    <w:rsid w:val="00230B55"/>
    <w:rsid w:val="002401F6"/>
    <w:rsid w:val="00241A1E"/>
    <w:rsid w:val="00243467"/>
    <w:rsid w:val="002455A3"/>
    <w:rsid w:val="00245A54"/>
    <w:rsid w:val="00246A07"/>
    <w:rsid w:val="00252D42"/>
    <w:rsid w:val="00253054"/>
    <w:rsid w:val="00254DBD"/>
    <w:rsid w:val="002568A8"/>
    <w:rsid w:val="00257D70"/>
    <w:rsid w:val="00263345"/>
    <w:rsid w:val="00264016"/>
    <w:rsid w:val="00264BEC"/>
    <w:rsid w:val="00264D69"/>
    <w:rsid w:val="00267182"/>
    <w:rsid w:val="00270A51"/>
    <w:rsid w:val="002724DA"/>
    <w:rsid w:val="00272B8C"/>
    <w:rsid w:val="002734C0"/>
    <w:rsid w:val="00274A77"/>
    <w:rsid w:val="00274BD2"/>
    <w:rsid w:val="0028192C"/>
    <w:rsid w:val="00282545"/>
    <w:rsid w:val="00290C15"/>
    <w:rsid w:val="002927DF"/>
    <w:rsid w:val="002947EA"/>
    <w:rsid w:val="00296E63"/>
    <w:rsid w:val="002978B3"/>
    <w:rsid w:val="002A05D3"/>
    <w:rsid w:val="002A293B"/>
    <w:rsid w:val="002A3C73"/>
    <w:rsid w:val="002A6CDC"/>
    <w:rsid w:val="002A787B"/>
    <w:rsid w:val="002A7B91"/>
    <w:rsid w:val="002B043F"/>
    <w:rsid w:val="002B044A"/>
    <w:rsid w:val="002B3D1A"/>
    <w:rsid w:val="002B4209"/>
    <w:rsid w:val="002B5259"/>
    <w:rsid w:val="002B6D95"/>
    <w:rsid w:val="002C126F"/>
    <w:rsid w:val="002C3332"/>
    <w:rsid w:val="002C38D5"/>
    <w:rsid w:val="002C539D"/>
    <w:rsid w:val="002C5EF2"/>
    <w:rsid w:val="002C6255"/>
    <w:rsid w:val="002C700B"/>
    <w:rsid w:val="002D61B9"/>
    <w:rsid w:val="002D61DD"/>
    <w:rsid w:val="002E10E2"/>
    <w:rsid w:val="002E1458"/>
    <w:rsid w:val="002E2C40"/>
    <w:rsid w:val="002E2EE1"/>
    <w:rsid w:val="002E6EE8"/>
    <w:rsid w:val="002E716C"/>
    <w:rsid w:val="002F0363"/>
    <w:rsid w:val="002F19F8"/>
    <w:rsid w:val="002F365B"/>
    <w:rsid w:val="002F4485"/>
    <w:rsid w:val="002F72CF"/>
    <w:rsid w:val="002F7A29"/>
    <w:rsid w:val="00303CB4"/>
    <w:rsid w:val="00304E37"/>
    <w:rsid w:val="00305020"/>
    <w:rsid w:val="00306F6C"/>
    <w:rsid w:val="003103D0"/>
    <w:rsid w:val="00310B1B"/>
    <w:rsid w:val="003114C8"/>
    <w:rsid w:val="003200C8"/>
    <w:rsid w:val="003202D7"/>
    <w:rsid w:val="003204F4"/>
    <w:rsid w:val="0032114B"/>
    <w:rsid w:val="00325463"/>
    <w:rsid w:val="003257BD"/>
    <w:rsid w:val="00335053"/>
    <w:rsid w:val="003373E4"/>
    <w:rsid w:val="00340964"/>
    <w:rsid w:val="003410DC"/>
    <w:rsid w:val="003411F4"/>
    <w:rsid w:val="003441A6"/>
    <w:rsid w:val="003474A5"/>
    <w:rsid w:val="00351688"/>
    <w:rsid w:val="00353284"/>
    <w:rsid w:val="00353839"/>
    <w:rsid w:val="00355580"/>
    <w:rsid w:val="003573D5"/>
    <w:rsid w:val="00360C85"/>
    <w:rsid w:val="00361747"/>
    <w:rsid w:val="00361E1F"/>
    <w:rsid w:val="00362B65"/>
    <w:rsid w:val="00363EDA"/>
    <w:rsid w:val="0036408F"/>
    <w:rsid w:val="00365C21"/>
    <w:rsid w:val="00367824"/>
    <w:rsid w:val="0036790E"/>
    <w:rsid w:val="003742AD"/>
    <w:rsid w:val="003761B4"/>
    <w:rsid w:val="00380651"/>
    <w:rsid w:val="00380EF8"/>
    <w:rsid w:val="00383CC8"/>
    <w:rsid w:val="0038522A"/>
    <w:rsid w:val="00387409"/>
    <w:rsid w:val="00391BBE"/>
    <w:rsid w:val="003A0581"/>
    <w:rsid w:val="003A098E"/>
    <w:rsid w:val="003A2F75"/>
    <w:rsid w:val="003A4507"/>
    <w:rsid w:val="003B5F21"/>
    <w:rsid w:val="003C0228"/>
    <w:rsid w:val="003C0324"/>
    <w:rsid w:val="003C06BB"/>
    <w:rsid w:val="003C112C"/>
    <w:rsid w:val="003C379F"/>
    <w:rsid w:val="003C6398"/>
    <w:rsid w:val="003D4D28"/>
    <w:rsid w:val="003D52AB"/>
    <w:rsid w:val="003D53C1"/>
    <w:rsid w:val="003D5A34"/>
    <w:rsid w:val="003D5E17"/>
    <w:rsid w:val="003E1FA8"/>
    <w:rsid w:val="003E7EC4"/>
    <w:rsid w:val="003F4986"/>
    <w:rsid w:val="003F5361"/>
    <w:rsid w:val="003F5628"/>
    <w:rsid w:val="003F7ACD"/>
    <w:rsid w:val="00401047"/>
    <w:rsid w:val="00402D2A"/>
    <w:rsid w:val="004055F9"/>
    <w:rsid w:val="00407618"/>
    <w:rsid w:val="00407D22"/>
    <w:rsid w:val="00407E95"/>
    <w:rsid w:val="00416A2F"/>
    <w:rsid w:val="0041747F"/>
    <w:rsid w:val="00417EBB"/>
    <w:rsid w:val="00423EE6"/>
    <w:rsid w:val="00423F97"/>
    <w:rsid w:val="0042567C"/>
    <w:rsid w:val="00426132"/>
    <w:rsid w:val="00426806"/>
    <w:rsid w:val="00426EF7"/>
    <w:rsid w:val="0043512B"/>
    <w:rsid w:val="00436390"/>
    <w:rsid w:val="004405EE"/>
    <w:rsid w:val="00441ADF"/>
    <w:rsid w:val="0044664B"/>
    <w:rsid w:val="00446DDC"/>
    <w:rsid w:val="0045269F"/>
    <w:rsid w:val="0045414F"/>
    <w:rsid w:val="004546B9"/>
    <w:rsid w:val="004546E8"/>
    <w:rsid w:val="004566FD"/>
    <w:rsid w:val="00456E0B"/>
    <w:rsid w:val="00457391"/>
    <w:rsid w:val="00462B5D"/>
    <w:rsid w:val="00463315"/>
    <w:rsid w:val="004658A5"/>
    <w:rsid w:val="00465C31"/>
    <w:rsid w:val="004676A6"/>
    <w:rsid w:val="004705C9"/>
    <w:rsid w:val="00470B54"/>
    <w:rsid w:val="00470B9B"/>
    <w:rsid w:val="00471691"/>
    <w:rsid w:val="00473F1D"/>
    <w:rsid w:val="00480F06"/>
    <w:rsid w:val="00482D2D"/>
    <w:rsid w:val="00482E0E"/>
    <w:rsid w:val="00483BF7"/>
    <w:rsid w:val="004919CB"/>
    <w:rsid w:val="0049292B"/>
    <w:rsid w:val="0049295E"/>
    <w:rsid w:val="00492C00"/>
    <w:rsid w:val="00492E2F"/>
    <w:rsid w:val="004957DC"/>
    <w:rsid w:val="00496FA9"/>
    <w:rsid w:val="00497A44"/>
    <w:rsid w:val="004A2ECB"/>
    <w:rsid w:val="004A3D19"/>
    <w:rsid w:val="004A7EF7"/>
    <w:rsid w:val="004B1332"/>
    <w:rsid w:val="004B2E05"/>
    <w:rsid w:val="004B337D"/>
    <w:rsid w:val="004C2766"/>
    <w:rsid w:val="004C7330"/>
    <w:rsid w:val="004E0D7F"/>
    <w:rsid w:val="004E28F7"/>
    <w:rsid w:val="004E29F8"/>
    <w:rsid w:val="004E4B00"/>
    <w:rsid w:val="004E5055"/>
    <w:rsid w:val="004E6324"/>
    <w:rsid w:val="004F02AB"/>
    <w:rsid w:val="004F047A"/>
    <w:rsid w:val="004F0488"/>
    <w:rsid w:val="004F0703"/>
    <w:rsid w:val="004F5D5F"/>
    <w:rsid w:val="004F6095"/>
    <w:rsid w:val="00502A0F"/>
    <w:rsid w:val="00504A0C"/>
    <w:rsid w:val="005057B1"/>
    <w:rsid w:val="00505CE2"/>
    <w:rsid w:val="00505F4A"/>
    <w:rsid w:val="00511C7F"/>
    <w:rsid w:val="00515302"/>
    <w:rsid w:val="0051571A"/>
    <w:rsid w:val="005157C1"/>
    <w:rsid w:val="005219B6"/>
    <w:rsid w:val="0052299B"/>
    <w:rsid w:val="00522ED9"/>
    <w:rsid w:val="00524D04"/>
    <w:rsid w:val="00524EB8"/>
    <w:rsid w:val="0052506A"/>
    <w:rsid w:val="00525321"/>
    <w:rsid w:val="00530B10"/>
    <w:rsid w:val="00532240"/>
    <w:rsid w:val="00532EE9"/>
    <w:rsid w:val="00533E3C"/>
    <w:rsid w:val="00533F0E"/>
    <w:rsid w:val="00535683"/>
    <w:rsid w:val="005357CF"/>
    <w:rsid w:val="00537CB6"/>
    <w:rsid w:val="00541193"/>
    <w:rsid w:val="0054124C"/>
    <w:rsid w:val="00544DF2"/>
    <w:rsid w:val="0054524C"/>
    <w:rsid w:val="00554CD4"/>
    <w:rsid w:val="005634A3"/>
    <w:rsid w:val="00565FC7"/>
    <w:rsid w:val="00576FEF"/>
    <w:rsid w:val="00577B39"/>
    <w:rsid w:val="00580CBB"/>
    <w:rsid w:val="0058129E"/>
    <w:rsid w:val="00584A3F"/>
    <w:rsid w:val="00586433"/>
    <w:rsid w:val="00591913"/>
    <w:rsid w:val="00592B2A"/>
    <w:rsid w:val="00592CCD"/>
    <w:rsid w:val="00594148"/>
    <w:rsid w:val="00595CE2"/>
    <w:rsid w:val="005962EC"/>
    <w:rsid w:val="00596371"/>
    <w:rsid w:val="005963E7"/>
    <w:rsid w:val="00596E9D"/>
    <w:rsid w:val="00597B97"/>
    <w:rsid w:val="005A00D1"/>
    <w:rsid w:val="005A3390"/>
    <w:rsid w:val="005A35F2"/>
    <w:rsid w:val="005A44A2"/>
    <w:rsid w:val="005B4EB8"/>
    <w:rsid w:val="005B581C"/>
    <w:rsid w:val="005B62CA"/>
    <w:rsid w:val="005B7A91"/>
    <w:rsid w:val="005C0166"/>
    <w:rsid w:val="005C0771"/>
    <w:rsid w:val="005C096E"/>
    <w:rsid w:val="005C2E81"/>
    <w:rsid w:val="005C4534"/>
    <w:rsid w:val="005D19CA"/>
    <w:rsid w:val="005D1E29"/>
    <w:rsid w:val="005D1FA6"/>
    <w:rsid w:val="005D425C"/>
    <w:rsid w:val="005D572A"/>
    <w:rsid w:val="005D66D1"/>
    <w:rsid w:val="005D7016"/>
    <w:rsid w:val="005E0C63"/>
    <w:rsid w:val="005E3987"/>
    <w:rsid w:val="005E56E2"/>
    <w:rsid w:val="005F0BCD"/>
    <w:rsid w:val="005F0DAA"/>
    <w:rsid w:val="005F15AE"/>
    <w:rsid w:val="005F4773"/>
    <w:rsid w:val="005F5864"/>
    <w:rsid w:val="005F5D31"/>
    <w:rsid w:val="005F699A"/>
    <w:rsid w:val="005F6CBD"/>
    <w:rsid w:val="005F7BAC"/>
    <w:rsid w:val="006013A4"/>
    <w:rsid w:val="006019D0"/>
    <w:rsid w:val="00602850"/>
    <w:rsid w:val="00602F72"/>
    <w:rsid w:val="0060395E"/>
    <w:rsid w:val="006040C8"/>
    <w:rsid w:val="0060485E"/>
    <w:rsid w:val="006052E1"/>
    <w:rsid w:val="00605486"/>
    <w:rsid w:val="0060698F"/>
    <w:rsid w:val="00606DEE"/>
    <w:rsid w:val="00613F91"/>
    <w:rsid w:val="0061443A"/>
    <w:rsid w:val="00616E3A"/>
    <w:rsid w:val="00620DDF"/>
    <w:rsid w:val="00623C8D"/>
    <w:rsid w:val="00627481"/>
    <w:rsid w:val="00632DC3"/>
    <w:rsid w:val="00635106"/>
    <w:rsid w:val="00642F49"/>
    <w:rsid w:val="00644118"/>
    <w:rsid w:val="00645CE6"/>
    <w:rsid w:val="00647D40"/>
    <w:rsid w:val="00652D12"/>
    <w:rsid w:val="00664DE5"/>
    <w:rsid w:val="006717C9"/>
    <w:rsid w:val="00674884"/>
    <w:rsid w:val="00676C8F"/>
    <w:rsid w:val="00677B23"/>
    <w:rsid w:val="0068007C"/>
    <w:rsid w:val="006803A6"/>
    <w:rsid w:val="00680706"/>
    <w:rsid w:val="00680753"/>
    <w:rsid w:val="00683E44"/>
    <w:rsid w:val="006865EC"/>
    <w:rsid w:val="00687C19"/>
    <w:rsid w:val="0069077F"/>
    <w:rsid w:val="0069313A"/>
    <w:rsid w:val="00693B09"/>
    <w:rsid w:val="0069674E"/>
    <w:rsid w:val="006969F5"/>
    <w:rsid w:val="006A05E4"/>
    <w:rsid w:val="006A1223"/>
    <w:rsid w:val="006A21BC"/>
    <w:rsid w:val="006A348A"/>
    <w:rsid w:val="006A3C79"/>
    <w:rsid w:val="006A4F0E"/>
    <w:rsid w:val="006A6B44"/>
    <w:rsid w:val="006A76B6"/>
    <w:rsid w:val="006A771B"/>
    <w:rsid w:val="006B072C"/>
    <w:rsid w:val="006B0C43"/>
    <w:rsid w:val="006B105B"/>
    <w:rsid w:val="006B17A2"/>
    <w:rsid w:val="006B3615"/>
    <w:rsid w:val="006B6022"/>
    <w:rsid w:val="006B658D"/>
    <w:rsid w:val="006C211D"/>
    <w:rsid w:val="006C3B95"/>
    <w:rsid w:val="006C689C"/>
    <w:rsid w:val="006D029C"/>
    <w:rsid w:val="006D0981"/>
    <w:rsid w:val="006D13D8"/>
    <w:rsid w:val="006D3A9D"/>
    <w:rsid w:val="006D4C0C"/>
    <w:rsid w:val="006D523A"/>
    <w:rsid w:val="006D5954"/>
    <w:rsid w:val="006D6D8D"/>
    <w:rsid w:val="006E0F25"/>
    <w:rsid w:val="006E25FB"/>
    <w:rsid w:val="006E4472"/>
    <w:rsid w:val="006E535E"/>
    <w:rsid w:val="006E6D19"/>
    <w:rsid w:val="006E781D"/>
    <w:rsid w:val="007025C5"/>
    <w:rsid w:val="00702AA8"/>
    <w:rsid w:val="00707607"/>
    <w:rsid w:val="00707EF5"/>
    <w:rsid w:val="007120C8"/>
    <w:rsid w:val="00712CF9"/>
    <w:rsid w:val="00715421"/>
    <w:rsid w:val="007166D8"/>
    <w:rsid w:val="00717AB1"/>
    <w:rsid w:val="00730081"/>
    <w:rsid w:val="00730882"/>
    <w:rsid w:val="00734ABA"/>
    <w:rsid w:val="00735500"/>
    <w:rsid w:val="007415EF"/>
    <w:rsid w:val="00741A67"/>
    <w:rsid w:val="00744C0B"/>
    <w:rsid w:val="00760CE3"/>
    <w:rsid w:val="00761617"/>
    <w:rsid w:val="00762793"/>
    <w:rsid w:val="00766548"/>
    <w:rsid w:val="00772691"/>
    <w:rsid w:val="00775C23"/>
    <w:rsid w:val="007777FB"/>
    <w:rsid w:val="00780165"/>
    <w:rsid w:val="0078345D"/>
    <w:rsid w:val="00783822"/>
    <w:rsid w:val="00783893"/>
    <w:rsid w:val="00784BF9"/>
    <w:rsid w:val="00786F5F"/>
    <w:rsid w:val="00791496"/>
    <w:rsid w:val="00793E29"/>
    <w:rsid w:val="00794F92"/>
    <w:rsid w:val="0079543A"/>
    <w:rsid w:val="007A223F"/>
    <w:rsid w:val="007A2DC6"/>
    <w:rsid w:val="007A5416"/>
    <w:rsid w:val="007B2F10"/>
    <w:rsid w:val="007B2FBD"/>
    <w:rsid w:val="007B3C74"/>
    <w:rsid w:val="007B5EC5"/>
    <w:rsid w:val="007C5567"/>
    <w:rsid w:val="007C5AF6"/>
    <w:rsid w:val="007C6E65"/>
    <w:rsid w:val="007C6E71"/>
    <w:rsid w:val="007D162E"/>
    <w:rsid w:val="007D3638"/>
    <w:rsid w:val="007D743F"/>
    <w:rsid w:val="007E3E72"/>
    <w:rsid w:val="007E71D8"/>
    <w:rsid w:val="007F0A8B"/>
    <w:rsid w:val="007F6D5D"/>
    <w:rsid w:val="007F7A51"/>
    <w:rsid w:val="008008C6"/>
    <w:rsid w:val="008011FB"/>
    <w:rsid w:val="00801CEA"/>
    <w:rsid w:val="0080297E"/>
    <w:rsid w:val="0081015D"/>
    <w:rsid w:val="00814B11"/>
    <w:rsid w:val="008153CB"/>
    <w:rsid w:val="00815E3C"/>
    <w:rsid w:val="0081728A"/>
    <w:rsid w:val="008175DD"/>
    <w:rsid w:val="00817CEE"/>
    <w:rsid w:val="008269A7"/>
    <w:rsid w:val="00830217"/>
    <w:rsid w:val="00832847"/>
    <w:rsid w:val="0083292B"/>
    <w:rsid w:val="00833C24"/>
    <w:rsid w:val="00835658"/>
    <w:rsid w:val="008366C7"/>
    <w:rsid w:val="00837703"/>
    <w:rsid w:val="00837F9D"/>
    <w:rsid w:val="0084081E"/>
    <w:rsid w:val="0084201A"/>
    <w:rsid w:val="00844BB9"/>
    <w:rsid w:val="00845E25"/>
    <w:rsid w:val="00847A60"/>
    <w:rsid w:val="0085023A"/>
    <w:rsid w:val="008514E4"/>
    <w:rsid w:val="008520D2"/>
    <w:rsid w:val="0085312B"/>
    <w:rsid w:val="0085411F"/>
    <w:rsid w:val="00855A8E"/>
    <w:rsid w:val="00857D05"/>
    <w:rsid w:val="0086071A"/>
    <w:rsid w:val="008635BE"/>
    <w:rsid w:val="008639F4"/>
    <w:rsid w:val="00866809"/>
    <w:rsid w:val="00877838"/>
    <w:rsid w:val="00881F01"/>
    <w:rsid w:val="0088390D"/>
    <w:rsid w:val="008879CF"/>
    <w:rsid w:val="00892B60"/>
    <w:rsid w:val="00893A5C"/>
    <w:rsid w:val="008958F6"/>
    <w:rsid w:val="008A0C48"/>
    <w:rsid w:val="008A2251"/>
    <w:rsid w:val="008B17FA"/>
    <w:rsid w:val="008B30FF"/>
    <w:rsid w:val="008B3423"/>
    <w:rsid w:val="008B483B"/>
    <w:rsid w:val="008B6B43"/>
    <w:rsid w:val="008C30BF"/>
    <w:rsid w:val="008D126F"/>
    <w:rsid w:val="008D1EE9"/>
    <w:rsid w:val="008D4DD6"/>
    <w:rsid w:val="008E1DF3"/>
    <w:rsid w:val="008E40F2"/>
    <w:rsid w:val="008E4CB9"/>
    <w:rsid w:val="008E505B"/>
    <w:rsid w:val="008E57D2"/>
    <w:rsid w:val="008E6F04"/>
    <w:rsid w:val="008F01CA"/>
    <w:rsid w:val="00900E6D"/>
    <w:rsid w:val="009039B1"/>
    <w:rsid w:val="00903E3C"/>
    <w:rsid w:val="009040BF"/>
    <w:rsid w:val="009062C1"/>
    <w:rsid w:val="009065AE"/>
    <w:rsid w:val="009076EF"/>
    <w:rsid w:val="00907B8D"/>
    <w:rsid w:val="00915D4E"/>
    <w:rsid w:val="009162CE"/>
    <w:rsid w:val="00916CFC"/>
    <w:rsid w:val="00920B5C"/>
    <w:rsid w:val="0092241C"/>
    <w:rsid w:val="009242EF"/>
    <w:rsid w:val="00924AFC"/>
    <w:rsid w:val="00933428"/>
    <w:rsid w:val="00933E97"/>
    <w:rsid w:val="00936736"/>
    <w:rsid w:val="00940E87"/>
    <w:rsid w:val="00943829"/>
    <w:rsid w:val="00944F98"/>
    <w:rsid w:val="00951A9C"/>
    <w:rsid w:val="00954054"/>
    <w:rsid w:val="0095452B"/>
    <w:rsid w:val="00954A68"/>
    <w:rsid w:val="00954F0E"/>
    <w:rsid w:val="00955B7E"/>
    <w:rsid w:val="00956319"/>
    <w:rsid w:val="00957B72"/>
    <w:rsid w:val="00963DD8"/>
    <w:rsid w:val="009646E9"/>
    <w:rsid w:val="009656DA"/>
    <w:rsid w:val="00971A45"/>
    <w:rsid w:val="009728B1"/>
    <w:rsid w:val="0097450F"/>
    <w:rsid w:val="00976676"/>
    <w:rsid w:val="00977065"/>
    <w:rsid w:val="00977D1B"/>
    <w:rsid w:val="00977FE9"/>
    <w:rsid w:val="0098285A"/>
    <w:rsid w:val="00987E69"/>
    <w:rsid w:val="009928C0"/>
    <w:rsid w:val="009928D7"/>
    <w:rsid w:val="009956A3"/>
    <w:rsid w:val="00995A76"/>
    <w:rsid w:val="00997198"/>
    <w:rsid w:val="00997A99"/>
    <w:rsid w:val="009A0287"/>
    <w:rsid w:val="009A16E9"/>
    <w:rsid w:val="009A3CBF"/>
    <w:rsid w:val="009A584B"/>
    <w:rsid w:val="009B1E13"/>
    <w:rsid w:val="009B42D8"/>
    <w:rsid w:val="009B43E9"/>
    <w:rsid w:val="009B4527"/>
    <w:rsid w:val="009B53E5"/>
    <w:rsid w:val="009B5EFC"/>
    <w:rsid w:val="009B796B"/>
    <w:rsid w:val="009C0B46"/>
    <w:rsid w:val="009C4139"/>
    <w:rsid w:val="009C4898"/>
    <w:rsid w:val="009C677D"/>
    <w:rsid w:val="009C6A7F"/>
    <w:rsid w:val="009C7B4E"/>
    <w:rsid w:val="009D1AD2"/>
    <w:rsid w:val="009D2812"/>
    <w:rsid w:val="009D708E"/>
    <w:rsid w:val="009D70A5"/>
    <w:rsid w:val="009E0EBB"/>
    <w:rsid w:val="009E2F0B"/>
    <w:rsid w:val="009F033D"/>
    <w:rsid w:val="009F0F9B"/>
    <w:rsid w:val="009F1521"/>
    <w:rsid w:val="009F1DD4"/>
    <w:rsid w:val="009F23A3"/>
    <w:rsid w:val="009F5C98"/>
    <w:rsid w:val="00A0056D"/>
    <w:rsid w:val="00A048B1"/>
    <w:rsid w:val="00A06798"/>
    <w:rsid w:val="00A07AD2"/>
    <w:rsid w:val="00A10943"/>
    <w:rsid w:val="00A1379D"/>
    <w:rsid w:val="00A142E2"/>
    <w:rsid w:val="00A14637"/>
    <w:rsid w:val="00A15066"/>
    <w:rsid w:val="00A20EA4"/>
    <w:rsid w:val="00A2368B"/>
    <w:rsid w:val="00A30AC9"/>
    <w:rsid w:val="00A3344C"/>
    <w:rsid w:val="00A35B73"/>
    <w:rsid w:val="00A3793D"/>
    <w:rsid w:val="00A41EDF"/>
    <w:rsid w:val="00A43FF6"/>
    <w:rsid w:val="00A45E6B"/>
    <w:rsid w:val="00A4622F"/>
    <w:rsid w:val="00A47ACF"/>
    <w:rsid w:val="00A520AA"/>
    <w:rsid w:val="00A53627"/>
    <w:rsid w:val="00A537F9"/>
    <w:rsid w:val="00A55B62"/>
    <w:rsid w:val="00A5728D"/>
    <w:rsid w:val="00A5768F"/>
    <w:rsid w:val="00A60EE2"/>
    <w:rsid w:val="00A62AE4"/>
    <w:rsid w:val="00A64E5D"/>
    <w:rsid w:val="00A66C31"/>
    <w:rsid w:val="00A704C7"/>
    <w:rsid w:val="00A71C10"/>
    <w:rsid w:val="00A71F32"/>
    <w:rsid w:val="00A74EBD"/>
    <w:rsid w:val="00A75999"/>
    <w:rsid w:val="00A76115"/>
    <w:rsid w:val="00A77924"/>
    <w:rsid w:val="00A77A94"/>
    <w:rsid w:val="00A827F3"/>
    <w:rsid w:val="00A84C4C"/>
    <w:rsid w:val="00A85234"/>
    <w:rsid w:val="00A87AD0"/>
    <w:rsid w:val="00A97755"/>
    <w:rsid w:val="00AA051E"/>
    <w:rsid w:val="00AA2190"/>
    <w:rsid w:val="00AA271C"/>
    <w:rsid w:val="00AA3B09"/>
    <w:rsid w:val="00AA3DCF"/>
    <w:rsid w:val="00AA57E0"/>
    <w:rsid w:val="00AB134C"/>
    <w:rsid w:val="00AB196F"/>
    <w:rsid w:val="00AB24A9"/>
    <w:rsid w:val="00AB2788"/>
    <w:rsid w:val="00AB40BA"/>
    <w:rsid w:val="00AC02BD"/>
    <w:rsid w:val="00AC61C0"/>
    <w:rsid w:val="00AC6356"/>
    <w:rsid w:val="00AC6540"/>
    <w:rsid w:val="00AC7098"/>
    <w:rsid w:val="00AD320B"/>
    <w:rsid w:val="00AD364F"/>
    <w:rsid w:val="00AD3DBA"/>
    <w:rsid w:val="00AD6917"/>
    <w:rsid w:val="00AE3027"/>
    <w:rsid w:val="00AE36CE"/>
    <w:rsid w:val="00AE3F01"/>
    <w:rsid w:val="00AF2A38"/>
    <w:rsid w:val="00AF2D75"/>
    <w:rsid w:val="00AF3380"/>
    <w:rsid w:val="00AF34E5"/>
    <w:rsid w:val="00AF4BE6"/>
    <w:rsid w:val="00AF756C"/>
    <w:rsid w:val="00AF7A89"/>
    <w:rsid w:val="00B00CC6"/>
    <w:rsid w:val="00B03A1A"/>
    <w:rsid w:val="00B04E37"/>
    <w:rsid w:val="00B064C2"/>
    <w:rsid w:val="00B115EA"/>
    <w:rsid w:val="00B15A65"/>
    <w:rsid w:val="00B164D1"/>
    <w:rsid w:val="00B173D1"/>
    <w:rsid w:val="00B20AD8"/>
    <w:rsid w:val="00B318C7"/>
    <w:rsid w:val="00B31920"/>
    <w:rsid w:val="00B360E7"/>
    <w:rsid w:val="00B37D3A"/>
    <w:rsid w:val="00B4163F"/>
    <w:rsid w:val="00B45991"/>
    <w:rsid w:val="00B4748B"/>
    <w:rsid w:val="00B52453"/>
    <w:rsid w:val="00B53BD4"/>
    <w:rsid w:val="00B53F2B"/>
    <w:rsid w:val="00B56569"/>
    <w:rsid w:val="00B607F4"/>
    <w:rsid w:val="00B63DC5"/>
    <w:rsid w:val="00B704F2"/>
    <w:rsid w:val="00B70DBC"/>
    <w:rsid w:val="00B73A4D"/>
    <w:rsid w:val="00B73B79"/>
    <w:rsid w:val="00B73E64"/>
    <w:rsid w:val="00B743F9"/>
    <w:rsid w:val="00B747DD"/>
    <w:rsid w:val="00B8032A"/>
    <w:rsid w:val="00B8108D"/>
    <w:rsid w:val="00B868C6"/>
    <w:rsid w:val="00B91AF8"/>
    <w:rsid w:val="00B94172"/>
    <w:rsid w:val="00B947CF"/>
    <w:rsid w:val="00B95489"/>
    <w:rsid w:val="00B96B2C"/>
    <w:rsid w:val="00BA1E73"/>
    <w:rsid w:val="00BA2722"/>
    <w:rsid w:val="00BA5266"/>
    <w:rsid w:val="00BB0070"/>
    <w:rsid w:val="00BB1981"/>
    <w:rsid w:val="00BB3D9C"/>
    <w:rsid w:val="00BB7C7A"/>
    <w:rsid w:val="00BC207B"/>
    <w:rsid w:val="00BC2A79"/>
    <w:rsid w:val="00BC6A0C"/>
    <w:rsid w:val="00BC774C"/>
    <w:rsid w:val="00BD01B5"/>
    <w:rsid w:val="00BD0415"/>
    <w:rsid w:val="00BD2DAA"/>
    <w:rsid w:val="00BE23AF"/>
    <w:rsid w:val="00BE2C0C"/>
    <w:rsid w:val="00BF0214"/>
    <w:rsid w:val="00BF3549"/>
    <w:rsid w:val="00BF3E7A"/>
    <w:rsid w:val="00BF5CEC"/>
    <w:rsid w:val="00BF7B84"/>
    <w:rsid w:val="00C004D6"/>
    <w:rsid w:val="00C025D1"/>
    <w:rsid w:val="00C0648E"/>
    <w:rsid w:val="00C07B9E"/>
    <w:rsid w:val="00C1026F"/>
    <w:rsid w:val="00C10A8E"/>
    <w:rsid w:val="00C128A7"/>
    <w:rsid w:val="00C14232"/>
    <w:rsid w:val="00C15209"/>
    <w:rsid w:val="00C16A95"/>
    <w:rsid w:val="00C16DC0"/>
    <w:rsid w:val="00C173D3"/>
    <w:rsid w:val="00C176F1"/>
    <w:rsid w:val="00C2010A"/>
    <w:rsid w:val="00C236AA"/>
    <w:rsid w:val="00C24272"/>
    <w:rsid w:val="00C27BCC"/>
    <w:rsid w:val="00C3009E"/>
    <w:rsid w:val="00C30E02"/>
    <w:rsid w:val="00C31978"/>
    <w:rsid w:val="00C34443"/>
    <w:rsid w:val="00C37D20"/>
    <w:rsid w:val="00C411B6"/>
    <w:rsid w:val="00C438E7"/>
    <w:rsid w:val="00C44FB2"/>
    <w:rsid w:val="00C45049"/>
    <w:rsid w:val="00C454A5"/>
    <w:rsid w:val="00C479F0"/>
    <w:rsid w:val="00C5327E"/>
    <w:rsid w:val="00C54DA9"/>
    <w:rsid w:val="00C558CB"/>
    <w:rsid w:val="00C64900"/>
    <w:rsid w:val="00C675FF"/>
    <w:rsid w:val="00C67D30"/>
    <w:rsid w:val="00C71BD4"/>
    <w:rsid w:val="00C72FB7"/>
    <w:rsid w:val="00C739A8"/>
    <w:rsid w:val="00C73D03"/>
    <w:rsid w:val="00C747FA"/>
    <w:rsid w:val="00C772B8"/>
    <w:rsid w:val="00C81B78"/>
    <w:rsid w:val="00C83212"/>
    <w:rsid w:val="00C86A96"/>
    <w:rsid w:val="00C90BB7"/>
    <w:rsid w:val="00C912C5"/>
    <w:rsid w:val="00C91E9F"/>
    <w:rsid w:val="00C91F15"/>
    <w:rsid w:val="00C93003"/>
    <w:rsid w:val="00CA4696"/>
    <w:rsid w:val="00CA5F76"/>
    <w:rsid w:val="00CB20F9"/>
    <w:rsid w:val="00CB3E4A"/>
    <w:rsid w:val="00CB43DF"/>
    <w:rsid w:val="00CB4DC1"/>
    <w:rsid w:val="00CB539B"/>
    <w:rsid w:val="00CC03BE"/>
    <w:rsid w:val="00CC133B"/>
    <w:rsid w:val="00CC21A7"/>
    <w:rsid w:val="00CC356A"/>
    <w:rsid w:val="00CD6E1E"/>
    <w:rsid w:val="00CD7453"/>
    <w:rsid w:val="00CE0850"/>
    <w:rsid w:val="00CE1657"/>
    <w:rsid w:val="00CE16A5"/>
    <w:rsid w:val="00CE20D5"/>
    <w:rsid w:val="00CE2F13"/>
    <w:rsid w:val="00CE34A8"/>
    <w:rsid w:val="00CE62A6"/>
    <w:rsid w:val="00CF3F22"/>
    <w:rsid w:val="00CF7432"/>
    <w:rsid w:val="00D032E3"/>
    <w:rsid w:val="00D03CAA"/>
    <w:rsid w:val="00D0496C"/>
    <w:rsid w:val="00D06CDA"/>
    <w:rsid w:val="00D102CF"/>
    <w:rsid w:val="00D1319F"/>
    <w:rsid w:val="00D13744"/>
    <w:rsid w:val="00D138DA"/>
    <w:rsid w:val="00D14A9E"/>
    <w:rsid w:val="00D14F3D"/>
    <w:rsid w:val="00D22923"/>
    <w:rsid w:val="00D23340"/>
    <w:rsid w:val="00D2665A"/>
    <w:rsid w:val="00D2705F"/>
    <w:rsid w:val="00D305F7"/>
    <w:rsid w:val="00D31541"/>
    <w:rsid w:val="00D36634"/>
    <w:rsid w:val="00D37E1F"/>
    <w:rsid w:val="00D445F8"/>
    <w:rsid w:val="00D4462F"/>
    <w:rsid w:val="00D459D5"/>
    <w:rsid w:val="00D4754E"/>
    <w:rsid w:val="00D47BAC"/>
    <w:rsid w:val="00D52007"/>
    <w:rsid w:val="00D5680F"/>
    <w:rsid w:val="00D57AAA"/>
    <w:rsid w:val="00D63313"/>
    <w:rsid w:val="00D63EFC"/>
    <w:rsid w:val="00D64C97"/>
    <w:rsid w:val="00D65FC0"/>
    <w:rsid w:val="00D73E9D"/>
    <w:rsid w:val="00D74B43"/>
    <w:rsid w:val="00D74CD9"/>
    <w:rsid w:val="00D7575A"/>
    <w:rsid w:val="00D76563"/>
    <w:rsid w:val="00D81147"/>
    <w:rsid w:val="00D81321"/>
    <w:rsid w:val="00D81384"/>
    <w:rsid w:val="00D81DB7"/>
    <w:rsid w:val="00D81F23"/>
    <w:rsid w:val="00D92C0E"/>
    <w:rsid w:val="00D92EA8"/>
    <w:rsid w:val="00D94BDA"/>
    <w:rsid w:val="00D95354"/>
    <w:rsid w:val="00D972CE"/>
    <w:rsid w:val="00D97461"/>
    <w:rsid w:val="00DA240D"/>
    <w:rsid w:val="00DA47AD"/>
    <w:rsid w:val="00DB2EF5"/>
    <w:rsid w:val="00DB47C1"/>
    <w:rsid w:val="00DB497C"/>
    <w:rsid w:val="00DC0B8E"/>
    <w:rsid w:val="00DC2564"/>
    <w:rsid w:val="00DC2D33"/>
    <w:rsid w:val="00DC5DDF"/>
    <w:rsid w:val="00DC68A6"/>
    <w:rsid w:val="00DC714F"/>
    <w:rsid w:val="00DD022B"/>
    <w:rsid w:val="00DD1938"/>
    <w:rsid w:val="00DD541D"/>
    <w:rsid w:val="00DE2F6D"/>
    <w:rsid w:val="00DE607E"/>
    <w:rsid w:val="00DE64D9"/>
    <w:rsid w:val="00DF1396"/>
    <w:rsid w:val="00DF13EF"/>
    <w:rsid w:val="00DF252F"/>
    <w:rsid w:val="00DF3706"/>
    <w:rsid w:val="00DF491D"/>
    <w:rsid w:val="00E00041"/>
    <w:rsid w:val="00E01A25"/>
    <w:rsid w:val="00E02726"/>
    <w:rsid w:val="00E04829"/>
    <w:rsid w:val="00E10536"/>
    <w:rsid w:val="00E12DAE"/>
    <w:rsid w:val="00E14025"/>
    <w:rsid w:val="00E1525B"/>
    <w:rsid w:val="00E21264"/>
    <w:rsid w:val="00E21EFD"/>
    <w:rsid w:val="00E229B3"/>
    <w:rsid w:val="00E234B1"/>
    <w:rsid w:val="00E235EC"/>
    <w:rsid w:val="00E328AF"/>
    <w:rsid w:val="00E37E2D"/>
    <w:rsid w:val="00E40F02"/>
    <w:rsid w:val="00E41C47"/>
    <w:rsid w:val="00E44EC3"/>
    <w:rsid w:val="00E44F75"/>
    <w:rsid w:val="00E462D4"/>
    <w:rsid w:val="00E52F9D"/>
    <w:rsid w:val="00E55614"/>
    <w:rsid w:val="00E5737E"/>
    <w:rsid w:val="00E5752F"/>
    <w:rsid w:val="00E63CD0"/>
    <w:rsid w:val="00E64D3C"/>
    <w:rsid w:val="00E7086E"/>
    <w:rsid w:val="00E709B0"/>
    <w:rsid w:val="00E7230F"/>
    <w:rsid w:val="00E731E4"/>
    <w:rsid w:val="00E73B4D"/>
    <w:rsid w:val="00E769AE"/>
    <w:rsid w:val="00E80335"/>
    <w:rsid w:val="00E83DDE"/>
    <w:rsid w:val="00E84BE4"/>
    <w:rsid w:val="00E84DA7"/>
    <w:rsid w:val="00E87289"/>
    <w:rsid w:val="00E87842"/>
    <w:rsid w:val="00E909FD"/>
    <w:rsid w:val="00E910FB"/>
    <w:rsid w:val="00E92911"/>
    <w:rsid w:val="00E92B1D"/>
    <w:rsid w:val="00E939D9"/>
    <w:rsid w:val="00EA2A6D"/>
    <w:rsid w:val="00EA33AF"/>
    <w:rsid w:val="00EA3CC4"/>
    <w:rsid w:val="00EA5411"/>
    <w:rsid w:val="00EA6ED5"/>
    <w:rsid w:val="00EB1163"/>
    <w:rsid w:val="00EB221E"/>
    <w:rsid w:val="00EB2355"/>
    <w:rsid w:val="00EB24B2"/>
    <w:rsid w:val="00EB305C"/>
    <w:rsid w:val="00EB4B6C"/>
    <w:rsid w:val="00EB745F"/>
    <w:rsid w:val="00EC016E"/>
    <w:rsid w:val="00EC042D"/>
    <w:rsid w:val="00EC0FEF"/>
    <w:rsid w:val="00EC212E"/>
    <w:rsid w:val="00EC270C"/>
    <w:rsid w:val="00ED09BD"/>
    <w:rsid w:val="00ED5259"/>
    <w:rsid w:val="00ED6CEC"/>
    <w:rsid w:val="00ED726B"/>
    <w:rsid w:val="00ED7A2F"/>
    <w:rsid w:val="00EE3774"/>
    <w:rsid w:val="00EE51A1"/>
    <w:rsid w:val="00EE51DD"/>
    <w:rsid w:val="00EE59B1"/>
    <w:rsid w:val="00EE5FEF"/>
    <w:rsid w:val="00EF0624"/>
    <w:rsid w:val="00EF33DE"/>
    <w:rsid w:val="00EF362C"/>
    <w:rsid w:val="00EF4B2B"/>
    <w:rsid w:val="00EF4D52"/>
    <w:rsid w:val="00EF6647"/>
    <w:rsid w:val="00EF7AAC"/>
    <w:rsid w:val="00F002BE"/>
    <w:rsid w:val="00F00E3E"/>
    <w:rsid w:val="00F055E5"/>
    <w:rsid w:val="00F05906"/>
    <w:rsid w:val="00F10732"/>
    <w:rsid w:val="00F11FFD"/>
    <w:rsid w:val="00F13188"/>
    <w:rsid w:val="00F176E9"/>
    <w:rsid w:val="00F20252"/>
    <w:rsid w:val="00F22B1C"/>
    <w:rsid w:val="00F23A7C"/>
    <w:rsid w:val="00F23AC4"/>
    <w:rsid w:val="00F25134"/>
    <w:rsid w:val="00F266A9"/>
    <w:rsid w:val="00F273A6"/>
    <w:rsid w:val="00F36D15"/>
    <w:rsid w:val="00F4109E"/>
    <w:rsid w:val="00F428F7"/>
    <w:rsid w:val="00F42D55"/>
    <w:rsid w:val="00F504ED"/>
    <w:rsid w:val="00F5210A"/>
    <w:rsid w:val="00F52D5E"/>
    <w:rsid w:val="00F54173"/>
    <w:rsid w:val="00F56A4F"/>
    <w:rsid w:val="00F57784"/>
    <w:rsid w:val="00F629CD"/>
    <w:rsid w:val="00F63C3C"/>
    <w:rsid w:val="00F63FCA"/>
    <w:rsid w:val="00F655CF"/>
    <w:rsid w:val="00F66523"/>
    <w:rsid w:val="00F711FF"/>
    <w:rsid w:val="00F72BF5"/>
    <w:rsid w:val="00F747C6"/>
    <w:rsid w:val="00F77F1A"/>
    <w:rsid w:val="00F8168F"/>
    <w:rsid w:val="00F81E3C"/>
    <w:rsid w:val="00F821DA"/>
    <w:rsid w:val="00F85B97"/>
    <w:rsid w:val="00F85F9B"/>
    <w:rsid w:val="00F9135F"/>
    <w:rsid w:val="00F9499E"/>
    <w:rsid w:val="00FA0B78"/>
    <w:rsid w:val="00FA2E64"/>
    <w:rsid w:val="00FA354F"/>
    <w:rsid w:val="00FA38C0"/>
    <w:rsid w:val="00FB0918"/>
    <w:rsid w:val="00FB1B7F"/>
    <w:rsid w:val="00FB1E0C"/>
    <w:rsid w:val="00FB2738"/>
    <w:rsid w:val="00FB3987"/>
    <w:rsid w:val="00FC2481"/>
    <w:rsid w:val="00FC4607"/>
    <w:rsid w:val="00FC6F49"/>
    <w:rsid w:val="00FC707A"/>
    <w:rsid w:val="00FD020A"/>
    <w:rsid w:val="00FD053A"/>
    <w:rsid w:val="00FD1140"/>
    <w:rsid w:val="00FD1206"/>
    <w:rsid w:val="00FD3CAA"/>
    <w:rsid w:val="00FD4CA2"/>
    <w:rsid w:val="00FD5B2F"/>
    <w:rsid w:val="00FD7AFF"/>
    <w:rsid w:val="00FE071B"/>
    <w:rsid w:val="00FE23E5"/>
    <w:rsid w:val="00FE2521"/>
    <w:rsid w:val="00FE46E8"/>
    <w:rsid w:val="00FF0B1A"/>
    <w:rsid w:val="00FF0F74"/>
    <w:rsid w:val="00FF160F"/>
    <w:rsid w:val="1D0FF4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FB7C6"/>
  <w14:defaultImageDpi w14:val="96"/>
  <w15:docId w15:val="{2E124954-3F1D-4EBB-BE8B-FF60248E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pBdr>
        <w:top w:val="single" w:sz="4" w:space="1" w:color="auto"/>
      </w:pBdr>
      <w:spacing w:before="240" w:after="120"/>
      <w:ind w:left="1109" w:hanging="965"/>
      <w:outlineLvl w:val="0"/>
    </w:pPr>
    <w:rPr>
      <w:b/>
      <w:bCs/>
      <w:sz w:val="28"/>
      <w:szCs w:val="28"/>
    </w:rPr>
  </w:style>
  <w:style w:type="paragraph" w:styleId="Heading2">
    <w:name w:val="heading 2"/>
    <w:basedOn w:val="Normal"/>
    <w:next w:val="Normal"/>
    <w:link w:val="Heading2Char"/>
    <w:uiPriority w:val="1"/>
    <w:qFormat/>
    <w:pPr>
      <w:ind w:left="1103" w:hanging="966"/>
      <w:outlineLvl w:val="1"/>
    </w:pPr>
    <w:rPr>
      <w:b/>
      <w:bCs/>
      <w:sz w:val="24"/>
      <w:szCs w:val="24"/>
    </w:rPr>
  </w:style>
  <w:style w:type="paragraph" w:styleId="Heading3">
    <w:name w:val="heading 3"/>
    <w:basedOn w:val="Normal"/>
    <w:next w:val="Normal"/>
    <w:link w:val="Heading3Char"/>
    <w:uiPriority w:val="1"/>
    <w:qFormat/>
    <w:pPr>
      <w:spacing w:before="120"/>
      <w:ind w:left="1103" w:hanging="966"/>
      <w:outlineLvl w:val="2"/>
    </w:pPr>
    <w:rPr>
      <w:b/>
      <w:bCs/>
      <w:sz w:val="20"/>
      <w:szCs w:val="20"/>
    </w:rPr>
  </w:style>
  <w:style w:type="paragraph" w:styleId="Heading4">
    <w:name w:val="heading 4"/>
    <w:basedOn w:val="Normal"/>
    <w:next w:val="Normal"/>
    <w:link w:val="Heading4Char"/>
    <w:uiPriority w:val="9"/>
    <w:semiHidden/>
    <w:unhideWhenUsed/>
    <w:qFormat/>
    <w:rsid w:val="00741A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hAnsi="Arial" w:cs="Arial"/>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paragraph" w:styleId="Title">
    <w:name w:val="Title"/>
    <w:basedOn w:val="Normal"/>
    <w:next w:val="Normal"/>
    <w:link w:val="TitleChar"/>
    <w:qFormat/>
    <w:pPr>
      <w:ind w:left="644" w:right="982"/>
      <w:jc w:val="center"/>
    </w:pPr>
    <w:rPr>
      <w:b/>
      <w:bCs/>
      <w:sz w:val="44"/>
      <w:szCs w:val="44"/>
    </w:rPr>
  </w:style>
  <w:style w:type="character" w:customStyle="1" w:styleId="TitleChar">
    <w:name w:val="Title Char"/>
    <w:basedOn w:val="DefaultParagraphFont"/>
    <w:link w:val="Title"/>
    <w:rPr>
      <w:rFonts w:asciiTheme="majorHAnsi" w:eastAsiaTheme="majorEastAsia" w:hAnsiTheme="majorHAnsi" w:cstheme="majorBidi"/>
      <w:b/>
      <w:bCs/>
      <w:kern w:val="28"/>
      <w:sz w:val="32"/>
      <w:szCs w:val="32"/>
    </w:rPr>
  </w:style>
  <w:style w:type="paragraph" w:styleId="ListParagraph">
    <w:name w:val="List Paragraph"/>
    <w:aliases w:val="numbered,FooterText,List Paragraph1,Paragraphe de liste1,Bulletr List Paragraph,列出段落,列出段落1,Bullet List,List Paragraph2,List Paragraph21,Párrafo de lista1,Parágrafo da Lista1,リスト段落1,Listeafsnit1,List Paragraph 1"/>
    <w:basedOn w:val="Normal"/>
    <w:link w:val="ListParagraphChar"/>
    <w:uiPriority w:val="34"/>
    <w:qFormat/>
    <w:pPr>
      <w:ind w:left="2066" w:hanging="963"/>
    </w:pPr>
    <w:rPr>
      <w:sz w:val="24"/>
      <w:szCs w:val="24"/>
    </w:rPr>
  </w:style>
  <w:style w:type="paragraph" w:customStyle="1" w:styleId="TableParagraph">
    <w:name w:val="Table Paragraph"/>
    <w:basedOn w:val="Normal"/>
    <w:uiPriority w:val="1"/>
    <w:qFormat/>
    <w:pPr>
      <w:ind w:left="50"/>
    </w:pPr>
    <w:rPr>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cs="Arial"/>
    </w:rPr>
  </w:style>
  <w:style w:type="paragraph" w:styleId="Footer">
    <w:name w:val="footer"/>
    <w:basedOn w:val="Normal"/>
    <w:link w:val="FooterChar"/>
    <w:unhideWhenUsed/>
    <w:qFormat/>
    <w:pPr>
      <w:tabs>
        <w:tab w:val="center" w:pos="4513"/>
        <w:tab w:val="right" w:pos="9026"/>
      </w:tabs>
    </w:pPr>
  </w:style>
  <w:style w:type="character" w:customStyle="1" w:styleId="FooterChar">
    <w:name w:val="Footer Char"/>
    <w:basedOn w:val="DefaultParagraphFont"/>
    <w:link w:val="Footer"/>
    <w:rPr>
      <w:rFonts w:ascii="Arial" w:hAnsi="Arial" w:cs="Arial"/>
    </w:rPr>
  </w:style>
  <w:style w:type="paragraph" w:styleId="TOCHeading">
    <w:name w:val="TOC Heading"/>
    <w:basedOn w:val="Heading1"/>
    <w:next w:val="Normal"/>
    <w:uiPriority w:val="39"/>
    <w:unhideWhenUsed/>
    <w:qFormat/>
    <w:pPr>
      <w:keepNext/>
      <w:keepLines/>
      <w:widowControl/>
      <w:autoSpaceDE/>
      <w:autoSpaceDN/>
      <w:adjustRightInd/>
      <w:spacing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AllensHeading2">
    <w:name w:val="Allens Heading 2"/>
    <w:basedOn w:val="Normal"/>
    <w:next w:val="NormalIndent"/>
    <w:qFormat/>
    <w:pPr>
      <w:keepNext/>
      <w:widowControl/>
      <w:numPr>
        <w:ilvl w:val="1"/>
        <w:numId w:val="5"/>
      </w:numPr>
      <w:autoSpaceDE/>
      <w:autoSpaceDN/>
      <w:adjustRightInd/>
      <w:spacing w:before="100" w:line="288" w:lineRule="auto"/>
      <w:outlineLvl w:val="1"/>
    </w:pPr>
    <w:rPr>
      <w:rFonts w:eastAsia="Times New Roman" w:cs="Times New Roman"/>
      <w:b/>
      <w:bCs/>
      <w:sz w:val="24"/>
      <w:szCs w:val="20"/>
      <w:lang w:eastAsia="en-US"/>
    </w:rPr>
  </w:style>
  <w:style w:type="paragraph" w:customStyle="1" w:styleId="AllensHeading1">
    <w:name w:val="Allens Heading 1"/>
    <w:basedOn w:val="Normal"/>
    <w:next w:val="AllensHeading2"/>
    <w:qFormat/>
    <w:pPr>
      <w:keepNext/>
      <w:widowControl/>
      <w:numPr>
        <w:numId w:val="5"/>
      </w:numPr>
      <w:pBdr>
        <w:top w:val="single" w:sz="4" w:space="3" w:color="auto"/>
      </w:pBdr>
      <w:autoSpaceDE/>
      <w:autoSpaceDN/>
      <w:adjustRightInd/>
      <w:spacing w:before="200" w:line="288" w:lineRule="auto"/>
      <w:outlineLvl w:val="0"/>
    </w:pPr>
    <w:rPr>
      <w:rFonts w:eastAsia="Times New Roman" w:cs="Times New Roman"/>
      <w:b/>
      <w:sz w:val="28"/>
      <w:szCs w:val="20"/>
      <w:lang w:eastAsia="en-US"/>
    </w:rPr>
  </w:style>
  <w:style w:type="character" w:customStyle="1" w:styleId="AllensHeading3Char">
    <w:name w:val="Allens Heading 3 Char"/>
    <w:link w:val="AllensHeading3"/>
    <w:locked/>
    <w:rPr>
      <w:rFonts w:ascii="Arial" w:eastAsia="Times New Roman" w:hAnsi="Arial" w:cs="Times New Roman"/>
      <w:bCs/>
      <w:sz w:val="20"/>
      <w:szCs w:val="20"/>
    </w:rPr>
  </w:style>
  <w:style w:type="paragraph" w:customStyle="1" w:styleId="AllensHeading3">
    <w:name w:val="Allens Heading 3"/>
    <w:basedOn w:val="Normal"/>
    <w:link w:val="AllensHeading3Char"/>
    <w:qFormat/>
    <w:pPr>
      <w:widowControl/>
      <w:numPr>
        <w:ilvl w:val="2"/>
        <w:numId w:val="5"/>
      </w:numPr>
      <w:tabs>
        <w:tab w:val="clear" w:pos="1430"/>
      </w:tabs>
      <w:autoSpaceDE/>
      <w:autoSpaceDN/>
      <w:adjustRightInd/>
      <w:spacing w:before="100" w:line="288" w:lineRule="auto"/>
      <w:ind w:left="3996" w:hanging="965"/>
    </w:pPr>
    <w:rPr>
      <w:rFonts w:eastAsia="Times New Roman" w:cs="Times New Roman"/>
      <w:bCs/>
      <w:sz w:val="20"/>
      <w:szCs w:val="20"/>
    </w:rPr>
  </w:style>
  <w:style w:type="paragraph" w:customStyle="1" w:styleId="AllensHeading4">
    <w:name w:val="Allens Heading 4"/>
    <w:basedOn w:val="Normal"/>
    <w:qFormat/>
    <w:pPr>
      <w:widowControl/>
      <w:numPr>
        <w:ilvl w:val="3"/>
        <w:numId w:val="5"/>
      </w:numPr>
      <w:autoSpaceDE/>
      <w:autoSpaceDN/>
      <w:adjustRightInd/>
      <w:spacing w:before="100" w:line="288" w:lineRule="auto"/>
    </w:pPr>
    <w:rPr>
      <w:rFonts w:eastAsia="Times New Roman" w:cs="Times New Roman"/>
      <w:sz w:val="20"/>
      <w:szCs w:val="20"/>
      <w:lang w:eastAsia="en-US"/>
    </w:rPr>
  </w:style>
  <w:style w:type="paragraph" w:customStyle="1" w:styleId="AllensHeading5">
    <w:name w:val="Allens Heading 5"/>
    <w:basedOn w:val="Normal"/>
    <w:qFormat/>
    <w:pPr>
      <w:widowControl/>
      <w:numPr>
        <w:ilvl w:val="4"/>
        <w:numId w:val="5"/>
      </w:numPr>
      <w:autoSpaceDE/>
      <w:autoSpaceDN/>
      <w:adjustRightInd/>
      <w:spacing w:before="100" w:line="288" w:lineRule="auto"/>
    </w:pPr>
    <w:rPr>
      <w:rFonts w:eastAsia="Times New Roman" w:cs="Times New Roman"/>
      <w:sz w:val="20"/>
      <w:szCs w:val="20"/>
      <w:lang w:eastAsia="en-US"/>
    </w:rPr>
  </w:style>
  <w:style w:type="paragraph" w:customStyle="1" w:styleId="AllensHeading6">
    <w:name w:val="Allens Heading 6"/>
    <w:basedOn w:val="Normal"/>
    <w:qFormat/>
    <w:pPr>
      <w:widowControl/>
      <w:numPr>
        <w:ilvl w:val="5"/>
        <w:numId w:val="5"/>
      </w:numPr>
      <w:tabs>
        <w:tab w:val="clear" w:pos="4320"/>
      </w:tabs>
      <w:autoSpaceDE/>
      <w:autoSpaceDN/>
      <w:adjustRightInd/>
      <w:spacing w:before="100" w:line="288" w:lineRule="auto"/>
      <w:ind w:left="6594" w:hanging="965"/>
    </w:pPr>
    <w:rPr>
      <w:rFonts w:eastAsia="Times New Roman" w:cs="Times New Roman"/>
      <w:sz w:val="20"/>
      <w:szCs w:val="20"/>
      <w:lang w:eastAsia="en-US"/>
    </w:rPr>
  </w:style>
  <w:style w:type="paragraph" w:styleId="NormalIndent">
    <w:name w:val="Normal Indent"/>
    <w:aliases w:val="Hang Ind 1.5,Hang.Indent1.25,Normal Indent Char Char Char Char1,Normal Indent Char1 Char Char1,Normal Indent Char1 Char Char1 Char Char1 Char,Normal Indent Char2 Char,Normal Indent Char2 Char Char Char1 Char,bold,h-i2.25"/>
    <w:basedOn w:val="Normal"/>
    <w:link w:val="NormalIndentChar"/>
    <w:uiPriority w:val="99"/>
    <w:unhideWhenUsed/>
    <w:qFormat/>
    <w:pPr>
      <w:ind w:left="720"/>
    </w:pPr>
  </w:style>
  <w:style w:type="character" w:customStyle="1" w:styleId="NormalIndentChar">
    <w:name w:val="Normal Indent Char"/>
    <w:aliases w:val="Hang Ind 1.5 Char,Hang.Indent1.25 Char,Normal Indent Char Char Char Char1 Char,Normal Indent Char1 Char Char1 Char,Normal Indent Char1 Char Char1 Char Char1 Char Char,Normal Indent Char2 Char Char,bold Char,h-i2.25 Char"/>
    <w:link w:val="NormalIndent"/>
    <w:rPr>
      <w:rFonts w:ascii="Arial" w:hAnsi="Arial" w:cs="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ListTable3-Accent1">
    <w:name w:val="List Table 3 Accent 1"/>
    <w:basedOn w:val="TableNormal"/>
    <w:uiPriority w:val="48"/>
    <w:pPr>
      <w:spacing w:after="0" w:line="240" w:lineRule="auto"/>
    </w:pPr>
    <w:rPr>
      <w:rFonts w:eastAsiaTheme="minorHAnsi"/>
      <w:lang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OC4">
    <w:name w:val="toc 4"/>
    <w:basedOn w:val="Normal"/>
    <w:next w:val="Normal"/>
    <w:autoRedefine/>
    <w:uiPriority w:val="39"/>
    <w:unhideWhenUsed/>
    <w:pPr>
      <w:widowControl/>
      <w:autoSpaceDE/>
      <w:autoSpaceDN/>
      <w:adjustRightInd/>
      <w:spacing w:after="100" w:line="259" w:lineRule="auto"/>
      <w:ind w:left="660"/>
    </w:pPr>
    <w:rPr>
      <w:rFonts w:asciiTheme="minorHAnsi" w:hAnsiTheme="minorHAnsi" w:cstheme="minorBidi"/>
    </w:rPr>
  </w:style>
  <w:style w:type="paragraph" w:styleId="TOC5">
    <w:name w:val="toc 5"/>
    <w:basedOn w:val="Normal"/>
    <w:next w:val="Normal"/>
    <w:autoRedefine/>
    <w:uiPriority w:val="39"/>
    <w:unhideWhenUsed/>
    <w:pPr>
      <w:widowControl/>
      <w:autoSpaceDE/>
      <w:autoSpaceDN/>
      <w:adjustRightInd/>
      <w:spacing w:after="100" w:line="259" w:lineRule="auto"/>
      <w:ind w:left="880"/>
    </w:pPr>
    <w:rPr>
      <w:rFonts w:asciiTheme="minorHAnsi" w:hAnsiTheme="minorHAnsi" w:cstheme="minorBidi"/>
    </w:rPr>
  </w:style>
  <w:style w:type="paragraph" w:styleId="TOC6">
    <w:name w:val="toc 6"/>
    <w:basedOn w:val="Normal"/>
    <w:next w:val="Normal"/>
    <w:autoRedefine/>
    <w:uiPriority w:val="39"/>
    <w:unhideWhenUsed/>
    <w:pPr>
      <w:widowControl/>
      <w:autoSpaceDE/>
      <w:autoSpaceDN/>
      <w:adjustRightInd/>
      <w:spacing w:after="100" w:line="259" w:lineRule="auto"/>
      <w:ind w:left="1100"/>
    </w:pPr>
    <w:rPr>
      <w:rFonts w:asciiTheme="minorHAnsi" w:hAnsiTheme="minorHAnsi" w:cstheme="minorBidi"/>
    </w:rPr>
  </w:style>
  <w:style w:type="paragraph" w:styleId="TOC7">
    <w:name w:val="toc 7"/>
    <w:basedOn w:val="Normal"/>
    <w:next w:val="Normal"/>
    <w:autoRedefine/>
    <w:uiPriority w:val="39"/>
    <w:unhideWhenUsed/>
    <w:pPr>
      <w:widowControl/>
      <w:autoSpaceDE/>
      <w:autoSpaceDN/>
      <w:adjustRightInd/>
      <w:spacing w:after="100" w:line="259" w:lineRule="auto"/>
      <w:ind w:left="1320"/>
    </w:pPr>
    <w:rPr>
      <w:rFonts w:asciiTheme="minorHAnsi" w:hAnsiTheme="minorHAnsi" w:cstheme="minorBidi"/>
    </w:rPr>
  </w:style>
  <w:style w:type="paragraph" w:styleId="TOC8">
    <w:name w:val="toc 8"/>
    <w:basedOn w:val="Normal"/>
    <w:next w:val="Normal"/>
    <w:autoRedefine/>
    <w:uiPriority w:val="39"/>
    <w:unhideWhenUsed/>
    <w:pPr>
      <w:widowControl/>
      <w:autoSpaceDE/>
      <w:autoSpaceDN/>
      <w:adjustRightInd/>
      <w:spacing w:after="100" w:line="259" w:lineRule="auto"/>
      <w:ind w:left="1540"/>
    </w:pPr>
    <w:rPr>
      <w:rFonts w:asciiTheme="minorHAnsi" w:hAnsiTheme="minorHAnsi" w:cstheme="minorBidi"/>
    </w:rPr>
  </w:style>
  <w:style w:type="paragraph" w:styleId="TOC9">
    <w:name w:val="toc 9"/>
    <w:basedOn w:val="Normal"/>
    <w:next w:val="Normal"/>
    <w:autoRedefine/>
    <w:uiPriority w:val="39"/>
    <w:unhideWhenUsed/>
    <w:pPr>
      <w:widowControl/>
      <w:autoSpaceDE/>
      <w:autoSpaceDN/>
      <w:adjustRightInd/>
      <w:spacing w:after="100" w:line="259" w:lineRule="auto"/>
      <w:ind w:left="1760"/>
    </w:pPr>
    <w:rPr>
      <w:rFonts w:asciiTheme="minorHAnsi" w:hAnsiTheme="minorHAnsi" w:cstheme="minorBidi"/>
    </w:rPr>
  </w:style>
  <w:style w:type="character" w:styleId="UnresolvedMention">
    <w:name w:val="Unresolved Mention"/>
    <w:basedOn w:val="DefaultParagraphFont"/>
    <w:uiPriority w:val="99"/>
    <w:unhideWhenUsed/>
    <w:rPr>
      <w:color w:val="605E5C"/>
      <w:shd w:val="clear" w:color="auto" w:fill="E1DFDD"/>
    </w:rPr>
  </w:style>
  <w:style w:type="paragraph" w:customStyle="1" w:styleId="Schedule">
    <w:name w:val="Schedule"/>
    <w:basedOn w:val="Normal"/>
    <w:next w:val="ScheduleHeading"/>
    <w:qFormat/>
    <w:pPr>
      <w:keepNext/>
      <w:widowControl/>
      <w:numPr>
        <w:numId w:val="10"/>
      </w:numPr>
      <w:autoSpaceDE/>
      <w:autoSpaceDN/>
      <w:adjustRightInd/>
      <w:spacing w:before="200" w:line="288" w:lineRule="auto"/>
      <w:outlineLvl w:val="0"/>
    </w:pPr>
    <w:rPr>
      <w:rFonts w:eastAsia="Times New Roman" w:cs="Times New Roman"/>
      <w:b/>
      <w:szCs w:val="20"/>
    </w:rPr>
  </w:style>
  <w:style w:type="paragraph" w:customStyle="1" w:styleId="Schedule1">
    <w:name w:val="Schedule 1"/>
    <w:basedOn w:val="Normal"/>
    <w:next w:val="Schedule2"/>
    <w:qFormat/>
    <w:pPr>
      <w:keepNext/>
      <w:widowControl/>
      <w:numPr>
        <w:ilvl w:val="2"/>
        <w:numId w:val="10"/>
      </w:numPr>
      <w:tabs>
        <w:tab w:val="clear" w:pos="709"/>
        <w:tab w:val="num" w:pos="1430"/>
      </w:tabs>
      <w:autoSpaceDE/>
      <w:autoSpaceDN/>
      <w:adjustRightInd/>
      <w:spacing w:before="200" w:line="288" w:lineRule="auto"/>
      <w:ind w:left="1430" w:hanging="720"/>
    </w:pPr>
    <w:rPr>
      <w:rFonts w:eastAsia="Times New Roman" w:cs="Times New Roman"/>
      <w:b/>
      <w:szCs w:val="20"/>
    </w:rPr>
  </w:style>
  <w:style w:type="paragraph" w:customStyle="1" w:styleId="Schedule2">
    <w:name w:val="Schedule 2"/>
    <w:basedOn w:val="Normal"/>
    <w:next w:val="NormalIndent"/>
    <w:qFormat/>
    <w:pPr>
      <w:keepNext/>
      <w:widowControl/>
      <w:numPr>
        <w:ilvl w:val="3"/>
        <w:numId w:val="10"/>
      </w:numPr>
      <w:tabs>
        <w:tab w:val="clear" w:pos="709"/>
        <w:tab w:val="num" w:pos="2160"/>
      </w:tabs>
      <w:autoSpaceDE/>
      <w:autoSpaceDN/>
      <w:adjustRightInd/>
      <w:spacing w:before="160" w:line="288" w:lineRule="auto"/>
      <w:ind w:left="2160" w:hanging="1080"/>
    </w:pPr>
    <w:rPr>
      <w:rFonts w:eastAsia="Times New Roman" w:cs="Times New Roman"/>
      <w:b/>
      <w:sz w:val="21"/>
      <w:szCs w:val="20"/>
    </w:rPr>
  </w:style>
  <w:style w:type="paragraph" w:customStyle="1" w:styleId="Schedule3">
    <w:name w:val="Schedule 3"/>
    <w:basedOn w:val="Normal"/>
    <w:qFormat/>
    <w:pPr>
      <w:widowControl/>
      <w:numPr>
        <w:ilvl w:val="4"/>
        <w:numId w:val="10"/>
      </w:numPr>
      <w:tabs>
        <w:tab w:val="clear" w:pos="1418"/>
        <w:tab w:val="num" w:pos="3240"/>
      </w:tabs>
      <w:autoSpaceDE/>
      <w:autoSpaceDN/>
      <w:adjustRightInd/>
      <w:spacing w:before="100" w:line="288" w:lineRule="auto"/>
      <w:ind w:left="3240" w:hanging="1080"/>
    </w:pPr>
    <w:rPr>
      <w:rFonts w:eastAsia="Times New Roman" w:cs="Times New Roman"/>
      <w:sz w:val="20"/>
      <w:szCs w:val="20"/>
    </w:rPr>
  </w:style>
  <w:style w:type="paragraph" w:customStyle="1" w:styleId="Schedule4">
    <w:name w:val="Schedule 4"/>
    <w:basedOn w:val="Normal"/>
    <w:qFormat/>
    <w:pPr>
      <w:widowControl/>
      <w:numPr>
        <w:ilvl w:val="5"/>
        <w:numId w:val="10"/>
      </w:numPr>
      <w:tabs>
        <w:tab w:val="clear" w:pos="2126"/>
        <w:tab w:val="num" w:pos="4320"/>
      </w:tabs>
      <w:autoSpaceDE/>
      <w:autoSpaceDN/>
      <w:adjustRightInd/>
      <w:spacing w:before="100" w:line="288" w:lineRule="auto"/>
      <w:ind w:left="4320" w:hanging="1080"/>
    </w:pPr>
    <w:rPr>
      <w:rFonts w:eastAsia="Times New Roman" w:cs="Times New Roman"/>
      <w:sz w:val="20"/>
      <w:szCs w:val="20"/>
    </w:rPr>
  </w:style>
  <w:style w:type="paragraph" w:customStyle="1" w:styleId="Schedule5">
    <w:name w:val="Schedule 5"/>
    <w:basedOn w:val="Normal"/>
    <w:qFormat/>
    <w:pPr>
      <w:widowControl/>
      <w:numPr>
        <w:ilvl w:val="6"/>
        <w:numId w:val="10"/>
      </w:numPr>
      <w:tabs>
        <w:tab w:val="clear" w:pos="2835"/>
      </w:tabs>
      <w:autoSpaceDE/>
      <w:autoSpaceDN/>
      <w:adjustRightInd/>
      <w:spacing w:before="100" w:line="288" w:lineRule="auto"/>
      <w:ind w:left="0" w:firstLine="0"/>
    </w:pPr>
    <w:rPr>
      <w:rFonts w:eastAsia="Times New Roman" w:cs="Times New Roman"/>
      <w:sz w:val="20"/>
      <w:szCs w:val="20"/>
    </w:rPr>
  </w:style>
  <w:style w:type="paragraph" w:customStyle="1" w:styleId="Schedule6">
    <w:name w:val="Schedule 6"/>
    <w:basedOn w:val="Normal"/>
    <w:qFormat/>
    <w:pPr>
      <w:widowControl/>
      <w:numPr>
        <w:ilvl w:val="7"/>
        <w:numId w:val="10"/>
      </w:numPr>
      <w:tabs>
        <w:tab w:val="clear" w:pos="3544"/>
      </w:tabs>
      <w:autoSpaceDE/>
      <w:autoSpaceDN/>
      <w:adjustRightInd/>
      <w:spacing w:before="100" w:line="288" w:lineRule="auto"/>
      <w:ind w:left="0" w:firstLine="709"/>
    </w:pPr>
    <w:rPr>
      <w:rFonts w:eastAsia="Times New Roman" w:cs="Times New Roman"/>
      <w:sz w:val="20"/>
      <w:szCs w:val="20"/>
    </w:rPr>
  </w:style>
  <w:style w:type="paragraph" w:customStyle="1" w:styleId="ScheduleHeading">
    <w:name w:val="Schedule Heading"/>
    <w:basedOn w:val="Normal"/>
    <w:next w:val="Schedule1"/>
    <w:qFormat/>
    <w:pPr>
      <w:keepNext/>
      <w:widowControl/>
      <w:numPr>
        <w:ilvl w:val="1"/>
        <w:numId w:val="10"/>
      </w:numPr>
      <w:tabs>
        <w:tab w:val="num" w:pos="1080"/>
      </w:tabs>
      <w:autoSpaceDE/>
      <w:autoSpaceDN/>
      <w:adjustRightInd/>
      <w:spacing w:before="200" w:line="288" w:lineRule="auto"/>
      <w:ind w:left="1080" w:hanging="1080"/>
      <w:outlineLvl w:val="1"/>
    </w:pPr>
    <w:rPr>
      <w:rFonts w:eastAsia="Times New Roman" w:cs="Times New Roman"/>
      <w:b/>
      <w:szCs w:val="20"/>
    </w:rPr>
  </w:style>
  <w:style w:type="paragraph" w:customStyle="1" w:styleId="PartHeading">
    <w:name w:val="Part Heading"/>
    <w:basedOn w:val="ListParagraph"/>
    <w:qFormat/>
    <w:rsid w:val="006C689C"/>
    <w:pPr>
      <w:keepNext/>
      <w:widowControl/>
      <w:numPr>
        <w:numId w:val="11"/>
      </w:numPr>
      <w:tabs>
        <w:tab w:val="num" w:pos="360"/>
        <w:tab w:val="num" w:pos="1080"/>
      </w:tabs>
      <w:autoSpaceDE/>
      <w:autoSpaceDN/>
      <w:adjustRightInd/>
      <w:spacing w:before="400" w:line="288" w:lineRule="auto"/>
      <w:ind w:left="720" w:firstLine="0"/>
      <w:contextualSpacing/>
      <w:outlineLvl w:val="0"/>
    </w:pPr>
    <w:rPr>
      <w:rFonts w:eastAsia="Times New Roman" w:cs="Times New Roman"/>
      <w:b/>
      <w:kern w:val="28"/>
      <w:szCs w:val="20"/>
      <w:lang w:eastAsia="en-US"/>
    </w:rPr>
  </w:style>
  <w:style w:type="paragraph" w:customStyle="1" w:styleId="PartHeading1">
    <w:name w:val="Part Heading 1"/>
    <w:basedOn w:val="Normal"/>
    <w:qFormat/>
    <w:rsid w:val="006C689C"/>
    <w:pPr>
      <w:keepNext/>
      <w:widowControl/>
      <w:numPr>
        <w:ilvl w:val="1"/>
        <w:numId w:val="11"/>
      </w:numPr>
      <w:tabs>
        <w:tab w:val="num" w:pos="1080"/>
      </w:tabs>
      <w:autoSpaceDE/>
      <w:autoSpaceDN/>
      <w:adjustRightInd/>
      <w:spacing w:before="200" w:line="288" w:lineRule="auto"/>
      <w:ind w:left="1080" w:hanging="1080"/>
    </w:pPr>
    <w:rPr>
      <w:rFonts w:eastAsia="Times New Roman" w:cs="Times New Roman"/>
      <w:b/>
      <w:szCs w:val="20"/>
      <w:lang w:eastAsia="en-US"/>
    </w:rPr>
  </w:style>
  <w:style w:type="paragraph" w:customStyle="1" w:styleId="PartHeading2">
    <w:name w:val="Part Heading 2"/>
    <w:basedOn w:val="Normal"/>
    <w:qFormat/>
    <w:rsid w:val="006C689C"/>
    <w:pPr>
      <w:widowControl/>
      <w:numPr>
        <w:ilvl w:val="2"/>
        <w:numId w:val="11"/>
      </w:numPr>
      <w:autoSpaceDE/>
      <w:autoSpaceDN/>
      <w:adjustRightInd/>
      <w:spacing w:before="100" w:line="288" w:lineRule="auto"/>
    </w:pPr>
    <w:rPr>
      <w:rFonts w:eastAsia="Times New Roman" w:cs="Times New Roman"/>
      <w:sz w:val="20"/>
      <w:szCs w:val="20"/>
      <w:lang w:eastAsia="en-US"/>
    </w:rPr>
  </w:style>
  <w:style w:type="paragraph" w:customStyle="1" w:styleId="PartHeading3">
    <w:name w:val="Part Heading 3"/>
    <w:basedOn w:val="Normal"/>
    <w:qFormat/>
    <w:rsid w:val="006C689C"/>
    <w:pPr>
      <w:widowControl/>
      <w:numPr>
        <w:ilvl w:val="3"/>
        <w:numId w:val="11"/>
      </w:numPr>
      <w:autoSpaceDE/>
      <w:autoSpaceDN/>
      <w:adjustRightInd/>
      <w:spacing w:before="100" w:line="288" w:lineRule="auto"/>
    </w:pPr>
    <w:rPr>
      <w:rFonts w:eastAsia="Times New Roman" w:cs="Times New Roman"/>
      <w:sz w:val="20"/>
      <w:szCs w:val="20"/>
      <w:lang w:eastAsia="en-US"/>
    </w:rPr>
  </w:style>
  <w:style w:type="paragraph" w:customStyle="1" w:styleId="HeaderTitle">
    <w:name w:val="Header Title"/>
    <w:basedOn w:val="Normal"/>
    <w:qFormat/>
    <w:rsid w:val="00956319"/>
    <w:pPr>
      <w:widowControl/>
      <w:autoSpaceDE/>
      <w:autoSpaceDN/>
      <w:adjustRightInd/>
      <w:spacing w:before="60"/>
    </w:pPr>
    <w:rPr>
      <w:rFonts w:eastAsia="Times New Roman" w:cs="Times New Roman"/>
      <w:noProof/>
      <w:sz w:val="20"/>
      <w:szCs w:val="20"/>
      <w:lang w:eastAsia="en-US"/>
    </w:rPr>
  </w:style>
  <w:style w:type="paragraph" w:customStyle="1" w:styleId="GeneralHeading2">
    <w:name w:val="General Heading 2"/>
    <w:basedOn w:val="Normal"/>
    <w:next w:val="Normal"/>
    <w:qFormat/>
    <w:rsid w:val="00956319"/>
    <w:pPr>
      <w:keepNext/>
      <w:widowControl/>
      <w:autoSpaceDE/>
      <w:autoSpaceDN/>
      <w:adjustRightInd/>
      <w:spacing w:before="160" w:line="288" w:lineRule="auto"/>
    </w:pPr>
    <w:rPr>
      <w:rFonts w:eastAsia="Times New Roman" w:cs="Times New Roman"/>
      <w:b/>
      <w:sz w:val="21"/>
      <w:szCs w:val="20"/>
      <w:lang w:eastAsia="en-US"/>
    </w:rPr>
  </w:style>
  <w:style w:type="numbering" w:customStyle="1" w:styleId="CUIndent">
    <w:name w:val="CUIndent"/>
    <w:rsid w:val="00956319"/>
    <w:pPr>
      <w:numPr>
        <w:numId w:val="12"/>
      </w:numPr>
    </w:pPr>
  </w:style>
  <w:style w:type="paragraph" w:customStyle="1" w:styleId="Definitions">
    <w:name w:val="Definitions"/>
    <w:basedOn w:val="NormalIndent"/>
    <w:link w:val="DefinitionsCharChar"/>
    <w:qFormat/>
    <w:rsid w:val="00F85F9B"/>
    <w:pPr>
      <w:numPr>
        <w:numId w:val="16"/>
      </w:numPr>
      <w:tabs>
        <w:tab w:val="num" w:pos="964"/>
      </w:tabs>
      <w:autoSpaceDE/>
      <w:autoSpaceDN/>
      <w:adjustRightInd/>
      <w:spacing w:before="100" w:line="288" w:lineRule="auto"/>
      <w:ind w:left="29" w:firstLine="0"/>
    </w:pPr>
    <w:rPr>
      <w:rFonts w:eastAsia="Times New Roman" w:cs="Times New Roman"/>
      <w:b/>
      <w:bCs/>
      <w:i/>
      <w:iCs/>
      <w:sz w:val="20"/>
      <w:szCs w:val="20"/>
      <w:lang w:eastAsia="en-US"/>
    </w:rPr>
  </w:style>
  <w:style w:type="paragraph" w:customStyle="1" w:styleId="Definitionsa">
    <w:name w:val="Definitions (a)"/>
    <w:basedOn w:val="Normal"/>
    <w:qFormat/>
    <w:rsid w:val="00F85F9B"/>
    <w:pPr>
      <w:widowControl/>
      <w:numPr>
        <w:ilvl w:val="1"/>
        <w:numId w:val="16"/>
      </w:numPr>
      <w:autoSpaceDE/>
      <w:autoSpaceDN/>
      <w:adjustRightInd/>
      <w:spacing w:before="100" w:line="288" w:lineRule="auto"/>
    </w:pPr>
    <w:rPr>
      <w:rFonts w:eastAsia="Times New Roman" w:cs="Times New Roman"/>
      <w:sz w:val="20"/>
      <w:szCs w:val="20"/>
      <w:lang w:eastAsia="en-US"/>
    </w:rPr>
  </w:style>
  <w:style w:type="paragraph" w:customStyle="1" w:styleId="Definitionsi">
    <w:name w:val="Definitions (i)"/>
    <w:basedOn w:val="Normal"/>
    <w:qFormat/>
    <w:rsid w:val="00F85F9B"/>
    <w:pPr>
      <w:widowControl/>
      <w:numPr>
        <w:ilvl w:val="2"/>
        <w:numId w:val="16"/>
      </w:numPr>
      <w:tabs>
        <w:tab w:val="clear" w:pos="2126"/>
        <w:tab w:val="num" w:pos="2892"/>
      </w:tabs>
      <w:autoSpaceDE/>
      <w:autoSpaceDN/>
      <w:adjustRightInd/>
      <w:spacing w:before="100" w:line="288" w:lineRule="auto"/>
      <w:ind w:left="2892" w:firstLine="0"/>
    </w:pPr>
    <w:rPr>
      <w:rFonts w:eastAsia="Times New Roman" w:cs="Times New Roman"/>
      <w:sz w:val="20"/>
      <w:szCs w:val="20"/>
      <w:lang w:eastAsia="en-US"/>
    </w:rPr>
  </w:style>
  <w:style w:type="character" w:customStyle="1" w:styleId="DefinitionsCharChar">
    <w:name w:val="Definitions Char Char"/>
    <w:link w:val="Definitions"/>
    <w:rsid w:val="00F85F9B"/>
    <w:rPr>
      <w:rFonts w:ascii="Arial" w:eastAsia="Times New Roman" w:hAnsi="Arial" w:cs="Times New Roman"/>
      <w:b/>
      <w:bCs/>
      <w:i/>
      <w:iCs/>
      <w:sz w:val="20"/>
      <w:szCs w:val="20"/>
      <w:lang w:eastAsia="en-US"/>
    </w:rPr>
  </w:style>
  <w:style w:type="character" w:styleId="CommentReference">
    <w:name w:val="annotation reference"/>
    <w:basedOn w:val="DefaultParagraphFont"/>
    <w:uiPriority w:val="99"/>
    <w:semiHidden/>
    <w:unhideWhenUsed/>
    <w:rsid w:val="001D62CA"/>
    <w:rPr>
      <w:sz w:val="16"/>
      <w:szCs w:val="16"/>
    </w:rPr>
  </w:style>
  <w:style w:type="paragraph" w:styleId="CommentText">
    <w:name w:val="annotation text"/>
    <w:basedOn w:val="Normal"/>
    <w:link w:val="CommentTextChar"/>
    <w:uiPriority w:val="99"/>
    <w:unhideWhenUsed/>
    <w:rsid w:val="001D62CA"/>
    <w:rPr>
      <w:sz w:val="20"/>
      <w:szCs w:val="20"/>
    </w:rPr>
  </w:style>
  <w:style w:type="character" w:customStyle="1" w:styleId="CommentTextChar">
    <w:name w:val="Comment Text Char"/>
    <w:basedOn w:val="DefaultParagraphFont"/>
    <w:link w:val="CommentText"/>
    <w:uiPriority w:val="99"/>
    <w:rsid w:val="001D62C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62CA"/>
    <w:rPr>
      <w:b/>
      <w:bCs/>
    </w:rPr>
  </w:style>
  <w:style w:type="character" w:customStyle="1" w:styleId="CommentSubjectChar">
    <w:name w:val="Comment Subject Char"/>
    <w:basedOn w:val="CommentTextChar"/>
    <w:link w:val="CommentSubject"/>
    <w:uiPriority w:val="99"/>
    <w:semiHidden/>
    <w:rsid w:val="001D62CA"/>
    <w:rPr>
      <w:rFonts w:ascii="Arial" w:hAnsi="Arial" w:cs="Arial"/>
      <w:b/>
      <w:bCs/>
      <w:sz w:val="20"/>
      <w:szCs w:val="20"/>
    </w:rPr>
  </w:style>
  <w:style w:type="paragraph" w:styleId="Revision">
    <w:name w:val="Revision"/>
    <w:hidden/>
    <w:uiPriority w:val="99"/>
    <w:semiHidden/>
    <w:rsid w:val="001D62CA"/>
    <w:pPr>
      <w:spacing w:after="0" w:line="240" w:lineRule="auto"/>
    </w:pPr>
    <w:rPr>
      <w:rFonts w:ascii="Arial" w:hAnsi="Arial" w:cs="Arial"/>
    </w:rPr>
  </w:style>
  <w:style w:type="paragraph" w:customStyle="1" w:styleId="level1">
    <w:name w:val="level1"/>
    <w:basedOn w:val="Normal"/>
    <w:qFormat/>
    <w:rsid w:val="009A3CBF"/>
    <w:pPr>
      <w:widowControl/>
      <w:numPr>
        <w:numId w:val="19"/>
      </w:numPr>
      <w:autoSpaceDE/>
      <w:autoSpaceDN/>
      <w:adjustRightInd/>
      <w:spacing w:before="100" w:line="288" w:lineRule="auto"/>
    </w:pPr>
    <w:rPr>
      <w:rFonts w:eastAsia="Times New Roman" w:cs="Times New Roman"/>
      <w:sz w:val="20"/>
      <w:szCs w:val="20"/>
      <w:lang w:eastAsia="en-US"/>
    </w:rPr>
  </w:style>
  <w:style w:type="paragraph" w:customStyle="1" w:styleId="level2">
    <w:name w:val="level2"/>
    <w:basedOn w:val="Normal"/>
    <w:qFormat/>
    <w:rsid w:val="009A3CBF"/>
    <w:pPr>
      <w:widowControl/>
      <w:numPr>
        <w:ilvl w:val="1"/>
        <w:numId w:val="19"/>
      </w:numPr>
      <w:autoSpaceDE/>
      <w:autoSpaceDN/>
      <w:adjustRightInd/>
      <w:spacing w:before="100" w:line="288" w:lineRule="auto"/>
    </w:pPr>
    <w:rPr>
      <w:rFonts w:eastAsia="Times New Roman" w:cs="Times New Roman"/>
      <w:sz w:val="20"/>
      <w:szCs w:val="20"/>
      <w:lang w:eastAsia="en-US"/>
    </w:rPr>
  </w:style>
  <w:style w:type="paragraph" w:customStyle="1" w:styleId="level3">
    <w:name w:val="level3"/>
    <w:basedOn w:val="Normal"/>
    <w:qFormat/>
    <w:rsid w:val="009A3CBF"/>
    <w:pPr>
      <w:widowControl/>
      <w:numPr>
        <w:ilvl w:val="2"/>
        <w:numId w:val="19"/>
      </w:numPr>
      <w:autoSpaceDE/>
      <w:autoSpaceDN/>
      <w:adjustRightInd/>
      <w:spacing w:before="100" w:line="288" w:lineRule="auto"/>
    </w:pPr>
    <w:rPr>
      <w:rFonts w:eastAsia="Times New Roman" w:cs="Times New Roman"/>
      <w:sz w:val="20"/>
      <w:szCs w:val="20"/>
      <w:lang w:eastAsia="en-US"/>
    </w:rPr>
  </w:style>
  <w:style w:type="paragraph" w:customStyle="1" w:styleId="level4">
    <w:name w:val="level4"/>
    <w:basedOn w:val="Normal"/>
    <w:qFormat/>
    <w:rsid w:val="009A3CBF"/>
    <w:pPr>
      <w:widowControl/>
      <w:numPr>
        <w:ilvl w:val="3"/>
        <w:numId w:val="19"/>
      </w:numPr>
      <w:autoSpaceDE/>
      <w:autoSpaceDN/>
      <w:adjustRightInd/>
      <w:spacing w:before="100" w:line="288" w:lineRule="auto"/>
    </w:pPr>
    <w:rPr>
      <w:rFonts w:eastAsia="Times New Roman" w:cs="Times New Roman"/>
      <w:sz w:val="20"/>
      <w:szCs w:val="20"/>
      <w:lang w:eastAsia="en-US"/>
    </w:rPr>
  </w:style>
  <w:style w:type="paragraph" w:customStyle="1" w:styleId="level5">
    <w:name w:val="level5"/>
    <w:basedOn w:val="Normal"/>
    <w:qFormat/>
    <w:rsid w:val="009A3CBF"/>
    <w:pPr>
      <w:widowControl/>
      <w:numPr>
        <w:ilvl w:val="4"/>
        <w:numId w:val="19"/>
      </w:numPr>
      <w:autoSpaceDE/>
      <w:autoSpaceDN/>
      <w:adjustRightInd/>
      <w:spacing w:before="100" w:line="288" w:lineRule="auto"/>
    </w:pPr>
    <w:rPr>
      <w:rFonts w:eastAsia="Times New Roman" w:cs="Times New Roman"/>
      <w:sz w:val="20"/>
      <w:szCs w:val="20"/>
      <w:lang w:eastAsia="en-US"/>
    </w:rPr>
  </w:style>
  <w:style w:type="paragraph" w:customStyle="1" w:styleId="level6">
    <w:name w:val="level6"/>
    <w:basedOn w:val="Normal"/>
    <w:qFormat/>
    <w:rsid w:val="009A3CBF"/>
    <w:pPr>
      <w:widowControl/>
      <w:numPr>
        <w:ilvl w:val="5"/>
        <w:numId w:val="19"/>
      </w:numPr>
      <w:autoSpaceDE/>
      <w:autoSpaceDN/>
      <w:adjustRightInd/>
      <w:spacing w:before="100" w:line="288" w:lineRule="auto"/>
    </w:pPr>
    <w:rPr>
      <w:rFonts w:eastAsia="Times New Roman" w:cs="Times New Roman"/>
      <w:sz w:val="20"/>
      <w:szCs w:val="20"/>
      <w:lang w:eastAsia="en-US"/>
    </w:rPr>
  </w:style>
  <w:style w:type="paragraph" w:customStyle="1" w:styleId="Annexure">
    <w:name w:val="Annexure"/>
    <w:basedOn w:val="Normal"/>
    <w:qFormat/>
    <w:rsid w:val="009A3CBF"/>
    <w:pPr>
      <w:keepNext/>
      <w:widowControl/>
      <w:numPr>
        <w:numId w:val="20"/>
      </w:numPr>
      <w:autoSpaceDE/>
      <w:autoSpaceDN/>
      <w:adjustRightInd/>
      <w:spacing w:before="200" w:line="288" w:lineRule="auto"/>
    </w:pPr>
    <w:rPr>
      <w:rFonts w:eastAsia="Times New Roman" w:cs="Times New Roman"/>
      <w:b/>
      <w:lang w:eastAsia="en-US"/>
    </w:rPr>
  </w:style>
  <w:style w:type="paragraph" w:customStyle="1" w:styleId="AnnexureHeading">
    <w:name w:val="Annexure Heading"/>
    <w:basedOn w:val="Normal"/>
    <w:qFormat/>
    <w:rsid w:val="009A3CBF"/>
    <w:pPr>
      <w:keepNext/>
      <w:widowControl/>
      <w:numPr>
        <w:ilvl w:val="1"/>
        <w:numId w:val="20"/>
      </w:numPr>
      <w:autoSpaceDE/>
      <w:autoSpaceDN/>
      <w:adjustRightInd/>
      <w:spacing w:before="160" w:line="288" w:lineRule="auto"/>
    </w:pPr>
    <w:rPr>
      <w:rFonts w:eastAsia="Times New Roman" w:cs="Times New Roman"/>
      <w:b/>
      <w:lang w:eastAsia="en-US"/>
    </w:rPr>
  </w:style>
  <w:style w:type="paragraph" w:customStyle="1" w:styleId="Annexure1">
    <w:name w:val="Annexure 1"/>
    <w:basedOn w:val="Normal"/>
    <w:qFormat/>
    <w:rsid w:val="009A3CBF"/>
    <w:pPr>
      <w:keepNext/>
      <w:widowControl/>
      <w:numPr>
        <w:ilvl w:val="2"/>
        <w:numId w:val="20"/>
      </w:numPr>
      <w:autoSpaceDE/>
      <w:autoSpaceDN/>
      <w:adjustRightInd/>
      <w:spacing w:before="100" w:line="288" w:lineRule="auto"/>
    </w:pPr>
    <w:rPr>
      <w:rFonts w:eastAsia="Times New Roman" w:cs="Times New Roman"/>
      <w:b/>
      <w:lang w:eastAsia="en-US"/>
    </w:rPr>
  </w:style>
  <w:style w:type="paragraph" w:customStyle="1" w:styleId="Annexure2">
    <w:name w:val="Annexure 2"/>
    <w:basedOn w:val="Normal"/>
    <w:qFormat/>
    <w:rsid w:val="009A3CBF"/>
    <w:pPr>
      <w:keepNext/>
      <w:widowControl/>
      <w:numPr>
        <w:ilvl w:val="3"/>
        <w:numId w:val="20"/>
      </w:numPr>
      <w:tabs>
        <w:tab w:val="clear" w:pos="993"/>
        <w:tab w:val="num" w:pos="709"/>
      </w:tabs>
      <w:autoSpaceDE/>
      <w:autoSpaceDN/>
      <w:adjustRightInd/>
      <w:spacing w:before="100" w:line="288" w:lineRule="auto"/>
      <w:ind w:left="709"/>
    </w:pPr>
    <w:rPr>
      <w:rFonts w:eastAsia="Times New Roman" w:cs="Times New Roman"/>
      <w:b/>
      <w:sz w:val="21"/>
      <w:szCs w:val="21"/>
      <w:lang w:eastAsia="en-US"/>
    </w:rPr>
  </w:style>
  <w:style w:type="paragraph" w:customStyle="1" w:styleId="Annexure3">
    <w:name w:val="Annexure 3"/>
    <w:basedOn w:val="Normal"/>
    <w:qFormat/>
    <w:rsid w:val="009A3CBF"/>
    <w:pPr>
      <w:widowControl/>
      <w:numPr>
        <w:ilvl w:val="4"/>
        <w:numId w:val="20"/>
      </w:numPr>
      <w:autoSpaceDE/>
      <w:autoSpaceDN/>
      <w:adjustRightInd/>
      <w:spacing w:before="100" w:line="288" w:lineRule="auto"/>
    </w:pPr>
    <w:rPr>
      <w:rFonts w:eastAsia="Times New Roman" w:cs="Times New Roman"/>
      <w:sz w:val="20"/>
      <w:szCs w:val="20"/>
      <w:lang w:eastAsia="en-US"/>
    </w:rPr>
  </w:style>
  <w:style w:type="paragraph" w:customStyle="1" w:styleId="Annexure4">
    <w:name w:val="Annexure 4"/>
    <w:basedOn w:val="Normal"/>
    <w:qFormat/>
    <w:rsid w:val="009A3CBF"/>
    <w:pPr>
      <w:widowControl/>
      <w:numPr>
        <w:ilvl w:val="5"/>
        <w:numId w:val="20"/>
      </w:numPr>
      <w:autoSpaceDE/>
      <w:autoSpaceDN/>
      <w:adjustRightInd/>
      <w:spacing w:before="100" w:line="288" w:lineRule="auto"/>
    </w:pPr>
    <w:rPr>
      <w:rFonts w:eastAsia="Times New Roman" w:cs="Times New Roman"/>
      <w:sz w:val="20"/>
      <w:szCs w:val="20"/>
      <w:lang w:eastAsia="en-US"/>
    </w:rPr>
  </w:style>
  <w:style w:type="paragraph" w:customStyle="1" w:styleId="Annexure5">
    <w:name w:val="Annexure 5"/>
    <w:basedOn w:val="Normal"/>
    <w:qFormat/>
    <w:rsid w:val="009A3CBF"/>
    <w:pPr>
      <w:widowControl/>
      <w:numPr>
        <w:ilvl w:val="6"/>
        <w:numId w:val="20"/>
      </w:numPr>
      <w:autoSpaceDE/>
      <w:autoSpaceDN/>
      <w:adjustRightInd/>
      <w:spacing w:before="100" w:line="288" w:lineRule="auto"/>
    </w:pPr>
    <w:rPr>
      <w:rFonts w:eastAsia="Times New Roman" w:cs="Times New Roman"/>
      <w:sz w:val="20"/>
      <w:szCs w:val="20"/>
      <w:lang w:eastAsia="en-US"/>
    </w:rPr>
  </w:style>
  <w:style w:type="paragraph" w:customStyle="1" w:styleId="Annexure6">
    <w:name w:val="Annexure 6"/>
    <w:basedOn w:val="Normal"/>
    <w:qFormat/>
    <w:rsid w:val="009A3CBF"/>
    <w:pPr>
      <w:widowControl/>
      <w:numPr>
        <w:ilvl w:val="7"/>
        <w:numId w:val="20"/>
      </w:numPr>
      <w:autoSpaceDE/>
      <w:autoSpaceDN/>
      <w:adjustRightInd/>
      <w:spacing w:before="100" w:line="288" w:lineRule="auto"/>
    </w:pPr>
    <w:rPr>
      <w:rFonts w:eastAsia="Times New Roman" w:cs="Times New Roman"/>
      <w:sz w:val="20"/>
      <w:szCs w:val="20"/>
      <w:lang w:eastAsia="en-US"/>
    </w:rPr>
  </w:style>
  <w:style w:type="paragraph" w:customStyle="1" w:styleId="GeneralHeading1">
    <w:name w:val="General Heading 1"/>
    <w:basedOn w:val="Normal"/>
    <w:next w:val="Normal"/>
    <w:qFormat/>
    <w:rsid w:val="001C0C2E"/>
    <w:pPr>
      <w:keepNext/>
      <w:widowControl/>
      <w:autoSpaceDE/>
      <w:autoSpaceDN/>
      <w:adjustRightInd/>
      <w:spacing w:before="200" w:line="288" w:lineRule="auto"/>
    </w:pPr>
    <w:rPr>
      <w:rFonts w:eastAsia="Times New Roman" w:cs="Times New Roman"/>
      <w:b/>
      <w:szCs w:val="20"/>
      <w:lang w:eastAsia="en-US"/>
    </w:rPr>
  </w:style>
  <w:style w:type="paragraph" w:customStyle="1" w:styleId="Clause5">
    <w:name w:val="Clause5"/>
    <w:basedOn w:val="Normal"/>
    <w:uiPriority w:val="99"/>
    <w:qFormat/>
    <w:rsid w:val="00470B54"/>
    <w:pPr>
      <w:widowControl/>
      <w:numPr>
        <w:numId w:val="24"/>
      </w:numPr>
      <w:autoSpaceDE/>
      <w:autoSpaceDN/>
      <w:adjustRightInd/>
      <w:spacing w:before="120" w:after="120" w:line="360" w:lineRule="auto"/>
      <w:jc w:val="both"/>
    </w:pPr>
    <w:rPr>
      <w:rFonts w:eastAsia="Times New Roman" w:cs="Times New Roman"/>
      <w:sz w:val="20"/>
      <w:szCs w:val="20"/>
      <w:lang w:eastAsia="en-US"/>
    </w:rPr>
  </w:style>
  <w:style w:type="table" w:styleId="TableGrid">
    <w:name w:val="Table Grid"/>
    <w:basedOn w:val="TableNormal"/>
    <w:uiPriority w:val="39"/>
    <w:rsid w:val="00936736"/>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NNormal">
    <w:name w:val="GN Normal"/>
    <w:basedOn w:val="Normal"/>
    <w:uiPriority w:val="1"/>
    <w:qFormat/>
    <w:rsid w:val="00FB0918"/>
    <w:pPr>
      <w:widowControl/>
      <w:autoSpaceDE/>
      <w:autoSpaceDN/>
      <w:adjustRightInd/>
      <w:spacing w:before="100"/>
    </w:pPr>
    <w:rPr>
      <w:rFonts w:eastAsia="Times New Roman" w:cs="Times New Roman"/>
      <w:vanish/>
      <w:color w:val="000080"/>
      <w:sz w:val="20"/>
      <w:szCs w:val="20"/>
      <w:lang w:eastAsia="en-US"/>
    </w:rPr>
  </w:style>
  <w:style w:type="character" w:customStyle="1" w:styleId="ListParagraphChar">
    <w:name w:val="List Paragraph Char"/>
    <w:aliases w:val="numbered Char,FooterText Char,List Paragraph1 Char,Paragraphe de liste1 Char,Bulletr List Paragraph Char,列出段落 Char,列出段落1 Char,Bullet List Char,List Paragraph2 Char,List Paragraph21 Char,Párrafo de lista1 Char,Parágrafo da Lista1 Char"/>
    <w:link w:val="ListParagraph"/>
    <w:uiPriority w:val="34"/>
    <w:rsid w:val="00145A16"/>
    <w:rPr>
      <w:rFonts w:ascii="Arial" w:hAnsi="Arial" w:cs="Arial"/>
      <w:sz w:val="24"/>
      <w:szCs w:val="24"/>
    </w:rPr>
  </w:style>
  <w:style w:type="character" w:styleId="FollowedHyperlink">
    <w:name w:val="FollowedHyperlink"/>
    <w:basedOn w:val="DefaultParagraphFont"/>
    <w:uiPriority w:val="99"/>
    <w:semiHidden/>
    <w:unhideWhenUsed/>
    <w:rsid w:val="003A4507"/>
    <w:rPr>
      <w:color w:val="954F72" w:themeColor="followedHyperlink"/>
      <w:u w:val="single"/>
    </w:rPr>
  </w:style>
  <w:style w:type="paragraph" w:customStyle="1" w:styleId="IndentParaLevel1">
    <w:name w:val="IndentParaLevel1"/>
    <w:basedOn w:val="Normal"/>
    <w:link w:val="IndentParaLevel1Char"/>
    <w:rsid w:val="004F6095"/>
    <w:pPr>
      <w:widowControl/>
      <w:autoSpaceDE/>
      <w:autoSpaceDN/>
      <w:adjustRightInd/>
      <w:spacing w:after="240"/>
      <w:ind w:left="964"/>
    </w:pPr>
    <w:rPr>
      <w:rFonts w:eastAsia="Times New Roman" w:cs="Times New Roman"/>
      <w:sz w:val="20"/>
      <w:szCs w:val="24"/>
      <w:lang w:eastAsia="en-US"/>
    </w:rPr>
  </w:style>
  <w:style w:type="character" w:customStyle="1" w:styleId="IndentParaLevel1Char">
    <w:name w:val="IndentParaLevel1 Char"/>
    <w:link w:val="IndentParaLevel1"/>
    <w:rsid w:val="004F6095"/>
    <w:rPr>
      <w:rFonts w:ascii="Arial" w:eastAsia="Times New Roman" w:hAnsi="Arial" w:cs="Times New Roman"/>
      <w:sz w:val="20"/>
      <w:szCs w:val="24"/>
      <w:lang w:eastAsia="en-US"/>
    </w:rPr>
  </w:style>
  <w:style w:type="character" w:customStyle="1" w:styleId="Heading4Char">
    <w:name w:val="Heading 4 Char"/>
    <w:basedOn w:val="DefaultParagraphFont"/>
    <w:link w:val="Heading4"/>
    <w:uiPriority w:val="9"/>
    <w:semiHidden/>
    <w:rsid w:val="00741A67"/>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3303">
      <w:bodyDiv w:val="1"/>
      <w:marLeft w:val="0"/>
      <w:marRight w:val="0"/>
      <w:marTop w:val="0"/>
      <w:marBottom w:val="0"/>
      <w:divBdr>
        <w:top w:val="none" w:sz="0" w:space="0" w:color="auto"/>
        <w:left w:val="none" w:sz="0" w:space="0" w:color="auto"/>
        <w:bottom w:val="none" w:sz="0" w:space="0" w:color="auto"/>
        <w:right w:val="none" w:sz="0" w:space="0" w:color="auto"/>
      </w:divBdr>
    </w:div>
    <w:div w:id="51462057">
      <w:bodyDiv w:val="1"/>
      <w:marLeft w:val="0"/>
      <w:marRight w:val="0"/>
      <w:marTop w:val="0"/>
      <w:marBottom w:val="0"/>
      <w:divBdr>
        <w:top w:val="none" w:sz="0" w:space="0" w:color="auto"/>
        <w:left w:val="none" w:sz="0" w:space="0" w:color="auto"/>
        <w:bottom w:val="none" w:sz="0" w:space="0" w:color="auto"/>
        <w:right w:val="none" w:sz="0" w:space="0" w:color="auto"/>
      </w:divBdr>
    </w:div>
    <w:div w:id="102725436">
      <w:bodyDiv w:val="1"/>
      <w:marLeft w:val="0"/>
      <w:marRight w:val="0"/>
      <w:marTop w:val="0"/>
      <w:marBottom w:val="0"/>
      <w:divBdr>
        <w:top w:val="none" w:sz="0" w:space="0" w:color="auto"/>
        <w:left w:val="none" w:sz="0" w:space="0" w:color="auto"/>
        <w:bottom w:val="none" w:sz="0" w:space="0" w:color="auto"/>
        <w:right w:val="none" w:sz="0" w:space="0" w:color="auto"/>
      </w:divBdr>
    </w:div>
    <w:div w:id="121385262">
      <w:bodyDiv w:val="1"/>
      <w:marLeft w:val="0"/>
      <w:marRight w:val="0"/>
      <w:marTop w:val="0"/>
      <w:marBottom w:val="0"/>
      <w:divBdr>
        <w:top w:val="none" w:sz="0" w:space="0" w:color="auto"/>
        <w:left w:val="none" w:sz="0" w:space="0" w:color="auto"/>
        <w:bottom w:val="none" w:sz="0" w:space="0" w:color="auto"/>
        <w:right w:val="none" w:sz="0" w:space="0" w:color="auto"/>
      </w:divBdr>
    </w:div>
    <w:div w:id="259340032">
      <w:bodyDiv w:val="1"/>
      <w:marLeft w:val="0"/>
      <w:marRight w:val="0"/>
      <w:marTop w:val="0"/>
      <w:marBottom w:val="0"/>
      <w:divBdr>
        <w:top w:val="none" w:sz="0" w:space="0" w:color="auto"/>
        <w:left w:val="none" w:sz="0" w:space="0" w:color="auto"/>
        <w:bottom w:val="none" w:sz="0" w:space="0" w:color="auto"/>
        <w:right w:val="none" w:sz="0" w:space="0" w:color="auto"/>
      </w:divBdr>
    </w:div>
    <w:div w:id="1152019942">
      <w:bodyDiv w:val="1"/>
      <w:marLeft w:val="0"/>
      <w:marRight w:val="0"/>
      <w:marTop w:val="0"/>
      <w:marBottom w:val="0"/>
      <w:divBdr>
        <w:top w:val="none" w:sz="0" w:space="0" w:color="auto"/>
        <w:left w:val="none" w:sz="0" w:space="0" w:color="auto"/>
        <w:bottom w:val="none" w:sz="0" w:space="0" w:color="auto"/>
        <w:right w:val="none" w:sz="0" w:space="0" w:color="auto"/>
      </w:divBdr>
    </w:div>
    <w:div w:id="1416392875">
      <w:bodyDiv w:val="1"/>
      <w:marLeft w:val="0"/>
      <w:marRight w:val="0"/>
      <w:marTop w:val="0"/>
      <w:marBottom w:val="0"/>
      <w:divBdr>
        <w:top w:val="none" w:sz="0" w:space="0" w:color="auto"/>
        <w:left w:val="none" w:sz="0" w:space="0" w:color="auto"/>
        <w:bottom w:val="none" w:sz="0" w:space="0" w:color="auto"/>
        <w:right w:val="none" w:sz="0" w:space="0" w:color="auto"/>
      </w:divBdr>
    </w:div>
    <w:div w:id="16135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buy.nsw.gov.au/policy-library/policies/supplier-code-of-conduct" TargetMode="External"/><Relationship Id="rId26" Type="http://schemas.openxmlformats.org/officeDocument/2006/relationships/hyperlink" Target="http://www.dsd.gov.au/infosec/ism/" TargetMode="External"/><Relationship Id="rId3" Type="http://schemas.openxmlformats.org/officeDocument/2006/relationships/customXml" Target="../customXml/item3.xml"/><Relationship Id="rId21" Type="http://schemas.openxmlformats.org/officeDocument/2006/relationships/hyperlink" Target="https://buy.nsw.gov.au/policy-library/policies/sme-and-regional-procurement-policy" TargetMode="External"/><Relationship Id="rId34" Type="http://schemas.microsoft.com/office/2019/05/relationships/documenttasks" Target="documenttasks/documenttask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uy.nsw.gov.au/policy-library/policies/procurement-policy-framework" TargetMode="External"/><Relationship Id="rId25" Type="http://schemas.openxmlformats.org/officeDocument/2006/relationships/hyperlink" Target="http://www.protectivesecurity.gov.au/physicalsecurity/Documents/Security-zones-and-risk-mitigation-control-measures.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y.nsw.gov.au/policy-library/policies/aboriginal-procurement-policy" TargetMode="External"/><Relationship Id="rId20" Type="http://schemas.openxmlformats.org/officeDocument/2006/relationships/hyperlink" Target="https://buy.nsw.gov.au/policy-library/policies/aboriginal-procurement-policy" TargetMode="External"/><Relationship Id="rId29" Type="http://schemas.openxmlformats.org/officeDocument/2006/relationships/hyperlink" Target="https://www.digital.nsw.gov.au/policy/cyber-securit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igital.nsw.gov.au/policy/internet-things-iot" TargetMode="External"/><Relationship Id="rId28" Type="http://schemas.openxmlformats.org/officeDocument/2006/relationships/hyperlink" Target="https://buy.nsw.gov.au/policy-library/policies/procurement-policy-framework" TargetMode="External"/><Relationship Id="rId10" Type="http://schemas.openxmlformats.org/officeDocument/2006/relationships/webSettings" Target="webSettings.xml"/><Relationship Id="rId19" Type="http://schemas.openxmlformats.org/officeDocument/2006/relationships/hyperlink" Target="https://www.digital.nsw.gov.au/policy/cyber-security-poli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digital.nsw.gov.au/policy/cloud-strategy-and-policy/cloud-policy" TargetMode="External"/><Relationship Id="rId27" Type="http://schemas.openxmlformats.org/officeDocument/2006/relationships/hyperlink" Target="https://www.emergency.nsw.gov.au/criticalinfrastructure" TargetMode="External"/><Relationship Id="rId30"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00EDD295-8136-42E7-9A54-1A6FFF45E50D}">
    <t:Anchor>
      <t:Comment id="1489978172"/>
    </t:Anchor>
    <t:History>
      <t:Event id="{33D9D30F-C9EE-4AC0-AD86-C0200326AD6B}" time="2021-05-12T04:08:17Z">
        <t:Attribution userId="S::peter.mcmillan@customerservice.nsw.gov.au::8606a270-549f-4132-a8d0-6090ddcb49cd" userProvider="AD" userName="Peter McMillan"/>
        <t:Anchor>
          <t:Comment id="1489978172"/>
        </t:Anchor>
        <t:Create/>
      </t:Event>
      <t:Event id="{FD0B43A0-7B02-475C-B080-92E35A4F1545}" time="2021-05-12T04:08:17Z">
        <t:Attribution userId="S::peter.mcmillan@customerservice.nsw.gov.au::8606a270-549f-4132-a8d0-6090ddcb49cd" userProvider="AD" userName="Peter McMillan"/>
        <t:Anchor>
          <t:Comment id="1489978172"/>
        </t:Anchor>
        <t:Assign userId="S::phillip.king@customerservice.nsw.gov.au::9f2d5312-62d4-48e8-9545-f1c6d6c2b4e9" userProvider="AD" userName="Phillip King"/>
      </t:Event>
      <t:Event id="{CEB7ACB7-2897-4F72-B400-ADA0DCDD8D58}" time="2021-05-12T04:08:17Z">
        <t:Attribution userId="S::peter.mcmillan@customerservice.nsw.gov.au::8606a270-549f-4132-a8d0-6090ddcb49cd" userProvider="AD" userName="Peter McMillan"/>
        <t:Anchor>
          <t:Comment id="1489978172"/>
        </t:Anchor>
        <t:SetTitle title="@Phillip King were we going to put in here a clarrification that Reporting requirements were only required where there was a customer under this contract. Or is that implied? my suggestion would be to add to this line the words &quot; where customers a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 D M S ! 5 1 4 1 4 6 8 7 8 . 1 2 < / d o c u m e n t i d >  
     < s e n d e r i d > L N W M < / s e n d e r i d >  
     < s e n d e r e m a i l > L E A H . W I C K M A N @ A L L E N S . C O M . A U < / s e n d e r e m a i l >  
     < l a s t m o d i f i e d > 2 0 2 1 - 0 6 - 2 3 T 1 0 : 5 1 : 0 0 . 0 0 0 0 0 0 0 + 1 0 : 0 0 < / l a s t m o d i f i e d >  
     < d a t a b a s e > D M S 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C3AE64D0C174D8EC7044E834C8A2F" ma:contentTypeVersion="11" ma:contentTypeDescription="Create a new document." ma:contentTypeScope="" ma:versionID="c72bc96e4b21f0347ae1cf03b5e21021">
  <xsd:schema xmlns:xsd="http://www.w3.org/2001/XMLSchema" xmlns:xs="http://www.w3.org/2001/XMLSchema" xmlns:p="http://schemas.microsoft.com/office/2006/metadata/properties" xmlns:ns2="41e94ea1-ac01-4f88-bf19-54540167bac6" xmlns:ns3="5c062d58-bed4-4195-9d58-b68864ef7c1e" targetNamespace="http://schemas.microsoft.com/office/2006/metadata/properties" ma:root="true" ma:fieldsID="1de6530c229c089ed36024de16658e6b" ns2:_="" ns3:_="">
    <xsd:import namespace="41e94ea1-ac01-4f88-bf19-54540167bac6"/>
    <xsd:import namespace="5c062d58-bed4-4195-9d58-b68864ef7c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4ea1-ac01-4f88-bf19-54540167b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62d58-bed4-4195-9d58-b68864ef7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c062d58-bed4-4195-9d58-b68864ef7c1e">
      <UserInfo>
        <DisplayName>Lisa Asquith</DisplayName>
        <AccountId>18</AccountId>
        <AccountType/>
      </UserInfo>
      <UserInfo>
        <DisplayName>Phillip King</DisplayName>
        <AccountId>19</AccountId>
        <AccountType/>
      </UserInfo>
      <UserInfo>
        <DisplayName>Trent Brennan</DisplayName>
        <AccountId>14</AccountId>
        <AccountType/>
      </UserInfo>
      <UserInfo>
        <DisplayName>Peter McMillan</DisplayName>
        <AccountId>12</AccountId>
        <AccountType/>
      </UserInfo>
      <UserInfo>
        <DisplayName>David McGlinchey</DisplayName>
        <AccountId>50</AccountId>
        <AccountType/>
      </UserInfo>
    </SharedWithUsers>
  </documentManagement>
</p:properties>
</file>

<file path=customXml/item6.xml>��< ? x m l   v e r s i o n = " 1 . 0 "   e n c o d i n g = " u t f - 1 6 " ? > < p r o p e r t i e s   x m l n s = " h t t p : / / w w w . i m a n a g e . c o m / w o r k / x m l s c h e m a " >  
     < d o c u m e n t i d > D M S ! 5 1 4 1 4 6 8 7 8 . 1 2 < / d o c u m e n t i d >  
     < s e n d e r i d > L N W M < / s e n d e r i d >  
     < s e n d e r e m a i l > L E A H . W I C K M A N @ A L L E N S . C O M . A U < / s e n d e r e m a i l >  
     < l a s t m o d i f i e d > 2 0 2 1 - 0 6 - 2 3 T 1 0 : 5 1 : 0 0 . 0 0 0 0 0 0 0 + 1 0 : 0 0 < / l a s t m o d i f i e d >  
     < d a t a b a s e > D M S < / d a t a b a s e >  
 < / p r o p e r t i e s > 
</file>

<file path=customXml/itemProps1.xml><?xml version="1.0" encoding="utf-8"?>
<ds:datastoreItem xmlns:ds="http://schemas.openxmlformats.org/officeDocument/2006/customXml" ds:itemID="{A4E88D44-C716-4604-B2E3-94F4232E5BF6}">
  <ds:schemaRefs>
    <ds:schemaRef ds:uri="http://schemas.openxmlformats.org/officeDocument/2006/bibliography"/>
  </ds:schemaRefs>
</ds:datastoreItem>
</file>

<file path=customXml/itemProps2.xml><?xml version="1.0" encoding="utf-8"?>
<ds:datastoreItem xmlns:ds="http://schemas.openxmlformats.org/officeDocument/2006/customXml" ds:itemID="{E1639DC5-C98F-4739-A073-39812277153D}">
  <ds:schemaRefs>
    <ds:schemaRef ds:uri="http://www.imanage.com/work/xmlschema"/>
  </ds:schemaRefs>
</ds:datastoreItem>
</file>

<file path=customXml/itemProps3.xml><?xml version="1.0" encoding="utf-8"?>
<ds:datastoreItem xmlns:ds="http://schemas.openxmlformats.org/officeDocument/2006/customXml" ds:itemID="{A538E44B-2A5D-456D-BB04-A1ED82509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4ea1-ac01-4f88-bf19-54540167bac6"/>
    <ds:schemaRef ds:uri="5c062d58-bed4-4195-9d58-b68864ef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FFDF3-BC23-471A-8760-69D140808854}">
  <ds:schemaRefs>
    <ds:schemaRef ds:uri="http://schemas.microsoft.com/sharepoint/v3/contenttype/forms"/>
  </ds:schemaRefs>
</ds:datastoreItem>
</file>

<file path=customXml/itemProps5.xml><?xml version="1.0" encoding="utf-8"?>
<ds:datastoreItem xmlns:ds="http://schemas.openxmlformats.org/officeDocument/2006/customXml" ds:itemID="{F3FDF50A-3607-41C8-8A29-3BFA84EAEFB7}">
  <ds:schemaRefs>
    <ds:schemaRef ds:uri="http://schemas.microsoft.com/office/2006/metadata/properties"/>
    <ds:schemaRef ds:uri="http://schemas.microsoft.com/office/infopath/2007/PartnerControls"/>
    <ds:schemaRef ds:uri="5c062d58-bed4-4195-9d58-b68864ef7c1e"/>
  </ds:schemaRefs>
</ds:datastoreItem>
</file>

<file path=customXml/itemProps6.xml><?xml version="1.0" encoding="utf-8"?>
<ds:datastoreItem xmlns:ds="http://schemas.openxmlformats.org/officeDocument/2006/customXml" ds:itemID="{44B13EF6-BB2E-4CC6-86E3-92F984EEFCE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27083</Words>
  <Characters>154378</Characters>
  <Application>Microsoft Office Word</Application>
  <DocSecurity>0</DocSecurity>
  <Lines>1286</Lines>
  <Paragraphs>362</Paragraphs>
  <ScaleCrop>false</ScaleCrop>
  <Company/>
  <LinksUpToDate>false</LinksUpToDate>
  <CharactersWithSpaces>181099</CharactersWithSpaces>
  <SharedDoc>false</SharedDoc>
  <HLinks>
    <vt:vector size="1356" baseType="variant">
      <vt:variant>
        <vt:i4>7340076</vt:i4>
      </vt:variant>
      <vt:variant>
        <vt:i4>2298</vt:i4>
      </vt:variant>
      <vt:variant>
        <vt:i4>0</vt:i4>
      </vt:variant>
      <vt:variant>
        <vt:i4>5</vt:i4>
      </vt:variant>
      <vt:variant>
        <vt:lpwstr>https://www.digital.nsw.gov.au/policy/cyber-security-policy</vt:lpwstr>
      </vt:variant>
      <vt:variant>
        <vt:lpwstr/>
      </vt:variant>
      <vt:variant>
        <vt:i4>8192126</vt:i4>
      </vt:variant>
      <vt:variant>
        <vt:i4>2295</vt:i4>
      </vt:variant>
      <vt:variant>
        <vt:i4>0</vt:i4>
      </vt:variant>
      <vt:variant>
        <vt:i4>5</vt:i4>
      </vt:variant>
      <vt:variant>
        <vt:lpwstr>https://buy.nsw.gov.au/policy-library/policies/procurement-policy-framework</vt:lpwstr>
      </vt:variant>
      <vt:variant>
        <vt:lpwstr/>
      </vt:variant>
      <vt:variant>
        <vt:i4>8192116</vt:i4>
      </vt:variant>
      <vt:variant>
        <vt:i4>2292</vt:i4>
      </vt:variant>
      <vt:variant>
        <vt:i4>0</vt:i4>
      </vt:variant>
      <vt:variant>
        <vt:i4>5</vt:i4>
      </vt:variant>
      <vt:variant>
        <vt:lpwstr>https://www.emergency.nsw.gov.au/criticalinfrastructure</vt:lpwstr>
      </vt:variant>
      <vt:variant>
        <vt:lpwstr/>
      </vt:variant>
      <vt:variant>
        <vt:i4>6488098</vt:i4>
      </vt:variant>
      <vt:variant>
        <vt:i4>2289</vt:i4>
      </vt:variant>
      <vt:variant>
        <vt:i4>0</vt:i4>
      </vt:variant>
      <vt:variant>
        <vt:i4>5</vt:i4>
      </vt:variant>
      <vt:variant>
        <vt:lpwstr>http://www.dsd.gov.au/infosec/ism/</vt:lpwstr>
      </vt:variant>
      <vt:variant>
        <vt:lpwstr/>
      </vt:variant>
      <vt:variant>
        <vt:i4>2424890</vt:i4>
      </vt:variant>
      <vt:variant>
        <vt:i4>2286</vt:i4>
      </vt:variant>
      <vt:variant>
        <vt:i4>0</vt:i4>
      </vt:variant>
      <vt:variant>
        <vt:i4>5</vt:i4>
      </vt:variant>
      <vt:variant>
        <vt:lpwstr>http://www.protectivesecurity.gov.au/physicalsecurity/Documents/Security-zones-and-risk-mitigation-control-measures.doc</vt:lpwstr>
      </vt:variant>
      <vt:variant>
        <vt:lpwstr/>
      </vt:variant>
      <vt:variant>
        <vt:i4>4128803</vt:i4>
      </vt:variant>
      <vt:variant>
        <vt:i4>2214</vt:i4>
      </vt:variant>
      <vt:variant>
        <vt:i4>0</vt:i4>
      </vt:variant>
      <vt:variant>
        <vt:i4>5</vt:i4>
      </vt:variant>
      <vt:variant>
        <vt:lpwstr/>
      </vt:variant>
      <vt:variant>
        <vt:lpwstr>bookmark118</vt:lpwstr>
      </vt:variant>
      <vt:variant>
        <vt:i4>3932195</vt:i4>
      </vt:variant>
      <vt:variant>
        <vt:i4>2211</vt:i4>
      </vt:variant>
      <vt:variant>
        <vt:i4>0</vt:i4>
      </vt:variant>
      <vt:variant>
        <vt:i4>5</vt:i4>
      </vt:variant>
      <vt:variant>
        <vt:lpwstr/>
      </vt:variant>
      <vt:variant>
        <vt:lpwstr>bookmark121</vt:lpwstr>
      </vt:variant>
      <vt:variant>
        <vt:i4>3932195</vt:i4>
      </vt:variant>
      <vt:variant>
        <vt:i4>2208</vt:i4>
      </vt:variant>
      <vt:variant>
        <vt:i4>0</vt:i4>
      </vt:variant>
      <vt:variant>
        <vt:i4>5</vt:i4>
      </vt:variant>
      <vt:variant>
        <vt:lpwstr/>
      </vt:variant>
      <vt:variant>
        <vt:lpwstr>bookmark120</vt:lpwstr>
      </vt:variant>
      <vt:variant>
        <vt:i4>3932195</vt:i4>
      </vt:variant>
      <vt:variant>
        <vt:i4>2205</vt:i4>
      </vt:variant>
      <vt:variant>
        <vt:i4>0</vt:i4>
      </vt:variant>
      <vt:variant>
        <vt:i4>5</vt:i4>
      </vt:variant>
      <vt:variant>
        <vt:lpwstr/>
      </vt:variant>
      <vt:variant>
        <vt:lpwstr>bookmark120</vt:lpwstr>
      </vt:variant>
      <vt:variant>
        <vt:i4>3932195</vt:i4>
      </vt:variant>
      <vt:variant>
        <vt:i4>2202</vt:i4>
      </vt:variant>
      <vt:variant>
        <vt:i4>0</vt:i4>
      </vt:variant>
      <vt:variant>
        <vt:i4>5</vt:i4>
      </vt:variant>
      <vt:variant>
        <vt:lpwstr/>
      </vt:variant>
      <vt:variant>
        <vt:lpwstr>bookmark120</vt:lpwstr>
      </vt:variant>
      <vt:variant>
        <vt:i4>4063267</vt:i4>
      </vt:variant>
      <vt:variant>
        <vt:i4>2193</vt:i4>
      </vt:variant>
      <vt:variant>
        <vt:i4>0</vt:i4>
      </vt:variant>
      <vt:variant>
        <vt:i4>5</vt:i4>
      </vt:variant>
      <vt:variant>
        <vt:lpwstr/>
      </vt:variant>
      <vt:variant>
        <vt:lpwstr>bookmark104</vt:lpwstr>
      </vt:variant>
      <vt:variant>
        <vt:i4>4063267</vt:i4>
      </vt:variant>
      <vt:variant>
        <vt:i4>2178</vt:i4>
      </vt:variant>
      <vt:variant>
        <vt:i4>0</vt:i4>
      </vt:variant>
      <vt:variant>
        <vt:i4>5</vt:i4>
      </vt:variant>
      <vt:variant>
        <vt:lpwstr/>
      </vt:variant>
      <vt:variant>
        <vt:lpwstr>bookmark104</vt:lpwstr>
      </vt:variant>
      <vt:variant>
        <vt:i4>3670058</vt:i4>
      </vt:variant>
      <vt:variant>
        <vt:i4>2160</vt:i4>
      </vt:variant>
      <vt:variant>
        <vt:i4>0</vt:i4>
      </vt:variant>
      <vt:variant>
        <vt:i4>5</vt:i4>
      </vt:variant>
      <vt:variant>
        <vt:lpwstr/>
      </vt:variant>
      <vt:variant>
        <vt:lpwstr>bookmark86</vt:lpwstr>
      </vt:variant>
      <vt:variant>
        <vt:i4>3997738</vt:i4>
      </vt:variant>
      <vt:variant>
        <vt:i4>2154</vt:i4>
      </vt:variant>
      <vt:variant>
        <vt:i4>0</vt:i4>
      </vt:variant>
      <vt:variant>
        <vt:i4>5</vt:i4>
      </vt:variant>
      <vt:variant>
        <vt:lpwstr/>
      </vt:variant>
      <vt:variant>
        <vt:lpwstr>bookmark83</vt:lpwstr>
      </vt:variant>
      <vt:variant>
        <vt:i4>4128805</vt:i4>
      </vt:variant>
      <vt:variant>
        <vt:i4>2133</vt:i4>
      </vt:variant>
      <vt:variant>
        <vt:i4>0</vt:i4>
      </vt:variant>
      <vt:variant>
        <vt:i4>5</vt:i4>
      </vt:variant>
      <vt:variant>
        <vt:lpwstr/>
      </vt:variant>
      <vt:variant>
        <vt:lpwstr>bookmark71</vt:lpwstr>
      </vt:variant>
      <vt:variant>
        <vt:i4>3735588</vt:i4>
      </vt:variant>
      <vt:variant>
        <vt:i4>2127</vt:i4>
      </vt:variant>
      <vt:variant>
        <vt:i4>0</vt:i4>
      </vt:variant>
      <vt:variant>
        <vt:i4>5</vt:i4>
      </vt:variant>
      <vt:variant>
        <vt:lpwstr/>
      </vt:variant>
      <vt:variant>
        <vt:lpwstr>bookmark67</vt:lpwstr>
      </vt:variant>
      <vt:variant>
        <vt:i4>4128804</vt:i4>
      </vt:variant>
      <vt:variant>
        <vt:i4>2111</vt:i4>
      </vt:variant>
      <vt:variant>
        <vt:i4>0</vt:i4>
      </vt:variant>
      <vt:variant>
        <vt:i4>5</vt:i4>
      </vt:variant>
      <vt:variant>
        <vt:lpwstr/>
      </vt:variant>
      <vt:variant>
        <vt:lpwstr>bookmark61</vt:lpwstr>
      </vt:variant>
      <vt:variant>
        <vt:i4>4128804</vt:i4>
      </vt:variant>
      <vt:variant>
        <vt:i4>2109</vt:i4>
      </vt:variant>
      <vt:variant>
        <vt:i4>0</vt:i4>
      </vt:variant>
      <vt:variant>
        <vt:i4>5</vt:i4>
      </vt:variant>
      <vt:variant>
        <vt:lpwstr/>
      </vt:variant>
      <vt:variant>
        <vt:lpwstr>bookmark61</vt:lpwstr>
      </vt:variant>
      <vt:variant>
        <vt:i4>4128804</vt:i4>
      </vt:variant>
      <vt:variant>
        <vt:i4>2103</vt:i4>
      </vt:variant>
      <vt:variant>
        <vt:i4>0</vt:i4>
      </vt:variant>
      <vt:variant>
        <vt:i4>5</vt:i4>
      </vt:variant>
      <vt:variant>
        <vt:lpwstr/>
      </vt:variant>
      <vt:variant>
        <vt:lpwstr>bookmark61</vt:lpwstr>
      </vt:variant>
      <vt:variant>
        <vt:i4>3538983</vt:i4>
      </vt:variant>
      <vt:variant>
        <vt:i4>2096</vt:i4>
      </vt:variant>
      <vt:variant>
        <vt:i4>0</vt:i4>
      </vt:variant>
      <vt:variant>
        <vt:i4>5</vt:i4>
      </vt:variant>
      <vt:variant>
        <vt:lpwstr/>
      </vt:variant>
      <vt:variant>
        <vt:lpwstr>bookmark58</vt:lpwstr>
      </vt:variant>
      <vt:variant>
        <vt:i4>3538983</vt:i4>
      </vt:variant>
      <vt:variant>
        <vt:i4>2094</vt:i4>
      </vt:variant>
      <vt:variant>
        <vt:i4>0</vt:i4>
      </vt:variant>
      <vt:variant>
        <vt:i4>5</vt:i4>
      </vt:variant>
      <vt:variant>
        <vt:lpwstr/>
      </vt:variant>
      <vt:variant>
        <vt:lpwstr>bookmark58</vt:lpwstr>
      </vt:variant>
      <vt:variant>
        <vt:i4>3538983</vt:i4>
      </vt:variant>
      <vt:variant>
        <vt:i4>2088</vt:i4>
      </vt:variant>
      <vt:variant>
        <vt:i4>0</vt:i4>
      </vt:variant>
      <vt:variant>
        <vt:i4>5</vt:i4>
      </vt:variant>
      <vt:variant>
        <vt:lpwstr/>
      </vt:variant>
      <vt:variant>
        <vt:lpwstr>bookmark58</vt:lpwstr>
      </vt:variant>
      <vt:variant>
        <vt:i4>4128807</vt:i4>
      </vt:variant>
      <vt:variant>
        <vt:i4>2076</vt:i4>
      </vt:variant>
      <vt:variant>
        <vt:i4>0</vt:i4>
      </vt:variant>
      <vt:variant>
        <vt:i4>5</vt:i4>
      </vt:variant>
      <vt:variant>
        <vt:lpwstr/>
      </vt:variant>
      <vt:variant>
        <vt:lpwstr>bookmark51</vt:lpwstr>
      </vt:variant>
      <vt:variant>
        <vt:i4>4063271</vt:i4>
      </vt:variant>
      <vt:variant>
        <vt:i4>2064</vt:i4>
      </vt:variant>
      <vt:variant>
        <vt:i4>0</vt:i4>
      </vt:variant>
      <vt:variant>
        <vt:i4>5</vt:i4>
      </vt:variant>
      <vt:variant>
        <vt:lpwstr/>
      </vt:variant>
      <vt:variant>
        <vt:lpwstr>bookmark50</vt:lpwstr>
      </vt:variant>
      <vt:variant>
        <vt:i4>3538982</vt:i4>
      </vt:variant>
      <vt:variant>
        <vt:i4>2055</vt:i4>
      </vt:variant>
      <vt:variant>
        <vt:i4>0</vt:i4>
      </vt:variant>
      <vt:variant>
        <vt:i4>5</vt:i4>
      </vt:variant>
      <vt:variant>
        <vt:lpwstr/>
      </vt:variant>
      <vt:variant>
        <vt:lpwstr>bookmark48</vt:lpwstr>
      </vt:variant>
      <vt:variant>
        <vt:i4>3735590</vt:i4>
      </vt:variant>
      <vt:variant>
        <vt:i4>2040</vt:i4>
      </vt:variant>
      <vt:variant>
        <vt:i4>0</vt:i4>
      </vt:variant>
      <vt:variant>
        <vt:i4>5</vt:i4>
      </vt:variant>
      <vt:variant>
        <vt:lpwstr/>
      </vt:variant>
      <vt:variant>
        <vt:lpwstr>bookmark47</vt:lpwstr>
      </vt:variant>
      <vt:variant>
        <vt:i4>3997734</vt:i4>
      </vt:variant>
      <vt:variant>
        <vt:i4>2034</vt:i4>
      </vt:variant>
      <vt:variant>
        <vt:i4>0</vt:i4>
      </vt:variant>
      <vt:variant>
        <vt:i4>5</vt:i4>
      </vt:variant>
      <vt:variant>
        <vt:lpwstr/>
      </vt:variant>
      <vt:variant>
        <vt:lpwstr>bookmark43</vt:lpwstr>
      </vt:variant>
      <vt:variant>
        <vt:i4>4063270</vt:i4>
      </vt:variant>
      <vt:variant>
        <vt:i4>2019</vt:i4>
      </vt:variant>
      <vt:variant>
        <vt:i4>0</vt:i4>
      </vt:variant>
      <vt:variant>
        <vt:i4>5</vt:i4>
      </vt:variant>
      <vt:variant>
        <vt:lpwstr/>
      </vt:variant>
      <vt:variant>
        <vt:lpwstr>bookmark40</vt:lpwstr>
      </vt:variant>
      <vt:variant>
        <vt:i4>3932195</vt:i4>
      </vt:variant>
      <vt:variant>
        <vt:i4>2010</vt:i4>
      </vt:variant>
      <vt:variant>
        <vt:i4>0</vt:i4>
      </vt:variant>
      <vt:variant>
        <vt:i4>5</vt:i4>
      </vt:variant>
      <vt:variant>
        <vt:lpwstr/>
      </vt:variant>
      <vt:variant>
        <vt:lpwstr>bookmark128</vt:lpwstr>
      </vt:variant>
      <vt:variant>
        <vt:i4>3997731</vt:i4>
      </vt:variant>
      <vt:variant>
        <vt:i4>2004</vt:i4>
      </vt:variant>
      <vt:variant>
        <vt:i4>0</vt:i4>
      </vt:variant>
      <vt:variant>
        <vt:i4>5</vt:i4>
      </vt:variant>
      <vt:variant>
        <vt:lpwstr/>
      </vt:variant>
      <vt:variant>
        <vt:lpwstr>bookmark13</vt:lpwstr>
      </vt:variant>
      <vt:variant>
        <vt:i4>4063267</vt:i4>
      </vt:variant>
      <vt:variant>
        <vt:i4>1992</vt:i4>
      </vt:variant>
      <vt:variant>
        <vt:i4>0</vt:i4>
      </vt:variant>
      <vt:variant>
        <vt:i4>5</vt:i4>
      </vt:variant>
      <vt:variant>
        <vt:lpwstr/>
      </vt:variant>
      <vt:variant>
        <vt:lpwstr>bookmark10</vt:lpwstr>
      </vt:variant>
      <vt:variant>
        <vt:i4>4128803</vt:i4>
      </vt:variant>
      <vt:variant>
        <vt:i4>1974</vt:i4>
      </vt:variant>
      <vt:variant>
        <vt:i4>0</vt:i4>
      </vt:variant>
      <vt:variant>
        <vt:i4>5</vt:i4>
      </vt:variant>
      <vt:variant>
        <vt:lpwstr/>
      </vt:variant>
      <vt:variant>
        <vt:lpwstr>bookmark113</vt:lpwstr>
      </vt:variant>
      <vt:variant>
        <vt:i4>4128803</vt:i4>
      </vt:variant>
      <vt:variant>
        <vt:i4>1968</vt:i4>
      </vt:variant>
      <vt:variant>
        <vt:i4>0</vt:i4>
      </vt:variant>
      <vt:variant>
        <vt:i4>5</vt:i4>
      </vt:variant>
      <vt:variant>
        <vt:lpwstr/>
      </vt:variant>
      <vt:variant>
        <vt:lpwstr>bookmark113</vt:lpwstr>
      </vt:variant>
      <vt:variant>
        <vt:i4>4128803</vt:i4>
      </vt:variant>
      <vt:variant>
        <vt:i4>1962</vt:i4>
      </vt:variant>
      <vt:variant>
        <vt:i4>0</vt:i4>
      </vt:variant>
      <vt:variant>
        <vt:i4>5</vt:i4>
      </vt:variant>
      <vt:variant>
        <vt:lpwstr/>
      </vt:variant>
      <vt:variant>
        <vt:lpwstr>bookmark113</vt:lpwstr>
      </vt:variant>
      <vt:variant>
        <vt:i4>4128803</vt:i4>
      </vt:variant>
      <vt:variant>
        <vt:i4>1956</vt:i4>
      </vt:variant>
      <vt:variant>
        <vt:i4>0</vt:i4>
      </vt:variant>
      <vt:variant>
        <vt:i4>5</vt:i4>
      </vt:variant>
      <vt:variant>
        <vt:lpwstr/>
      </vt:variant>
      <vt:variant>
        <vt:lpwstr>bookmark113</vt:lpwstr>
      </vt:variant>
      <vt:variant>
        <vt:i4>1507417</vt:i4>
      </vt:variant>
      <vt:variant>
        <vt:i4>1953</vt:i4>
      </vt:variant>
      <vt:variant>
        <vt:i4>0</vt:i4>
      </vt:variant>
      <vt:variant>
        <vt:i4>5</vt:i4>
      </vt:variant>
      <vt:variant>
        <vt:lpwstr>https://www.digital.nsw.gov.au/policy/internet-things-iot</vt:lpwstr>
      </vt:variant>
      <vt:variant>
        <vt:lpwstr/>
      </vt:variant>
      <vt:variant>
        <vt:i4>1900574</vt:i4>
      </vt:variant>
      <vt:variant>
        <vt:i4>1950</vt:i4>
      </vt:variant>
      <vt:variant>
        <vt:i4>0</vt:i4>
      </vt:variant>
      <vt:variant>
        <vt:i4>5</vt:i4>
      </vt:variant>
      <vt:variant>
        <vt:lpwstr>https://www.digital.nsw.gov.au/policy/cloud-strategy-and-policy/cloud-policy</vt:lpwstr>
      </vt:variant>
      <vt:variant>
        <vt:lpwstr/>
      </vt:variant>
      <vt:variant>
        <vt:i4>3932205</vt:i4>
      </vt:variant>
      <vt:variant>
        <vt:i4>1947</vt:i4>
      </vt:variant>
      <vt:variant>
        <vt:i4>0</vt:i4>
      </vt:variant>
      <vt:variant>
        <vt:i4>5</vt:i4>
      </vt:variant>
      <vt:variant>
        <vt:lpwstr>https://buy.nsw.gov.au/policy-library/policies/sme-and-regional-procurement-policy</vt:lpwstr>
      </vt:variant>
      <vt:variant>
        <vt:lpwstr/>
      </vt:variant>
      <vt:variant>
        <vt:i4>5963861</vt:i4>
      </vt:variant>
      <vt:variant>
        <vt:i4>1944</vt:i4>
      </vt:variant>
      <vt:variant>
        <vt:i4>0</vt:i4>
      </vt:variant>
      <vt:variant>
        <vt:i4>5</vt:i4>
      </vt:variant>
      <vt:variant>
        <vt:lpwstr>https://buy.nsw.gov.au/policy-library/policies/aboriginal-procurement-policy</vt:lpwstr>
      </vt:variant>
      <vt:variant>
        <vt:lpwstr/>
      </vt:variant>
      <vt:variant>
        <vt:i4>7340076</vt:i4>
      </vt:variant>
      <vt:variant>
        <vt:i4>1941</vt:i4>
      </vt:variant>
      <vt:variant>
        <vt:i4>0</vt:i4>
      </vt:variant>
      <vt:variant>
        <vt:i4>5</vt:i4>
      </vt:variant>
      <vt:variant>
        <vt:lpwstr>https://www.digital.nsw.gov.au/policy/cyber-security-policy</vt:lpwstr>
      </vt:variant>
      <vt:variant>
        <vt:lpwstr/>
      </vt:variant>
      <vt:variant>
        <vt:i4>2883691</vt:i4>
      </vt:variant>
      <vt:variant>
        <vt:i4>1938</vt:i4>
      </vt:variant>
      <vt:variant>
        <vt:i4>0</vt:i4>
      </vt:variant>
      <vt:variant>
        <vt:i4>5</vt:i4>
      </vt:variant>
      <vt:variant>
        <vt:lpwstr>https://buy.nsw.gov.au/policy-library/policies/supplier-code-of-conduct</vt:lpwstr>
      </vt:variant>
      <vt:variant>
        <vt:lpwstr/>
      </vt:variant>
      <vt:variant>
        <vt:i4>8192126</vt:i4>
      </vt:variant>
      <vt:variant>
        <vt:i4>1935</vt:i4>
      </vt:variant>
      <vt:variant>
        <vt:i4>0</vt:i4>
      </vt:variant>
      <vt:variant>
        <vt:i4>5</vt:i4>
      </vt:variant>
      <vt:variant>
        <vt:lpwstr>https://buy.nsw.gov.au/policy-library/policies/procurement-policy-framework</vt:lpwstr>
      </vt:variant>
      <vt:variant>
        <vt:lpwstr/>
      </vt:variant>
      <vt:variant>
        <vt:i4>4128803</vt:i4>
      </vt:variant>
      <vt:variant>
        <vt:i4>1929</vt:i4>
      </vt:variant>
      <vt:variant>
        <vt:i4>0</vt:i4>
      </vt:variant>
      <vt:variant>
        <vt:i4>5</vt:i4>
      </vt:variant>
      <vt:variant>
        <vt:lpwstr/>
      </vt:variant>
      <vt:variant>
        <vt:lpwstr>bookmark113</vt:lpwstr>
      </vt:variant>
      <vt:variant>
        <vt:i4>4128803</vt:i4>
      </vt:variant>
      <vt:variant>
        <vt:i4>1917</vt:i4>
      </vt:variant>
      <vt:variant>
        <vt:i4>0</vt:i4>
      </vt:variant>
      <vt:variant>
        <vt:i4>5</vt:i4>
      </vt:variant>
      <vt:variant>
        <vt:lpwstr/>
      </vt:variant>
      <vt:variant>
        <vt:lpwstr>bookmark113</vt:lpwstr>
      </vt:variant>
      <vt:variant>
        <vt:i4>4128803</vt:i4>
      </vt:variant>
      <vt:variant>
        <vt:i4>1911</vt:i4>
      </vt:variant>
      <vt:variant>
        <vt:i4>0</vt:i4>
      </vt:variant>
      <vt:variant>
        <vt:i4>5</vt:i4>
      </vt:variant>
      <vt:variant>
        <vt:lpwstr/>
      </vt:variant>
      <vt:variant>
        <vt:lpwstr>bookmark113</vt:lpwstr>
      </vt:variant>
      <vt:variant>
        <vt:i4>917522</vt:i4>
      </vt:variant>
      <vt:variant>
        <vt:i4>1905</vt:i4>
      </vt:variant>
      <vt:variant>
        <vt:i4>0</vt:i4>
      </vt:variant>
      <vt:variant>
        <vt:i4>5</vt:i4>
      </vt:variant>
      <vt:variant>
        <vt:lpwstr/>
      </vt:variant>
      <vt:variant>
        <vt:lpwstr>bookmark8</vt:lpwstr>
      </vt:variant>
      <vt:variant>
        <vt:i4>4128803</vt:i4>
      </vt:variant>
      <vt:variant>
        <vt:i4>1898</vt:i4>
      </vt:variant>
      <vt:variant>
        <vt:i4>0</vt:i4>
      </vt:variant>
      <vt:variant>
        <vt:i4>5</vt:i4>
      </vt:variant>
      <vt:variant>
        <vt:lpwstr/>
      </vt:variant>
      <vt:variant>
        <vt:lpwstr>bookmark113</vt:lpwstr>
      </vt:variant>
      <vt:variant>
        <vt:i4>4128803</vt:i4>
      </vt:variant>
      <vt:variant>
        <vt:i4>1896</vt:i4>
      </vt:variant>
      <vt:variant>
        <vt:i4>0</vt:i4>
      </vt:variant>
      <vt:variant>
        <vt:i4>5</vt:i4>
      </vt:variant>
      <vt:variant>
        <vt:lpwstr/>
      </vt:variant>
      <vt:variant>
        <vt:lpwstr>bookmark113</vt:lpwstr>
      </vt:variant>
      <vt:variant>
        <vt:i4>4128803</vt:i4>
      </vt:variant>
      <vt:variant>
        <vt:i4>1890</vt:i4>
      </vt:variant>
      <vt:variant>
        <vt:i4>0</vt:i4>
      </vt:variant>
      <vt:variant>
        <vt:i4>5</vt:i4>
      </vt:variant>
      <vt:variant>
        <vt:lpwstr/>
      </vt:variant>
      <vt:variant>
        <vt:lpwstr>bookmark113</vt:lpwstr>
      </vt:variant>
      <vt:variant>
        <vt:i4>4128803</vt:i4>
      </vt:variant>
      <vt:variant>
        <vt:i4>1872</vt:i4>
      </vt:variant>
      <vt:variant>
        <vt:i4>0</vt:i4>
      </vt:variant>
      <vt:variant>
        <vt:i4>5</vt:i4>
      </vt:variant>
      <vt:variant>
        <vt:lpwstr/>
      </vt:variant>
      <vt:variant>
        <vt:lpwstr>bookmark116</vt:lpwstr>
      </vt:variant>
      <vt:variant>
        <vt:i4>917522</vt:i4>
      </vt:variant>
      <vt:variant>
        <vt:i4>1866</vt:i4>
      </vt:variant>
      <vt:variant>
        <vt:i4>0</vt:i4>
      </vt:variant>
      <vt:variant>
        <vt:i4>5</vt:i4>
      </vt:variant>
      <vt:variant>
        <vt:lpwstr/>
      </vt:variant>
      <vt:variant>
        <vt:lpwstr>bookmark1</vt:lpwstr>
      </vt:variant>
      <vt:variant>
        <vt:i4>3604518</vt:i4>
      </vt:variant>
      <vt:variant>
        <vt:i4>1860</vt:i4>
      </vt:variant>
      <vt:variant>
        <vt:i4>0</vt:i4>
      </vt:variant>
      <vt:variant>
        <vt:i4>5</vt:i4>
      </vt:variant>
      <vt:variant>
        <vt:lpwstr/>
      </vt:variant>
      <vt:variant>
        <vt:lpwstr>bookmark49</vt:lpwstr>
      </vt:variant>
      <vt:variant>
        <vt:i4>3932198</vt:i4>
      </vt:variant>
      <vt:variant>
        <vt:i4>1851</vt:i4>
      </vt:variant>
      <vt:variant>
        <vt:i4>0</vt:i4>
      </vt:variant>
      <vt:variant>
        <vt:i4>5</vt:i4>
      </vt:variant>
      <vt:variant>
        <vt:lpwstr/>
      </vt:variant>
      <vt:variant>
        <vt:lpwstr>bookmark42</vt:lpwstr>
      </vt:variant>
      <vt:variant>
        <vt:i4>4128803</vt:i4>
      </vt:variant>
      <vt:variant>
        <vt:i4>1848</vt:i4>
      </vt:variant>
      <vt:variant>
        <vt:i4>0</vt:i4>
      </vt:variant>
      <vt:variant>
        <vt:i4>5</vt:i4>
      </vt:variant>
      <vt:variant>
        <vt:lpwstr/>
      </vt:variant>
      <vt:variant>
        <vt:lpwstr>bookmark119</vt:lpwstr>
      </vt:variant>
      <vt:variant>
        <vt:i4>3997728</vt:i4>
      </vt:variant>
      <vt:variant>
        <vt:i4>1836</vt:i4>
      </vt:variant>
      <vt:variant>
        <vt:i4>0</vt:i4>
      </vt:variant>
      <vt:variant>
        <vt:i4>5</vt:i4>
      </vt:variant>
      <vt:variant>
        <vt:lpwstr/>
      </vt:variant>
      <vt:variant>
        <vt:lpwstr>bookmark23</vt:lpwstr>
      </vt:variant>
      <vt:variant>
        <vt:i4>3932195</vt:i4>
      </vt:variant>
      <vt:variant>
        <vt:i4>1833</vt:i4>
      </vt:variant>
      <vt:variant>
        <vt:i4>0</vt:i4>
      </vt:variant>
      <vt:variant>
        <vt:i4>5</vt:i4>
      </vt:variant>
      <vt:variant>
        <vt:lpwstr/>
      </vt:variant>
      <vt:variant>
        <vt:lpwstr>bookmark122</vt:lpwstr>
      </vt:variant>
      <vt:variant>
        <vt:i4>3932195</vt:i4>
      </vt:variant>
      <vt:variant>
        <vt:i4>1821</vt:i4>
      </vt:variant>
      <vt:variant>
        <vt:i4>0</vt:i4>
      </vt:variant>
      <vt:variant>
        <vt:i4>5</vt:i4>
      </vt:variant>
      <vt:variant>
        <vt:lpwstr/>
      </vt:variant>
      <vt:variant>
        <vt:lpwstr>bookmark125</vt:lpwstr>
      </vt:variant>
      <vt:variant>
        <vt:i4>4128803</vt:i4>
      </vt:variant>
      <vt:variant>
        <vt:i4>1815</vt:i4>
      </vt:variant>
      <vt:variant>
        <vt:i4>0</vt:i4>
      </vt:variant>
      <vt:variant>
        <vt:i4>5</vt:i4>
      </vt:variant>
      <vt:variant>
        <vt:lpwstr/>
      </vt:variant>
      <vt:variant>
        <vt:lpwstr>bookmark117</vt:lpwstr>
      </vt:variant>
      <vt:variant>
        <vt:i4>4128804</vt:i4>
      </vt:variant>
      <vt:variant>
        <vt:i4>1809</vt:i4>
      </vt:variant>
      <vt:variant>
        <vt:i4>0</vt:i4>
      </vt:variant>
      <vt:variant>
        <vt:i4>5</vt:i4>
      </vt:variant>
      <vt:variant>
        <vt:lpwstr/>
      </vt:variant>
      <vt:variant>
        <vt:lpwstr>bookmark61</vt:lpwstr>
      </vt:variant>
      <vt:variant>
        <vt:i4>3538976</vt:i4>
      </vt:variant>
      <vt:variant>
        <vt:i4>1800</vt:i4>
      </vt:variant>
      <vt:variant>
        <vt:i4>0</vt:i4>
      </vt:variant>
      <vt:variant>
        <vt:i4>5</vt:i4>
      </vt:variant>
      <vt:variant>
        <vt:lpwstr/>
      </vt:variant>
      <vt:variant>
        <vt:lpwstr>bookmark28</vt:lpwstr>
      </vt:variant>
      <vt:variant>
        <vt:i4>3801130</vt:i4>
      </vt:variant>
      <vt:variant>
        <vt:i4>1794</vt:i4>
      </vt:variant>
      <vt:variant>
        <vt:i4>0</vt:i4>
      </vt:variant>
      <vt:variant>
        <vt:i4>5</vt:i4>
      </vt:variant>
      <vt:variant>
        <vt:lpwstr/>
      </vt:variant>
      <vt:variant>
        <vt:lpwstr>bookmark84</vt:lpwstr>
      </vt:variant>
      <vt:variant>
        <vt:i4>3932195</vt:i4>
      </vt:variant>
      <vt:variant>
        <vt:i4>1791</vt:i4>
      </vt:variant>
      <vt:variant>
        <vt:i4>0</vt:i4>
      </vt:variant>
      <vt:variant>
        <vt:i4>5</vt:i4>
      </vt:variant>
      <vt:variant>
        <vt:lpwstr/>
      </vt:variant>
      <vt:variant>
        <vt:lpwstr>bookmark129</vt:lpwstr>
      </vt:variant>
      <vt:variant>
        <vt:i4>917522</vt:i4>
      </vt:variant>
      <vt:variant>
        <vt:i4>1779</vt:i4>
      </vt:variant>
      <vt:variant>
        <vt:i4>0</vt:i4>
      </vt:variant>
      <vt:variant>
        <vt:i4>5</vt:i4>
      </vt:variant>
      <vt:variant>
        <vt:lpwstr/>
      </vt:variant>
      <vt:variant>
        <vt:lpwstr>bookmark8</vt:lpwstr>
      </vt:variant>
      <vt:variant>
        <vt:i4>5963861</vt:i4>
      </vt:variant>
      <vt:variant>
        <vt:i4>1761</vt:i4>
      </vt:variant>
      <vt:variant>
        <vt:i4>0</vt:i4>
      </vt:variant>
      <vt:variant>
        <vt:i4>5</vt:i4>
      </vt:variant>
      <vt:variant>
        <vt:lpwstr>https://buy.nsw.gov.au/policy-library/policies/aboriginal-procurement-policy</vt:lpwstr>
      </vt:variant>
      <vt:variant>
        <vt:lpwstr/>
      </vt:variant>
      <vt:variant>
        <vt:i4>3932203</vt:i4>
      </vt:variant>
      <vt:variant>
        <vt:i4>1719</vt:i4>
      </vt:variant>
      <vt:variant>
        <vt:i4>0</vt:i4>
      </vt:variant>
      <vt:variant>
        <vt:i4>5</vt:i4>
      </vt:variant>
      <vt:variant>
        <vt:lpwstr/>
      </vt:variant>
      <vt:variant>
        <vt:lpwstr>bookmark92</vt:lpwstr>
      </vt:variant>
      <vt:variant>
        <vt:i4>3997739</vt:i4>
      </vt:variant>
      <vt:variant>
        <vt:i4>1713</vt:i4>
      </vt:variant>
      <vt:variant>
        <vt:i4>0</vt:i4>
      </vt:variant>
      <vt:variant>
        <vt:i4>5</vt:i4>
      </vt:variant>
      <vt:variant>
        <vt:lpwstr/>
      </vt:variant>
      <vt:variant>
        <vt:lpwstr>bookmark93</vt:lpwstr>
      </vt:variant>
      <vt:variant>
        <vt:i4>3997739</vt:i4>
      </vt:variant>
      <vt:variant>
        <vt:i4>1707</vt:i4>
      </vt:variant>
      <vt:variant>
        <vt:i4>0</vt:i4>
      </vt:variant>
      <vt:variant>
        <vt:i4>5</vt:i4>
      </vt:variant>
      <vt:variant>
        <vt:lpwstr/>
      </vt:variant>
      <vt:variant>
        <vt:lpwstr>bookmark93</vt:lpwstr>
      </vt:variant>
      <vt:variant>
        <vt:i4>3932203</vt:i4>
      </vt:variant>
      <vt:variant>
        <vt:i4>1701</vt:i4>
      </vt:variant>
      <vt:variant>
        <vt:i4>0</vt:i4>
      </vt:variant>
      <vt:variant>
        <vt:i4>5</vt:i4>
      </vt:variant>
      <vt:variant>
        <vt:lpwstr/>
      </vt:variant>
      <vt:variant>
        <vt:lpwstr>bookmark92</vt:lpwstr>
      </vt:variant>
      <vt:variant>
        <vt:i4>4128810</vt:i4>
      </vt:variant>
      <vt:variant>
        <vt:i4>1680</vt:i4>
      </vt:variant>
      <vt:variant>
        <vt:i4>0</vt:i4>
      </vt:variant>
      <vt:variant>
        <vt:i4>5</vt:i4>
      </vt:variant>
      <vt:variant>
        <vt:lpwstr/>
      </vt:variant>
      <vt:variant>
        <vt:lpwstr>bookmark81</vt:lpwstr>
      </vt:variant>
      <vt:variant>
        <vt:i4>3735594</vt:i4>
      </vt:variant>
      <vt:variant>
        <vt:i4>1674</vt:i4>
      </vt:variant>
      <vt:variant>
        <vt:i4>0</vt:i4>
      </vt:variant>
      <vt:variant>
        <vt:i4>5</vt:i4>
      </vt:variant>
      <vt:variant>
        <vt:lpwstr/>
      </vt:variant>
      <vt:variant>
        <vt:lpwstr>bookmark87</vt:lpwstr>
      </vt:variant>
      <vt:variant>
        <vt:i4>3670058</vt:i4>
      </vt:variant>
      <vt:variant>
        <vt:i4>1662</vt:i4>
      </vt:variant>
      <vt:variant>
        <vt:i4>0</vt:i4>
      </vt:variant>
      <vt:variant>
        <vt:i4>5</vt:i4>
      </vt:variant>
      <vt:variant>
        <vt:lpwstr/>
      </vt:variant>
      <vt:variant>
        <vt:lpwstr>bookmark86</vt:lpwstr>
      </vt:variant>
      <vt:variant>
        <vt:i4>4128810</vt:i4>
      </vt:variant>
      <vt:variant>
        <vt:i4>1659</vt:i4>
      </vt:variant>
      <vt:variant>
        <vt:i4>0</vt:i4>
      </vt:variant>
      <vt:variant>
        <vt:i4>5</vt:i4>
      </vt:variant>
      <vt:variant>
        <vt:lpwstr/>
      </vt:variant>
      <vt:variant>
        <vt:lpwstr>bookmark81</vt:lpwstr>
      </vt:variant>
      <vt:variant>
        <vt:i4>4128810</vt:i4>
      </vt:variant>
      <vt:variant>
        <vt:i4>1653</vt:i4>
      </vt:variant>
      <vt:variant>
        <vt:i4>0</vt:i4>
      </vt:variant>
      <vt:variant>
        <vt:i4>5</vt:i4>
      </vt:variant>
      <vt:variant>
        <vt:lpwstr/>
      </vt:variant>
      <vt:variant>
        <vt:lpwstr>bookmark81</vt:lpwstr>
      </vt:variant>
      <vt:variant>
        <vt:i4>3538977</vt:i4>
      </vt:variant>
      <vt:variant>
        <vt:i4>1647</vt:i4>
      </vt:variant>
      <vt:variant>
        <vt:i4>0</vt:i4>
      </vt:variant>
      <vt:variant>
        <vt:i4>5</vt:i4>
      </vt:variant>
      <vt:variant>
        <vt:lpwstr/>
      </vt:variant>
      <vt:variant>
        <vt:lpwstr>bookmark38</vt:lpwstr>
      </vt:variant>
      <vt:variant>
        <vt:i4>3735589</vt:i4>
      </vt:variant>
      <vt:variant>
        <vt:i4>1641</vt:i4>
      </vt:variant>
      <vt:variant>
        <vt:i4>0</vt:i4>
      </vt:variant>
      <vt:variant>
        <vt:i4>5</vt:i4>
      </vt:variant>
      <vt:variant>
        <vt:lpwstr/>
      </vt:variant>
      <vt:variant>
        <vt:lpwstr>bookmark77</vt:lpwstr>
      </vt:variant>
      <vt:variant>
        <vt:i4>3604517</vt:i4>
      </vt:variant>
      <vt:variant>
        <vt:i4>1629</vt:i4>
      </vt:variant>
      <vt:variant>
        <vt:i4>0</vt:i4>
      </vt:variant>
      <vt:variant>
        <vt:i4>5</vt:i4>
      </vt:variant>
      <vt:variant>
        <vt:lpwstr/>
      </vt:variant>
      <vt:variant>
        <vt:lpwstr>bookmark79</vt:lpwstr>
      </vt:variant>
      <vt:variant>
        <vt:i4>3538981</vt:i4>
      </vt:variant>
      <vt:variant>
        <vt:i4>1623</vt:i4>
      </vt:variant>
      <vt:variant>
        <vt:i4>0</vt:i4>
      </vt:variant>
      <vt:variant>
        <vt:i4>5</vt:i4>
      </vt:variant>
      <vt:variant>
        <vt:lpwstr/>
      </vt:variant>
      <vt:variant>
        <vt:lpwstr>bookmark78</vt:lpwstr>
      </vt:variant>
      <vt:variant>
        <vt:i4>3801125</vt:i4>
      </vt:variant>
      <vt:variant>
        <vt:i4>1617</vt:i4>
      </vt:variant>
      <vt:variant>
        <vt:i4>0</vt:i4>
      </vt:variant>
      <vt:variant>
        <vt:i4>5</vt:i4>
      </vt:variant>
      <vt:variant>
        <vt:lpwstr/>
      </vt:variant>
      <vt:variant>
        <vt:lpwstr>bookmark74</vt:lpwstr>
      </vt:variant>
      <vt:variant>
        <vt:i4>3866661</vt:i4>
      </vt:variant>
      <vt:variant>
        <vt:i4>1605</vt:i4>
      </vt:variant>
      <vt:variant>
        <vt:i4>0</vt:i4>
      </vt:variant>
      <vt:variant>
        <vt:i4>5</vt:i4>
      </vt:variant>
      <vt:variant>
        <vt:lpwstr/>
      </vt:variant>
      <vt:variant>
        <vt:lpwstr>bookmark75</vt:lpwstr>
      </vt:variant>
      <vt:variant>
        <vt:i4>3538980</vt:i4>
      </vt:variant>
      <vt:variant>
        <vt:i4>1593</vt:i4>
      </vt:variant>
      <vt:variant>
        <vt:i4>0</vt:i4>
      </vt:variant>
      <vt:variant>
        <vt:i4>5</vt:i4>
      </vt:variant>
      <vt:variant>
        <vt:lpwstr/>
      </vt:variant>
      <vt:variant>
        <vt:lpwstr>bookmark68</vt:lpwstr>
      </vt:variant>
      <vt:variant>
        <vt:i4>3538980</vt:i4>
      </vt:variant>
      <vt:variant>
        <vt:i4>1569</vt:i4>
      </vt:variant>
      <vt:variant>
        <vt:i4>0</vt:i4>
      </vt:variant>
      <vt:variant>
        <vt:i4>5</vt:i4>
      </vt:variant>
      <vt:variant>
        <vt:lpwstr/>
      </vt:variant>
      <vt:variant>
        <vt:lpwstr>bookmark68</vt:lpwstr>
      </vt:variant>
      <vt:variant>
        <vt:i4>3538980</vt:i4>
      </vt:variant>
      <vt:variant>
        <vt:i4>1557</vt:i4>
      </vt:variant>
      <vt:variant>
        <vt:i4>0</vt:i4>
      </vt:variant>
      <vt:variant>
        <vt:i4>5</vt:i4>
      </vt:variant>
      <vt:variant>
        <vt:lpwstr/>
      </vt:variant>
      <vt:variant>
        <vt:lpwstr>bookmark68</vt:lpwstr>
      </vt:variant>
      <vt:variant>
        <vt:i4>3538980</vt:i4>
      </vt:variant>
      <vt:variant>
        <vt:i4>1542</vt:i4>
      </vt:variant>
      <vt:variant>
        <vt:i4>0</vt:i4>
      </vt:variant>
      <vt:variant>
        <vt:i4>5</vt:i4>
      </vt:variant>
      <vt:variant>
        <vt:lpwstr/>
      </vt:variant>
      <vt:variant>
        <vt:lpwstr>bookmark68</vt:lpwstr>
      </vt:variant>
      <vt:variant>
        <vt:i4>3735591</vt:i4>
      </vt:variant>
      <vt:variant>
        <vt:i4>1515</vt:i4>
      </vt:variant>
      <vt:variant>
        <vt:i4>0</vt:i4>
      </vt:variant>
      <vt:variant>
        <vt:i4>5</vt:i4>
      </vt:variant>
      <vt:variant>
        <vt:lpwstr/>
      </vt:variant>
      <vt:variant>
        <vt:lpwstr>bookmark57</vt:lpwstr>
      </vt:variant>
      <vt:variant>
        <vt:i4>3932195</vt:i4>
      </vt:variant>
      <vt:variant>
        <vt:i4>1512</vt:i4>
      </vt:variant>
      <vt:variant>
        <vt:i4>0</vt:i4>
      </vt:variant>
      <vt:variant>
        <vt:i4>5</vt:i4>
      </vt:variant>
      <vt:variant>
        <vt:lpwstr/>
      </vt:variant>
      <vt:variant>
        <vt:lpwstr>bookmark127</vt:lpwstr>
      </vt:variant>
      <vt:variant>
        <vt:i4>4128804</vt:i4>
      </vt:variant>
      <vt:variant>
        <vt:i4>1506</vt:i4>
      </vt:variant>
      <vt:variant>
        <vt:i4>0</vt:i4>
      </vt:variant>
      <vt:variant>
        <vt:i4>5</vt:i4>
      </vt:variant>
      <vt:variant>
        <vt:lpwstr/>
      </vt:variant>
      <vt:variant>
        <vt:lpwstr>bookmark61</vt:lpwstr>
      </vt:variant>
      <vt:variant>
        <vt:i4>3604519</vt:i4>
      </vt:variant>
      <vt:variant>
        <vt:i4>1500</vt:i4>
      </vt:variant>
      <vt:variant>
        <vt:i4>0</vt:i4>
      </vt:variant>
      <vt:variant>
        <vt:i4>5</vt:i4>
      </vt:variant>
      <vt:variant>
        <vt:lpwstr/>
      </vt:variant>
      <vt:variant>
        <vt:lpwstr>bookmark59</vt:lpwstr>
      </vt:variant>
      <vt:variant>
        <vt:i4>4063268</vt:i4>
      </vt:variant>
      <vt:variant>
        <vt:i4>1494</vt:i4>
      </vt:variant>
      <vt:variant>
        <vt:i4>0</vt:i4>
      </vt:variant>
      <vt:variant>
        <vt:i4>5</vt:i4>
      </vt:variant>
      <vt:variant>
        <vt:lpwstr/>
      </vt:variant>
      <vt:variant>
        <vt:lpwstr>bookmark60</vt:lpwstr>
      </vt:variant>
      <vt:variant>
        <vt:i4>3538983</vt:i4>
      </vt:variant>
      <vt:variant>
        <vt:i4>1488</vt:i4>
      </vt:variant>
      <vt:variant>
        <vt:i4>0</vt:i4>
      </vt:variant>
      <vt:variant>
        <vt:i4>5</vt:i4>
      </vt:variant>
      <vt:variant>
        <vt:lpwstr/>
      </vt:variant>
      <vt:variant>
        <vt:lpwstr>bookmark58</vt:lpwstr>
      </vt:variant>
      <vt:variant>
        <vt:i4>3932198</vt:i4>
      </vt:variant>
      <vt:variant>
        <vt:i4>1464</vt:i4>
      </vt:variant>
      <vt:variant>
        <vt:i4>0</vt:i4>
      </vt:variant>
      <vt:variant>
        <vt:i4>5</vt:i4>
      </vt:variant>
      <vt:variant>
        <vt:lpwstr/>
      </vt:variant>
      <vt:variant>
        <vt:lpwstr>bookmark42</vt:lpwstr>
      </vt:variant>
      <vt:variant>
        <vt:i4>3866662</vt:i4>
      </vt:variant>
      <vt:variant>
        <vt:i4>1452</vt:i4>
      </vt:variant>
      <vt:variant>
        <vt:i4>0</vt:i4>
      </vt:variant>
      <vt:variant>
        <vt:i4>5</vt:i4>
      </vt:variant>
      <vt:variant>
        <vt:lpwstr/>
      </vt:variant>
      <vt:variant>
        <vt:lpwstr>bookmark45</vt:lpwstr>
      </vt:variant>
      <vt:variant>
        <vt:i4>3801126</vt:i4>
      </vt:variant>
      <vt:variant>
        <vt:i4>1446</vt:i4>
      </vt:variant>
      <vt:variant>
        <vt:i4>0</vt:i4>
      </vt:variant>
      <vt:variant>
        <vt:i4>5</vt:i4>
      </vt:variant>
      <vt:variant>
        <vt:lpwstr/>
      </vt:variant>
      <vt:variant>
        <vt:lpwstr>bookmark44</vt:lpwstr>
      </vt:variant>
      <vt:variant>
        <vt:i4>3670054</vt:i4>
      </vt:variant>
      <vt:variant>
        <vt:i4>1440</vt:i4>
      </vt:variant>
      <vt:variant>
        <vt:i4>0</vt:i4>
      </vt:variant>
      <vt:variant>
        <vt:i4>5</vt:i4>
      </vt:variant>
      <vt:variant>
        <vt:lpwstr/>
      </vt:variant>
      <vt:variant>
        <vt:lpwstr>bookmark46</vt:lpwstr>
      </vt:variant>
      <vt:variant>
        <vt:i4>3801126</vt:i4>
      </vt:variant>
      <vt:variant>
        <vt:i4>1434</vt:i4>
      </vt:variant>
      <vt:variant>
        <vt:i4>0</vt:i4>
      </vt:variant>
      <vt:variant>
        <vt:i4>5</vt:i4>
      </vt:variant>
      <vt:variant>
        <vt:lpwstr/>
      </vt:variant>
      <vt:variant>
        <vt:lpwstr>bookmark44</vt:lpwstr>
      </vt:variant>
      <vt:variant>
        <vt:i4>4128803</vt:i4>
      </vt:variant>
      <vt:variant>
        <vt:i4>1425</vt:i4>
      </vt:variant>
      <vt:variant>
        <vt:i4>0</vt:i4>
      </vt:variant>
      <vt:variant>
        <vt:i4>5</vt:i4>
      </vt:variant>
      <vt:variant>
        <vt:lpwstr/>
      </vt:variant>
      <vt:variant>
        <vt:lpwstr>bookmark119</vt:lpwstr>
      </vt:variant>
      <vt:variant>
        <vt:i4>3604513</vt:i4>
      </vt:variant>
      <vt:variant>
        <vt:i4>1419</vt:i4>
      </vt:variant>
      <vt:variant>
        <vt:i4>0</vt:i4>
      </vt:variant>
      <vt:variant>
        <vt:i4>5</vt:i4>
      </vt:variant>
      <vt:variant>
        <vt:lpwstr/>
      </vt:variant>
      <vt:variant>
        <vt:lpwstr>bookmark39</vt:lpwstr>
      </vt:variant>
      <vt:variant>
        <vt:i4>4063265</vt:i4>
      </vt:variant>
      <vt:variant>
        <vt:i4>1413</vt:i4>
      </vt:variant>
      <vt:variant>
        <vt:i4>0</vt:i4>
      </vt:variant>
      <vt:variant>
        <vt:i4>5</vt:i4>
      </vt:variant>
      <vt:variant>
        <vt:lpwstr/>
      </vt:variant>
      <vt:variant>
        <vt:lpwstr>bookmark30</vt:lpwstr>
      </vt:variant>
      <vt:variant>
        <vt:i4>3932192</vt:i4>
      </vt:variant>
      <vt:variant>
        <vt:i4>1410</vt:i4>
      </vt:variant>
      <vt:variant>
        <vt:i4>0</vt:i4>
      </vt:variant>
      <vt:variant>
        <vt:i4>5</vt:i4>
      </vt:variant>
      <vt:variant>
        <vt:lpwstr/>
      </vt:variant>
      <vt:variant>
        <vt:lpwstr>bookmark22</vt:lpwstr>
      </vt:variant>
      <vt:variant>
        <vt:i4>3670049</vt:i4>
      </vt:variant>
      <vt:variant>
        <vt:i4>1404</vt:i4>
      </vt:variant>
      <vt:variant>
        <vt:i4>0</vt:i4>
      </vt:variant>
      <vt:variant>
        <vt:i4>5</vt:i4>
      </vt:variant>
      <vt:variant>
        <vt:lpwstr/>
      </vt:variant>
      <vt:variant>
        <vt:lpwstr>bookmark36</vt:lpwstr>
      </vt:variant>
      <vt:variant>
        <vt:i4>3997729</vt:i4>
      </vt:variant>
      <vt:variant>
        <vt:i4>1398</vt:i4>
      </vt:variant>
      <vt:variant>
        <vt:i4>0</vt:i4>
      </vt:variant>
      <vt:variant>
        <vt:i4>5</vt:i4>
      </vt:variant>
      <vt:variant>
        <vt:lpwstr/>
      </vt:variant>
      <vt:variant>
        <vt:lpwstr>bookmark33</vt:lpwstr>
      </vt:variant>
      <vt:variant>
        <vt:i4>3670048</vt:i4>
      </vt:variant>
      <vt:variant>
        <vt:i4>1392</vt:i4>
      </vt:variant>
      <vt:variant>
        <vt:i4>0</vt:i4>
      </vt:variant>
      <vt:variant>
        <vt:i4>5</vt:i4>
      </vt:variant>
      <vt:variant>
        <vt:lpwstr/>
      </vt:variant>
      <vt:variant>
        <vt:lpwstr>bookmark26</vt:lpwstr>
      </vt:variant>
      <vt:variant>
        <vt:i4>3801121</vt:i4>
      </vt:variant>
      <vt:variant>
        <vt:i4>1386</vt:i4>
      </vt:variant>
      <vt:variant>
        <vt:i4>0</vt:i4>
      </vt:variant>
      <vt:variant>
        <vt:i4>5</vt:i4>
      </vt:variant>
      <vt:variant>
        <vt:lpwstr/>
      </vt:variant>
      <vt:variant>
        <vt:lpwstr>bookmark34</vt:lpwstr>
      </vt:variant>
      <vt:variant>
        <vt:i4>3735584</vt:i4>
      </vt:variant>
      <vt:variant>
        <vt:i4>1380</vt:i4>
      </vt:variant>
      <vt:variant>
        <vt:i4>0</vt:i4>
      </vt:variant>
      <vt:variant>
        <vt:i4>5</vt:i4>
      </vt:variant>
      <vt:variant>
        <vt:lpwstr/>
      </vt:variant>
      <vt:variant>
        <vt:lpwstr>bookmark27</vt:lpwstr>
      </vt:variant>
      <vt:variant>
        <vt:i4>3801120</vt:i4>
      </vt:variant>
      <vt:variant>
        <vt:i4>1377</vt:i4>
      </vt:variant>
      <vt:variant>
        <vt:i4>0</vt:i4>
      </vt:variant>
      <vt:variant>
        <vt:i4>5</vt:i4>
      </vt:variant>
      <vt:variant>
        <vt:lpwstr/>
      </vt:variant>
      <vt:variant>
        <vt:lpwstr>bookmark24</vt:lpwstr>
      </vt:variant>
      <vt:variant>
        <vt:i4>3604512</vt:i4>
      </vt:variant>
      <vt:variant>
        <vt:i4>1371</vt:i4>
      </vt:variant>
      <vt:variant>
        <vt:i4>0</vt:i4>
      </vt:variant>
      <vt:variant>
        <vt:i4>5</vt:i4>
      </vt:variant>
      <vt:variant>
        <vt:lpwstr/>
      </vt:variant>
      <vt:variant>
        <vt:lpwstr>bookmark29</vt:lpwstr>
      </vt:variant>
      <vt:variant>
        <vt:i4>3997729</vt:i4>
      </vt:variant>
      <vt:variant>
        <vt:i4>1365</vt:i4>
      </vt:variant>
      <vt:variant>
        <vt:i4>0</vt:i4>
      </vt:variant>
      <vt:variant>
        <vt:i4>5</vt:i4>
      </vt:variant>
      <vt:variant>
        <vt:lpwstr/>
      </vt:variant>
      <vt:variant>
        <vt:lpwstr>bookmark33</vt:lpwstr>
      </vt:variant>
      <vt:variant>
        <vt:i4>3932193</vt:i4>
      </vt:variant>
      <vt:variant>
        <vt:i4>1359</vt:i4>
      </vt:variant>
      <vt:variant>
        <vt:i4>0</vt:i4>
      </vt:variant>
      <vt:variant>
        <vt:i4>5</vt:i4>
      </vt:variant>
      <vt:variant>
        <vt:lpwstr/>
      </vt:variant>
      <vt:variant>
        <vt:lpwstr>bookmark32</vt:lpwstr>
      </vt:variant>
      <vt:variant>
        <vt:i4>3932193</vt:i4>
      </vt:variant>
      <vt:variant>
        <vt:i4>1353</vt:i4>
      </vt:variant>
      <vt:variant>
        <vt:i4>0</vt:i4>
      </vt:variant>
      <vt:variant>
        <vt:i4>5</vt:i4>
      </vt:variant>
      <vt:variant>
        <vt:lpwstr/>
      </vt:variant>
      <vt:variant>
        <vt:lpwstr>bookmark32</vt:lpwstr>
      </vt:variant>
      <vt:variant>
        <vt:i4>3801120</vt:i4>
      </vt:variant>
      <vt:variant>
        <vt:i4>1347</vt:i4>
      </vt:variant>
      <vt:variant>
        <vt:i4>0</vt:i4>
      </vt:variant>
      <vt:variant>
        <vt:i4>5</vt:i4>
      </vt:variant>
      <vt:variant>
        <vt:lpwstr/>
      </vt:variant>
      <vt:variant>
        <vt:lpwstr>bookmark24</vt:lpwstr>
      </vt:variant>
      <vt:variant>
        <vt:i4>4128801</vt:i4>
      </vt:variant>
      <vt:variant>
        <vt:i4>1341</vt:i4>
      </vt:variant>
      <vt:variant>
        <vt:i4>0</vt:i4>
      </vt:variant>
      <vt:variant>
        <vt:i4>5</vt:i4>
      </vt:variant>
      <vt:variant>
        <vt:lpwstr/>
      </vt:variant>
      <vt:variant>
        <vt:lpwstr>bookmark31</vt:lpwstr>
      </vt:variant>
      <vt:variant>
        <vt:i4>4128801</vt:i4>
      </vt:variant>
      <vt:variant>
        <vt:i4>1338</vt:i4>
      </vt:variant>
      <vt:variant>
        <vt:i4>0</vt:i4>
      </vt:variant>
      <vt:variant>
        <vt:i4>5</vt:i4>
      </vt:variant>
      <vt:variant>
        <vt:lpwstr/>
      </vt:variant>
      <vt:variant>
        <vt:lpwstr>bookmark31</vt:lpwstr>
      </vt:variant>
      <vt:variant>
        <vt:i4>3801120</vt:i4>
      </vt:variant>
      <vt:variant>
        <vt:i4>1329</vt:i4>
      </vt:variant>
      <vt:variant>
        <vt:i4>0</vt:i4>
      </vt:variant>
      <vt:variant>
        <vt:i4>5</vt:i4>
      </vt:variant>
      <vt:variant>
        <vt:lpwstr/>
      </vt:variant>
      <vt:variant>
        <vt:lpwstr>bookmark24</vt:lpwstr>
      </vt:variant>
      <vt:variant>
        <vt:i4>3932195</vt:i4>
      </vt:variant>
      <vt:variant>
        <vt:i4>1326</vt:i4>
      </vt:variant>
      <vt:variant>
        <vt:i4>0</vt:i4>
      </vt:variant>
      <vt:variant>
        <vt:i4>5</vt:i4>
      </vt:variant>
      <vt:variant>
        <vt:lpwstr/>
      </vt:variant>
      <vt:variant>
        <vt:lpwstr>bookmark125</vt:lpwstr>
      </vt:variant>
      <vt:variant>
        <vt:i4>3801120</vt:i4>
      </vt:variant>
      <vt:variant>
        <vt:i4>1320</vt:i4>
      </vt:variant>
      <vt:variant>
        <vt:i4>0</vt:i4>
      </vt:variant>
      <vt:variant>
        <vt:i4>5</vt:i4>
      </vt:variant>
      <vt:variant>
        <vt:lpwstr/>
      </vt:variant>
      <vt:variant>
        <vt:lpwstr>bookmark24</vt:lpwstr>
      </vt:variant>
      <vt:variant>
        <vt:i4>3997729</vt:i4>
      </vt:variant>
      <vt:variant>
        <vt:i4>1314</vt:i4>
      </vt:variant>
      <vt:variant>
        <vt:i4>0</vt:i4>
      </vt:variant>
      <vt:variant>
        <vt:i4>5</vt:i4>
      </vt:variant>
      <vt:variant>
        <vt:lpwstr/>
      </vt:variant>
      <vt:variant>
        <vt:lpwstr>bookmark33</vt:lpwstr>
      </vt:variant>
      <vt:variant>
        <vt:i4>3866656</vt:i4>
      </vt:variant>
      <vt:variant>
        <vt:i4>1308</vt:i4>
      </vt:variant>
      <vt:variant>
        <vt:i4>0</vt:i4>
      </vt:variant>
      <vt:variant>
        <vt:i4>5</vt:i4>
      </vt:variant>
      <vt:variant>
        <vt:lpwstr/>
      </vt:variant>
      <vt:variant>
        <vt:lpwstr>bookmark25</vt:lpwstr>
      </vt:variant>
      <vt:variant>
        <vt:i4>3801120</vt:i4>
      </vt:variant>
      <vt:variant>
        <vt:i4>1302</vt:i4>
      </vt:variant>
      <vt:variant>
        <vt:i4>0</vt:i4>
      </vt:variant>
      <vt:variant>
        <vt:i4>5</vt:i4>
      </vt:variant>
      <vt:variant>
        <vt:lpwstr/>
      </vt:variant>
      <vt:variant>
        <vt:lpwstr>bookmark24</vt:lpwstr>
      </vt:variant>
      <vt:variant>
        <vt:i4>3670048</vt:i4>
      </vt:variant>
      <vt:variant>
        <vt:i4>1296</vt:i4>
      </vt:variant>
      <vt:variant>
        <vt:i4>0</vt:i4>
      </vt:variant>
      <vt:variant>
        <vt:i4>5</vt:i4>
      </vt:variant>
      <vt:variant>
        <vt:lpwstr/>
      </vt:variant>
      <vt:variant>
        <vt:lpwstr>bookmark26</vt:lpwstr>
      </vt:variant>
      <vt:variant>
        <vt:i4>3801120</vt:i4>
      </vt:variant>
      <vt:variant>
        <vt:i4>1290</vt:i4>
      </vt:variant>
      <vt:variant>
        <vt:i4>0</vt:i4>
      </vt:variant>
      <vt:variant>
        <vt:i4>5</vt:i4>
      </vt:variant>
      <vt:variant>
        <vt:lpwstr/>
      </vt:variant>
      <vt:variant>
        <vt:lpwstr>bookmark24</vt:lpwstr>
      </vt:variant>
      <vt:variant>
        <vt:i4>3538976</vt:i4>
      </vt:variant>
      <vt:variant>
        <vt:i4>1284</vt:i4>
      </vt:variant>
      <vt:variant>
        <vt:i4>0</vt:i4>
      </vt:variant>
      <vt:variant>
        <vt:i4>5</vt:i4>
      </vt:variant>
      <vt:variant>
        <vt:lpwstr/>
      </vt:variant>
      <vt:variant>
        <vt:lpwstr>bookmark28</vt:lpwstr>
      </vt:variant>
      <vt:variant>
        <vt:i4>3932195</vt:i4>
      </vt:variant>
      <vt:variant>
        <vt:i4>1281</vt:i4>
      </vt:variant>
      <vt:variant>
        <vt:i4>0</vt:i4>
      </vt:variant>
      <vt:variant>
        <vt:i4>5</vt:i4>
      </vt:variant>
      <vt:variant>
        <vt:lpwstr/>
      </vt:variant>
      <vt:variant>
        <vt:lpwstr>bookmark124</vt:lpwstr>
      </vt:variant>
      <vt:variant>
        <vt:i4>3932195</vt:i4>
      </vt:variant>
      <vt:variant>
        <vt:i4>1278</vt:i4>
      </vt:variant>
      <vt:variant>
        <vt:i4>0</vt:i4>
      </vt:variant>
      <vt:variant>
        <vt:i4>5</vt:i4>
      </vt:variant>
      <vt:variant>
        <vt:lpwstr/>
      </vt:variant>
      <vt:variant>
        <vt:lpwstr>bookmark123</vt:lpwstr>
      </vt:variant>
      <vt:variant>
        <vt:i4>3801120</vt:i4>
      </vt:variant>
      <vt:variant>
        <vt:i4>1272</vt:i4>
      </vt:variant>
      <vt:variant>
        <vt:i4>0</vt:i4>
      </vt:variant>
      <vt:variant>
        <vt:i4>5</vt:i4>
      </vt:variant>
      <vt:variant>
        <vt:lpwstr/>
      </vt:variant>
      <vt:variant>
        <vt:lpwstr>bookmark24</vt:lpwstr>
      </vt:variant>
      <vt:variant>
        <vt:i4>3604515</vt:i4>
      </vt:variant>
      <vt:variant>
        <vt:i4>1266</vt:i4>
      </vt:variant>
      <vt:variant>
        <vt:i4>0</vt:i4>
      </vt:variant>
      <vt:variant>
        <vt:i4>5</vt:i4>
      </vt:variant>
      <vt:variant>
        <vt:lpwstr/>
      </vt:variant>
      <vt:variant>
        <vt:lpwstr>bookmark19</vt:lpwstr>
      </vt:variant>
      <vt:variant>
        <vt:i4>3735587</vt:i4>
      </vt:variant>
      <vt:variant>
        <vt:i4>1257</vt:i4>
      </vt:variant>
      <vt:variant>
        <vt:i4>0</vt:i4>
      </vt:variant>
      <vt:variant>
        <vt:i4>5</vt:i4>
      </vt:variant>
      <vt:variant>
        <vt:lpwstr/>
      </vt:variant>
      <vt:variant>
        <vt:lpwstr>bookmark17</vt:lpwstr>
      </vt:variant>
      <vt:variant>
        <vt:i4>3670051</vt:i4>
      </vt:variant>
      <vt:variant>
        <vt:i4>1242</vt:i4>
      </vt:variant>
      <vt:variant>
        <vt:i4>0</vt:i4>
      </vt:variant>
      <vt:variant>
        <vt:i4>5</vt:i4>
      </vt:variant>
      <vt:variant>
        <vt:lpwstr/>
      </vt:variant>
      <vt:variant>
        <vt:lpwstr>bookmark16</vt:lpwstr>
      </vt:variant>
      <vt:variant>
        <vt:i4>917522</vt:i4>
      </vt:variant>
      <vt:variant>
        <vt:i4>1236</vt:i4>
      </vt:variant>
      <vt:variant>
        <vt:i4>0</vt:i4>
      </vt:variant>
      <vt:variant>
        <vt:i4>5</vt:i4>
      </vt:variant>
      <vt:variant>
        <vt:lpwstr/>
      </vt:variant>
      <vt:variant>
        <vt:lpwstr>bookmark6</vt:lpwstr>
      </vt:variant>
      <vt:variant>
        <vt:i4>1179708</vt:i4>
      </vt:variant>
      <vt:variant>
        <vt:i4>1220</vt:i4>
      </vt:variant>
      <vt:variant>
        <vt:i4>0</vt:i4>
      </vt:variant>
      <vt:variant>
        <vt:i4>5</vt:i4>
      </vt:variant>
      <vt:variant>
        <vt:lpwstr/>
      </vt:variant>
      <vt:variant>
        <vt:lpwstr>_Toc72836753</vt:lpwstr>
      </vt:variant>
      <vt:variant>
        <vt:i4>1245244</vt:i4>
      </vt:variant>
      <vt:variant>
        <vt:i4>1214</vt:i4>
      </vt:variant>
      <vt:variant>
        <vt:i4>0</vt:i4>
      </vt:variant>
      <vt:variant>
        <vt:i4>5</vt:i4>
      </vt:variant>
      <vt:variant>
        <vt:lpwstr/>
      </vt:variant>
      <vt:variant>
        <vt:lpwstr>_Toc72836752</vt:lpwstr>
      </vt:variant>
      <vt:variant>
        <vt:i4>1048636</vt:i4>
      </vt:variant>
      <vt:variant>
        <vt:i4>1208</vt:i4>
      </vt:variant>
      <vt:variant>
        <vt:i4>0</vt:i4>
      </vt:variant>
      <vt:variant>
        <vt:i4>5</vt:i4>
      </vt:variant>
      <vt:variant>
        <vt:lpwstr/>
      </vt:variant>
      <vt:variant>
        <vt:lpwstr>_Toc72836751</vt:lpwstr>
      </vt:variant>
      <vt:variant>
        <vt:i4>1114172</vt:i4>
      </vt:variant>
      <vt:variant>
        <vt:i4>1202</vt:i4>
      </vt:variant>
      <vt:variant>
        <vt:i4>0</vt:i4>
      </vt:variant>
      <vt:variant>
        <vt:i4>5</vt:i4>
      </vt:variant>
      <vt:variant>
        <vt:lpwstr/>
      </vt:variant>
      <vt:variant>
        <vt:lpwstr>_Toc72836750</vt:lpwstr>
      </vt:variant>
      <vt:variant>
        <vt:i4>1572925</vt:i4>
      </vt:variant>
      <vt:variant>
        <vt:i4>1196</vt:i4>
      </vt:variant>
      <vt:variant>
        <vt:i4>0</vt:i4>
      </vt:variant>
      <vt:variant>
        <vt:i4>5</vt:i4>
      </vt:variant>
      <vt:variant>
        <vt:lpwstr/>
      </vt:variant>
      <vt:variant>
        <vt:lpwstr>_Toc72836749</vt:lpwstr>
      </vt:variant>
      <vt:variant>
        <vt:i4>1638461</vt:i4>
      </vt:variant>
      <vt:variant>
        <vt:i4>1190</vt:i4>
      </vt:variant>
      <vt:variant>
        <vt:i4>0</vt:i4>
      </vt:variant>
      <vt:variant>
        <vt:i4>5</vt:i4>
      </vt:variant>
      <vt:variant>
        <vt:lpwstr/>
      </vt:variant>
      <vt:variant>
        <vt:lpwstr>_Toc72836748</vt:lpwstr>
      </vt:variant>
      <vt:variant>
        <vt:i4>1441853</vt:i4>
      </vt:variant>
      <vt:variant>
        <vt:i4>1184</vt:i4>
      </vt:variant>
      <vt:variant>
        <vt:i4>0</vt:i4>
      </vt:variant>
      <vt:variant>
        <vt:i4>5</vt:i4>
      </vt:variant>
      <vt:variant>
        <vt:lpwstr/>
      </vt:variant>
      <vt:variant>
        <vt:lpwstr>_Toc72836747</vt:lpwstr>
      </vt:variant>
      <vt:variant>
        <vt:i4>1507389</vt:i4>
      </vt:variant>
      <vt:variant>
        <vt:i4>1178</vt:i4>
      </vt:variant>
      <vt:variant>
        <vt:i4>0</vt:i4>
      </vt:variant>
      <vt:variant>
        <vt:i4>5</vt:i4>
      </vt:variant>
      <vt:variant>
        <vt:lpwstr/>
      </vt:variant>
      <vt:variant>
        <vt:lpwstr>_Toc72836746</vt:lpwstr>
      </vt:variant>
      <vt:variant>
        <vt:i4>1310781</vt:i4>
      </vt:variant>
      <vt:variant>
        <vt:i4>1172</vt:i4>
      </vt:variant>
      <vt:variant>
        <vt:i4>0</vt:i4>
      </vt:variant>
      <vt:variant>
        <vt:i4>5</vt:i4>
      </vt:variant>
      <vt:variant>
        <vt:lpwstr/>
      </vt:variant>
      <vt:variant>
        <vt:lpwstr>_Toc72836745</vt:lpwstr>
      </vt:variant>
      <vt:variant>
        <vt:i4>1376317</vt:i4>
      </vt:variant>
      <vt:variant>
        <vt:i4>1166</vt:i4>
      </vt:variant>
      <vt:variant>
        <vt:i4>0</vt:i4>
      </vt:variant>
      <vt:variant>
        <vt:i4>5</vt:i4>
      </vt:variant>
      <vt:variant>
        <vt:lpwstr/>
      </vt:variant>
      <vt:variant>
        <vt:lpwstr>_Toc72836744</vt:lpwstr>
      </vt:variant>
      <vt:variant>
        <vt:i4>1179709</vt:i4>
      </vt:variant>
      <vt:variant>
        <vt:i4>1160</vt:i4>
      </vt:variant>
      <vt:variant>
        <vt:i4>0</vt:i4>
      </vt:variant>
      <vt:variant>
        <vt:i4>5</vt:i4>
      </vt:variant>
      <vt:variant>
        <vt:lpwstr/>
      </vt:variant>
      <vt:variant>
        <vt:lpwstr>_Toc72836743</vt:lpwstr>
      </vt:variant>
      <vt:variant>
        <vt:i4>1245245</vt:i4>
      </vt:variant>
      <vt:variant>
        <vt:i4>1154</vt:i4>
      </vt:variant>
      <vt:variant>
        <vt:i4>0</vt:i4>
      </vt:variant>
      <vt:variant>
        <vt:i4>5</vt:i4>
      </vt:variant>
      <vt:variant>
        <vt:lpwstr/>
      </vt:variant>
      <vt:variant>
        <vt:lpwstr>_Toc72836742</vt:lpwstr>
      </vt:variant>
      <vt:variant>
        <vt:i4>1048637</vt:i4>
      </vt:variant>
      <vt:variant>
        <vt:i4>1148</vt:i4>
      </vt:variant>
      <vt:variant>
        <vt:i4>0</vt:i4>
      </vt:variant>
      <vt:variant>
        <vt:i4>5</vt:i4>
      </vt:variant>
      <vt:variant>
        <vt:lpwstr/>
      </vt:variant>
      <vt:variant>
        <vt:lpwstr>_Toc72836741</vt:lpwstr>
      </vt:variant>
      <vt:variant>
        <vt:i4>1114173</vt:i4>
      </vt:variant>
      <vt:variant>
        <vt:i4>1142</vt:i4>
      </vt:variant>
      <vt:variant>
        <vt:i4>0</vt:i4>
      </vt:variant>
      <vt:variant>
        <vt:i4>5</vt:i4>
      </vt:variant>
      <vt:variant>
        <vt:lpwstr/>
      </vt:variant>
      <vt:variant>
        <vt:lpwstr>_Toc72836740</vt:lpwstr>
      </vt:variant>
      <vt:variant>
        <vt:i4>1572922</vt:i4>
      </vt:variant>
      <vt:variant>
        <vt:i4>1136</vt:i4>
      </vt:variant>
      <vt:variant>
        <vt:i4>0</vt:i4>
      </vt:variant>
      <vt:variant>
        <vt:i4>5</vt:i4>
      </vt:variant>
      <vt:variant>
        <vt:lpwstr/>
      </vt:variant>
      <vt:variant>
        <vt:lpwstr>_Toc72836739</vt:lpwstr>
      </vt:variant>
      <vt:variant>
        <vt:i4>1638458</vt:i4>
      </vt:variant>
      <vt:variant>
        <vt:i4>1130</vt:i4>
      </vt:variant>
      <vt:variant>
        <vt:i4>0</vt:i4>
      </vt:variant>
      <vt:variant>
        <vt:i4>5</vt:i4>
      </vt:variant>
      <vt:variant>
        <vt:lpwstr/>
      </vt:variant>
      <vt:variant>
        <vt:lpwstr>_Toc72836738</vt:lpwstr>
      </vt:variant>
      <vt:variant>
        <vt:i4>1441850</vt:i4>
      </vt:variant>
      <vt:variant>
        <vt:i4>1124</vt:i4>
      </vt:variant>
      <vt:variant>
        <vt:i4>0</vt:i4>
      </vt:variant>
      <vt:variant>
        <vt:i4>5</vt:i4>
      </vt:variant>
      <vt:variant>
        <vt:lpwstr/>
      </vt:variant>
      <vt:variant>
        <vt:lpwstr>_Toc72836737</vt:lpwstr>
      </vt:variant>
      <vt:variant>
        <vt:i4>1507386</vt:i4>
      </vt:variant>
      <vt:variant>
        <vt:i4>1118</vt:i4>
      </vt:variant>
      <vt:variant>
        <vt:i4>0</vt:i4>
      </vt:variant>
      <vt:variant>
        <vt:i4>5</vt:i4>
      </vt:variant>
      <vt:variant>
        <vt:lpwstr/>
      </vt:variant>
      <vt:variant>
        <vt:lpwstr>_Toc72836736</vt:lpwstr>
      </vt:variant>
      <vt:variant>
        <vt:i4>1310778</vt:i4>
      </vt:variant>
      <vt:variant>
        <vt:i4>1112</vt:i4>
      </vt:variant>
      <vt:variant>
        <vt:i4>0</vt:i4>
      </vt:variant>
      <vt:variant>
        <vt:i4>5</vt:i4>
      </vt:variant>
      <vt:variant>
        <vt:lpwstr/>
      </vt:variant>
      <vt:variant>
        <vt:lpwstr>_Toc72836735</vt:lpwstr>
      </vt:variant>
      <vt:variant>
        <vt:i4>1376314</vt:i4>
      </vt:variant>
      <vt:variant>
        <vt:i4>1106</vt:i4>
      </vt:variant>
      <vt:variant>
        <vt:i4>0</vt:i4>
      </vt:variant>
      <vt:variant>
        <vt:i4>5</vt:i4>
      </vt:variant>
      <vt:variant>
        <vt:lpwstr/>
      </vt:variant>
      <vt:variant>
        <vt:lpwstr>_Toc72836734</vt:lpwstr>
      </vt:variant>
      <vt:variant>
        <vt:i4>1179706</vt:i4>
      </vt:variant>
      <vt:variant>
        <vt:i4>1100</vt:i4>
      </vt:variant>
      <vt:variant>
        <vt:i4>0</vt:i4>
      </vt:variant>
      <vt:variant>
        <vt:i4>5</vt:i4>
      </vt:variant>
      <vt:variant>
        <vt:lpwstr/>
      </vt:variant>
      <vt:variant>
        <vt:lpwstr>_Toc72836733</vt:lpwstr>
      </vt:variant>
      <vt:variant>
        <vt:i4>1245242</vt:i4>
      </vt:variant>
      <vt:variant>
        <vt:i4>1094</vt:i4>
      </vt:variant>
      <vt:variant>
        <vt:i4>0</vt:i4>
      </vt:variant>
      <vt:variant>
        <vt:i4>5</vt:i4>
      </vt:variant>
      <vt:variant>
        <vt:lpwstr/>
      </vt:variant>
      <vt:variant>
        <vt:lpwstr>_Toc72836732</vt:lpwstr>
      </vt:variant>
      <vt:variant>
        <vt:i4>1048634</vt:i4>
      </vt:variant>
      <vt:variant>
        <vt:i4>1088</vt:i4>
      </vt:variant>
      <vt:variant>
        <vt:i4>0</vt:i4>
      </vt:variant>
      <vt:variant>
        <vt:i4>5</vt:i4>
      </vt:variant>
      <vt:variant>
        <vt:lpwstr/>
      </vt:variant>
      <vt:variant>
        <vt:lpwstr>_Toc72836731</vt:lpwstr>
      </vt:variant>
      <vt:variant>
        <vt:i4>1114170</vt:i4>
      </vt:variant>
      <vt:variant>
        <vt:i4>1082</vt:i4>
      </vt:variant>
      <vt:variant>
        <vt:i4>0</vt:i4>
      </vt:variant>
      <vt:variant>
        <vt:i4>5</vt:i4>
      </vt:variant>
      <vt:variant>
        <vt:lpwstr/>
      </vt:variant>
      <vt:variant>
        <vt:lpwstr>_Toc72836730</vt:lpwstr>
      </vt:variant>
      <vt:variant>
        <vt:i4>1572923</vt:i4>
      </vt:variant>
      <vt:variant>
        <vt:i4>1076</vt:i4>
      </vt:variant>
      <vt:variant>
        <vt:i4>0</vt:i4>
      </vt:variant>
      <vt:variant>
        <vt:i4>5</vt:i4>
      </vt:variant>
      <vt:variant>
        <vt:lpwstr/>
      </vt:variant>
      <vt:variant>
        <vt:lpwstr>_Toc72836729</vt:lpwstr>
      </vt:variant>
      <vt:variant>
        <vt:i4>1638459</vt:i4>
      </vt:variant>
      <vt:variant>
        <vt:i4>1070</vt:i4>
      </vt:variant>
      <vt:variant>
        <vt:i4>0</vt:i4>
      </vt:variant>
      <vt:variant>
        <vt:i4>5</vt:i4>
      </vt:variant>
      <vt:variant>
        <vt:lpwstr/>
      </vt:variant>
      <vt:variant>
        <vt:lpwstr>_Toc72836728</vt:lpwstr>
      </vt:variant>
      <vt:variant>
        <vt:i4>1441851</vt:i4>
      </vt:variant>
      <vt:variant>
        <vt:i4>1064</vt:i4>
      </vt:variant>
      <vt:variant>
        <vt:i4>0</vt:i4>
      </vt:variant>
      <vt:variant>
        <vt:i4>5</vt:i4>
      </vt:variant>
      <vt:variant>
        <vt:lpwstr/>
      </vt:variant>
      <vt:variant>
        <vt:lpwstr>_Toc72836727</vt:lpwstr>
      </vt:variant>
      <vt:variant>
        <vt:i4>1507387</vt:i4>
      </vt:variant>
      <vt:variant>
        <vt:i4>1058</vt:i4>
      </vt:variant>
      <vt:variant>
        <vt:i4>0</vt:i4>
      </vt:variant>
      <vt:variant>
        <vt:i4>5</vt:i4>
      </vt:variant>
      <vt:variant>
        <vt:lpwstr/>
      </vt:variant>
      <vt:variant>
        <vt:lpwstr>_Toc72836726</vt:lpwstr>
      </vt:variant>
      <vt:variant>
        <vt:i4>1310779</vt:i4>
      </vt:variant>
      <vt:variant>
        <vt:i4>1052</vt:i4>
      </vt:variant>
      <vt:variant>
        <vt:i4>0</vt:i4>
      </vt:variant>
      <vt:variant>
        <vt:i4>5</vt:i4>
      </vt:variant>
      <vt:variant>
        <vt:lpwstr/>
      </vt:variant>
      <vt:variant>
        <vt:lpwstr>_Toc72836725</vt:lpwstr>
      </vt:variant>
      <vt:variant>
        <vt:i4>1376315</vt:i4>
      </vt:variant>
      <vt:variant>
        <vt:i4>1046</vt:i4>
      </vt:variant>
      <vt:variant>
        <vt:i4>0</vt:i4>
      </vt:variant>
      <vt:variant>
        <vt:i4>5</vt:i4>
      </vt:variant>
      <vt:variant>
        <vt:lpwstr/>
      </vt:variant>
      <vt:variant>
        <vt:lpwstr>_Toc72836724</vt:lpwstr>
      </vt:variant>
      <vt:variant>
        <vt:i4>1179707</vt:i4>
      </vt:variant>
      <vt:variant>
        <vt:i4>1040</vt:i4>
      </vt:variant>
      <vt:variant>
        <vt:i4>0</vt:i4>
      </vt:variant>
      <vt:variant>
        <vt:i4>5</vt:i4>
      </vt:variant>
      <vt:variant>
        <vt:lpwstr/>
      </vt:variant>
      <vt:variant>
        <vt:lpwstr>_Toc72836723</vt:lpwstr>
      </vt:variant>
      <vt:variant>
        <vt:i4>1245243</vt:i4>
      </vt:variant>
      <vt:variant>
        <vt:i4>1034</vt:i4>
      </vt:variant>
      <vt:variant>
        <vt:i4>0</vt:i4>
      </vt:variant>
      <vt:variant>
        <vt:i4>5</vt:i4>
      </vt:variant>
      <vt:variant>
        <vt:lpwstr/>
      </vt:variant>
      <vt:variant>
        <vt:lpwstr>_Toc72836722</vt:lpwstr>
      </vt:variant>
      <vt:variant>
        <vt:i4>1048635</vt:i4>
      </vt:variant>
      <vt:variant>
        <vt:i4>1028</vt:i4>
      </vt:variant>
      <vt:variant>
        <vt:i4>0</vt:i4>
      </vt:variant>
      <vt:variant>
        <vt:i4>5</vt:i4>
      </vt:variant>
      <vt:variant>
        <vt:lpwstr/>
      </vt:variant>
      <vt:variant>
        <vt:lpwstr>_Toc72836721</vt:lpwstr>
      </vt:variant>
      <vt:variant>
        <vt:i4>1114171</vt:i4>
      </vt:variant>
      <vt:variant>
        <vt:i4>1022</vt:i4>
      </vt:variant>
      <vt:variant>
        <vt:i4>0</vt:i4>
      </vt:variant>
      <vt:variant>
        <vt:i4>5</vt:i4>
      </vt:variant>
      <vt:variant>
        <vt:lpwstr/>
      </vt:variant>
      <vt:variant>
        <vt:lpwstr>_Toc72836720</vt:lpwstr>
      </vt:variant>
      <vt:variant>
        <vt:i4>1572920</vt:i4>
      </vt:variant>
      <vt:variant>
        <vt:i4>1016</vt:i4>
      </vt:variant>
      <vt:variant>
        <vt:i4>0</vt:i4>
      </vt:variant>
      <vt:variant>
        <vt:i4>5</vt:i4>
      </vt:variant>
      <vt:variant>
        <vt:lpwstr/>
      </vt:variant>
      <vt:variant>
        <vt:lpwstr>_Toc72836719</vt:lpwstr>
      </vt:variant>
      <vt:variant>
        <vt:i4>1638456</vt:i4>
      </vt:variant>
      <vt:variant>
        <vt:i4>1010</vt:i4>
      </vt:variant>
      <vt:variant>
        <vt:i4>0</vt:i4>
      </vt:variant>
      <vt:variant>
        <vt:i4>5</vt:i4>
      </vt:variant>
      <vt:variant>
        <vt:lpwstr/>
      </vt:variant>
      <vt:variant>
        <vt:lpwstr>_Toc72836718</vt:lpwstr>
      </vt:variant>
      <vt:variant>
        <vt:i4>1441848</vt:i4>
      </vt:variant>
      <vt:variant>
        <vt:i4>1004</vt:i4>
      </vt:variant>
      <vt:variant>
        <vt:i4>0</vt:i4>
      </vt:variant>
      <vt:variant>
        <vt:i4>5</vt:i4>
      </vt:variant>
      <vt:variant>
        <vt:lpwstr/>
      </vt:variant>
      <vt:variant>
        <vt:lpwstr>_Toc72836717</vt:lpwstr>
      </vt:variant>
      <vt:variant>
        <vt:i4>1507384</vt:i4>
      </vt:variant>
      <vt:variant>
        <vt:i4>998</vt:i4>
      </vt:variant>
      <vt:variant>
        <vt:i4>0</vt:i4>
      </vt:variant>
      <vt:variant>
        <vt:i4>5</vt:i4>
      </vt:variant>
      <vt:variant>
        <vt:lpwstr/>
      </vt:variant>
      <vt:variant>
        <vt:lpwstr>_Toc72836716</vt:lpwstr>
      </vt:variant>
      <vt:variant>
        <vt:i4>1310776</vt:i4>
      </vt:variant>
      <vt:variant>
        <vt:i4>992</vt:i4>
      </vt:variant>
      <vt:variant>
        <vt:i4>0</vt:i4>
      </vt:variant>
      <vt:variant>
        <vt:i4>5</vt:i4>
      </vt:variant>
      <vt:variant>
        <vt:lpwstr/>
      </vt:variant>
      <vt:variant>
        <vt:lpwstr>_Toc72836715</vt:lpwstr>
      </vt:variant>
      <vt:variant>
        <vt:i4>1376312</vt:i4>
      </vt:variant>
      <vt:variant>
        <vt:i4>986</vt:i4>
      </vt:variant>
      <vt:variant>
        <vt:i4>0</vt:i4>
      </vt:variant>
      <vt:variant>
        <vt:i4>5</vt:i4>
      </vt:variant>
      <vt:variant>
        <vt:lpwstr/>
      </vt:variant>
      <vt:variant>
        <vt:lpwstr>_Toc72836714</vt:lpwstr>
      </vt:variant>
      <vt:variant>
        <vt:i4>1179704</vt:i4>
      </vt:variant>
      <vt:variant>
        <vt:i4>980</vt:i4>
      </vt:variant>
      <vt:variant>
        <vt:i4>0</vt:i4>
      </vt:variant>
      <vt:variant>
        <vt:i4>5</vt:i4>
      </vt:variant>
      <vt:variant>
        <vt:lpwstr/>
      </vt:variant>
      <vt:variant>
        <vt:lpwstr>_Toc72836713</vt:lpwstr>
      </vt:variant>
      <vt:variant>
        <vt:i4>1245240</vt:i4>
      </vt:variant>
      <vt:variant>
        <vt:i4>974</vt:i4>
      </vt:variant>
      <vt:variant>
        <vt:i4>0</vt:i4>
      </vt:variant>
      <vt:variant>
        <vt:i4>5</vt:i4>
      </vt:variant>
      <vt:variant>
        <vt:lpwstr/>
      </vt:variant>
      <vt:variant>
        <vt:lpwstr>_Toc72836712</vt:lpwstr>
      </vt:variant>
      <vt:variant>
        <vt:i4>1048632</vt:i4>
      </vt:variant>
      <vt:variant>
        <vt:i4>968</vt:i4>
      </vt:variant>
      <vt:variant>
        <vt:i4>0</vt:i4>
      </vt:variant>
      <vt:variant>
        <vt:i4>5</vt:i4>
      </vt:variant>
      <vt:variant>
        <vt:lpwstr/>
      </vt:variant>
      <vt:variant>
        <vt:lpwstr>_Toc72836711</vt:lpwstr>
      </vt:variant>
      <vt:variant>
        <vt:i4>1114168</vt:i4>
      </vt:variant>
      <vt:variant>
        <vt:i4>962</vt:i4>
      </vt:variant>
      <vt:variant>
        <vt:i4>0</vt:i4>
      </vt:variant>
      <vt:variant>
        <vt:i4>5</vt:i4>
      </vt:variant>
      <vt:variant>
        <vt:lpwstr/>
      </vt:variant>
      <vt:variant>
        <vt:lpwstr>_Toc72836710</vt:lpwstr>
      </vt:variant>
      <vt:variant>
        <vt:i4>1572921</vt:i4>
      </vt:variant>
      <vt:variant>
        <vt:i4>956</vt:i4>
      </vt:variant>
      <vt:variant>
        <vt:i4>0</vt:i4>
      </vt:variant>
      <vt:variant>
        <vt:i4>5</vt:i4>
      </vt:variant>
      <vt:variant>
        <vt:lpwstr/>
      </vt:variant>
      <vt:variant>
        <vt:lpwstr>_Toc72836709</vt:lpwstr>
      </vt:variant>
      <vt:variant>
        <vt:i4>1638457</vt:i4>
      </vt:variant>
      <vt:variant>
        <vt:i4>950</vt:i4>
      </vt:variant>
      <vt:variant>
        <vt:i4>0</vt:i4>
      </vt:variant>
      <vt:variant>
        <vt:i4>5</vt:i4>
      </vt:variant>
      <vt:variant>
        <vt:lpwstr/>
      </vt:variant>
      <vt:variant>
        <vt:lpwstr>_Toc72836708</vt:lpwstr>
      </vt:variant>
      <vt:variant>
        <vt:i4>1441849</vt:i4>
      </vt:variant>
      <vt:variant>
        <vt:i4>944</vt:i4>
      </vt:variant>
      <vt:variant>
        <vt:i4>0</vt:i4>
      </vt:variant>
      <vt:variant>
        <vt:i4>5</vt:i4>
      </vt:variant>
      <vt:variant>
        <vt:lpwstr/>
      </vt:variant>
      <vt:variant>
        <vt:lpwstr>_Toc72836707</vt:lpwstr>
      </vt:variant>
      <vt:variant>
        <vt:i4>1507385</vt:i4>
      </vt:variant>
      <vt:variant>
        <vt:i4>938</vt:i4>
      </vt:variant>
      <vt:variant>
        <vt:i4>0</vt:i4>
      </vt:variant>
      <vt:variant>
        <vt:i4>5</vt:i4>
      </vt:variant>
      <vt:variant>
        <vt:lpwstr/>
      </vt:variant>
      <vt:variant>
        <vt:lpwstr>_Toc72836706</vt:lpwstr>
      </vt:variant>
      <vt:variant>
        <vt:i4>1310777</vt:i4>
      </vt:variant>
      <vt:variant>
        <vt:i4>932</vt:i4>
      </vt:variant>
      <vt:variant>
        <vt:i4>0</vt:i4>
      </vt:variant>
      <vt:variant>
        <vt:i4>5</vt:i4>
      </vt:variant>
      <vt:variant>
        <vt:lpwstr/>
      </vt:variant>
      <vt:variant>
        <vt:lpwstr>_Toc72836705</vt:lpwstr>
      </vt:variant>
      <vt:variant>
        <vt:i4>1376313</vt:i4>
      </vt:variant>
      <vt:variant>
        <vt:i4>926</vt:i4>
      </vt:variant>
      <vt:variant>
        <vt:i4>0</vt:i4>
      </vt:variant>
      <vt:variant>
        <vt:i4>5</vt:i4>
      </vt:variant>
      <vt:variant>
        <vt:lpwstr/>
      </vt:variant>
      <vt:variant>
        <vt:lpwstr>_Toc72836704</vt:lpwstr>
      </vt:variant>
      <vt:variant>
        <vt:i4>1179705</vt:i4>
      </vt:variant>
      <vt:variant>
        <vt:i4>920</vt:i4>
      </vt:variant>
      <vt:variant>
        <vt:i4>0</vt:i4>
      </vt:variant>
      <vt:variant>
        <vt:i4>5</vt:i4>
      </vt:variant>
      <vt:variant>
        <vt:lpwstr/>
      </vt:variant>
      <vt:variant>
        <vt:lpwstr>_Toc72836703</vt:lpwstr>
      </vt:variant>
      <vt:variant>
        <vt:i4>1245241</vt:i4>
      </vt:variant>
      <vt:variant>
        <vt:i4>914</vt:i4>
      </vt:variant>
      <vt:variant>
        <vt:i4>0</vt:i4>
      </vt:variant>
      <vt:variant>
        <vt:i4>5</vt:i4>
      </vt:variant>
      <vt:variant>
        <vt:lpwstr/>
      </vt:variant>
      <vt:variant>
        <vt:lpwstr>_Toc72836702</vt:lpwstr>
      </vt:variant>
      <vt:variant>
        <vt:i4>1048633</vt:i4>
      </vt:variant>
      <vt:variant>
        <vt:i4>908</vt:i4>
      </vt:variant>
      <vt:variant>
        <vt:i4>0</vt:i4>
      </vt:variant>
      <vt:variant>
        <vt:i4>5</vt:i4>
      </vt:variant>
      <vt:variant>
        <vt:lpwstr/>
      </vt:variant>
      <vt:variant>
        <vt:lpwstr>_Toc72836701</vt:lpwstr>
      </vt:variant>
      <vt:variant>
        <vt:i4>1114169</vt:i4>
      </vt:variant>
      <vt:variant>
        <vt:i4>902</vt:i4>
      </vt:variant>
      <vt:variant>
        <vt:i4>0</vt:i4>
      </vt:variant>
      <vt:variant>
        <vt:i4>5</vt:i4>
      </vt:variant>
      <vt:variant>
        <vt:lpwstr/>
      </vt:variant>
      <vt:variant>
        <vt:lpwstr>_Toc72836700</vt:lpwstr>
      </vt:variant>
      <vt:variant>
        <vt:i4>1638448</vt:i4>
      </vt:variant>
      <vt:variant>
        <vt:i4>896</vt:i4>
      </vt:variant>
      <vt:variant>
        <vt:i4>0</vt:i4>
      </vt:variant>
      <vt:variant>
        <vt:i4>5</vt:i4>
      </vt:variant>
      <vt:variant>
        <vt:lpwstr/>
      </vt:variant>
      <vt:variant>
        <vt:lpwstr>_Toc72836699</vt:lpwstr>
      </vt:variant>
      <vt:variant>
        <vt:i4>1572912</vt:i4>
      </vt:variant>
      <vt:variant>
        <vt:i4>890</vt:i4>
      </vt:variant>
      <vt:variant>
        <vt:i4>0</vt:i4>
      </vt:variant>
      <vt:variant>
        <vt:i4>5</vt:i4>
      </vt:variant>
      <vt:variant>
        <vt:lpwstr/>
      </vt:variant>
      <vt:variant>
        <vt:lpwstr>_Toc72836698</vt:lpwstr>
      </vt:variant>
      <vt:variant>
        <vt:i4>1507376</vt:i4>
      </vt:variant>
      <vt:variant>
        <vt:i4>884</vt:i4>
      </vt:variant>
      <vt:variant>
        <vt:i4>0</vt:i4>
      </vt:variant>
      <vt:variant>
        <vt:i4>5</vt:i4>
      </vt:variant>
      <vt:variant>
        <vt:lpwstr/>
      </vt:variant>
      <vt:variant>
        <vt:lpwstr>_Toc72836697</vt:lpwstr>
      </vt:variant>
      <vt:variant>
        <vt:i4>1441840</vt:i4>
      </vt:variant>
      <vt:variant>
        <vt:i4>878</vt:i4>
      </vt:variant>
      <vt:variant>
        <vt:i4>0</vt:i4>
      </vt:variant>
      <vt:variant>
        <vt:i4>5</vt:i4>
      </vt:variant>
      <vt:variant>
        <vt:lpwstr/>
      </vt:variant>
      <vt:variant>
        <vt:lpwstr>_Toc72836696</vt:lpwstr>
      </vt:variant>
      <vt:variant>
        <vt:i4>1376304</vt:i4>
      </vt:variant>
      <vt:variant>
        <vt:i4>872</vt:i4>
      </vt:variant>
      <vt:variant>
        <vt:i4>0</vt:i4>
      </vt:variant>
      <vt:variant>
        <vt:i4>5</vt:i4>
      </vt:variant>
      <vt:variant>
        <vt:lpwstr/>
      </vt:variant>
      <vt:variant>
        <vt:lpwstr>_Toc72836695</vt:lpwstr>
      </vt:variant>
      <vt:variant>
        <vt:i4>1310768</vt:i4>
      </vt:variant>
      <vt:variant>
        <vt:i4>866</vt:i4>
      </vt:variant>
      <vt:variant>
        <vt:i4>0</vt:i4>
      </vt:variant>
      <vt:variant>
        <vt:i4>5</vt:i4>
      </vt:variant>
      <vt:variant>
        <vt:lpwstr/>
      </vt:variant>
      <vt:variant>
        <vt:lpwstr>_Toc72836694</vt:lpwstr>
      </vt:variant>
      <vt:variant>
        <vt:i4>1245232</vt:i4>
      </vt:variant>
      <vt:variant>
        <vt:i4>860</vt:i4>
      </vt:variant>
      <vt:variant>
        <vt:i4>0</vt:i4>
      </vt:variant>
      <vt:variant>
        <vt:i4>5</vt:i4>
      </vt:variant>
      <vt:variant>
        <vt:lpwstr/>
      </vt:variant>
      <vt:variant>
        <vt:lpwstr>_Toc72836693</vt:lpwstr>
      </vt:variant>
      <vt:variant>
        <vt:i4>1179696</vt:i4>
      </vt:variant>
      <vt:variant>
        <vt:i4>854</vt:i4>
      </vt:variant>
      <vt:variant>
        <vt:i4>0</vt:i4>
      </vt:variant>
      <vt:variant>
        <vt:i4>5</vt:i4>
      </vt:variant>
      <vt:variant>
        <vt:lpwstr/>
      </vt:variant>
      <vt:variant>
        <vt:lpwstr>_Toc72836692</vt:lpwstr>
      </vt:variant>
      <vt:variant>
        <vt:i4>1114160</vt:i4>
      </vt:variant>
      <vt:variant>
        <vt:i4>848</vt:i4>
      </vt:variant>
      <vt:variant>
        <vt:i4>0</vt:i4>
      </vt:variant>
      <vt:variant>
        <vt:i4>5</vt:i4>
      </vt:variant>
      <vt:variant>
        <vt:lpwstr/>
      </vt:variant>
      <vt:variant>
        <vt:lpwstr>_Toc72836691</vt:lpwstr>
      </vt:variant>
      <vt:variant>
        <vt:i4>1048624</vt:i4>
      </vt:variant>
      <vt:variant>
        <vt:i4>842</vt:i4>
      </vt:variant>
      <vt:variant>
        <vt:i4>0</vt:i4>
      </vt:variant>
      <vt:variant>
        <vt:i4>5</vt:i4>
      </vt:variant>
      <vt:variant>
        <vt:lpwstr/>
      </vt:variant>
      <vt:variant>
        <vt:lpwstr>_Toc72836690</vt:lpwstr>
      </vt:variant>
      <vt:variant>
        <vt:i4>1638449</vt:i4>
      </vt:variant>
      <vt:variant>
        <vt:i4>836</vt:i4>
      </vt:variant>
      <vt:variant>
        <vt:i4>0</vt:i4>
      </vt:variant>
      <vt:variant>
        <vt:i4>5</vt:i4>
      </vt:variant>
      <vt:variant>
        <vt:lpwstr/>
      </vt:variant>
      <vt:variant>
        <vt:lpwstr>_Toc72836689</vt:lpwstr>
      </vt:variant>
      <vt:variant>
        <vt:i4>1572913</vt:i4>
      </vt:variant>
      <vt:variant>
        <vt:i4>830</vt:i4>
      </vt:variant>
      <vt:variant>
        <vt:i4>0</vt:i4>
      </vt:variant>
      <vt:variant>
        <vt:i4>5</vt:i4>
      </vt:variant>
      <vt:variant>
        <vt:lpwstr/>
      </vt:variant>
      <vt:variant>
        <vt:lpwstr>_Toc72836688</vt:lpwstr>
      </vt:variant>
      <vt:variant>
        <vt:i4>1507377</vt:i4>
      </vt:variant>
      <vt:variant>
        <vt:i4>824</vt:i4>
      </vt:variant>
      <vt:variant>
        <vt:i4>0</vt:i4>
      </vt:variant>
      <vt:variant>
        <vt:i4>5</vt:i4>
      </vt:variant>
      <vt:variant>
        <vt:lpwstr/>
      </vt:variant>
      <vt:variant>
        <vt:lpwstr>_Toc72836687</vt:lpwstr>
      </vt:variant>
      <vt:variant>
        <vt:i4>1441841</vt:i4>
      </vt:variant>
      <vt:variant>
        <vt:i4>818</vt:i4>
      </vt:variant>
      <vt:variant>
        <vt:i4>0</vt:i4>
      </vt:variant>
      <vt:variant>
        <vt:i4>5</vt:i4>
      </vt:variant>
      <vt:variant>
        <vt:lpwstr/>
      </vt:variant>
      <vt:variant>
        <vt:lpwstr>_Toc72836686</vt:lpwstr>
      </vt:variant>
      <vt:variant>
        <vt:i4>1376305</vt:i4>
      </vt:variant>
      <vt:variant>
        <vt:i4>812</vt:i4>
      </vt:variant>
      <vt:variant>
        <vt:i4>0</vt:i4>
      </vt:variant>
      <vt:variant>
        <vt:i4>5</vt:i4>
      </vt:variant>
      <vt:variant>
        <vt:lpwstr/>
      </vt:variant>
      <vt:variant>
        <vt:lpwstr>_Toc72836685</vt:lpwstr>
      </vt:variant>
      <vt:variant>
        <vt:i4>1310769</vt:i4>
      </vt:variant>
      <vt:variant>
        <vt:i4>806</vt:i4>
      </vt:variant>
      <vt:variant>
        <vt:i4>0</vt:i4>
      </vt:variant>
      <vt:variant>
        <vt:i4>5</vt:i4>
      </vt:variant>
      <vt:variant>
        <vt:lpwstr/>
      </vt:variant>
      <vt:variant>
        <vt:lpwstr>_Toc72836684</vt:lpwstr>
      </vt:variant>
      <vt:variant>
        <vt:i4>1245233</vt:i4>
      </vt:variant>
      <vt:variant>
        <vt:i4>800</vt:i4>
      </vt:variant>
      <vt:variant>
        <vt:i4>0</vt:i4>
      </vt:variant>
      <vt:variant>
        <vt:i4>5</vt:i4>
      </vt:variant>
      <vt:variant>
        <vt:lpwstr/>
      </vt:variant>
      <vt:variant>
        <vt:lpwstr>_Toc72836683</vt:lpwstr>
      </vt:variant>
      <vt:variant>
        <vt:i4>1179697</vt:i4>
      </vt:variant>
      <vt:variant>
        <vt:i4>794</vt:i4>
      </vt:variant>
      <vt:variant>
        <vt:i4>0</vt:i4>
      </vt:variant>
      <vt:variant>
        <vt:i4>5</vt:i4>
      </vt:variant>
      <vt:variant>
        <vt:lpwstr/>
      </vt:variant>
      <vt:variant>
        <vt:lpwstr>_Toc72836682</vt:lpwstr>
      </vt:variant>
      <vt:variant>
        <vt:i4>1114161</vt:i4>
      </vt:variant>
      <vt:variant>
        <vt:i4>788</vt:i4>
      </vt:variant>
      <vt:variant>
        <vt:i4>0</vt:i4>
      </vt:variant>
      <vt:variant>
        <vt:i4>5</vt:i4>
      </vt:variant>
      <vt:variant>
        <vt:lpwstr/>
      </vt:variant>
      <vt:variant>
        <vt:lpwstr>_Toc72836681</vt:lpwstr>
      </vt:variant>
      <vt:variant>
        <vt:i4>1048625</vt:i4>
      </vt:variant>
      <vt:variant>
        <vt:i4>782</vt:i4>
      </vt:variant>
      <vt:variant>
        <vt:i4>0</vt:i4>
      </vt:variant>
      <vt:variant>
        <vt:i4>5</vt:i4>
      </vt:variant>
      <vt:variant>
        <vt:lpwstr/>
      </vt:variant>
      <vt:variant>
        <vt:lpwstr>_Toc72836680</vt:lpwstr>
      </vt:variant>
      <vt:variant>
        <vt:i4>1638462</vt:i4>
      </vt:variant>
      <vt:variant>
        <vt:i4>776</vt:i4>
      </vt:variant>
      <vt:variant>
        <vt:i4>0</vt:i4>
      </vt:variant>
      <vt:variant>
        <vt:i4>5</vt:i4>
      </vt:variant>
      <vt:variant>
        <vt:lpwstr/>
      </vt:variant>
      <vt:variant>
        <vt:lpwstr>_Toc72836679</vt:lpwstr>
      </vt:variant>
      <vt:variant>
        <vt:i4>1572926</vt:i4>
      </vt:variant>
      <vt:variant>
        <vt:i4>770</vt:i4>
      </vt:variant>
      <vt:variant>
        <vt:i4>0</vt:i4>
      </vt:variant>
      <vt:variant>
        <vt:i4>5</vt:i4>
      </vt:variant>
      <vt:variant>
        <vt:lpwstr/>
      </vt:variant>
      <vt:variant>
        <vt:lpwstr>_Toc72836678</vt:lpwstr>
      </vt:variant>
      <vt:variant>
        <vt:i4>1507390</vt:i4>
      </vt:variant>
      <vt:variant>
        <vt:i4>764</vt:i4>
      </vt:variant>
      <vt:variant>
        <vt:i4>0</vt:i4>
      </vt:variant>
      <vt:variant>
        <vt:i4>5</vt:i4>
      </vt:variant>
      <vt:variant>
        <vt:lpwstr/>
      </vt:variant>
      <vt:variant>
        <vt:lpwstr>_Toc72836677</vt:lpwstr>
      </vt:variant>
      <vt:variant>
        <vt:i4>1441854</vt:i4>
      </vt:variant>
      <vt:variant>
        <vt:i4>758</vt:i4>
      </vt:variant>
      <vt:variant>
        <vt:i4>0</vt:i4>
      </vt:variant>
      <vt:variant>
        <vt:i4>5</vt:i4>
      </vt:variant>
      <vt:variant>
        <vt:lpwstr/>
      </vt:variant>
      <vt:variant>
        <vt:lpwstr>_Toc72836676</vt:lpwstr>
      </vt:variant>
      <vt:variant>
        <vt:i4>1376318</vt:i4>
      </vt:variant>
      <vt:variant>
        <vt:i4>752</vt:i4>
      </vt:variant>
      <vt:variant>
        <vt:i4>0</vt:i4>
      </vt:variant>
      <vt:variant>
        <vt:i4>5</vt:i4>
      </vt:variant>
      <vt:variant>
        <vt:lpwstr/>
      </vt:variant>
      <vt:variant>
        <vt:lpwstr>_Toc72836675</vt:lpwstr>
      </vt:variant>
      <vt:variant>
        <vt:i4>1310782</vt:i4>
      </vt:variant>
      <vt:variant>
        <vt:i4>746</vt:i4>
      </vt:variant>
      <vt:variant>
        <vt:i4>0</vt:i4>
      </vt:variant>
      <vt:variant>
        <vt:i4>5</vt:i4>
      </vt:variant>
      <vt:variant>
        <vt:lpwstr/>
      </vt:variant>
      <vt:variant>
        <vt:lpwstr>_Toc72836674</vt:lpwstr>
      </vt:variant>
      <vt:variant>
        <vt:i4>1245246</vt:i4>
      </vt:variant>
      <vt:variant>
        <vt:i4>740</vt:i4>
      </vt:variant>
      <vt:variant>
        <vt:i4>0</vt:i4>
      </vt:variant>
      <vt:variant>
        <vt:i4>5</vt:i4>
      </vt:variant>
      <vt:variant>
        <vt:lpwstr/>
      </vt:variant>
      <vt:variant>
        <vt:lpwstr>_Toc72836673</vt:lpwstr>
      </vt:variant>
      <vt:variant>
        <vt:i4>1179710</vt:i4>
      </vt:variant>
      <vt:variant>
        <vt:i4>734</vt:i4>
      </vt:variant>
      <vt:variant>
        <vt:i4>0</vt:i4>
      </vt:variant>
      <vt:variant>
        <vt:i4>5</vt:i4>
      </vt:variant>
      <vt:variant>
        <vt:lpwstr/>
      </vt:variant>
      <vt:variant>
        <vt:lpwstr>_Toc72836672</vt:lpwstr>
      </vt:variant>
      <vt:variant>
        <vt:i4>1114174</vt:i4>
      </vt:variant>
      <vt:variant>
        <vt:i4>728</vt:i4>
      </vt:variant>
      <vt:variant>
        <vt:i4>0</vt:i4>
      </vt:variant>
      <vt:variant>
        <vt:i4>5</vt:i4>
      </vt:variant>
      <vt:variant>
        <vt:lpwstr/>
      </vt:variant>
      <vt:variant>
        <vt:lpwstr>_Toc72836671</vt:lpwstr>
      </vt:variant>
      <vt:variant>
        <vt:i4>1048638</vt:i4>
      </vt:variant>
      <vt:variant>
        <vt:i4>722</vt:i4>
      </vt:variant>
      <vt:variant>
        <vt:i4>0</vt:i4>
      </vt:variant>
      <vt:variant>
        <vt:i4>5</vt:i4>
      </vt:variant>
      <vt:variant>
        <vt:lpwstr/>
      </vt:variant>
      <vt:variant>
        <vt:lpwstr>_Toc72836670</vt:lpwstr>
      </vt:variant>
      <vt:variant>
        <vt:i4>1638463</vt:i4>
      </vt:variant>
      <vt:variant>
        <vt:i4>716</vt:i4>
      </vt:variant>
      <vt:variant>
        <vt:i4>0</vt:i4>
      </vt:variant>
      <vt:variant>
        <vt:i4>5</vt:i4>
      </vt:variant>
      <vt:variant>
        <vt:lpwstr/>
      </vt:variant>
      <vt:variant>
        <vt:lpwstr>_Toc72836669</vt:lpwstr>
      </vt:variant>
      <vt:variant>
        <vt:i4>1572927</vt:i4>
      </vt:variant>
      <vt:variant>
        <vt:i4>710</vt:i4>
      </vt:variant>
      <vt:variant>
        <vt:i4>0</vt:i4>
      </vt:variant>
      <vt:variant>
        <vt:i4>5</vt:i4>
      </vt:variant>
      <vt:variant>
        <vt:lpwstr/>
      </vt:variant>
      <vt:variant>
        <vt:lpwstr>_Toc72836668</vt:lpwstr>
      </vt:variant>
      <vt:variant>
        <vt:i4>1507391</vt:i4>
      </vt:variant>
      <vt:variant>
        <vt:i4>704</vt:i4>
      </vt:variant>
      <vt:variant>
        <vt:i4>0</vt:i4>
      </vt:variant>
      <vt:variant>
        <vt:i4>5</vt:i4>
      </vt:variant>
      <vt:variant>
        <vt:lpwstr/>
      </vt:variant>
      <vt:variant>
        <vt:lpwstr>_Toc72836667</vt:lpwstr>
      </vt:variant>
      <vt:variant>
        <vt:i4>1441855</vt:i4>
      </vt:variant>
      <vt:variant>
        <vt:i4>698</vt:i4>
      </vt:variant>
      <vt:variant>
        <vt:i4>0</vt:i4>
      </vt:variant>
      <vt:variant>
        <vt:i4>5</vt:i4>
      </vt:variant>
      <vt:variant>
        <vt:lpwstr/>
      </vt:variant>
      <vt:variant>
        <vt:lpwstr>_Toc72836666</vt:lpwstr>
      </vt:variant>
      <vt:variant>
        <vt:i4>1376319</vt:i4>
      </vt:variant>
      <vt:variant>
        <vt:i4>692</vt:i4>
      </vt:variant>
      <vt:variant>
        <vt:i4>0</vt:i4>
      </vt:variant>
      <vt:variant>
        <vt:i4>5</vt:i4>
      </vt:variant>
      <vt:variant>
        <vt:lpwstr/>
      </vt:variant>
      <vt:variant>
        <vt:lpwstr>_Toc72836665</vt:lpwstr>
      </vt:variant>
      <vt:variant>
        <vt:i4>1310783</vt:i4>
      </vt:variant>
      <vt:variant>
        <vt:i4>686</vt:i4>
      </vt:variant>
      <vt:variant>
        <vt:i4>0</vt:i4>
      </vt:variant>
      <vt:variant>
        <vt:i4>5</vt:i4>
      </vt:variant>
      <vt:variant>
        <vt:lpwstr/>
      </vt:variant>
      <vt:variant>
        <vt:lpwstr>_Toc72836664</vt:lpwstr>
      </vt:variant>
      <vt:variant>
        <vt:i4>1245247</vt:i4>
      </vt:variant>
      <vt:variant>
        <vt:i4>680</vt:i4>
      </vt:variant>
      <vt:variant>
        <vt:i4>0</vt:i4>
      </vt:variant>
      <vt:variant>
        <vt:i4>5</vt:i4>
      </vt:variant>
      <vt:variant>
        <vt:lpwstr/>
      </vt:variant>
      <vt:variant>
        <vt:lpwstr>_Toc72836663</vt:lpwstr>
      </vt:variant>
      <vt:variant>
        <vt:i4>1179711</vt:i4>
      </vt:variant>
      <vt:variant>
        <vt:i4>674</vt:i4>
      </vt:variant>
      <vt:variant>
        <vt:i4>0</vt:i4>
      </vt:variant>
      <vt:variant>
        <vt:i4>5</vt:i4>
      </vt:variant>
      <vt:variant>
        <vt:lpwstr/>
      </vt:variant>
      <vt:variant>
        <vt:lpwstr>_Toc72836662</vt:lpwstr>
      </vt:variant>
      <vt:variant>
        <vt:i4>1114175</vt:i4>
      </vt:variant>
      <vt:variant>
        <vt:i4>668</vt:i4>
      </vt:variant>
      <vt:variant>
        <vt:i4>0</vt:i4>
      </vt:variant>
      <vt:variant>
        <vt:i4>5</vt:i4>
      </vt:variant>
      <vt:variant>
        <vt:lpwstr/>
      </vt:variant>
      <vt:variant>
        <vt:lpwstr>_Toc72836661</vt:lpwstr>
      </vt:variant>
      <vt:variant>
        <vt:i4>1048639</vt:i4>
      </vt:variant>
      <vt:variant>
        <vt:i4>662</vt:i4>
      </vt:variant>
      <vt:variant>
        <vt:i4>0</vt:i4>
      </vt:variant>
      <vt:variant>
        <vt:i4>5</vt:i4>
      </vt:variant>
      <vt:variant>
        <vt:lpwstr/>
      </vt:variant>
      <vt:variant>
        <vt:lpwstr>_Toc72836660</vt:lpwstr>
      </vt:variant>
      <vt:variant>
        <vt:i4>1638460</vt:i4>
      </vt:variant>
      <vt:variant>
        <vt:i4>656</vt:i4>
      </vt:variant>
      <vt:variant>
        <vt:i4>0</vt:i4>
      </vt:variant>
      <vt:variant>
        <vt:i4>5</vt:i4>
      </vt:variant>
      <vt:variant>
        <vt:lpwstr/>
      </vt:variant>
      <vt:variant>
        <vt:lpwstr>_Toc72836659</vt:lpwstr>
      </vt:variant>
      <vt:variant>
        <vt:i4>721017</vt:i4>
      </vt:variant>
      <vt:variant>
        <vt:i4>9</vt:i4>
      </vt:variant>
      <vt:variant>
        <vt:i4>0</vt:i4>
      </vt:variant>
      <vt:variant>
        <vt:i4>5</vt:i4>
      </vt:variant>
      <vt:variant>
        <vt:lpwstr>mailto:phillip.king@customerservice.nsw.gov.au</vt:lpwstr>
      </vt:variant>
      <vt:variant>
        <vt:lpwstr/>
      </vt:variant>
      <vt:variant>
        <vt:i4>721017</vt:i4>
      </vt:variant>
      <vt:variant>
        <vt:i4>6</vt:i4>
      </vt:variant>
      <vt:variant>
        <vt:i4>0</vt:i4>
      </vt:variant>
      <vt:variant>
        <vt:i4>5</vt:i4>
      </vt:variant>
      <vt:variant>
        <vt:lpwstr>mailto:phillip.king@customerservice.nsw.gov.au</vt:lpwstr>
      </vt:variant>
      <vt:variant>
        <vt:lpwstr/>
      </vt:variant>
      <vt:variant>
        <vt:i4>721017</vt:i4>
      </vt:variant>
      <vt:variant>
        <vt:i4>3</vt:i4>
      </vt:variant>
      <vt:variant>
        <vt:i4>0</vt:i4>
      </vt:variant>
      <vt:variant>
        <vt:i4>5</vt:i4>
      </vt:variant>
      <vt:variant>
        <vt:lpwstr>mailto:phillip.king@customerservice.nsw.gov.au</vt:lpwstr>
      </vt:variant>
      <vt:variant>
        <vt:lpwstr/>
      </vt:variant>
      <vt:variant>
        <vt:i4>721017</vt:i4>
      </vt:variant>
      <vt:variant>
        <vt:i4>0</vt:i4>
      </vt:variant>
      <vt:variant>
        <vt:i4>0</vt:i4>
      </vt:variant>
      <vt:variant>
        <vt:i4>5</vt:i4>
      </vt:variant>
      <vt:variant>
        <vt:lpwstr>mailto:phillip.king@customerservice.nsw.gov.au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2021-06-23T08:16:00Z</dcterms:created>
  <dcterms:modified xsi:type="dcterms:W3CDTF">2021-11-03T23:52:00Z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Footer">
    <vt:lpwstr>LNWM 514146878v12 120940636</vt:lpwstr>
  </property>
  <property fmtid="{D5CDD505-2E9C-101B-9397-08002B2CF9AE}" pid="3" name="iManageDocNum">
    <vt:lpwstr>514146878</vt:lpwstr>
  </property>
  <property fmtid="{D5CDD505-2E9C-101B-9397-08002B2CF9AE}" pid="4" name="iManageAuthorID">
    <vt:lpwstr>LNWM</vt:lpwstr>
  </property>
  <property fmtid="{D5CDD505-2E9C-101B-9397-08002B2CF9AE}" pid="5" name="iManageVersion">
    <vt:lpwstr>12</vt:lpwstr>
  </property>
  <property fmtid="{D5CDD505-2E9C-101B-9397-08002B2CF9AE}" pid="6" name="iManageFileName">
    <vt:lpwstr>Head Agreement - NSWDCS Data Centre Facilities Panel Agreement [Allens 23.6.21]</vt:lpwstr>
  </property>
  <property fmtid="{D5CDD505-2E9C-101B-9397-08002B2CF9AE}" pid="7" name="iManageMatterNumber">
    <vt:lpwstr>120940636</vt:lpwstr>
  </property>
  <property fmtid="{D5CDD505-2E9C-101B-9397-08002B2CF9AE}" pid="8" name="iManageDocumentID">
    <vt:lpwstr>DMS!514146878.12</vt:lpwstr>
  </property>
  <property fmtid="{D5CDD505-2E9C-101B-9397-08002B2CF9AE}" pid="9" name="iManageIsCheckedOut">
    <vt:lpwstr>-1</vt:lpwstr>
  </property>
  <property fmtid="{D5CDD505-2E9C-101B-9397-08002B2CF9AE}" pid="10" name="ContentTypeId">
    <vt:lpwstr>0x010100370C3AE64D0C174D8EC7044E834C8A2F</vt:lpwstr>
  </property>
</Properties>
</file>