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Look w:val="00A0" w:firstRow="1" w:lastRow="0" w:firstColumn="1" w:lastColumn="0" w:noHBand="0" w:noVBand="0"/>
      </w:tblPr>
      <w:tblGrid>
        <w:gridCol w:w="10456"/>
      </w:tblGrid>
      <w:tr w:rsidR="004269FC" w:rsidRPr="00390321" w14:paraId="7832C8E0" w14:textId="77777777" w:rsidTr="00DF51C7">
        <w:tc>
          <w:tcPr>
            <w:tcW w:w="10456" w:type="dxa"/>
            <w:shd w:val="clear" w:color="auto" w:fill="C2D69B"/>
          </w:tcPr>
          <w:p w14:paraId="7832C8C1" w14:textId="77777777" w:rsidR="004269FC" w:rsidRPr="00DF0BCB" w:rsidRDefault="004269FC" w:rsidP="00DF51C7"/>
          <w:p w14:paraId="7832C8C2" w14:textId="77777777" w:rsidR="004269FC" w:rsidRPr="00DF0BCB" w:rsidRDefault="004269FC" w:rsidP="00DF51C7"/>
          <w:p w14:paraId="7832C8C3" w14:textId="77777777" w:rsidR="004269FC" w:rsidRPr="00DF0BCB" w:rsidRDefault="004269FC" w:rsidP="00DF51C7"/>
          <w:p w14:paraId="7832C8C4" w14:textId="77777777" w:rsidR="004269FC" w:rsidRPr="00DF0BCB" w:rsidRDefault="004269FC" w:rsidP="00DF51C7"/>
          <w:p w14:paraId="7832C8C5" w14:textId="77777777" w:rsidR="004269FC" w:rsidRPr="00DF0BCB" w:rsidRDefault="004269FC" w:rsidP="00DF51C7"/>
          <w:p w14:paraId="7832C8C6" w14:textId="77777777" w:rsidR="004269FC" w:rsidRPr="00DF0BCB" w:rsidRDefault="004269FC" w:rsidP="00DF51C7"/>
          <w:p w14:paraId="7832C8C7" w14:textId="77777777" w:rsidR="004269FC" w:rsidRPr="00DF0BCB" w:rsidRDefault="004269FC" w:rsidP="00DF51C7"/>
          <w:p w14:paraId="7832C8C8" w14:textId="77777777" w:rsidR="004269FC" w:rsidRPr="00DF0BCB" w:rsidRDefault="004269FC" w:rsidP="00DF51C7"/>
          <w:p w14:paraId="7832C8C9" w14:textId="77777777" w:rsidR="004269FC" w:rsidRPr="00DF0BCB" w:rsidRDefault="004269FC" w:rsidP="00DF51C7"/>
          <w:p w14:paraId="7832C8CA" w14:textId="77777777" w:rsidR="004269FC" w:rsidRPr="00DF0BCB" w:rsidRDefault="004269FC" w:rsidP="00DF51C7"/>
          <w:p w14:paraId="7832C8CB" w14:textId="77777777" w:rsidR="004269FC" w:rsidRPr="00DF0BCB" w:rsidRDefault="004269FC" w:rsidP="00DF51C7"/>
          <w:p w14:paraId="7832C8CC" w14:textId="77777777" w:rsidR="004269FC" w:rsidRPr="00DF0BCB" w:rsidRDefault="004269FC" w:rsidP="00DF51C7"/>
          <w:p w14:paraId="7832C8CD" w14:textId="77777777" w:rsidR="004269FC" w:rsidRPr="00DF0BCB" w:rsidRDefault="004269FC" w:rsidP="00DF51C7"/>
          <w:p w14:paraId="7832C8CE" w14:textId="77777777" w:rsidR="004269FC" w:rsidRPr="00DF0BCB" w:rsidRDefault="004269FC" w:rsidP="00DF51C7"/>
          <w:p w14:paraId="7832C8CF" w14:textId="77777777" w:rsidR="004269FC" w:rsidRPr="00DF0BCB" w:rsidRDefault="004269FC" w:rsidP="00DF51C7"/>
          <w:p w14:paraId="7832C8D0" w14:textId="77777777" w:rsidR="004269FC" w:rsidRPr="00DF0BCB" w:rsidRDefault="004269FC" w:rsidP="00DF51C7"/>
          <w:p w14:paraId="7832C8D1" w14:textId="77777777" w:rsidR="004269FC" w:rsidRPr="00DF0BCB" w:rsidRDefault="004269FC" w:rsidP="00DF51C7"/>
          <w:p w14:paraId="7832C8D2" w14:textId="77777777" w:rsidR="004269FC" w:rsidRPr="00DF0BCB" w:rsidRDefault="004269FC" w:rsidP="00DF51C7"/>
          <w:p w14:paraId="7832C8D3" w14:textId="77777777" w:rsidR="004269FC" w:rsidRPr="00DF0BCB" w:rsidRDefault="004269FC" w:rsidP="00DF51C7"/>
          <w:p w14:paraId="7832C8D4" w14:textId="77777777" w:rsidR="004269FC" w:rsidRPr="00DF0BCB" w:rsidRDefault="004269FC" w:rsidP="00DF51C7"/>
          <w:p w14:paraId="7832C8D5" w14:textId="77777777" w:rsidR="004269FC" w:rsidRDefault="004269FC" w:rsidP="00DF51C7">
            <w:pPr>
              <w:pStyle w:val="SECTIONTITLETEXT"/>
              <w:jc w:val="right"/>
            </w:pPr>
            <w:r w:rsidRPr="00DF0BCB">
              <w:br/>
            </w:r>
          </w:p>
          <w:p w14:paraId="7832C8D6" w14:textId="77777777" w:rsidR="004269FC" w:rsidRDefault="004269FC" w:rsidP="00DF51C7">
            <w:pPr>
              <w:pStyle w:val="HEADDINGTEXT"/>
              <w:jc w:val="right"/>
            </w:pPr>
          </w:p>
          <w:p w14:paraId="7832C8D7" w14:textId="77777777" w:rsidR="004269FC" w:rsidRDefault="004269FC" w:rsidP="00DF51C7">
            <w:pPr>
              <w:pStyle w:val="HEADDINGTEXT"/>
              <w:jc w:val="right"/>
            </w:pPr>
          </w:p>
          <w:p w14:paraId="7832C8D8" w14:textId="77777777" w:rsidR="004269FC" w:rsidRDefault="004269FC" w:rsidP="00DF51C7">
            <w:pPr>
              <w:pStyle w:val="HEADDINGTEXT"/>
              <w:jc w:val="right"/>
            </w:pPr>
          </w:p>
          <w:p w14:paraId="7832C8D9" w14:textId="77777777" w:rsidR="004269FC" w:rsidRDefault="004269FC" w:rsidP="00DF51C7">
            <w:pPr>
              <w:pStyle w:val="HEADDINGTEXT"/>
              <w:jc w:val="right"/>
            </w:pPr>
          </w:p>
          <w:p w14:paraId="7832C8DA" w14:textId="77777777" w:rsidR="004269FC" w:rsidRDefault="004269FC" w:rsidP="00DF51C7">
            <w:pPr>
              <w:pStyle w:val="HEADDINGTEXT"/>
              <w:jc w:val="right"/>
            </w:pPr>
            <w:r>
              <w:t>Stand Alone Request for Quotation</w:t>
            </w:r>
          </w:p>
          <w:p w14:paraId="7832C8DB" w14:textId="77777777" w:rsidR="004269FC" w:rsidRDefault="004269FC" w:rsidP="00DF51C7">
            <w:pPr>
              <w:pStyle w:val="HEADDINGTEXT"/>
              <w:jc w:val="right"/>
            </w:pPr>
          </w:p>
          <w:p w14:paraId="7832C8DC" w14:textId="77777777" w:rsidR="004269FC" w:rsidRPr="009D54FF" w:rsidRDefault="004269FC" w:rsidP="00DF51C7">
            <w:pPr>
              <w:pStyle w:val="HEADDINGTEXT"/>
              <w:jc w:val="right"/>
            </w:pPr>
            <w:r>
              <w:t xml:space="preserve">QUOTATION CONDITIONS AND </w:t>
            </w:r>
            <w:r>
              <w:br/>
              <w:t>STATEMENT OF REQUIREMENTS</w:t>
            </w:r>
          </w:p>
          <w:p w14:paraId="7832C8DD" w14:textId="77777777" w:rsidR="004269FC" w:rsidRDefault="004269FC" w:rsidP="00DF51C7">
            <w:pPr>
              <w:jc w:val="right"/>
              <w:rPr>
                <w:b/>
              </w:rPr>
            </w:pPr>
          </w:p>
          <w:p w14:paraId="7832C8DE" w14:textId="77777777" w:rsidR="004269FC" w:rsidRDefault="004269FC" w:rsidP="00DF51C7">
            <w:pPr>
              <w:jc w:val="right"/>
              <w:rPr>
                <w:b/>
              </w:rPr>
            </w:pPr>
            <w:r>
              <w:rPr>
                <w:b/>
              </w:rPr>
              <w:t xml:space="preserve">Version 1 </w:t>
            </w:r>
          </w:p>
          <w:p w14:paraId="7832C8DF" w14:textId="77777777" w:rsidR="004269FC" w:rsidRPr="00DF0BCB" w:rsidRDefault="004269FC" w:rsidP="00C12B46"/>
        </w:tc>
      </w:tr>
      <w:tr w:rsidR="004269FC" w:rsidRPr="00390321" w14:paraId="7832C8E5" w14:textId="77777777" w:rsidTr="00DF51C7">
        <w:tc>
          <w:tcPr>
            <w:tcW w:w="10456" w:type="dxa"/>
            <w:shd w:val="pct12" w:color="auto" w:fill="auto"/>
          </w:tcPr>
          <w:p w14:paraId="7832C8E1" w14:textId="77777777" w:rsidR="004269FC" w:rsidRPr="00250A5F" w:rsidRDefault="004269FC" w:rsidP="00DF51C7">
            <w:pPr>
              <w:pStyle w:val="HEADDINGTEXT"/>
              <w:jc w:val="right"/>
              <w:rPr>
                <w:color w:val="4F81BD"/>
              </w:rPr>
            </w:pPr>
            <w:r w:rsidRPr="00250A5F">
              <w:t>&lt;</w:t>
            </w:r>
            <w:r w:rsidRPr="00250A5F">
              <w:rPr>
                <w:color w:val="4F81BD"/>
              </w:rPr>
              <w:t>Insert RF</w:t>
            </w:r>
            <w:r>
              <w:rPr>
                <w:color w:val="4F81BD"/>
              </w:rPr>
              <w:t>Q</w:t>
            </w:r>
            <w:r w:rsidRPr="00250A5F">
              <w:rPr>
                <w:color w:val="4F81BD"/>
              </w:rPr>
              <w:t xml:space="preserve"> Name</w:t>
            </w:r>
            <w:r w:rsidRPr="00250A5F">
              <w:t>&gt;</w:t>
            </w:r>
          </w:p>
          <w:p w14:paraId="7832C8E2" w14:textId="77777777" w:rsidR="004269FC" w:rsidRPr="009D54FF" w:rsidRDefault="004269FC" w:rsidP="00DF51C7">
            <w:pPr>
              <w:pStyle w:val="HEADDINGTEXT"/>
              <w:jc w:val="right"/>
            </w:pPr>
            <w:r>
              <w:t>&lt;</w:t>
            </w:r>
            <w:r w:rsidRPr="00250A5F">
              <w:rPr>
                <w:color w:val="4F81BD"/>
              </w:rPr>
              <w:t>insert RF</w:t>
            </w:r>
            <w:r>
              <w:rPr>
                <w:color w:val="4F81BD"/>
              </w:rPr>
              <w:t>Q</w:t>
            </w:r>
            <w:r w:rsidRPr="00250A5F">
              <w:rPr>
                <w:color w:val="4F81BD"/>
              </w:rPr>
              <w:t xml:space="preserve"> number</w:t>
            </w:r>
            <w:r>
              <w:t>&gt;</w:t>
            </w:r>
          </w:p>
          <w:p w14:paraId="7832C8E3" w14:textId="77777777" w:rsidR="004269FC" w:rsidRDefault="004269FC" w:rsidP="00DF51C7"/>
          <w:p w14:paraId="7832C8E4" w14:textId="77777777" w:rsidR="004269FC" w:rsidRPr="00DF0BCB" w:rsidRDefault="004269FC" w:rsidP="00DF51C7"/>
        </w:tc>
      </w:tr>
    </w:tbl>
    <w:p w14:paraId="7832C8E6" w14:textId="77777777" w:rsidR="004269FC" w:rsidRDefault="004269FC" w:rsidP="001D51A9">
      <w:pPr>
        <w:pStyle w:val="CENTER"/>
        <w:jc w:val="left"/>
        <w:rPr>
          <w:b/>
          <w:color w:val="4F6228"/>
          <w:sz w:val="38"/>
          <w:szCs w:val="38"/>
        </w:rPr>
      </w:pPr>
      <w:r>
        <w:br w:type="page"/>
      </w:r>
      <w:r>
        <w:rPr>
          <w:b/>
          <w:color w:val="4F6228"/>
          <w:sz w:val="38"/>
          <w:szCs w:val="38"/>
        </w:rPr>
        <w:lastRenderedPageBreak/>
        <w:t>Contact Officer</w:t>
      </w:r>
    </w:p>
    <w:p w14:paraId="7832C8E7" w14:textId="77777777" w:rsidR="004269FC" w:rsidRDefault="004269FC" w:rsidP="001D51A9">
      <w:pPr>
        <w:pStyle w:val="CENTER"/>
        <w:jc w:val="left"/>
      </w:pPr>
      <w:r>
        <w:t xml:space="preserve">Respondents should refer requests for information or advice regarding this RFQ to: </w:t>
      </w:r>
    </w:p>
    <w:p w14:paraId="7832C8E8" w14:textId="77777777" w:rsidR="004269FC" w:rsidRDefault="004269FC" w:rsidP="001D51A9">
      <w:pPr>
        <w:pStyle w:val="CENTER"/>
        <w:jc w:val="left"/>
      </w:pPr>
    </w:p>
    <w:tbl>
      <w:tblPr>
        <w:tblW w:w="0" w:type="auto"/>
        <w:tblLook w:val="00A0" w:firstRow="1" w:lastRow="0" w:firstColumn="1" w:lastColumn="0" w:noHBand="0" w:noVBand="0"/>
      </w:tblPr>
      <w:tblGrid>
        <w:gridCol w:w="3794"/>
        <w:gridCol w:w="5953"/>
      </w:tblGrid>
      <w:tr w:rsidR="004269FC" w:rsidRPr="00B60A3D" w14:paraId="7832C8EB" w14:textId="77777777" w:rsidTr="002975EC">
        <w:tc>
          <w:tcPr>
            <w:tcW w:w="3794" w:type="dxa"/>
          </w:tcPr>
          <w:p w14:paraId="7832C8E9" w14:textId="77777777" w:rsidR="004269FC" w:rsidRPr="00B60A3D" w:rsidRDefault="004269FC" w:rsidP="002975EC">
            <w:pPr>
              <w:pStyle w:val="CENTER"/>
              <w:jc w:val="left"/>
            </w:pPr>
            <w:r w:rsidRPr="00B60A3D">
              <w:t>CONTACT NAME</w:t>
            </w:r>
          </w:p>
        </w:tc>
        <w:tc>
          <w:tcPr>
            <w:tcW w:w="5953" w:type="dxa"/>
          </w:tcPr>
          <w:p w14:paraId="7832C8EA" w14:textId="77777777" w:rsidR="004269FC" w:rsidRPr="00485DBD" w:rsidRDefault="004269FC" w:rsidP="002975EC">
            <w:pPr>
              <w:pStyle w:val="CENTER"/>
              <w:jc w:val="left"/>
              <w:rPr>
                <w:b/>
                <w:i/>
                <w:color w:val="4F81BD"/>
              </w:rPr>
            </w:pPr>
            <w:r w:rsidRPr="00485DBD">
              <w:rPr>
                <w:rFonts w:cs="Arial"/>
                <w:color w:val="0000FF"/>
              </w:rPr>
              <w:t>&lt;Insert contact officer name&gt;</w:t>
            </w:r>
          </w:p>
        </w:tc>
      </w:tr>
      <w:tr w:rsidR="004269FC" w:rsidRPr="00B60A3D" w14:paraId="7832C8EE" w14:textId="77777777" w:rsidTr="002975EC">
        <w:tc>
          <w:tcPr>
            <w:tcW w:w="3794" w:type="dxa"/>
          </w:tcPr>
          <w:p w14:paraId="7832C8EC" w14:textId="77777777" w:rsidR="004269FC" w:rsidRPr="00B60A3D" w:rsidRDefault="004269FC" w:rsidP="002975EC">
            <w:pPr>
              <w:pStyle w:val="CENTER"/>
              <w:jc w:val="left"/>
            </w:pPr>
          </w:p>
        </w:tc>
        <w:tc>
          <w:tcPr>
            <w:tcW w:w="5953" w:type="dxa"/>
          </w:tcPr>
          <w:p w14:paraId="7832C8ED" w14:textId="77777777" w:rsidR="004269FC" w:rsidRPr="00B60A3D" w:rsidRDefault="004269FC" w:rsidP="002975EC">
            <w:pPr>
              <w:pStyle w:val="CENTER"/>
              <w:jc w:val="left"/>
            </w:pPr>
          </w:p>
        </w:tc>
      </w:tr>
      <w:tr w:rsidR="004269FC" w:rsidRPr="00B60A3D" w14:paraId="7832C8F1" w14:textId="77777777" w:rsidTr="002975EC">
        <w:tc>
          <w:tcPr>
            <w:tcW w:w="3794" w:type="dxa"/>
          </w:tcPr>
          <w:p w14:paraId="7832C8EF" w14:textId="77777777" w:rsidR="004269FC" w:rsidRPr="00B60A3D" w:rsidRDefault="004269FC" w:rsidP="002975EC">
            <w:pPr>
              <w:pStyle w:val="CENTER"/>
              <w:jc w:val="left"/>
            </w:pPr>
            <w:r w:rsidRPr="00B60A3D">
              <w:t>CONTACT POSTAL ADDRESS</w:t>
            </w:r>
          </w:p>
        </w:tc>
        <w:tc>
          <w:tcPr>
            <w:tcW w:w="5953" w:type="dxa"/>
          </w:tcPr>
          <w:p w14:paraId="7832C8F0" w14:textId="77777777" w:rsidR="004269FC" w:rsidRPr="00485DBD" w:rsidRDefault="004269FC" w:rsidP="002975EC">
            <w:pPr>
              <w:pStyle w:val="CENTER"/>
              <w:jc w:val="left"/>
              <w:rPr>
                <w:b/>
                <w:i/>
                <w:color w:val="4F81BD"/>
              </w:rPr>
            </w:pPr>
            <w:r w:rsidRPr="00485DBD">
              <w:rPr>
                <w:rFonts w:cs="Arial"/>
                <w:color w:val="0000FF"/>
              </w:rPr>
              <w:t>&lt;Insert &gt;</w:t>
            </w:r>
            <w:r w:rsidRPr="00485DBD">
              <w:rPr>
                <w:b/>
                <w:i/>
                <w:color w:val="4F81BD"/>
              </w:rPr>
              <w:t xml:space="preserve"> </w:t>
            </w:r>
          </w:p>
        </w:tc>
      </w:tr>
      <w:tr w:rsidR="004269FC" w:rsidRPr="00B60A3D" w14:paraId="7832C8F4" w14:textId="77777777" w:rsidTr="002975EC">
        <w:tc>
          <w:tcPr>
            <w:tcW w:w="3794" w:type="dxa"/>
          </w:tcPr>
          <w:p w14:paraId="7832C8F2" w14:textId="77777777" w:rsidR="004269FC" w:rsidRPr="00B60A3D" w:rsidRDefault="004269FC" w:rsidP="002975EC">
            <w:pPr>
              <w:pStyle w:val="CENTER"/>
              <w:jc w:val="left"/>
            </w:pPr>
          </w:p>
        </w:tc>
        <w:tc>
          <w:tcPr>
            <w:tcW w:w="5953" w:type="dxa"/>
          </w:tcPr>
          <w:p w14:paraId="7832C8F3" w14:textId="77777777" w:rsidR="004269FC" w:rsidRPr="00B60A3D" w:rsidRDefault="004269FC" w:rsidP="002975EC">
            <w:pPr>
              <w:pStyle w:val="CENTER"/>
              <w:jc w:val="left"/>
            </w:pPr>
          </w:p>
        </w:tc>
      </w:tr>
      <w:tr w:rsidR="004269FC" w:rsidRPr="00B60A3D" w14:paraId="7832C8F7" w14:textId="77777777" w:rsidTr="002975EC">
        <w:tc>
          <w:tcPr>
            <w:tcW w:w="3794" w:type="dxa"/>
          </w:tcPr>
          <w:p w14:paraId="7832C8F5" w14:textId="77777777" w:rsidR="004269FC" w:rsidRPr="00B60A3D" w:rsidRDefault="004269FC" w:rsidP="002975EC">
            <w:pPr>
              <w:pStyle w:val="CENTER"/>
              <w:jc w:val="left"/>
            </w:pPr>
            <w:r w:rsidRPr="00B60A3D">
              <w:t>CONTACT PHONE</w:t>
            </w:r>
          </w:p>
        </w:tc>
        <w:tc>
          <w:tcPr>
            <w:tcW w:w="5953" w:type="dxa"/>
          </w:tcPr>
          <w:p w14:paraId="7832C8F6" w14:textId="77777777" w:rsidR="004269FC" w:rsidRPr="00485DBD" w:rsidRDefault="004269FC" w:rsidP="002975EC">
            <w:pPr>
              <w:pStyle w:val="CENTER"/>
              <w:jc w:val="left"/>
              <w:rPr>
                <w:b/>
                <w:i/>
                <w:color w:val="4F81BD"/>
              </w:rPr>
            </w:pPr>
            <w:r w:rsidRPr="00485DBD">
              <w:rPr>
                <w:rFonts w:cs="Arial"/>
                <w:color w:val="0000FF"/>
              </w:rPr>
              <w:t>&lt;Insert&gt;</w:t>
            </w:r>
          </w:p>
        </w:tc>
      </w:tr>
      <w:tr w:rsidR="004269FC" w:rsidRPr="00B60A3D" w14:paraId="7832C8FA" w14:textId="77777777" w:rsidTr="002975EC">
        <w:tc>
          <w:tcPr>
            <w:tcW w:w="3794" w:type="dxa"/>
          </w:tcPr>
          <w:p w14:paraId="7832C8F8" w14:textId="77777777" w:rsidR="004269FC" w:rsidRPr="00B60A3D" w:rsidRDefault="004269FC" w:rsidP="002975EC">
            <w:pPr>
              <w:pStyle w:val="CENTER"/>
              <w:jc w:val="left"/>
            </w:pPr>
          </w:p>
        </w:tc>
        <w:tc>
          <w:tcPr>
            <w:tcW w:w="5953" w:type="dxa"/>
          </w:tcPr>
          <w:p w14:paraId="7832C8F9" w14:textId="77777777" w:rsidR="004269FC" w:rsidRPr="00B60A3D" w:rsidRDefault="004269FC" w:rsidP="002975EC">
            <w:pPr>
              <w:pStyle w:val="CENTER"/>
              <w:jc w:val="left"/>
            </w:pPr>
          </w:p>
        </w:tc>
      </w:tr>
      <w:tr w:rsidR="004269FC" w:rsidRPr="00B60A3D" w14:paraId="7832C8FD" w14:textId="77777777" w:rsidTr="002975EC">
        <w:tc>
          <w:tcPr>
            <w:tcW w:w="3794" w:type="dxa"/>
          </w:tcPr>
          <w:p w14:paraId="7832C8FB" w14:textId="77777777" w:rsidR="004269FC" w:rsidRPr="00B60A3D" w:rsidRDefault="004269FC" w:rsidP="002975EC">
            <w:pPr>
              <w:pStyle w:val="CENTER"/>
              <w:jc w:val="left"/>
            </w:pPr>
            <w:r w:rsidRPr="00B60A3D">
              <w:t>CONTACT EMAIL ADDRESS</w:t>
            </w:r>
          </w:p>
        </w:tc>
        <w:tc>
          <w:tcPr>
            <w:tcW w:w="5953" w:type="dxa"/>
          </w:tcPr>
          <w:p w14:paraId="7832C8FC" w14:textId="77777777" w:rsidR="004269FC" w:rsidRPr="00485DBD" w:rsidRDefault="004269FC" w:rsidP="002975EC">
            <w:pPr>
              <w:pStyle w:val="CENTER"/>
              <w:jc w:val="left"/>
              <w:rPr>
                <w:i/>
              </w:rPr>
            </w:pPr>
            <w:r w:rsidRPr="00485DBD">
              <w:rPr>
                <w:rFonts w:cs="Arial"/>
                <w:color w:val="0000FF"/>
              </w:rPr>
              <w:t>&lt;Insert&gt;</w:t>
            </w:r>
          </w:p>
        </w:tc>
      </w:tr>
    </w:tbl>
    <w:p w14:paraId="7832C8FE" w14:textId="77777777" w:rsidR="004269FC" w:rsidRDefault="004269FC" w:rsidP="001D51A9">
      <w:pPr>
        <w:pStyle w:val="CENTER"/>
        <w:jc w:val="left"/>
      </w:pPr>
    </w:p>
    <w:p w14:paraId="7832C8FF" w14:textId="77777777" w:rsidR="004269FC" w:rsidRDefault="004269FC" w:rsidP="001D51A9">
      <w:pPr>
        <w:pStyle w:val="CENTER"/>
        <w:jc w:val="left"/>
      </w:pPr>
      <w:r>
        <w:t xml:space="preserve">Any information given to a respondent to clarify any aspect of this RFQ will also be given to all other respondents if in the opinion of the Principal it would be unfair not to do so. </w:t>
      </w:r>
    </w:p>
    <w:p w14:paraId="7832C900" w14:textId="77777777" w:rsidR="004269FC" w:rsidRDefault="004269FC" w:rsidP="001D51A9">
      <w:pPr>
        <w:pStyle w:val="CENTER"/>
        <w:jc w:val="left"/>
      </w:pPr>
    </w:p>
    <w:p w14:paraId="7832C901" w14:textId="77777777" w:rsidR="004269FC" w:rsidRDefault="004269FC" w:rsidP="0011768E">
      <w:pPr>
        <w:pStyle w:val="CENTER"/>
      </w:pPr>
    </w:p>
    <w:p w14:paraId="7832C902" w14:textId="77777777" w:rsidR="004269FC" w:rsidRDefault="004269FC" w:rsidP="0011768E">
      <w:pPr>
        <w:pStyle w:val="CENTER"/>
      </w:pPr>
    </w:p>
    <w:p w14:paraId="7832C903" w14:textId="77777777" w:rsidR="004269FC" w:rsidRDefault="004269FC" w:rsidP="0011768E">
      <w:pPr>
        <w:pStyle w:val="CENTER"/>
      </w:pPr>
    </w:p>
    <w:p w14:paraId="7832C904" w14:textId="77777777" w:rsidR="004269FC" w:rsidRDefault="004269FC" w:rsidP="0011768E">
      <w:pPr>
        <w:pStyle w:val="CENTER"/>
      </w:pPr>
    </w:p>
    <w:p w14:paraId="7832C905" w14:textId="77777777" w:rsidR="004269FC" w:rsidRDefault="004269FC" w:rsidP="0011768E">
      <w:pPr>
        <w:pStyle w:val="CENTER"/>
      </w:pPr>
    </w:p>
    <w:p w14:paraId="7832C906" w14:textId="77777777" w:rsidR="004269FC" w:rsidRDefault="004269FC" w:rsidP="0011768E">
      <w:pPr>
        <w:pStyle w:val="CENTER"/>
      </w:pPr>
    </w:p>
    <w:p w14:paraId="7832C907" w14:textId="77777777" w:rsidR="004269FC" w:rsidRDefault="004269FC" w:rsidP="0011768E">
      <w:pPr>
        <w:pStyle w:val="CENTER"/>
      </w:pPr>
    </w:p>
    <w:p w14:paraId="7832C908" w14:textId="77777777" w:rsidR="004269FC" w:rsidRDefault="004269FC" w:rsidP="0011768E">
      <w:pPr>
        <w:pStyle w:val="CENTER"/>
      </w:pPr>
    </w:p>
    <w:p w14:paraId="7832C909" w14:textId="77777777" w:rsidR="004269FC" w:rsidRDefault="004269FC" w:rsidP="0011768E">
      <w:pPr>
        <w:pStyle w:val="CENTER"/>
      </w:pPr>
    </w:p>
    <w:p w14:paraId="7832C90A" w14:textId="77777777" w:rsidR="004269FC" w:rsidRDefault="004269FC" w:rsidP="0011768E">
      <w:pPr>
        <w:pStyle w:val="CENTER"/>
      </w:pPr>
    </w:p>
    <w:p w14:paraId="7832C90B" w14:textId="77777777" w:rsidR="004269FC" w:rsidRDefault="004269FC" w:rsidP="0011768E">
      <w:pPr>
        <w:pStyle w:val="CENTER"/>
      </w:pPr>
    </w:p>
    <w:p w14:paraId="7832C90C" w14:textId="77777777" w:rsidR="004269FC" w:rsidRDefault="004269FC" w:rsidP="0011768E">
      <w:pPr>
        <w:pStyle w:val="CENTER"/>
      </w:pPr>
    </w:p>
    <w:p w14:paraId="7832C90D" w14:textId="77777777" w:rsidR="004269FC" w:rsidRDefault="004269FC" w:rsidP="0011768E">
      <w:pPr>
        <w:pStyle w:val="CENTER"/>
      </w:pPr>
    </w:p>
    <w:p w14:paraId="7832C90E" w14:textId="77777777" w:rsidR="004269FC" w:rsidRDefault="004269FC" w:rsidP="0011768E">
      <w:pPr>
        <w:pStyle w:val="CENTER"/>
      </w:pPr>
    </w:p>
    <w:p w14:paraId="7832C90F" w14:textId="77777777" w:rsidR="004269FC" w:rsidRDefault="004269FC" w:rsidP="0011768E">
      <w:pPr>
        <w:pStyle w:val="CENTER"/>
      </w:pPr>
    </w:p>
    <w:p w14:paraId="7832C910" w14:textId="77777777" w:rsidR="004269FC" w:rsidRDefault="004269FC" w:rsidP="0011768E">
      <w:pPr>
        <w:pStyle w:val="CENTER"/>
      </w:pPr>
    </w:p>
    <w:p w14:paraId="7832C911" w14:textId="77777777" w:rsidR="004269FC" w:rsidRDefault="004269FC" w:rsidP="0011768E">
      <w:pPr>
        <w:pStyle w:val="CENTER"/>
      </w:pPr>
    </w:p>
    <w:p w14:paraId="7832C912" w14:textId="77777777" w:rsidR="004269FC" w:rsidRDefault="004269FC" w:rsidP="0011768E">
      <w:pPr>
        <w:pStyle w:val="CENTER"/>
      </w:pPr>
    </w:p>
    <w:p w14:paraId="7832C913" w14:textId="77777777" w:rsidR="004269FC" w:rsidRDefault="004269FC" w:rsidP="0011768E">
      <w:pPr>
        <w:pStyle w:val="CENTER"/>
      </w:pPr>
    </w:p>
    <w:p w14:paraId="7832C914" w14:textId="77777777" w:rsidR="004269FC" w:rsidRDefault="004269FC" w:rsidP="0011768E">
      <w:pPr>
        <w:pStyle w:val="CENTER"/>
      </w:pPr>
    </w:p>
    <w:p w14:paraId="7832C915" w14:textId="77777777" w:rsidR="004269FC" w:rsidRDefault="004269FC" w:rsidP="0011768E">
      <w:pPr>
        <w:pStyle w:val="CENTER"/>
      </w:pPr>
    </w:p>
    <w:p w14:paraId="7832C916" w14:textId="77777777" w:rsidR="004269FC" w:rsidRDefault="004269FC" w:rsidP="0011768E">
      <w:pPr>
        <w:pStyle w:val="CENTER"/>
      </w:pPr>
    </w:p>
    <w:p w14:paraId="7832C917" w14:textId="77777777" w:rsidR="004269FC" w:rsidRDefault="004269FC" w:rsidP="0011768E">
      <w:pPr>
        <w:pStyle w:val="CENTER"/>
      </w:pPr>
    </w:p>
    <w:p w14:paraId="7832C918" w14:textId="77777777" w:rsidR="004269FC" w:rsidRDefault="004269FC" w:rsidP="0011768E">
      <w:pPr>
        <w:pStyle w:val="CENTER"/>
      </w:pPr>
    </w:p>
    <w:p w14:paraId="7832C919" w14:textId="77777777" w:rsidR="004269FC" w:rsidRDefault="004269FC" w:rsidP="001D51A9">
      <w:pPr>
        <w:pStyle w:val="CENTER"/>
        <w:jc w:val="left"/>
        <w:rPr>
          <w:rStyle w:val="BOLD"/>
          <w:sz w:val="14"/>
        </w:rPr>
      </w:pPr>
    </w:p>
    <w:p w14:paraId="7832C91A" w14:textId="77777777" w:rsidR="004269FC" w:rsidRDefault="004269FC" w:rsidP="001D51A9">
      <w:pPr>
        <w:pStyle w:val="CENTER"/>
        <w:jc w:val="left"/>
        <w:rPr>
          <w:rStyle w:val="BOLD"/>
          <w:sz w:val="14"/>
        </w:rPr>
      </w:pPr>
    </w:p>
    <w:p w14:paraId="7832C91B" w14:textId="77777777" w:rsidR="004269FC" w:rsidRDefault="004269FC" w:rsidP="001D51A9">
      <w:pPr>
        <w:pStyle w:val="CENTER"/>
        <w:jc w:val="left"/>
        <w:rPr>
          <w:rStyle w:val="BOLD"/>
          <w:sz w:val="14"/>
        </w:rPr>
      </w:pPr>
    </w:p>
    <w:p w14:paraId="7832C91C" w14:textId="77777777" w:rsidR="004269FC" w:rsidRDefault="004269FC" w:rsidP="001D51A9">
      <w:pPr>
        <w:pStyle w:val="CENTER"/>
        <w:jc w:val="left"/>
        <w:rPr>
          <w:rStyle w:val="BOLD"/>
          <w:sz w:val="14"/>
        </w:rPr>
      </w:pPr>
    </w:p>
    <w:p w14:paraId="7832C91D" w14:textId="77777777" w:rsidR="004269FC" w:rsidRDefault="004269FC" w:rsidP="001D51A9">
      <w:pPr>
        <w:pStyle w:val="CENTER"/>
        <w:jc w:val="left"/>
        <w:rPr>
          <w:rStyle w:val="BOLD"/>
          <w:sz w:val="14"/>
        </w:rPr>
      </w:pPr>
    </w:p>
    <w:p w14:paraId="7832C91E" w14:textId="77777777" w:rsidR="004269FC" w:rsidRDefault="004269FC" w:rsidP="001D51A9">
      <w:pPr>
        <w:pStyle w:val="CENTER"/>
        <w:jc w:val="left"/>
        <w:rPr>
          <w:rStyle w:val="BOLD"/>
          <w:sz w:val="14"/>
        </w:rPr>
      </w:pPr>
    </w:p>
    <w:p w14:paraId="7832C91F" w14:textId="77777777" w:rsidR="004269FC" w:rsidRDefault="004269FC" w:rsidP="001D51A9">
      <w:pPr>
        <w:pStyle w:val="CENTER"/>
        <w:jc w:val="left"/>
        <w:rPr>
          <w:rStyle w:val="BOLD"/>
          <w:sz w:val="14"/>
        </w:rPr>
      </w:pPr>
    </w:p>
    <w:p w14:paraId="7832C920" w14:textId="77777777" w:rsidR="004269FC" w:rsidRDefault="004269FC" w:rsidP="001D51A9">
      <w:pPr>
        <w:pStyle w:val="CENTER"/>
        <w:jc w:val="left"/>
        <w:rPr>
          <w:rStyle w:val="BOLD"/>
          <w:sz w:val="14"/>
        </w:rPr>
      </w:pPr>
    </w:p>
    <w:p w14:paraId="7832C921" w14:textId="77777777" w:rsidR="004269FC" w:rsidRDefault="004269FC" w:rsidP="001D51A9">
      <w:pPr>
        <w:pStyle w:val="CENTER"/>
        <w:jc w:val="left"/>
        <w:rPr>
          <w:rStyle w:val="BOLD"/>
          <w:sz w:val="14"/>
        </w:rPr>
      </w:pPr>
    </w:p>
    <w:p w14:paraId="7832C922" w14:textId="77777777" w:rsidR="004269FC" w:rsidRDefault="004269FC" w:rsidP="001D51A9">
      <w:pPr>
        <w:pStyle w:val="CENTER"/>
        <w:jc w:val="left"/>
        <w:rPr>
          <w:rStyle w:val="BOLD"/>
          <w:sz w:val="14"/>
        </w:rPr>
      </w:pPr>
    </w:p>
    <w:p w14:paraId="7832C923" w14:textId="77777777" w:rsidR="004269FC" w:rsidRDefault="004269FC" w:rsidP="001D51A9">
      <w:pPr>
        <w:pStyle w:val="CENTER"/>
        <w:jc w:val="left"/>
        <w:rPr>
          <w:rStyle w:val="BOLD"/>
          <w:sz w:val="14"/>
        </w:rPr>
      </w:pPr>
    </w:p>
    <w:p w14:paraId="7832C924" w14:textId="77777777" w:rsidR="004269FC" w:rsidRDefault="004269FC" w:rsidP="001D51A9">
      <w:pPr>
        <w:pStyle w:val="CENTER"/>
        <w:jc w:val="left"/>
        <w:rPr>
          <w:rStyle w:val="BOLD"/>
          <w:sz w:val="14"/>
        </w:rPr>
      </w:pPr>
    </w:p>
    <w:p w14:paraId="7832C925" w14:textId="77777777" w:rsidR="004269FC" w:rsidRPr="001D51A9" w:rsidRDefault="004269FC" w:rsidP="001D51A9">
      <w:pPr>
        <w:pStyle w:val="CENTER"/>
        <w:jc w:val="left"/>
        <w:rPr>
          <w:rStyle w:val="BOLD"/>
          <w:sz w:val="14"/>
        </w:rPr>
      </w:pPr>
      <w:r w:rsidRPr="001D51A9">
        <w:rPr>
          <w:rStyle w:val="BOLD"/>
          <w:sz w:val="14"/>
        </w:rPr>
        <w:t>COPYRIGHT</w:t>
      </w:r>
    </w:p>
    <w:p w14:paraId="7832C926" w14:textId="77777777" w:rsidR="004269FC" w:rsidRPr="001D51A9" w:rsidRDefault="004269FC" w:rsidP="001D51A9">
      <w:pPr>
        <w:pStyle w:val="CENTER"/>
        <w:jc w:val="left"/>
        <w:rPr>
          <w:rStyle w:val="BOLD"/>
          <w:sz w:val="14"/>
        </w:rPr>
      </w:pPr>
    </w:p>
    <w:p w14:paraId="7832C927" w14:textId="77777777" w:rsidR="004269FC" w:rsidRPr="001D51A9" w:rsidRDefault="004269FC" w:rsidP="001D51A9">
      <w:pPr>
        <w:pStyle w:val="CENTER"/>
        <w:jc w:val="left"/>
        <w:rPr>
          <w:rStyle w:val="BOLD"/>
          <w:sz w:val="14"/>
        </w:rPr>
      </w:pPr>
    </w:p>
    <w:p w14:paraId="7832C928" w14:textId="76C55CC3" w:rsidR="004269FC" w:rsidRPr="001D51A9" w:rsidRDefault="004269FC" w:rsidP="001D51A9">
      <w:pPr>
        <w:rPr>
          <w:sz w:val="14"/>
        </w:rPr>
      </w:pPr>
      <w:r w:rsidRPr="001D51A9">
        <w:rPr>
          <w:sz w:val="14"/>
        </w:rPr>
        <w:t xml:space="preserve">This Request for </w:t>
      </w:r>
      <w:r>
        <w:rPr>
          <w:sz w:val="14"/>
        </w:rPr>
        <w:t>Quotation</w:t>
      </w:r>
      <w:r w:rsidRPr="001D51A9">
        <w:rPr>
          <w:sz w:val="14"/>
        </w:rPr>
        <w:t xml:space="preserve"> document (“RF</w:t>
      </w:r>
      <w:r>
        <w:rPr>
          <w:sz w:val="14"/>
        </w:rPr>
        <w:t>Q</w:t>
      </w:r>
      <w:r w:rsidRPr="001D51A9">
        <w:rPr>
          <w:sz w:val="14"/>
        </w:rPr>
        <w:t xml:space="preserve">”) has been prepared by NSW Procurement for the </w:t>
      </w:r>
      <w:r w:rsidR="00057D10">
        <w:rPr>
          <w:sz w:val="14"/>
        </w:rPr>
        <w:t>Secretary</w:t>
      </w:r>
      <w:r w:rsidRPr="008461B6">
        <w:rPr>
          <w:sz w:val="14"/>
        </w:rPr>
        <w:t xml:space="preserve"> of</w:t>
      </w:r>
      <w:r w:rsidR="00057D10">
        <w:rPr>
          <w:sz w:val="14"/>
        </w:rPr>
        <w:t xml:space="preserve"> the Department of Finance, </w:t>
      </w:r>
      <w:r w:rsidRPr="008461B6">
        <w:rPr>
          <w:sz w:val="14"/>
        </w:rPr>
        <w:t>Services</w:t>
      </w:r>
      <w:r w:rsidR="00057D10">
        <w:rPr>
          <w:sz w:val="14"/>
        </w:rPr>
        <w:t xml:space="preserve"> and Innovation</w:t>
      </w:r>
      <w:r w:rsidRPr="001D51A9">
        <w:rPr>
          <w:sz w:val="14"/>
        </w:rPr>
        <w:t xml:space="preserve"> for and on behalf of the Crown in right of the State of New South Wales.  This RF</w:t>
      </w:r>
      <w:r>
        <w:rPr>
          <w:sz w:val="14"/>
        </w:rPr>
        <w:t>Q</w:t>
      </w:r>
      <w:r w:rsidRPr="001D51A9">
        <w:rPr>
          <w:sz w:val="14"/>
        </w:rPr>
        <w:t xml:space="preserve"> is protected by Crown copyright.</w:t>
      </w:r>
    </w:p>
    <w:p w14:paraId="7832C929" w14:textId="77777777" w:rsidR="004269FC" w:rsidRPr="001D51A9" w:rsidRDefault="004269FC" w:rsidP="001D51A9">
      <w:pPr>
        <w:rPr>
          <w:sz w:val="14"/>
        </w:rPr>
      </w:pPr>
    </w:p>
    <w:p w14:paraId="7832C92A" w14:textId="77777777" w:rsidR="004269FC" w:rsidRPr="001D51A9" w:rsidRDefault="004269FC" w:rsidP="001D51A9">
      <w:pPr>
        <w:rPr>
          <w:sz w:val="14"/>
        </w:rPr>
      </w:pPr>
      <w:r w:rsidRPr="001D51A9">
        <w:rPr>
          <w:sz w:val="14"/>
        </w:rPr>
        <w:t>© State of New South Wales – NSW Procurement, for and on behalf of the Crown in right of the State of New South Wales, 201</w:t>
      </w:r>
      <w:r>
        <w:rPr>
          <w:sz w:val="14"/>
        </w:rPr>
        <w:t>2</w:t>
      </w:r>
      <w:r w:rsidRPr="001D51A9">
        <w:rPr>
          <w:sz w:val="14"/>
        </w:rPr>
        <w:t>.</w:t>
      </w:r>
    </w:p>
    <w:p w14:paraId="7832C92B" w14:textId="77777777" w:rsidR="004269FC" w:rsidRPr="001D51A9" w:rsidRDefault="004269FC" w:rsidP="001D51A9">
      <w:pPr>
        <w:rPr>
          <w:sz w:val="14"/>
        </w:rPr>
      </w:pPr>
    </w:p>
    <w:p w14:paraId="7832C92C" w14:textId="77777777" w:rsidR="004269FC" w:rsidRPr="001D51A9" w:rsidRDefault="004269FC" w:rsidP="001D51A9">
      <w:pPr>
        <w:rPr>
          <w:sz w:val="14"/>
        </w:rPr>
      </w:pPr>
      <w:r w:rsidRPr="001D51A9">
        <w:rPr>
          <w:sz w:val="14"/>
        </w:rPr>
        <w:t xml:space="preserve">All rights reserved.  No part of this RFT may be produced by any process, electronic or otherwise, in any material form or transmitted to any other person or stored electronically in any form, without the prior written permission of the State of </w:t>
      </w:r>
      <w:smartTag w:uri="urn:schemas-microsoft-com:office:smarttags" w:element="State">
        <w:smartTag w:uri="urn:schemas-microsoft-com:office:smarttags" w:element="country-region">
          <w:smartTag w:uri="urn:schemas-microsoft-com:office:smarttags" w:element="place">
            <w:r w:rsidRPr="001D51A9">
              <w:rPr>
                <w:sz w:val="14"/>
              </w:rPr>
              <w:t>New South Wales</w:t>
            </w:r>
          </w:smartTag>
        </w:smartTag>
      </w:smartTag>
      <w:r w:rsidRPr="001D51A9">
        <w:rPr>
          <w:sz w:val="14"/>
        </w:rPr>
        <w:t>, except as permitted under the Copyright Act 1968.</w:t>
      </w:r>
    </w:p>
    <w:p w14:paraId="7832C92D" w14:textId="77777777" w:rsidR="004269FC" w:rsidRPr="001D51A9" w:rsidRDefault="004269FC" w:rsidP="001D51A9">
      <w:pPr>
        <w:rPr>
          <w:sz w:val="14"/>
        </w:rPr>
      </w:pPr>
    </w:p>
    <w:p w14:paraId="7832C92E" w14:textId="77777777" w:rsidR="004269FC" w:rsidRPr="001D51A9" w:rsidRDefault="004269FC" w:rsidP="001D51A9">
      <w:pPr>
        <w:rPr>
          <w:sz w:val="14"/>
        </w:rPr>
      </w:pPr>
      <w:r w:rsidRPr="001D51A9">
        <w:rPr>
          <w:sz w:val="14"/>
        </w:rPr>
        <w:t xml:space="preserve">All inquiries should be directed to; </w:t>
      </w:r>
    </w:p>
    <w:p w14:paraId="7832C92F" w14:textId="77777777" w:rsidR="004269FC" w:rsidRPr="001D51A9" w:rsidRDefault="004269FC" w:rsidP="001D51A9">
      <w:pPr>
        <w:rPr>
          <w:sz w:val="14"/>
        </w:rPr>
      </w:pPr>
    </w:p>
    <w:p w14:paraId="7832C930" w14:textId="77777777" w:rsidR="004269FC" w:rsidRPr="001D51A9" w:rsidRDefault="004269FC" w:rsidP="001D51A9">
      <w:pPr>
        <w:rPr>
          <w:sz w:val="14"/>
        </w:rPr>
      </w:pPr>
    </w:p>
    <w:p w14:paraId="62BE0224" w14:textId="77777777" w:rsidR="009831C3" w:rsidRDefault="009831C3" w:rsidP="009831C3">
      <w:pPr>
        <w:rPr>
          <w:rStyle w:val="BOLD"/>
          <w:sz w:val="14"/>
        </w:rPr>
      </w:pPr>
      <w:r>
        <w:rPr>
          <w:rStyle w:val="BOLD"/>
          <w:sz w:val="14"/>
        </w:rPr>
        <w:t>Director Category Management</w:t>
      </w:r>
    </w:p>
    <w:p w14:paraId="2E651B16" w14:textId="77777777" w:rsidR="009831C3" w:rsidRDefault="009831C3" w:rsidP="009831C3">
      <w:r>
        <w:rPr>
          <w:sz w:val="14"/>
        </w:rPr>
        <w:t xml:space="preserve">NSW Procurement </w:t>
      </w:r>
    </w:p>
    <w:p w14:paraId="6145B852" w14:textId="77777777" w:rsidR="009D657C" w:rsidRDefault="009D657C" w:rsidP="009831C3">
      <w:pPr>
        <w:rPr>
          <w:sz w:val="14"/>
        </w:rPr>
      </w:pPr>
      <w:r w:rsidRPr="009D657C">
        <w:rPr>
          <w:sz w:val="14"/>
        </w:rPr>
        <w:t>Government and Corporate Services</w:t>
      </w:r>
    </w:p>
    <w:p w14:paraId="0AA31A88" w14:textId="77777777" w:rsidR="009831C3" w:rsidRDefault="009831C3" w:rsidP="009831C3">
      <w:pPr>
        <w:rPr>
          <w:sz w:val="14"/>
        </w:rPr>
      </w:pPr>
      <w:r>
        <w:rPr>
          <w:sz w:val="14"/>
        </w:rPr>
        <w:t>NSW Department of Finance, Services and Innovation</w:t>
      </w:r>
    </w:p>
    <w:p w14:paraId="7832C935" w14:textId="77777777" w:rsidR="004269FC" w:rsidRPr="001D51A9" w:rsidRDefault="004269FC" w:rsidP="001D51A9">
      <w:pPr>
        <w:rPr>
          <w:sz w:val="14"/>
        </w:rPr>
      </w:pPr>
      <w:r w:rsidRPr="001D51A9">
        <w:rPr>
          <w:sz w:val="14"/>
        </w:rPr>
        <w:t xml:space="preserve">McKell </w:t>
      </w:r>
      <w:smartTag w:uri="urn:schemas-microsoft-com:office:smarttags" w:element="PlaceType">
        <w:r w:rsidRPr="001D51A9">
          <w:rPr>
            <w:sz w:val="14"/>
          </w:rPr>
          <w:t>Building</w:t>
        </w:r>
      </w:smartTag>
      <w:r w:rsidRPr="001D51A9">
        <w:rPr>
          <w:sz w:val="14"/>
        </w:rPr>
        <w:t xml:space="preserve"> </w:t>
      </w:r>
    </w:p>
    <w:p w14:paraId="7832C936" w14:textId="77777777" w:rsidR="004269FC" w:rsidRPr="001D51A9" w:rsidRDefault="004269FC" w:rsidP="001D51A9">
      <w:pPr>
        <w:rPr>
          <w:sz w:val="14"/>
        </w:rPr>
      </w:pPr>
      <w:smartTag w:uri="urn:schemas-microsoft-com:office:smarttags" w:element="Street">
        <w:smartTag w:uri="urn:schemas-microsoft-com:office:smarttags" w:element="address">
          <w:r w:rsidRPr="001D51A9">
            <w:rPr>
              <w:sz w:val="14"/>
            </w:rPr>
            <w:t>2-24 Rawson Place</w:t>
          </w:r>
        </w:smartTag>
      </w:smartTag>
    </w:p>
    <w:p w14:paraId="7832C937" w14:textId="77777777" w:rsidR="004269FC" w:rsidRPr="001D51A9" w:rsidRDefault="004269FC" w:rsidP="001D51A9">
      <w:pPr>
        <w:rPr>
          <w:sz w:val="14"/>
        </w:rPr>
      </w:pPr>
      <w:smartTag w:uri="urn:schemas-microsoft-com:office:smarttags" w:element="City">
        <w:smartTag w:uri="urn:schemas-microsoft-com:office:smarttags" w:element="country-region">
          <w:smartTag w:uri="urn:schemas-microsoft-com:office:smarttags" w:element="place">
            <w:r w:rsidRPr="001D51A9">
              <w:rPr>
                <w:sz w:val="14"/>
              </w:rPr>
              <w:t>Sydney</w:t>
            </w:r>
          </w:smartTag>
        </w:smartTag>
      </w:smartTag>
      <w:r w:rsidRPr="001D51A9">
        <w:rPr>
          <w:sz w:val="14"/>
        </w:rPr>
        <w:t xml:space="preserve"> NSW 2000</w:t>
      </w:r>
    </w:p>
    <w:p w14:paraId="7832C93A" w14:textId="2DBC4D1E" w:rsidR="004269FC" w:rsidRPr="005B6DE9" w:rsidRDefault="005B6DE9" w:rsidP="0011768E">
      <w:pPr>
        <w:rPr>
          <w:sz w:val="14"/>
        </w:rPr>
      </w:pPr>
      <w:r>
        <w:rPr>
          <w:sz w:val="14"/>
        </w:rPr>
        <w:t>Tel: (02) 9372  8877</w:t>
      </w:r>
      <w:r w:rsidR="004269FC">
        <w:br w:type="page"/>
      </w:r>
      <w:bookmarkStart w:id="0" w:name="_Toc326153437"/>
      <w:bookmarkStart w:id="1" w:name="_Toc150749815"/>
    </w:p>
    <w:p w14:paraId="7832C93B" w14:textId="77777777" w:rsidR="004269FC" w:rsidRDefault="004269FC" w:rsidP="0027145C">
      <w:pPr>
        <w:pStyle w:val="TOCHeading"/>
        <w:jc w:val="center"/>
      </w:pPr>
      <w:r>
        <w:t>Contents</w:t>
      </w:r>
    </w:p>
    <w:p w14:paraId="5956E55D" w14:textId="77777777" w:rsidR="00ED56F8" w:rsidRPr="00ED56F8" w:rsidRDefault="00402EC9">
      <w:pPr>
        <w:pStyle w:val="TOC1"/>
        <w:tabs>
          <w:tab w:val="right" w:leader="dot" w:pos="9771"/>
        </w:tabs>
        <w:rPr>
          <w:rFonts w:ascii="Calibri" w:hAnsi="Calibri"/>
          <w:b w:val="0"/>
          <w:bCs w:val="0"/>
          <w:caps w:val="0"/>
          <w:noProof/>
          <w:sz w:val="22"/>
          <w:szCs w:val="22"/>
          <w:lang w:eastAsia="en-AU"/>
        </w:rPr>
      </w:pPr>
      <w:r w:rsidRPr="00EC09AE">
        <w:rPr>
          <w:rFonts w:cs="Arial"/>
          <w:b w:val="0"/>
          <w:bCs w:val="0"/>
          <w:caps w:val="0"/>
          <w:noProof/>
        </w:rPr>
        <w:fldChar w:fldCharType="begin"/>
      </w:r>
      <w:r w:rsidR="004269FC" w:rsidRPr="00EC09AE">
        <w:rPr>
          <w:rFonts w:cs="Arial"/>
          <w:b w:val="0"/>
          <w:bCs w:val="0"/>
          <w:caps w:val="0"/>
          <w:noProof/>
        </w:rPr>
        <w:instrText xml:space="preserve"> TOC \o "1-3" \h \z \u </w:instrText>
      </w:r>
      <w:r w:rsidRPr="00EC09AE">
        <w:rPr>
          <w:rFonts w:cs="Arial"/>
          <w:b w:val="0"/>
          <w:bCs w:val="0"/>
          <w:caps w:val="0"/>
          <w:noProof/>
        </w:rPr>
        <w:fldChar w:fldCharType="separate"/>
      </w:r>
      <w:hyperlink w:anchor="_Toc431472879" w:history="1">
        <w:r w:rsidR="00ED56F8" w:rsidRPr="005E6492">
          <w:rPr>
            <w:rStyle w:val="Hyperlink"/>
            <w:noProof/>
          </w:rPr>
          <w:t>RFQ OVERVIEW</w:t>
        </w:r>
        <w:r w:rsidR="00ED56F8">
          <w:rPr>
            <w:noProof/>
            <w:webHidden/>
          </w:rPr>
          <w:tab/>
        </w:r>
        <w:r w:rsidR="00ED56F8">
          <w:rPr>
            <w:noProof/>
            <w:webHidden/>
          </w:rPr>
          <w:fldChar w:fldCharType="begin"/>
        </w:r>
        <w:r w:rsidR="00ED56F8">
          <w:rPr>
            <w:noProof/>
            <w:webHidden/>
          </w:rPr>
          <w:instrText xml:space="preserve"> PAGEREF _Toc431472879 \h </w:instrText>
        </w:r>
        <w:r w:rsidR="00ED56F8">
          <w:rPr>
            <w:noProof/>
            <w:webHidden/>
          </w:rPr>
        </w:r>
        <w:r w:rsidR="00ED56F8">
          <w:rPr>
            <w:noProof/>
            <w:webHidden/>
          </w:rPr>
          <w:fldChar w:fldCharType="separate"/>
        </w:r>
        <w:r w:rsidR="00ED56F8">
          <w:rPr>
            <w:noProof/>
            <w:webHidden/>
          </w:rPr>
          <w:t>4</w:t>
        </w:r>
        <w:r w:rsidR="00ED56F8">
          <w:rPr>
            <w:noProof/>
            <w:webHidden/>
          </w:rPr>
          <w:fldChar w:fldCharType="end"/>
        </w:r>
      </w:hyperlink>
    </w:p>
    <w:p w14:paraId="75AA1871" w14:textId="77777777" w:rsidR="00ED56F8" w:rsidRPr="00ED56F8" w:rsidRDefault="00927341">
      <w:pPr>
        <w:pStyle w:val="TOC2"/>
        <w:rPr>
          <w:rFonts w:ascii="Calibri" w:hAnsi="Calibri"/>
          <w:smallCaps w:val="0"/>
          <w:noProof/>
          <w:sz w:val="22"/>
          <w:szCs w:val="22"/>
          <w:lang w:eastAsia="en-AU"/>
        </w:rPr>
      </w:pPr>
      <w:hyperlink w:anchor="_Toc431472880" w:history="1">
        <w:r w:rsidR="00ED56F8" w:rsidRPr="005E6492">
          <w:rPr>
            <w:rStyle w:val="Hyperlink"/>
            <w:noProof/>
          </w:rPr>
          <w:t>1.</w:t>
        </w:r>
        <w:r w:rsidR="00ED56F8" w:rsidRPr="00ED56F8">
          <w:rPr>
            <w:rFonts w:ascii="Calibri" w:hAnsi="Calibri"/>
            <w:smallCaps w:val="0"/>
            <w:noProof/>
            <w:sz w:val="22"/>
            <w:szCs w:val="22"/>
            <w:lang w:eastAsia="en-AU"/>
          </w:rPr>
          <w:tab/>
        </w:r>
        <w:r w:rsidR="00ED56F8" w:rsidRPr="005E6492">
          <w:rPr>
            <w:rStyle w:val="Hyperlink"/>
            <w:noProof/>
          </w:rPr>
          <w:t>Introduction</w:t>
        </w:r>
        <w:r w:rsidR="00ED56F8">
          <w:rPr>
            <w:noProof/>
            <w:webHidden/>
          </w:rPr>
          <w:tab/>
        </w:r>
        <w:r w:rsidR="00ED56F8">
          <w:rPr>
            <w:noProof/>
            <w:webHidden/>
          </w:rPr>
          <w:fldChar w:fldCharType="begin"/>
        </w:r>
        <w:r w:rsidR="00ED56F8">
          <w:rPr>
            <w:noProof/>
            <w:webHidden/>
          </w:rPr>
          <w:instrText xml:space="preserve"> PAGEREF _Toc431472880 \h </w:instrText>
        </w:r>
        <w:r w:rsidR="00ED56F8">
          <w:rPr>
            <w:noProof/>
            <w:webHidden/>
          </w:rPr>
        </w:r>
        <w:r w:rsidR="00ED56F8">
          <w:rPr>
            <w:noProof/>
            <w:webHidden/>
          </w:rPr>
          <w:fldChar w:fldCharType="separate"/>
        </w:r>
        <w:r w:rsidR="00ED56F8">
          <w:rPr>
            <w:noProof/>
            <w:webHidden/>
          </w:rPr>
          <w:t>4</w:t>
        </w:r>
        <w:r w:rsidR="00ED56F8">
          <w:rPr>
            <w:noProof/>
            <w:webHidden/>
          </w:rPr>
          <w:fldChar w:fldCharType="end"/>
        </w:r>
      </w:hyperlink>
    </w:p>
    <w:p w14:paraId="1978AA54" w14:textId="77777777" w:rsidR="00ED56F8" w:rsidRPr="00ED56F8" w:rsidRDefault="00927341">
      <w:pPr>
        <w:pStyle w:val="TOC1"/>
        <w:tabs>
          <w:tab w:val="right" w:leader="dot" w:pos="9771"/>
        </w:tabs>
        <w:rPr>
          <w:rFonts w:ascii="Calibri" w:hAnsi="Calibri"/>
          <w:b w:val="0"/>
          <w:bCs w:val="0"/>
          <w:caps w:val="0"/>
          <w:noProof/>
          <w:sz w:val="22"/>
          <w:szCs w:val="22"/>
          <w:lang w:eastAsia="en-AU"/>
        </w:rPr>
      </w:pPr>
      <w:hyperlink w:anchor="_Toc431472881" w:history="1">
        <w:r w:rsidR="00ED56F8" w:rsidRPr="005E6492">
          <w:rPr>
            <w:rStyle w:val="Hyperlink"/>
            <w:noProof/>
          </w:rPr>
          <w:t>CONDITIONS OF QUOTATION</w:t>
        </w:r>
        <w:r w:rsidR="00ED56F8">
          <w:rPr>
            <w:noProof/>
            <w:webHidden/>
          </w:rPr>
          <w:tab/>
        </w:r>
        <w:r w:rsidR="00ED56F8">
          <w:rPr>
            <w:noProof/>
            <w:webHidden/>
          </w:rPr>
          <w:fldChar w:fldCharType="begin"/>
        </w:r>
        <w:r w:rsidR="00ED56F8">
          <w:rPr>
            <w:noProof/>
            <w:webHidden/>
          </w:rPr>
          <w:instrText xml:space="preserve"> PAGEREF _Toc431472881 \h </w:instrText>
        </w:r>
        <w:r w:rsidR="00ED56F8">
          <w:rPr>
            <w:noProof/>
            <w:webHidden/>
          </w:rPr>
        </w:r>
        <w:r w:rsidR="00ED56F8">
          <w:rPr>
            <w:noProof/>
            <w:webHidden/>
          </w:rPr>
          <w:fldChar w:fldCharType="separate"/>
        </w:r>
        <w:r w:rsidR="00ED56F8">
          <w:rPr>
            <w:noProof/>
            <w:webHidden/>
          </w:rPr>
          <w:t>4</w:t>
        </w:r>
        <w:r w:rsidR="00ED56F8">
          <w:rPr>
            <w:noProof/>
            <w:webHidden/>
          </w:rPr>
          <w:fldChar w:fldCharType="end"/>
        </w:r>
      </w:hyperlink>
    </w:p>
    <w:p w14:paraId="452B14FC" w14:textId="77777777" w:rsidR="00ED56F8" w:rsidRPr="00ED56F8" w:rsidRDefault="00927341">
      <w:pPr>
        <w:pStyle w:val="TOC2"/>
        <w:rPr>
          <w:rFonts w:ascii="Calibri" w:hAnsi="Calibri"/>
          <w:smallCaps w:val="0"/>
          <w:noProof/>
          <w:sz w:val="22"/>
          <w:szCs w:val="22"/>
          <w:lang w:eastAsia="en-AU"/>
        </w:rPr>
      </w:pPr>
      <w:hyperlink w:anchor="_Toc431472882" w:history="1">
        <w:r w:rsidR="00ED56F8" w:rsidRPr="005E6492">
          <w:rPr>
            <w:rStyle w:val="Hyperlink"/>
            <w:noProof/>
          </w:rPr>
          <w:t>2.</w:t>
        </w:r>
        <w:r w:rsidR="00ED56F8" w:rsidRPr="00ED56F8">
          <w:rPr>
            <w:rFonts w:ascii="Calibri" w:hAnsi="Calibri"/>
            <w:smallCaps w:val="0"/>
            <w:noProof/>
            <w:sz w:val="22"/>
            <w:szCs w:val="22"/>
            <w:lang w:eastAsia="en-AU"/>
          </w:rPr>
          <w:tab/>
        </w:r>
        <w:r w:rsidR="00ED56F8" w:rsidRPr="005E6492">
          <w:rPr>
            <w:rStyle w:val="Hyperlink"/>
            <w:noProof/>
          </w:rPr>
          <w:t>RFQ Preparation</w:t>
        </w:r>
        <w:r w:rsidR="00ED56F8">
          <w:rPr>
            <w:noProof/>
            <w:webHidden/>
          </w:rPr>
          <w:tab/>
        </w:r>
        <w:r w:rsidR="00ED56F8">
          <w:rPr>
            <w:noProof/>
            <w:webHidden/>
          </w:rPr>
          <w:fldChar w:fldCharType="begin"/>
        </w:r>
        <w:r w:rsidR="00ED56F8">
          <w:rPr>
            <w:noProof/>
            <w:webHidden/>
          </w:rPr>
          <w:instrText xml:space="preserve"> PAGEREF _Toc431472882 \h </w:instrText>
        </w:r>
        <w:r w:rsidR="00ED56F8">
          <w:rPr>
            <w:noProof/>
            <w:webHidden/>
          </w:rPr>
        </w:r>
        <w:r w:rsidR="00ED56F8">
          <w:rPr>
            <w:noProof/>
            <w:webHidden/>
          </w:rPr>
          <w:fldChar w:fldCharType="separate"/>
        </w:r>
        <w:r w:rsidR="00ED56F8">
          <w:rPr>
            <w:noProof/>
            <w:webHidden/>
          </w:rPr>
          <w:t>4</w:t>
        </w:r>
        <w:r w:rsidR="00ED56F8">
          <w:rPr>
            <w:noProof/>
            <w:webHidden/>
          </w:rPr>
          <w:fldChar w:fldCharType="end"/>
        </w:r>
      </w:hyperlink>
    </w:p>
    <w:p w14:paraId="20D0D16E" w14:textId="77777777" w:rsidR="00ED56F8" w:rsidRPr="00ED56F8" w:rsidRDefault="00927341">
      <w:pPr>
        <w:pStyle w:val="TOC2"/>
        <w:rPr>
          <w:rFonts w:ascii="Calibri" w:hAnsi="Calibri"/>
          <w:smallCaps w:val="0"/>
          <w:noProof/>
          <w:sz w:val="22"/>
          <w:szCs w:val="22"/>
          <w:lang w:eastAsia="en-AU"/>
        </w:rPr>
      </w:pPr>
      <w:hyperlink w:anchor="_Toc431472883" w:history="1">
        <w:r w:rsidR="00ED56F8" w:rsidRPr="005E6492">
          <w:rPr>
            <w:rStyle w:val="Hyperlink"/>
            <w:noProof/>
          </w:rPr>
          <w:t>3.</w:t>
        </w:r>
        <w:r w:rsidR="00ED56F8" w:rsidRPr="00ED56F8">
          <w:rPr>
            <w:rFonts w:ascii="Calibri" w:hAnsi="Calibri"/>
            <w:smallCaps w:val="0"/>
            <w:noProof/>
            <w:sz w:val="22"/>
            <w:szCs w:val="22"/>
            <w:lang w:eastAsia="en-AU"/>
          </w:rPr>
          <w:tab/>
        </w:r>
        <w:r w:rsidR="00ED56F8" w:rsidRPr="005E6492">
          <w:rPr>
            <w:rStyle w:val="Hyperlink"/>
            <w:noProof/>
          </w:rPr>
          <w:t>Eligibility to Respond</w:t>
        </w:r>
        <w:r w:rsidR="00ED56F8">
          <w:rPr>
            <w:noProof/>
            <w:webHidden/>
          </w:rPr>
          <w:tab/>
        </w:r>
        <w:r w:rsidR="00ED56F8">
          <w:rPr>
            <w:noProof/>
            <w:webHidden/>
          </w:rPr>
          <w:fldChar w:fldCharType="begin"/>
        </w:r>
        <w:r w:rsidR="00ED56F8">
          <w:rPr>
            <w:noProof/>
            <w:webHidden/>
          </w:rPr>
          <w:instrText xml:space="preserve"> PAGEREF _Toc431472883 \h </w:instrText>
        </w:r>
        <w:r w:rsidR="00ED56F8">
          <w:rPr>
            <w:noProof/>
            <w:webHidden/>
          </w:rPr>
        </w:r>
        <w:r w:rsidR="00ED56F8">
          <w:rPr>
            <w:noProof/>
            <w:webHidden/>
          </w:rPr>
          <w:fldChar w:fldCharType="separate"/>
        </w:r>
        <w:r w:rsidR="00ED56F8">
          <w:rPr>
            <w:noProof/>
            <w:webHidden/>
          </w:rPr>
          <w:t>4</w:t>
        </w:r>
        <w:r w:rsidR="00ED56F8">
          <w:rPr>
            <w:noProof/>
            <w:webHidden/>
          </w:rPr>
          <w:fldChar w:fldCharType="end"/>
        </w:r>
      </w:hyperlink>
    </w:p>
    <w:p w14:paraId="05FF2030" w14:textId="77777777" w:rsidR="00ED56F8" w:rsidRPr="00ED56F8" w:rsidRDefault="00927341">
      <w:pPr>
        <w:pStyle w:val="TOC2"/>
        <w:rPr>
          <w:rFonts w:ascii="Calibri" w:hAnsi="Calibri"/>
          <w:smallCaps w:val="0"/>
          <w:noProof/>
          <w:sz w:val="22"/>
          <w:szCs w:val="22"/>
          <w:lang w:eastAsia="en-AU"/>
        </w:rPr>
      </w:pPr>
      <w:hyperlink w:anchor="_Toc431472884" w:history="1">
        <w:r w:rsidR="00ED56F8" w:rsidRPr="005E6492">
          <w:rPr>
            <w:rStyle w:val="Hyperlink"/>
            <w:noProof/>
          </w:rPr>
          <w:t>4.</w:t>
        </w:r>
        <w:r w:rsidR="00ED56F8" w:rsidRPr="00ED56F8">
          <w:rPr>
            <w:rFonts w:ascii="Calibri" w:hAnsi="Calibri"/>
            <w:smallCaps w:val="0"/>
            <w:noProof/>
            <w:sz w:val="22"/>
            <w:szCs w:val="22"/>
            <w:lang w:eastAsia="en-AU"/>
          </w:rPr>
          <w:tab/>
        </w:r>
        <w:r w:rsidR="00ED56F8" w:rsidRPr="005E6492">
          <w:rPr>
            <w:rStyle w:val="Hyperlink"/>
            <w:noProof/>
          </w:rPr>
          <w:t>RFQ Process</w:t>
        </w:r>
        <w:r w:rsidR="00ED56F8">
          <w:rPr>
            <w:noProof/>
            <w:webHidden/>
          </w:rPr>
          <w:tab/>
        </w:r>
        <w:r w:rsidR="00ED56F8">
          <w:rPr>
            <w:noProof/>
            <w:webHidden/>
          </w:rPr>
          <w:fldChar w:fldCharType="begin"/>
        </w:r>
        <w:r w:rsidR="00ED56F8">
          <w:rPr>
            <w:noProof/>
            <w:webHidden/>
          </w:rPr>
          <w:instrText xml:space="preserve"> PAGEREF _Toc431472884 \h </w:instrText>
        </w:r>
        <w:r w:rsidR="00ED56F8">
          <w:rPr>
            <w:noProof/>
            <w:webHidden/>
          </w:rPr>
        </w:r>
        <w:r w:rsidR="00ED56F8">
          <w:rPr>
            <w:noProof/>
            <w:webHidden/>
          </w:rPr>
          <w:fldChar w:fldCharType="separate"/>
        </w:r>
        <w:r w:rsidR="00ED56F8">
          <w:rPr>
            <w:noProof/>
            <w:webHidden/>
          </w:rPr>
          <w:t>4</w:t>
        </w:r>
        <w:r w:rsidR="00ED56F8">
          <w:rPr>
            <w:noProof/>
            <w:webHidden/>
          </w:rPr>
          <w:fldChar w:fldCharType="end"/>
        </w:r>
      </w:hyperlink>
    </w:p>
    <w:p w14:paraId="27827FE5" w14:textId="77777777" w:rsidR="00ED56F8" w:rsidRPr="00ED56F8" w:rsidRDefault="00927341">
      <w:pPr>
        <w:pStyle w:val="TOC1"/>
        <w:tabs>
          <w:tab w:val="right" w:leader="dot" w:pos="9771"/>
        </w:tabs>
        <w:rPr>
          <w:rFonts w:ascii="Calibri" w:hAnsi="Calibri"/>
          <w:b w:val="0"/>
          <w:bCs w:val="0"/>
          <w:caps w:val="0"/>
          <w:noProof/>
          <w:sz w:val="22"/>
          <w:szCs w:val="22"/>
          <w:lang w:eastAsia="en-AU"/>
        </w:rPr>
      </w:pPr>
      <w:hyperlink w:anchor="_Toc431472885" w:history="1">
        <w:r w:rsidR="00ED56F8" w:rsidRPr="005E6492">
          <w:rPr>
            <w:rStyle w:val="Hyperlink"/>
            <w:noProof/>
          </w:rPr>
          <w:t>STATEMENT OF REQUIREMENTS</w:t>
        </w:r>
        <w:r w:rsidR="00ED56F8">
          <w:rPr>
            <w:noProof/>
            <w:webHidden/>
          </w:rPr>
          <w:tab/>
        </w:r>
        <w:r w:rsidR="00ED56F8">
          <w:rPr>
            <w:noProof/>
            <w:webHidden/>
          </w:rPr>
          <w:fldChar w:fldCharType="begin"/>
        </w:r>
        <w:r w:rsidR="00ED56F8">
          <w:rPr>
            <w:noProof/>
            <w:webHidden/>
          </w:rPr>
          <w:instrText xml:space="preserve"> PAGEREF _Toc431472885 \h </w:instrText>
        </w:r>
        <w:r w:rsidR="00ED56F8">
          <w:rPr>
            <w:noProof/>
            <w:webHidden/>
          </w:rPr>
        </w:r>
        <w:r w:rsidR="00ED56F8">
          <w:rPr>
            <w:noProof/>
            <w:webHidden/>
          </w:rPr>
          <w:fldChar w:fldCharType="separate"/>
        </w:r>
        <w:r w:rsidR="00ED56F8">
          <w:rPr>
            <w:noProof/>
            <w:webHidden/>
          </w:rPr>
          <w:t>7</w:t>
        </w:r>
        <w:r w:rsidR="00ED56F8">
          <w:rPr>
            <w:noProof/>
            <w:webHidden/>
          </w:rPr>
          <w:fldChar w:fldCharType="end"/>
        </w:r>
      </w:hyperlink>
    </w:p>
    <w:p w14:paraId="54713F58" w14:textId="77777777" w:rsidR="00ED56F8" w:rsidRPr="00ED56F8" w:rsidRDefault="00927341">
      <w:pPr>
        <w:pStyle w:val="TOC1"/>
        <w:tabs>
          <w:tab w:val="right" w:leader="dot" w:pos="9771"/>
        </w:tabs>
        <w:rPr>
          <w:rFonts w:ascii="Calibri" w:hAnsi="Calibri"/>
          <w:b w:val="0"/>
          <w:bCs w:val="0"/>
          <w:caps w:val="0"/>
          <w:noProof/>
          <w:sz w:val="22"/>
          <w:szCs w:val="22"/>
          <w:lang w:eastAsia="en-AU"/>
        </w:rPr>
      </w:pPr>
      <w:hyperlink w:anchor="_Toc431472886" w:history="1">
        <w:r w:rsidR="00ED56F8" w:rsidRPr="005E6492">
          <w:rPr>
            <w:rStyle w:val="Hyperlink"/>
            <w:noProof/>
          </w:rPr>
          <w:t>Guide Note: Modify the following as needed</w:t>
        </w:r>
        <w:r w:rsidR="00ED56F8">
          <w:rPr>
            <w:noProof/>
            <w:webHidden/>
          </w:rPr>
          <w:tab/>
        </w:r>
        <w:r w:rsidR="00ED56F8">
          <w:rPr>
            <w:noProof/>
            <w:webHidden/>
          </w:rPr>
          <w:fldChar w:fldCharType="begin"/>
        </w:r>
        <w:r w:rsidR="00ED56F8">
          <w:rPr>
            <w:noProof/>
            <w:webHidden/>
          </w:rPr>
          <w:instrText xml:space="preserve"> PAGEREF _Toc431472886 \h </w:instrText>
        </w:r>
        <w:r w:rsidR="00ED56F8">
          <w:rPr>
            <w:noProof/>
            <w:webHidden/>
          </w:rPr>
        </w:r>
        <w:r w:rsidR="00ED56F8">
          <w:rPr>
            <w:noProof/>
            <w:webHidden/>
          </w:rPr>
          <w:fldChar w:fldCharType="separate"/>
        </w:r>
        <w:r w:rsidR="00ED56F8">
          <w:rPr>
            <w:noProof/>
            <w:webHidden/>
          </w:rPr>
          <w:t>7</w:t>
        </w:r>
        <w:r w:rsidR="00ED56F8">
          <w:rPr>
            <w:noProof/>
            <w:webHidden/>
          </w:rPr>
          <w:fldChar w:fldCharType="end"/>
        </w:r>
      </w:hyperlink>
    </w:p>
    <w:p w14:paraId="1797F3EE" w14:textId="77777777" w:rsidR="00ED56F8" w:rsidRPr="00ED56F8" w:rsidRDefault="00927341">
      <w:pPr>
        <w:pStyle w:val="TOC2"/>
        <w:rPr>
          <w:rFonts w:ascii="Calibri" w:hAnsi="Calibri"/>
          <w:smallCaps w:val="0"/>
          <w:noProof/>
          <w:sz w:val="22"/>
          <w:szCs w:val="22"/>
          <w:lang w:eastAsia="en-AU"/>
        </w:rPr>
      </w:pPr>
      <w:hyperlink w:anchor="_Toc431472887" w:history="1">
        <w:r w:rsidR="00ED56F8" w:rsidRPr="005E6492">
          <w:rPr>
            <w:rStyle w:val="Hyperlink"/>
            <w:noProof/>
          </w:rPr>
          <w:t>1.</w:t>
        </w:r>
        <w:r w:rsidR="00ED56F8" w:rsidRPr="00ED56F8">
          <w:rPr>
            <w:rFonts w:ascii="Calibri" w:hAnsi="Calibri"/>
            <w:smallCaps w:val="0"/>
            <w:noProof/>
            <w:sz w:val="22"/>
            <w:szCs w:val="22"/>
            <w:lang w:eastAsia="en-AU"/>
          </w:rPr>
          <w:tab/>
        </w:r>
        <w:r w:rsidR="00ED56F8" w:rsidRPr="005E6492">
          <w:rPr>
            <w:rStyle w:val="Hyperlink"/>
            <w:noProof/>
          </w:rPr>
          <w:t>Introduction</w:t>
        </w:r>
        <w:r w:rsidR="00ED56F8">
          <w:rPr>
            <w:noProof/>
            <w:webHidden/>
          </w:rPr>
          <w:tab/>
        </w:r>
        <w:r w:rsidR="00ED56F8">
          <w:rPr>
            <w:noProof/>
            <w:webHidden/>
          </w:rPr>
          <w:fldChar w:fldCharType="begin"/>
        </w:r>
        <w:r w:rsidR="00ED56F8">
          <w:rPr>
            <w:noProof/>
            <w:webHidden/>
          </w:rPr>
          <w:instrText xml:space="preserve"> PAGEREF _Toc431472887 \h </w:instrText>
        </w:r>
        <w:r w:rsidR="00ED56F8">
          <w:rPr>
            <w:noProof/>
            <w:webHidden/>
          </w:rPr>
        </w:r>
        <w:r w:rsidR="00ED56F8">
          <w:rPr>
            <w:noProof/>
            <w:webHidden/>
          </w:rPr>
          <w:fldChar w:fldCharType="separate"/>
        </w:r>
        <w:r w:rsidR="00ED56F8">
          <w:rPr>
            <w:noProof/>
            <w:webHidden/>
          </w:rPr>
          <w:t>7</w:t>
        </w:r>
        <w:r w:rsidR="00ED56F8">
          <w:rPr>
            <w:noProof/>
            <w:webHidden/>
          </w:rPr>
          <w:fldChar w:fldCharType="end"/>
        </w:r>
      </w:hyperlink>
    </w:p>
    <w:p w14:paraId="3B75A696" w14:textId="77777777" w:rsidR="00ED56F8" w:rsidRPr="00ED56F8" w:rsidRDefault="00927341">
      <w:pPr>
        <w:pStyle w:val="TOC2"/>
        <w:rPr>
          <w:rFonts w:ascii="Calibri" w:hAnsi="Calibri"/>
          <w:smallCaps w:val="0"/>
          <w:noProof/>
          <w:sz w:val="22"/>
          <w:szCs w:val="22"/>
          <w:lang w:eastAsia="en-AU"/>
        </w:rPr>
      </w:pPr>
      <w:hyperlink w:anchor="_Toc431472888" w:history="1">
        <w:r w:rsidR="00ED56F8" w:rsidRPr="005E6492">
          <w:rPr>
            <w:rStyle w:val="Hyperlink"/>
            <w:noProof/>
          </w:rPr>
          <w:t>2.</w:t>
        </w:r>
        <w:r w:rsidR="00ED56F8" w:rsidRPr="00ED56F8">
          <w:rPr>
            <w:rFonts w:ascii="Calibri" w:hAnsi="Calibri"/>
            <w:smallCaps w:val="0"/>
            <w:noProof/>
            <w:sz w:val="22"/>
            <w:szCs w:val="22"/>
            <w:lang w:eastAsia="en-AU"/>
          </w:rPr>
          <w:tab/>
        </w:r>
        <w:r w:rsidR="00ED56F8" w:rsidRPr="005E6492">
          <w:rPr>
            <w:rStyle w:val="Hyperlink"/>
            <w:noProof/>
          </w:rPr>
          <w:t>Scope</w:t>
        </w:r>
        <w:r w:rsidR="00ED56F8">
          <w:rPr>
            <w:noProof/>
            <w:webHidden/>
          </w:rPr>
          <w:tab/>
        </w:r>
        <w:r w:rsidR="00ED56F8">
          <w:rPr>
            <w:noProof/>
            <w:webHidden/>
          </w:rPr>
          <w:fldChar w:fldCharType="begin"/>
        </w:r>
        <w:r w:rsidR="00ED56F8">
          <w:rPr>
            <w:noProof/>
            <w:webHidden/>
          </w:rPr>
          <w:instrText xml:space="preserve"> PAGEREF _Toc431472888 \h </w:instrText>
        </w:r>
        <w:r w:rsidR="00ED56F8">
          <w:rPr>
            <w:noProof/>
            <w:webHidden/>
          </w:rPr>
        </w:r>
        <w:r w:rsidR="00ED56F8">
          <w:rPr>
            <w:noProof/>
            <w:webHidden/>
          </w:rPr>
          <w:fldChar w:fldCharType="separate"/>
        </w:r>
        <w:r w:rsidR="00ED56F8">
          <w:rPr>
            <w:noProof/>
            <w:webHidden/>
          </w:rPr>
          <w:t>7</w:t>
        </w:r>
        <w:r w:rsidR="00ED56F8">
          <w:rPr>
            <w:noProof/>
            <w:webHidden/>
          </w:rPr>
          <w:fldChar w:fldCharType="end"/>
        </w:r>
      </w:hyperlink>
    </w:p>
    <w:p w14:paraId="2B849A04" w14:textId="77777777" w:rsidR="00ED56F8" w:rsidRPr="00ED56F8" w:rsidRDefault="00927341">
      <w:pPr>
        <w:pStyle w:val="TOC2"/>
        <w:rPr>
          <w:rFonts w:ascii="Calibri" w:hAnsi="Calibri"/>
          <w:smallCaps w:val="0"/>
          <w:noProof/>
          <w:sz w:val="22"/>
          <w:szCs w:val="22"/>
          <w:lang w:eastAsia="en-AU"/>
        </w:rPr>
      </w:pPr>
      <w:hyperlink w:anchor="_Toc431472889" w:history="1">
        <w:r w:rsidR="00ED56F8" w:rsidRPr="005E6492">
          <w:rPr>
            <w:rStyle w:val="Hyperlink"/>
            <w:noProof/>
          </w:rPr>
          <w:t>3.</w:t>
        </w:r>
        <w:r w:rsidR="00ED56F8" w:rsidRPr="00ED56F8">
          <w:rPr>
            <w:rFonts w:ascii="Calibri" w:hAnsi="Calibri"/>
            <w:smallCaps w:val="0"/>
            <w:noProof/>
            <w:sz w:val="22"/>
            <w:szCs w:val="22"/>
            <w:lang w:eastAsia="en-AU"/>
          </w:rPr>
          <w:tab/>
        </w:r>
        <w:r w:rsidR="00ED56F8" w:rsidRPr="005E6492">
          <w:rPr>
            <w:rStyle w:val="Hyperlink"/>
            <w:noProof/>
          </w:rPr>
          <w:t>Goods/Services to be Supplied by the Supplier</w:t>
        </w:r>
        <w:r w:rsidR="00ED56F8">
          <w:rPr>
            <w:noProof/>
            <w:webHidden/>
          </w:rPr>
          <w:tab/>
        </w:r>
        <w:r w:rsidR="00ED56F8">
          <w:rPr>
            <w:noProof/>
            <w:webHidden/>
          </w:rPr>
          <w:fldChar w:fldCharType="begin"/>
        </w:r>
        <w:r w:rsidR="00ED56F8">
          <w:rPr>
            <w:noProof/>
            <w:webHidden/>
          </w:rPr>
          <w:instrText xml:space="preserve"> PAGEREF _Toc431472889 \h </w:instrText>
        </w:r>
        <w:r w:rsidR="00ED56F8">
          <w:rPr>
            <w:noProof/>
            <w:webHidden/>
          </w:rPr>
        </w:r>
        <w:r w:rsidR="00ED56F8">
          <w:rPr>
            <w:noProof/>
            <w:webHidden/>
          </w:rPr>
          <w:fldChar w:fldCharType="separate"/>
        </w:r>
        <w:r w:rsidR="00ED56F8">
          <w:rPr>
            <w:noProof/>
            <w:webHidden/>
          </w:rPr>
          <w:t>7</w:t>
        </w:r>
        <w:r w:rsidR="00ED56F8">
          <w:rPr>
            <w:noProof/>
            <w:webHidden/>
          </w:rPr>
          <w:fldChar w:fldCharType="end"/>
        </w:r>
      </w:hyperlink>
    </w:p>
    <w:p w14:paraId="191556E9" w14:textId="77777777" w:rsidR="00ED56F8" w:rsidRPr="00ED56F8" w:rsidRDefault="00927341">
      <w:pPr>
        <w:pStyle w:val="TOC2"/>
        <w:rPr>
          <w:rFonts w:ascii="Calibri" w:hAnsi="Calibri"/>
          <w:smallCaps w:val="0"/>
          <w:noProof/>
          <w:sz w:val="22"/>
          <w:szCs w:val="22"/>
          <w:lang w:eastAsia="en-AU"/>
        </w:rPr>
      </w:pPr>
      <w:hyperlink w:anchor="_Toc431472890" w:history="1">
        <w:r w:rsidR="00ED56F8" w:rsidRPr="005E6492">
          <w:rPr>
            <w:rStyle w:val="Hyperlink"/>
            <w:noProof/>
          </w:rPr>
          <w:t>4.</w:t>
        </w:r>
        <w:r w:rsidR="00ED56F8" w:rsidRPr="00ED56F8">
          <w:rPr>
            <w:rFonts w:ascii="Calibri" w:hAnsi="Calibri"/>
            <w:smallCaps w:val="0"/>
            <w:noProof/>
            <w:sz w:val="22"/>
            <w:szCs w:val="22"/>
            <w:lang w:eastAsia="en-AU"/>
          </w:rPr>
          <w:tab/>
        </w:r>
        <w:r w:rsidR="00ED56F8" w:rsidRPr="005E6492">
          <w:rPr>
            <w:rStyle w:val="Hyperlink"/>
            <w:noProof/>
          </w:rPr>
          <w:t>Stock Levels</w:t>
        </w:r>
        <w:r w:rsidR="00ED56F8">
          <w:rPr>
            <w:noProof/>
            <w:webHidden/>
          </w:rPr>
          <w:tab/>
        </w:r>
        <w:r w:rsidR="00ED56F8">
          <w:rPr>
            <w:noProof/>
            <w:webHidden/>
          </w:rPr>
          <w:fldChar w:fldCharType="begin"/>
        </w:r>
        <w:r w:rsidR="00ED56F8">
          <w:rPr>
            <w:noProof/>
            <w:webHidden/>
          </w:rPr>
          <w:instrText xml:space="preserve"> PAGEREF _Toc431472890 \h </w:instrText>
        </w:r>
        <w:r w:rsidR="00ED56F8">
          <w:rPr>
            <w:noProof/>
            <w:webHidden/>
          </w:rPr>
        </w:r>
        <w:r w:rsidR="00ED56F8">
          <w:rPr>
            <w:noProof/>
            <w:webHidden/>
          </w:rPr>
          <w:fldChar w:fldCharType="separate"/>
        </w:r>
        <w:r w:rsidR="00ED56F8">
          <w:rPr>
            <w:noProof/>
            <w:webHidden/>
          </w:rPr>
          <w:t>7</w:t>
        </w:r>
        <w:r w:rsidR="00ED56F8">
          <w:rPr>
            <w:noProof/>
            <w:webHidden/>
          </w:rPr>
          <w:fldChar w:fldCharType="end"/>
        </w:r>
      </w:hyperlink>
    </w:p>
    <w:p w14:paraId="62B3D8BF" w14:textId="77777777" w:rsidR="00ED56F8" w:rsidRPr="00ED56F8" w:rsidRDefault="00927341">
      <w:pPr>
        <w:pStyle w:val="TOC2"/>
        <w:rPr>
          <w:rFonts w:ascii="Calibri" w:hAnsi="Calibri"/>
          <w:smallCaps w:val="0"/>
          <w:noProof/>
          <w:sz w:val="22"/>
          <w:szCs w:val="22"/>
          <w:lang w:eastAsia="en-AU"/>
        </w:rPr>
      </w:pPr>
      <w:hyperlink w:anchor="_Toc431472891" w:history="1">
        <w:r w:rsidR="00ED56F8" w:rsidRPr="005E6492">
          <w:rPr>
            <w:rStyle w:val="Hyperlink"/>
            <w:noProof/>
          </w:rPr>
          <w:t>5.</w:t>
        </w:r>
        <w:r w:rsidR="00ED56F8" w:rsidRPr="00ED56F8">
          <w:rPr>
            <w:rFonts w:ascii="Calibri" w:hAnsi="Calibri"/>
            <w:smallCaps w:val="0"/>
            <w:noProof/>
            <w:sz w:val="22"/>
            <w:szCs w:val="22"/>
            <w:lang w:eastAsia="en-AU"/>
          </w:rPr>
          <w:tab/>
        </w:r>
        <w:r w:rsidR="00ED56F8" w:rsidRPr="005E6492">
          <w:rPr>
            <w:rStyle w:val="Hyperlink"/>
            <w:noProof/>
          </w:rPr>
          <w:t>Performance Management</w:t>
        </w:r>
        <w:r w:rsidR="00ED56F8">
          <w:rPr>
            <w:noProof/>
            <w:webHidden/>
          </w:rPr>
          <w:tab/>
        </w:r>
        <w:r w:rsidR="00ED56F8">
          <w:rPr>
            <w:noProof/>
            <w:webHidden/>
          </w:rPr>
          <w:fldChar w:fldCharType="begin"/>
        </w:r>
        <w:r w:rsidR="00ED56F8">
          <w:rPr>
            <w:noProof/>
            <w:webHidden/>
          </w:rPr>
          <w:instrText xml:space="preserve"> PAGEREF _Toc431472891 \h </w:instrText>
        </w:r>
        <w:r w:rsidR="00ED56F8">
          <w:rPr>
            <w:noProof/>
            <w:webHidden/>
          </w:rPr>
        </w:r>
        <w:r w:rsidR="00ED56F8">
          <w:rPr>
            <w:noProof/>
            <w:webHidden/>
          </w:rPr>
          <w:fldChar w:fldCharType="separate"/>
        </w:r>
        <w:r w:rsidR="00ED56F8">
          <w:rPr>
            <w:noProof/>
            <w:webHidden/>
          </w:rPr>
          <w:t>7</w:t>
        </w:r>
        <w:r w:rsidR="00ED56F8">
          <w:rPr>
            <w:noProof/>
            <w:webHidden/>
          </w:rPr>
          <w:fldChar w:fldCharType="end"/>
        </w:r>
      </w:hyperlink>
    </w:p>
    <w:p w14:paraId="288F08C1" w14:textId="77777777" w:rsidR="00ED56F8" w:rsidRPr="00ED56F8" w:rsidRDefault="00927341">
      <w:pPr>
        <w:pStyle w:val="TOC2"/>
        <w:rPr>
          <w:rFonts w:ascii="Calibri" w:hAnsi="Calibri"/>
          <w:smallCaps w:val="0"/>
          <w:noProof/>
          <w:sz w:val="22"/>
          <w:szCs w:val="22"/>
          <w:lang w:eastAsia="en-AU"/>
        </w:rPr>
      </w:pPr>
      <w:hyperlink w:anchor="_Toc431472892" w:history="1">
        <w:r w:rsidR="00ED56F8" w:rsidRPr="005E6492">
          <w:rPr>
            <w:rStyle w:val="Hyperlink"/>
            <w:noProof/>
          </w:rPr>
          <w:t>6.</w:t>
        </w:r>
        <w:r w:rsidR="00ED56F8" w:rsidRPr="00ED56F8">
          <w:rPr>
            <w:rFonts w:ascii="Calibri" w:hAnsi="Calibri"/>
            <w:smallCaps w:val="0"/>
            <w:noProof/>
            <w:sz w:val="22"/>
            <w:szCs w:val="22"/>
            <w:lang w:eastAsia="en-AU"/>
          </w:rPr>
          <w:tab/>
        </w:r>
        <w:r w:rsidR="00ED56F8" w:rsidRPr="005E6492">
          <w:rPr>
            <w:rStyle w:val="Hyperlink"/>
            <w:noProof/>
          </w:rPr>
          <w:t>Service Level</w:t>
        </w:r>
        <w:r w:rsidR="00ED56F8">
          <w:rPr>
            <w:noProof/>
            <w:webHidden/>
          </w:rPr>
          <w:tab/>
        </w:r>
        <w:r w:rsidR="00ED56F8">
          <w:rPr>
            <w:noProof/>
            <w:webHidden/>
          </w:rPr>
          <w:fldChar w:fldCharType="begin"/>
        </w:r>
        <w:r w:rsidR="00ED56F8">
          <w:rPr>
            <w:noProof/>
            <w:webHidden/>
          </w:rPr>
          <w:instrText xml:space="preserve"> PAGEREF _Toc431472892 \h </w:instrText>
        </w:r>
        <w:r w:rsidR="00ED56F8">
          <w:rPr>
            <w:noProof/>
            <w:webHidden/>
          </w:rPr>
        </w:r>
        <w:r w:rsidR="00ED56F8">
          <w:rPr>
            <w:noProof/>
            <w:webHidden/>
          </w:rPr>
          <w:fldChar w:fldCharType="separate"/>
        </w:r>
        <w:r w:rsidR="00ED56F8">
          <w:rPr>
            <w:noProof/>
            <w:webHidden/>
          </w:rPr>
          <w:t>7</w:t>
        </w:r>
        <w:r w:rsidR="00ED56F8">
          <w:rPr>
            <w:noProof/>
            <w:webHidden/>
          </w:rPr>
          <w:fldChar w:fldCharType="end"/>
        </w:r>
      </w:hyperlink>
    </w:p>
    <w:p w14:paraId="124FA723" w14:textId="77777777" w:rsidR="00ED56F8" w:rsidRPr="00ED56F8" w:rsidRDefault="00927341">
      <w:pPr>
        <w:pStyle w:val="TOC2"/>
        <w:rPr>
          <w:rFonts w:ascii="Calibri" w:hAnsi="Calibri"/>
          <w:smallCaps w:val="0"/>
          <w:noProof/>
          <w:sz w:val="22"/>
          <w:szCs w:val="22"/>
          <w:lang w:eastAsia="en-AU"/>
        </w:rPr>
      </w:pPr>
      <w:hyperlink w:anchor="_Toc431472893" w:history="1">
        <w:r w:rsidR="00ED56F8" w:rsidRPr="005E6492">
          <w:rPr>
            <w:rStyle w:val="Hyperlink"/>
            <w:noProof/>
          </w:rPr>
          <w:t>7.</w:t>
        </w:r>
        <w:r w:rsidR="00ED56F8" w:rsidRPr="00ED56F8">
          <w:rPr>
            <w:rFonts w:ascii="Calibri" w:hAnsi="Calibri"/>
            <w:smallCaps w:val="0"/>
            <w:noProof/>
            <w:sz w:val="22"/>
            <w:szCs w:val="22"/>
            <w:lang w:eastAsia="en-AU"/>
          </w:rPr>
          <w:tab/>
        </w:r>
        <w:r w:rsidR="00ED56F8" w:rsidRPr="005E6492">
          <w:rPr>
            <w:rStyle w:val="Hyperlink"/>
            <w:noProof/>
          </w:rPr>
          <w:t>Reports</w:t>
        </w:r>
        <w:r w:rsidR="00ED56F8">
          <w:rPr>
            <w:noProof/>
            <w:webHidden/>
          </w:rPr>
          <w:tab/>
        </w:r>
        <w:r w:rsidR="00ED56F8">
          <w:rPr>
            <w:noProof/>
            <w:webHidden/>
          </w:rPr>
          <w:fldChar w:fldCharType="begin"/>
        </w:r>
        <w:r w:rsidR="00ED56F8">
          <w:rPr>
            <w:noProof/>
            <w:webHidden/>
          </w:rPr>
          <w:instrText xml:space="preserve"> PAGEREF _Toc431472893 \h </w:instrText>
        </w:r>
        <w:r w:rsidR="00ED56F8">
          <w:rPr>
            <w:noProof/>
            <w:webHidden/>
          </w:rPr>
        </w:r>
        <w:r w:rsidR="00ED56F8">
          <w:rPr>
            <w:noProof/>
            <w:webHidden/>
          </w:rPr>
          <w:fldChar w:fldCharType="separate"/>
        </w:r>
        <w:r w:rsidR="00ED56F8">
          <w:rPr>
            <w:noProof/>
            <w:webHidden/>
          </w:rPr>
          <w:t>7</w:t>
        </w:r>
        <w:r w:rsidR="00ED56F8">
          <w:rPr>
            <w:noProof/>
            <w:webHidden/>
          </w:rPr>
          <w:fldChar w:fldCharType="end"/>
        </w:r>
      </w:hyperlink>
    </w:p>
    <w:p w14:paraId="14CBA716" w14:textId="77777777" w:rsidR="00ED56F8" w:rsidRPr="00ED56F8" w:rsidRDefault="00927341">
      <w:pPr>
        <w:pStyle w:val="TOC2"/>
        <w:rPr>
          <w:rFonts w:ascii="Calibri" w:hAnsi="Calibri"/>
          <w:smallCaps w:val="0"/>
          <w:noProof/>
          <w:sz w:val="22"/>
          <w:szCs w:val="22"/>
          <w:lang w:eastAsia="en-AU"/>
        </w:rPr>
      </w:pPr>
      <w:hyperlink w:anchor="_Toc431472894" w:history="1">
        <w:r w:rsidR="00ED56F8" w:rsidRPr="005E6492">
          <w:rPr>
            <w:rStyle w:val="Hyperlink"/>
            <w:noProof/>
          </w:rPr>
          <w:t>8.</w:t>
        </w:r>
        <w:r w:rsidR="00ED56F8" w:rsidRPr="00ED56F8">
          <w:rPr>
            <w:rFonts w:ascii="Calibri" w:hAnsi="Calibri"/>
            <w:smallCaps w:val="0"/>
            <w:noProof/>
            <w:sz w:val="22"/>
            <w:szCs w:val="22"/>
            <w:lang w:eastAsia="en-AU"/>
          </w:rPr>
          <w:tab/>
        </w:r>
        <w:r w:rsidR="00ED56F8" w:rsidRPr="005E6492">
          <w:rPr>
            <w:rStyle w:val="Hyperlink"/>
            <w:noProof/>
          </w:rPr>
          <w:t>Technical Support</w:t>
        </w:r>
        <w:r w:rsidR="00ED56F8">
          <w:rPr>
            <w:noProof/>
            <w:webHidden/>
          </w:rPr>
          <w:tab/>
        </w:r>
        <w:r w:rsidR="00ED56F8">
          <w:rPr>
            <w:noProof/>
            <w:webHidden/>
          </w:rPr>
          <w:fldChar w:fldCharType="begin"/>
        </w:r>
        <w:r w:rsidR="00ED56F8">
          <w:rPr>
            <w:noProof/>
            <w:webHidden/>
          </w:rPr>
          <w:instrText xml:space="preserve"> PAGEREF _Toc431472894 \h </w:instrText>
        </w:r>
        <w:r w:rsidR="00ED56F8">
          <w:rPr>
            <w:noProof/>
            <w:webHidden/>
          </w:rPr>
        </w:r>
        <w:r w:rsidR="00ED56F8">
          <w:rPr>
            <w:noProof/>
            <w:webHidden/>
          </w:rPr>
          <w:fldChar w:fldCharType="separate"/>
        </w:r>
        <w:r w:rsidR="00ED56F8">
          <w:rPr>
            <w:noProof/>
            <w:webHidden/>
          </w:rPr>
          <w:t>7</w:t>
        </w:r>
        <w:r w:rsidR="00ED56F8">
          <w:rPr>
            <w:noProof/>
            <w:webHidden/>
          </w:rPr>
          <w:fldChar w:fldCharType="end"/>
        </w:r>
      </w:hyperlink>
    </w:p>
    <w:p w14:paraId="7832C94D" w14:textId="77777777" w:rsidR="004269FC" w:rsidRDefault="00402EC9">
      <w:r w:rsidRPr="00EC09AE">
        <w:rPr>
          <w:rFonts w:cs="Arial"/>
          <w:b/>
          <w:bCs/>
          <w:caps/>
          <w:noProof/>
        </w:rPr>
        <w:fldChar w:fldCharType="end"/>
      </w:r>
    </w:p>
    <w:p w14:paraId="7832C94E" w14:textId="77777777" w:rsidR="004269FC" w:rsidRDefault="004269FC" w:rsidP="0011768E">
      <w:r>
        <w:t xml:space="preserve"> </w:t>
      </w:r>
      <w:r>
        <w:br w:type="page"/>
      </w:r>
    </w:p>
    <w:p w14:paraId="7832C94F" w14:textId="77777777" w:rsidR="004269FC" w:rsidRDefault="004269FC" w:rsidP="00F15845">
      <w:pPr>
        <w:pStyle w:val="SECTIONTITLETEXT"/>
      </w:pPr>
      <w:bookmarkStart w:id="2" w:name="_Toc326583483"/>
      <w:bookmarkStart w:id="3" w:name="_Toc431472879"/>
      <w:r>
        <w:t>RFQ OVERVIEW</w:t>
      </w:r>
      <w:bookmarkEnd w:id="0"/>
      <w:bookmarkEnd w:id="2"/>
      <w:bookmarkEnd w:id="3"/>
    </w:p>
    <w:p w14:paraId="7832C950" w14:textId="77777777" w:rsidR="004269FC" w:rsidRPr="002A7929" w:rsidRDefault="004269FC" w:rsidP="00B00407">
      <w:pPr>
        <w:pStyle w:val="Clause1"/>
      </w:pPr>
      <w:bookmarkStart w:id="4" w:name="_Toc431472880"/>
      <w:bookmarkEnd w:id="1"/>
      <w:r>
        <w:t>Introduction</w:t>
      </w:r>
      <w:bookmarkEnd w:id="4"/>
    </w:p>
    <w:p w14:paraId="7832C951" w14:textId="77777777" w:rsidR="004269FC" w:rsidRDefault="004269FC" w:rsidP="002035C2">
      <w:pPr>
        <w:pStyle w:val="Clause2"/>
      </w:pPr>
      <w:r>
        <w:t>Background</w:t>
      </w:r>
    </w:p>
    <w:p w14:paraId="7832C952" w14:textId="77777777" w:rsidR="004269FC" w:rsidRDefault="004269FC" w:rsidP="00AF457A">
      <w:pPr>
        <w:pStyle w:val="Clause2"/>
        <w:numPr>
          <w:ilvl w:val="0"/>
          <w:numId w:val="0"/>
        </w:numPr>
        <w:ind w:left="851"/>
      </w:pPr>
      <w:r>
        <w:rPr>
          <w:b w:val="0"/>
          <w:color w:val="auto"/>
        </w:rPr>
        <w:t xml:space="preserve">This RFQ </w:t>
      </w:r>
      <w:r w:rsidRPr="00AF457A">
        <w:rPr>
          <w:b w:val="0"/>
          <w:color w:val="auto"/>
        </w:rPr>
        <w:t xml:space="preserve">seeks </w:t>
      </w:r>
      <w:r>
        <w:rPr>
          <w:b w:val="0"/>
          <w:color w:val="auto"/>
        </w:rPr>
        <w:t>quotations</w:t>
      </w:r>
      <w:r w:rsidRPr="00AF457A">
        <w:rPr>
          <w:b w:val="0"/>
          <w:color w:val="auto"/>
        </w:rPr>
        <w:t xml:space="preserve"> from suppliers to supply to NSW Government the Goods/Services described in the Statement of Requirements</w:t>
      </w:r>
      <w:r>
        <w:rPr>
          <w:b w:val="0"/>
          <w:color w:val="auto"/>
        </w:rPr>
        <w:t xml:space="preserve"> on the </w:t>
      </w:r>
      <w:r w:rsidR="004A45CF">
        <w:rPr>
          <w:b w:val="0"/>
          <w:color w:val="auto"/>
        </w:rPr>
        <w:t>Customer Terms</w:t>
      </w:r>
      <w:r>
        <w:rPr>
          <w:b w:val="0"/>
          <w:color w:val="auto"/>
        </w:rPr>
        <w:t xml:space="preserve">. The use of electronic commerce is a requirement under the </w:t>
      </w:r>
      <w:r w:rsidR="004A45CF">
        <w:rPr>
          <w:b w:val="0"/>
          <w:color w:val="auto"/>
        </w:rPr>
        <w:t>Customer Terms.</w:t>
      </w:r>
    </w:p>
    <w:p w14:paraId="7832C953" w14:textId="77777777" w:rsidR="004269FC" w:rsidRPr="0063719B" w:rsidRDefault="004269FC" w:rsidP="004A2DFB">
      <w:pPr>
        <w:pStyle w:val="Clause2"/>
      </w:pPr>
      <w:r w:rsidRPr="0063719B">
        <w:t xml:space="preserve">Contract and Duration   </w:t>
      </w:r>
    </w:p>
    <w:p w14:paraId="7832C954" w14:textId="77777777" w:rsidR="004269FC" w:rsidRPr="0011768E" w:rsidRDefault="004269FC" w:rsidP="00B00407">
      <w:pPr>
        <w:pStyle w:val="Clause3"/>
      </w:pPr>
      <w:r w:rsidRPr="005302ED">
        <w:t xml:space="preserve">The purchasing and distribution of the </w:t>
      </w:r>
      <w:r>
        <w:t>Goods/Services</w:t>
      </w:r>
      <w:r w:rsidRPr="005302ED">
        <w:t xml:space="preserve"> </w:t>
      </w:r>
      <w:r>
        <w:t xml:space="preserve">specified in the Statement of Requirements </w:t>
      </w:r>
      <w:r w:rsidRPr="005302ED">
        <w:t xml:space="preserve">are covered under </w:t>
      </w:r>
      <w:r>
        <w:t xml:space="preserve">the </w:t>
      </w:r>
      <w:r w:rsidR="004A45CF">
        <w:t>Customer Terms</w:t>
      </w:r>
      <w:r>
        <w:rPr>
          <w:rFonts w:cs="Arial"/>
        </w:rPr>
        <w:t>.</w:t>
      </w:r>
      <w:r w:rsidRPr="0011768E">
        <w:t xml:space="preserve"> </w:t>
      </w:r>
    </w:p>
    <w:p w14:paraId="7832C955" w14:textId="77777777" w:rsidR="004269FC" w:rsidRPr="0011768E" w:rsidRDefault="004269FC" w:rsidP="004A2DFB">
      <w:pPr>
        <w:pStyle w:val="Clause3"/>
      </w:pPr>
      <w:r>
        <w:t xml:space="preserve">The term of the contract will be a period of </w:t>
      </w:r>
      <w:r w:rsidRPr="002A09B4">
        <w:rPr>
          <w:rFonts w:cs="Arial"/>
          <w:i/>
          <w:color w:val="0000FF"/>
          <w:u w:val="single"/>
        </w:rPr>
        <w:t>(insert the term</w:t>
      </w:r>
      <w:r>
        <w:rPr>
          <w:rFonts w:cs="Arial"/>
          <w:i/>
          <w:color w:val="0000FF"/>
          <w:u w:val="single"/>
        </w:rPr>
        <w:t>: months/years</w:t>
      </w:r>
      <w:r w:rsidRPr="002A09B4">
        <w:rPr>
          <w:rFonts w:cs="Arial"/>
          <w:i/>
          <w:color w:val="0000FF"/>
          <w:u w:val="single"/>
        </w:rPr>
        <w:t>)</w:t>
      </w:r>
      <w:r>
        <w:rPr>
          <w:rFonts w:cs="Arial"/>
          <w:color w:val="0000FF"/>
          <w:u w:val="single"/>
        </w:rPr>
        <w:t xml:space="preserve"> </w:t>
      </w:r>
      <w:r w:rsidRPr="002A09B4">
        <w:t>duration</w:t>
      </w:r>
      <w:r>
        <w:t xml:space="preserve">, and commencing on </w:t>
      </w:r>
      <w:r w:rsidRPr="002A09B4">
        <w:rPr>
          <w:rFonts w:cs="Arial"/>
          <w:i/>
          <w:color w:val="0000FF"/>
          <w:u w:val="single"/>
        </w:rPr>
        <w:t xml:space="preserve">(insert the </w:t>
      </w:r>
      <w:r>
        <w:rPr>
          <w:rFonts w:cs="Arial"/>
          <w:i/>
          <w:color w:val="0000FF"/>
          <w:u w:val="single"/>
        </w:rPr>
        <w:t>date</w:t>
      </w:r>
      <w:r w:rsidRPr="002A09B4">
        <w:rPr>
          <w:rFonts w:cs="Arial"/>
          <w:i/>
          <w:color w:val="0000FF"/>
          <w:u w:val="single"/>
        </w:rPr>
        <w:t>)</w:t>
      </w:r>
      <w:r>
        <w:t>.</w:t>
      </w:r>
      <w:r w:rsidRPr="0011768E">
        <w:t xml:space="preserve"> </w:t>
      </w:r>
    </w:p>
    <w:p w14:paraId="7832C956" w14:textId="77777777" w:rsidR="004269FC" w:rsidRPr="00F15845" w:rsidRDefault="004269FC" w:rsidP="00F15845">
      <w:pPr>
        <w:pStyle w:val="SECTIONTITLETEXT"/>
      </w:pPr>
      <w:bookmarkStart w:id="5" w:name="_Toc326583489"/>
      <w:bookmarkStart w:id="6" w:name="_Toc431472881"/>
      <w:r>
        <w:t>CONDITIONS</w:t>
      </w:r>
      <w:bookmarkEnd w:id="5"/>
      <w:r>
        <w:t xml:space="preserve"> OF QUOTATION</w:t>
      </w:r>
      <w:bookmarkEnd w:id="6"/>
    </w:p>
    <w:p w14:paraId="7832C957" w14:textId="77777777" w:rsidR="004269FC" w:rsidRPr="004A2DFB" w:rsidRDefault="004269FC" w:rsidP="00B00407">
      <w:pPr>
        <w:pStyle w:val="Clause1"/>
      </w:pPr>
      <w:bookmarkStart w:id="7" w:name="_Toc185754336"/>
      <w:bookmarkStart w:id="8" w:name="_Toc325619972"/>
      <w:bookmarkStart w:id="9" w:name="_Toc326583490"/>
      <w:bookmarkStart w:id="10" w:name="_Toc431472882"/>
      <w:r>
        <w:t>RFQ</w:t>
      </w:r>
      <w:r w:rsidRPr="004A2DFB">
        <w:t xml:space="preserve"> Preparation</w:t>
      </w:r>
      <w:bookmarkEnd w:id="7"/>
      <w:bookmarkEnd w:id="8"/>
      <w:bookmarkEnd w:id="9"/>
      <w:bookmarkEnd w:id="10"/>
    </w:p>
    <w:p w14:paraId="7832C958" w14:textId="77777777" w:rsidR="004269FC" w:rsidRPr="004A2DFB" w:rsidRDefault="004269FC" w:rsidP="00B00407">
      <w:pPr>
        <w:pStyle w:val="Clause2"/>
      </w:pPr>
      <w:r>
        <w:t>Respondent</w:t>
      </w:r>
      <w:r w:rsidRPr="004A2DFB">
        <w:t xml:space="preserve"> to inform itself</w:t>
      </w:r>
    </w:p>
    <w:p w14:paraId="7832C959" w14:textId="77777777" w:rsidR="004269FC" w:rsidRPr="004A2DFB" w:rsidRDefault="004269FC" w:rsidP="009124CA">
      <w:pPr>
        <w:pStyle w:val="Clause3"/>
        <w:numPr>
          <w:ilvl w:val="0"/>
          <w:numId w:val="0"/>
        </w:numPr>
        <w:ind w:left="851"/>
      </w:pPr>
      <w:r w:rsidRPr="00B00407">
        <w:t>Before</w:t>
      </w:r>
      <w:r w:rsidRPr="004A2DFB">
        <w:t xml:space="preserve"> submitting its </w:t>
      </w:r>
      <w:r>
        <w:t>quotation</w:t>
      </w:r>
      <w:r w:rsidRPr="004A2DFB">
        <w:t xml:space="preserve">, a </w:t>
      </w:r>
      <w:r>
        <w:t>respondent</w:t>
      </w:r>
      <w:r w:rsidRPr="004A2DFB">
        <w:t xml:space="preserve"> must: </w:t>
      </w:r>
    </w:p>
    <w:p w14:paraId="7832C95A" w14:textId="77777777" w:rsidR="004269FC" w:rsidRPr="004A2DFB" w:rsidRDefault="004269FC" w:rsidP="00B00407">
      <w:pPr>
        <w:pStyle w:val="Clause3"/>
      </w:pPr>
      <w:r w:rsidRPr="004A2DFB">
        <w:t xml:space="preserve">Examine all information relevant to the risks and contingencies and other circumstances having an effect on its </w:t>
      </w:r>
      <w:r>
        <w:t>Quotation</w:t>
      </w:r>
      <w:r w:rsidRPr="004A2DFB">
        <w:t>; and</w:t>
      </w:r>
    </w:p>
    <w:p w14:paraId="7832C95B" w14:textId="77777777" w:rsidR="004269FC" w:rsidRPr="004A2DFB" w:rsidRDefault="004269FC" w:rsidP="00B00407">
      <w:pPr>
        <w:pStyle w:val="Clause3"/>
      </w:pPr>
      <w:r w:rsidRPr="004A2DFB">
        <w:t>Satisfy itself:</w:t>
      </w:r>
    </w:p>
    <w:p w14:paraId="7832C95C" w14:textId="77777777" w:rsidR="004269FC" w:rsidRPr="004A2DFB" w:rsidRDefault="004269FC" w:rsidP="00B00407">
      <w:pPr>
        <w:pStyle w:val="Clause4"/>
      </w:pPr>
      <w:r w:rsidRPr="004A2DFB">
        <w:t>that the price is correct; and</w:t>
      </w:r>
    </w:p>
    <w:p w14:paraId="7832C95D" w14:textId="77777777" w:rsidR="004269FC" w:rsidRPr="004A2DFB" w:rsidRDefault="004269FC" w:rsidP="00B00407">
      <w:pPr>
        <w:pStyle w:val="Clause4"/>
      </w:pPr>
      <w:r w:rsidRPr="004A2DFB">
        <w:t xml:space="preserve">that it is financially and practically viable for it to enter into and perform the </w:t>
      </w:r>
      <w:r>
        <w:t>contract</w:t>
      </w:r>
      <w:r w:rsidRPr="004A2DFB">
        <w:t>.</w:t>
      </w:r>
    </w:p>
    <w:p w14:paraId="7832C95E" w14:textId="77777777" w:rsidR="004269FC" w:rsidRPr="004A2DFB" w:rsidRDefault="004269FC" w:rsidP="00343817">
      <w:pPr>
        <w:pStyle w:val="Clause1"/>
      </w:pPr>
      <w:bookmarkStart w:id="11" w:name="_Toc185754337"/>
      <w:bookmarkStart w:id="12" w:name="_Toc325619973"/>
      <w:bookmarkStart w:id="13" w:name="_Toc326583491"/>
      <w:bookmarkStart w:id="14" w:name="_Toc431472883"/>
      <w:r w:rsidRPr="004A2DFB">
        <w:t xml:space="preserve">Eligibility to </w:t>
      </w:r>
      <w:bookmarkEnd w:id="11"/>
      <w:bookmarkEnd w:id="12"/>
      <w:bookmarkEnd w:id="13"/>
      <w:r>
        <w:t>Respond</w:t>
      </w:r>
      <w:bookmarkEnd w:id="14"/>
    </w:p>
    <w:p w14:paraId="7832C95F" w14:textId="77777777" w:rsidR="004269FC" w:rsidRPr="004A2DFB" w:rsidRDefault="004269FC" w:rsidP="00343817">
      <w:pPr>
        <w:pStyle w:val="Clause2"/>
      </w:pPr>
      <w:r w:rsidRPr="004A2DFB">
        <w:t xml:space="preserve">Legal Entity of </w:t>
      </w:r>
      <w:r>
        <w:t>Respondent</w:t>
      </w:r>
    </w:p>
    <w:p w14:paraId="7832C960" w14:textId="77777777" w:rsidR="004269FC" w:rsidRPr="004A2DFB" w:rsidRDefault="004269FC" w:rsidP="00360076">
      <w:pPr>
        <w:pStyle w:val="Clause3"/>
      </w:pPr>
      <w:r>
        <w:t>Quotation</w:t>
      </w:r>
      <w:r w:rsidRPr="004A2DFB">
        <w:t xml:space="preserve">s must be submitted by a legal entity or, if a joint </w:t>
      </w:r>
      <w:r>
        <w:t>quotation</w:t>
      </w:r>
      <w:r w:rsidRPr="004A2DFB">
        <w:t xml:space="preserve">, by legal entities, with the capacity to contract.  The </w:t>
      </w:r>
      <w:r>
        <w:t xml:space="preserve">Principal </w:t>
      </w:r>
      <w:r w:rsidRPr="004A2DFB">
        <w:t xml:space="preserve">will only enter into </w:t>
      </w:r>
      <w:r>
        <w:t>a contract</w:t>
      </w:r>
      <w:r w:rsidRPr="004A2DFB">
        <w:t xml:space="preserve"> with such legal entity or entities.</w:t>
      </w:r>
      <w:r>
        <w:t xml:space="preserve"> </w:t>
      </w:r>
      <w:r w:rsidRPr="004A2DFB">
        <w:t xml:space="preserve">The </w:t>
      </w:r>
      <w:r>
        <w:t xml:space="preserve">Principal </w:t>
      </w:r>
      <w:r w:rsidRPr="004A2DFB">
        <w:t xml:space="preserve">may ask a </w:t>
      </w:r>
      <w:r>
        <w:t>respondent</w:t>
      </w:r>
      <w:r w:rsidRPr="004A2DFB">
        <w:t xml:space="preserve"> to provide evidence of its legal status or capacity to contract.  If </w:t>
      </w:r>
      <w:r>
        <w:t>respondent</w:t>
      </w:r>
      <w:r w:rsidRPr="004A2DFB">
        <w:t xml:space="preserve"> from entities propose to contract in their capacity as trustees, such evidence may include copies of the relevant trust deeds.  Any evidence requested is to be provided within 3 working days of the request.</w:t>
      </w:r>
    </w:p>
    <w:p w14:paraId="7832C961" w14:textId="77777777" w:rsidR="004269FC" w:rsidRPr="004A2DFB" w:rsidRDefault="004269FC" w:rsidP="00343817">
      <w:pPr>
        <w:pStyle w:val="Clause2"/>
      </w:pPr>
      <w:r w:rsidRPr="004A2DFB">
        <w:t>ABN Requirements</w:t>
      </w:r>
    </w:p>
    <w:p w14:paraId="7832C962" w14:textId="77777777" w:rsidR="004269FC" w:rsidRPr="004A2DFB" w:rsidRDefault="004269FC" w:rsidP="00343817">
      <w:pPr>
        <w:pStyle w:val="Clause3"/>
      </w:pPr>
      <w:r w:rsidRPr="004A2DFB">
        <w:t xml:space="preserve">The </w:t>
      </w:r>
      <w:r>
        <w:t xml:space="preserve">Principal </w:t>
      </w:r>
      <w:r w:rsidRPr="004A2DFB">
        <w:t xml:space="preserve">will not enter into </w:t>
      </w:r>
      <w:r>
        <w:t>a contract</w:t>
      </w:r>
      <w:r w:rsidRPr="004A2DFB">
        <w:t xml:space="preserve"> with a company that does not have an Australian Business Number and is not registered for GST.  </w:t>
      </w:r>
      <w:r>
        <w:t>Respondent</w:t>
      </w:r>
      <w:r w:rsidRPr="004A2DFB">
        <w:t xml:space="preserve">s must be registered for GST and state their ABN in their </w:t>
      </w:r>
      <w:r>
        <w:t>quotation</w:t>
      </w:r>
      <w:r w:rsidRPr="004A2DFB">
        <w:t>.</w:t>
      </w:r>
    </w:p>
    <w:p w14:paraId="7832C963" w14:textId="77777777" w:rsidR="004269FC" w:rsidRPr="004A2DFB" w:rsidRDefault="004269FC" w:rsidP="00343817">
      <w:pPr>
        <w:pStyle w:val="Clause1"/>
      </w:pPr>
      <w:bookmarkStart w:id="15" w:name="_Toc185754338"/>
      <w:bookmarkStart w:id="16" w:name="_Toc325619974"/>
      <w:bookmarkStart w:id="17" w:name="_Toc326583492"/>
      <w:bookmarkStart w:id="18" w:name="_Toc431472884"/>
      <w:r>
        <w:t>RFQ</w:t>
      </w:r>
      <w:r w:rsidRPr="004A2DFB">
        <w:t xml:space="preserve"> Process</w:t>
      </w:r>
      <w:bookmarkEnd w:id="15"/>
      <w:bookmarkEnd w:id="16"/>
      <w:bookmarkEnd w:id="17"/>
      <w:bookmarkEnd w:id="18"/>
    </w:p>
    <w:p w14:paraId="7832C964" w14:textId="77777777" w:rsidR="004269FC" w:rsidRPr="004A2DFB" w:rsidRDefault="004269FC" w:rsidP="005836DF">
      <w:pPr>
        <w:pStyle w:val="Clause2"/>
      </w:pPr>
      <w:r>
        <w:t>Quotation</w:t>
      </w:r>
      <w:r w:rsidRPr="004A2DFB">
        <w:t xml:space="preserve"> Lodgement </w:t>
      </w:r>
    </w:p>
    <w:p w14:paraId="7832C965" w14:textId="77777777" w:rsidR="004269FC" w:rsidRPr="004A2DFB" w:rsidRDefault="004269FC" w:rsidP="007D63DB">
      <w:pPr>
        <w:pStyle w:val="Clause3"/>
      </w:pPr>
      <w:r>
        <w:t>Respondent</w:t>
      </w:r>
      <w:r w:rsidRPr="004A2DFB">
        <w:t xml:space="preserve">s </w:t>
      </w:r>
      <w:r>
        <w:t xml:space="preserve">(including all supporting information, if any) </w:t>
      </w:r>
      <w:r w:rsidRPr="004A2DFB">
        <w:t>must be fully received by the Closing Date and Closing Time.</w:t>
      </w:r>
      <w:r>
        <w:t xml:space="preserve"> Respondent</w:t>
      </w:r>
      <w:r w:rsidRPr="004A2DFB">
        <w:t xml:space="preserve">s must complete all of </w:t>
      </w:r>
      <w:r w:rsidRPr="00154E1F">
        <w:t>the Response document</w:t>
      </w:r>
      <w:r>
        <w:t xml:space="preserve"> </w:t>
      </w:r>
      <w:r w:rsidRPr="004A2DFB">
        <w:t>and must not amend any of the questions provided.</w:t>
      </w:r>
      <w:r>
        <w:t xml:space="preserve"> </w:t>
      </w:r>
      <w:r w:rsidRPr="004A2DFB">
        <w:t xml:space="preserve">Prices, responses and other information provided in the </w:t>
      </w:r>
      <w:r>
        <w:t>quotation</w:t>
      </w:r>
      <w:r w:rsidRPr="004A2DFB">
        <w:t xml:space="preserve"> </w:t>
      </w:r>
      <w:r>
        <w:t xml:space="preserve">must be </w:t>
      </w:r>
      <w:r w:rsidRPr="004A2DFB">
        <w:t xml:space="preserve">in writing and in English. The </w:t>
      </w:r>
      <w:r>
        <w:t>quoted</w:t>
      </w:r>
      <w:r w:rsidRPr="004A2DFB">
        <w:t xml:space="preserve"> price must be in Australian dollars.</w:t>
      </w:r>
    </w:p>
    <w:p w14:paraId="7832C968" w14:textId="6F0074DA" w:rsidR="004269FC" w:rsidRDefault="004269FC" w:rsidP="00C77965">
      <w:pPr>
        <w:pStyle w:val="Clause3"/>
        <w:numPr>
          <w:ilvl w:val="0"/>
          <w:numId w:val="0"/>
        </w:numPr>
        <w:ind w:left="851"/>
      </w:pPr>
      <w:r w:rsidRPr="004A2DFB">
        <w:t xml:space="preserve">The </w:t>
      </w:r>
      <w:r>
        <w:t>quotation</w:t>
      </w:r>
      <w:r w:rsidRPr="004A2DFB">
        <w:t xml:space="preserve"> must be submitted electronically to the electronic tender box for this RFT via the NSW Department of Finance</w:t>
      </w:r>
      <w:r w:rsidR="00057D10" w:rsidRPr="00057D10">
        <w:t>, Services and Innovation</w:t>
      </w:r>
      <w:r w:rsidR="00057D10">
        <w:t>’s</w:t>
      </w:r>
      <w:r w:rsidRPr="004A2DFB">
        <w:t xml:space="preserve"> tenders website at: </w:t>
      </w:r>
      <w:hyperlink r:id="rId11" w:history="1">
        <w:r w:rsidR="00E463E8">
          <w:rPr>
            <w:rStyle w:val="Hyperlink"/>
          </w:rPr>
          <w:t>https://www.tenders.nsw.gov.au/</w:t>
        </w:r>
      </w:hyperlink>
      <w:r w:rsidR="00E463E8">
        <w:t xml:space="preserve"> </w:t>
      </w:r>
      <w:r w:rsidRPr="004A2DFB">
        <w:t>(Login in as a system user, locate the web page for this RF</w:t>
      </w:r>
      <w:r>
        <w:t>Q</w:t>
      </w:r>
      <w:r w:rsidRPr="004A2DFB">
        <w:t xml:space="preserve">, and follow the on screen instructions to lodge the </w:t>
      </w:r>
      <w:r>
        <w:t>quotation</w:t>
      </w:r>
      <w:r w:rsidRPr="004A2DFB">
        <w:t>.</w:t>
      </w:r>
      <w:r>
        <w:t xml:space="preserve"> </w:t>
      </w:r>
      <w:r w:rsidRPr="004A2DFB">
        <w:t>The lodgement can only be made by a registered system user of the NSW Government eTendering system.</w:t>
      </w:r>
    </w:p>
    <w:p w14:paraId="7832C96B" w14:textId="77777777" w:rsidR="004269FC" w:rsidRDefault="004269FC" w:rsidP="00C77965">
      <w:pPr>
        <w:pStyle w:val="Clause3"/>
      </w:pPr>
      <w:r>
        <w:t>Respondent</w:t>
      </w:r>
      <w:r w:rsidRPr="004A2DFB">
        <w:t>s should notify the Contact Officer in writing on or before the Closing Date and Time if they find any discrepancy, error or omission in this RF</w:t>
      </w:r>
      <w:r>
        <w:t>Q</w:t>
      </w:r>
      <w:r w:rsidRPr="004A2DFB">
        <w:t>.</w:t>
      </w:r>
    </w:p>
    <w:p w14:paraId="7832C96C" w14:textId="77777777" w:rsidR="004269FC" w:rsidRPr="004A2DFB" w:rsidRDefault="004269FC" w:rsidP="00343817">
      <w:pPr>
        <w:pStyle w:val="Clause2"/>
      </w:pPr>
      <w:bookmarkStart w:id="19" w:name="_Toc175622983"/>
      <w:bookmarkStart w:id="20" w:name="_Toc185647071"/>
      <w:bookmarkStart w:id="21" w:name="_Toc185664981"/>
      <w:bookmarkStart w:id="22" w:name="_Toc150749872"/>
      <w:r w:rsidRPr="004A2DFB">
        <w:t xml:space="preserve">Electronic </w:t>
      </w:r>
      <w:r>
        <w:t>Quotation</w:t>
      </w:r>
      <w:r w:rsidRPr="004A2DFB">
        <w:t>s</w:t>
      </w:r>
      <w:bookmarkEnd w:id="19"/>
      <w:bookmarkEnd w:id="20"/>
      <w:bookmarkEnd w:id="21"/>
      <w:bookmarkEnd w:id="22"/>
    </w:p>
    <w:p w14:paraId="7832C96D" w14:textId="77777777" w:rsidR="004269FC" w:rsidRPr="004A2DFB" w:rsidRDefault="004269FC" w:rsidP="00343817">
      <w:pPr>
        <w:pStyle w:val="Clause3"/>
      </w:pPr>
      <w:r w:rsidRPr="004A2DFB">
        <w:t xml:space="preserve">A </w:t>
      </w:r>
      <w:r>
        <w:t>quotation</w:t>
      </w:r>
      <w:r w:rsidRPr="004A2DFB">
        <w:t xml:space="preserve"> submitted electronically will be treated in accordance with the Electronic Transactions Act 2000 (NSW), and given no lesser level of confidentiality, probity and attention than </w:t>
      </w:r>
      <w:r>
        <w:t>quotation</w:t>
      </w:r>
      <w:r w:rsidRPr="004A2DFB">
        <w:t>s lodged by other means.</w:t>
      </w:r>
    </w:p>
    <w:p w14:paraId="7832C970" w14:textId="72D80A24" w:rsidR="004269FC" w:rsidRDefault="004269FC" w:rsidP="00C77965">
      <w:pPr>
        <w:pStyle w:val="Clause3"/>
        <w:numPr>
          <w:ilvl w:val="0"/>
          <w:numId w:val="0"/>
        </w:numPr>
        <w:ind w:left="851"/>
      </w:pPr>
      <w:r w:rsidRPr="004A2DFB">
        <w:t xml:space="preserve">A </w:t>
      </w:r>
      <w:r>
        <w:t>respondent</w:t>
      </w:r>
      <w:r w:rsidRPr="004A2DFB">
        <w:t xml:space="preserve">, by electronically lodging a </w:t>
      </w:r>
      <w:r>
        <w:t>quotation</w:t>
      </w:r>
      <w:r w:rsidRPr="004A2DFB">
        <w:t>, is taken to have accepted conditions shown in the Conditions and rules on the NSW Department of Finance</w:t>
      </w:r>
      <w:r w:rsidR="00057D10" w:rsidRPr="00057D10">
        <w:t>, Services and Innovation</w:t>
      </w:r>
      <w:r w:rsidR="00057D10">
        <w:t>’s</w:t>
      </w:r>
      <w:r w:rsidRPr="004A2DFB">
        <w:t xml:space="preserve"> tenders website at </w:t>
      </w:r>
      <w:hyperlink r:id="rId12" w:history="1">
        <w:r w:rsidR="00E463E8">
          <w:rPr>
            <w:rStyle w:val="Hyperlink"/>
          </w:rPr>
          <w:t>https://www.tenders.nsw.gov.au/</w:t>
        </w:r>
      </w:hyperlink>
      <w:r w:rsidR="00E463E8">
        <w:t xml:space="preserve">. </w:t>
      </w:r>
    </w:p>
    <w:p w14:paraId="7832C973" w14:textId="77777777" w:rsidR="004269FC" w:rsidRPr="004A2DFB" w:rsidRDefault="004269FC" w:rsidP="00E44E54">
      <w:pPr>
        <w:pStyle w:val="Clause2"/>
      </w:pPr>
      <w:bookmarkStart w:id="23" w:name="_Toc176147672"/>
      <w:r w:rsidRPr="004A2DFB">
        <w:t>Corruption or Unethical Conduct</w:t>
      </w:r>
    </w:p>
    <w:bookmarkEnd w:id="23"/>
    <w:p w14:paraId="7832C974" w14:textId="561DEEEC" w:rsidR="004269FC" w:rsidRPr="004A2DFB" w:rsidRDefault="004269FC" w:rsidP="00057D10">
      <w:pPr>
        <w:pStyle w:val="Clause3"/>
      </w:pPr>
      <w:r>
        <w:t>Respondent</w:t>
      </w:r>
      <w:r w:rsidRPr="004A2DFB">
        <w:t>s must comply with the requirements of the NSW Department of Finance</w:t>
      </w:r>
      <w:r w:rsidR="00057D10" w:rsidRPr="00057D10">
        <w:t>, Services and Innovation</w:t>
      </w:r>
      <w:r w:rsidR="00057D10">
        <w:t>’s</w:t>
      </w:r>
      <w:r w:rsidRPr="004A2DFB">
        <w:t xml:space="preserve"> Business Ethics Statement, which is available at the link below and must disclose any conflicts of interests in </w:t>
      </w:r>
      <w:r>
        <w:t>Response</w:t>
      </w:r>
      <w:r w:rsidRPr="004A2DFB">
        <w:t>.</w:t>
      </w:r>
    </w:p>
    <w:p w14:paraId="7832C975" w14:textId="77777777" w:rsidR="004269FC" w:rsidRPr="004A2DFB" w:rsidRDefault="004269FC" w:rsidP="00E44E54">
      <w:pPr>
        <w:pStyle w:val="Clause3"/>
      </w:pPr>
      <w:r w:rsidRPr="004A2DFB">
        <w:t xml:space="preserve">If a </w:t>
      </w:r>
      <w:r>
        <w:t>respondent</w:t>
      </w:r>
      <w:r w:rsidRPr="004A2DFB">
        <w:t>, or any of its officers, employees, agents or sub-contractors is found to have:</w:t>
      </w:r>
    </w:p>
    <w:p w14:paraId="7832C976" w14:textId="77777777" w:rsidR="004269FC" w:rsidRPr="004A2DFB" w:rsidRDefault="004269FC" w:rsidP="00E44E54">
      <w:pPr>
        <w:pStyle w:val="Clause4"/>
      </w:pPr>
      <w:r w:rsidRPr="004A2DFB">
        <w:t xml:space="preserve">offered any inducement or reward to any public servant or employee, agent or subcontractor of the </w:t>
      </w:r>
      <w:r>
        <w:t>Principal</w:t>
      </w:r>
      <w:r w:rsidRPr="004A2DFB">
        <w:t>, Customer or the NSW Government in connection with this RF</w:t>
      </w:r>
      <w:r>
        <w:t>Q</w:t>
      </w:r>
      <w:r w:rsidRPr="004A2DFB">
        <w:t xml:space="preserve"> or the submitted </w:t>
      </w:r>
      <w:r>
        <w:t>Quotation</w:t>
      </w:r>
      <w:r w:rsidRPr="004A2DFB">
        <w:t>;</w:t>
      </w:r>
    </w:p>
    <w:p w14:paraId="7832C977" w14:textId="77777777" w:rsidR="004269FC" w:rsidRPr="004A2DFB" w:rsidRDefault="004269FC" w:rsidP="00E44E54">
      <w:pPr>
        <w:pStyle w:val="Clause4"/>
      </w:pPr>
      <w:r w:rsidRPr="004A2DFB">
        <w:t xml:space="preserve">committed corrupt conduct in the meaning of the Independent Commission Against Corruption Act 1988; </w:t>
      </w:r>
    </w:p>
    <w:p w14:paraId="7832C978" w14:textId="5563B644" w:rsidR="004269FC" w:rsidRPr="004A2DFB" w:rsidRDefault="004269FC" w:rsidP="00057D10">
      <w:pPr>
        <w:pStyle w:val="Clause4"/>
      </w:pPr>
      <w:r w:rsidRPr="004A2DFB">
        <w:t>a record or alleged record of unethical behaviour; or not complied with the requirements of NSW Department of Finance</w:t>
      </w:r>
      <w:r w:rsidR="00057D10" w:rsidRPr="00057D10">
        <w:t>, Services and Innovation</w:t>
      </w:r>
      <w:r w:rsidR="00057D10">
        <w:t>’s</w:t>
      </w:r>
      <w:r w:rsidRPr="004A2DFB">
        <w:t xml:space="preserve"> Business Ethics Statement available at: </w:t>
      </w:r>
      <w:hyperlink r:id="rId13" w:history="1">
        <w:r w:rsidRPr="004A2DFB">
          <w:rPr>
            <w:rStyle w:val="Hyperlink"/>
          </w:rPr>
          <w:t>http://www.services.nsw.gov.au/about-us/business-ethics</w:t>
        </w:r>
      </w:hyperlink>
    </w:p>
    <w:p w14:paraId="7832C979" w14:textId="77777777" w:rsidR="004269FC" w:rsidRPr="004A2DFB" w:rsidRDefault="004269FC" w:rsidP="00E44E54">
      <w:pPr>
        <w:pStyle w:val="ClauseNoFormat"/>
      </w:pPr>
      <w:r w:rsidRPr="004A2DFB">
        <w:t xml:space="preserve">this may result in the </w:t>
      </w:r>
      <w:r>
        <w:t>quotation</w:t>
      </w:r>
      <w:r w:rsidRPr="004A2DFB">
        <w:t xml:space="preserve"> not receiving further consideration.</w:t>
      </w:r>
    </w:p>
    <w:p w14:paraId="7832C97A" w14:textId="77777777" w:rsidR="004269FC" w:rsidRPr="004A2DFB" w:rsidRDefault="004269FC" w:rsidP="00E44E54">
      <w:pPr>
        <w:pStyle w:val="Clause3"/>
      </w:pPr>
      <w:r w:rsidRPr="004A2DFB">
        <w:t xml:space="preserve">The </w:t>
      </w:r>
      <w:r>
        <w:t xml:space="preserve">Principal </w:t>
      </w:r>
      <w:r w:rsidRPr="004A2DFB">
        <w:t xml:space="preserve">may, in its discretion, invite a relevant </w:t>
      </w:r>
      <w:r>
        <w:t>respondent</w:t>
      </w:r>
      <w:r w:rsidRPr="004A2DFB">
        <w:t xml:space="preserve"> to provide written comments within a specified time before the </w:t>
      </w:r>
      <w:r>
        <w:t xml:space="preserve">Principal </w:t>
      </w:r>
      <w:r w:rsidRPr="004A2DFB">
        <w:t xml:space="preserve">excludes the </w:t>
      </w:r>
      <w:r>
        <w:t>respondent</w:t>
      </w:r>
      <w:r w:rsidRPr="004A2DFB">
        <w:t xml:space="preserve"> on this basis.</w:t>
      </w:r>
    </w:p>
    <w:p w14:paraId="7832C97B" w14:textId="77777777" w:rsidR="004269FC" w:rsidRPr="004A2DFB" w:rsidRDefault="004269FC" w:rsidP="00E44E54">
      <w:pPr>
        <w:pStyle w:val="Clause3"/>
      </w:pPr>
      <w:r w:rsidRPr="004A2DFB">
        <w:t xml:space="preserve">If the </w:t>
      </w:r>
      <w:r>
        <w:t xml:space="preserve">Principal </w:t>
      </w:r>
      <w:r w:rsidRPr="004A2DFB">
        <w:t xml:space="preserve">becomes aware of improper conflict of interests by a successful </w:t>
      </w:r>
      <w:r>
        <w:t>respondent</w:t>
      </w:r>
      <w:r w:rsidRPr="004A2DFB">
        <w:t xml:space="preserve"> after an Agreement has been executed, then the </w:t>
      </w:r>
      <w:r>
        <w:t xml:space="preserve">Principal </w:t>
      </w:r>
      <w:r w:rsidRPr="004A2DFB">
        <w:t>reserves the right to terminate the</w:t>
      </w:r>
      <w:r>
        <w:t xml:space="preserve"> General Conditions of Contract</w:t>
      </w:r>
      <w:r w:rsidRPr="004A2DFB">
        <w:t xml:space="preserve"> that has been made under it.</w:t>
      </w:r>
    </w:p>
    <w:p w14:paraId="7832C97C" w14:textId="77777777" w:rsidR="004269FC" w:rsidRPr="004A2DFB" w:rsidRDefault="00A502ED" w:rsidP="00E44E54">
      <w:pPr>
        <w:pStyle w:val="Clause2"/>
      </w:pPr>
      <w:r>
        <w:t>Goods and Services Procurement Policy Framework</w:t>
      </w:r>
    </w:p>
    <w:p w14:paraId="7832C97D" w14:textId="77777777" w:rsidR="004269FC" w:rsidRPr="004A2DFB" w:rsidRDefault="004269FC" w:rsidP="00E44E54">
      <w:pPr>
        <w:pStyle w:val="Clause3"/>
      </w:pPr>
      <w:r w:rsidRPr="004A2DFB">
        <w:t xml:space="preserve">In submitting its </w:t>
      </w:r>
      <w:r>
        <w:t>quotation</w:t>
      </w:r>
      <w:r w:rsidRPr="004A2DFB">
        <w:t xml:space="preserve">, the </w:t>
      </w:r>
      <w:r>
        <w:t>respondent</w:t>
      </w:r>
      <w:r w:rsidRPr="004A2DFB">
        <w:t xml:space="preserve"> signifies agreement to comply with the </w:t>
      </w:r>
      <w:r w:rsidR="00212036">
        <w:t>Framework</w:t>
      </w:r>
      <w:r w:rsidRPr="004A2DFB">
        <w:t xml:space="preserve">. </w:t>
      </w:r>
    </w:p>
    <w:p w14:paraId="7832C97E" w14:textId="77777777" w:rsidR="004269FC" w:rsidRPr="004A2DFB" w:rsidRDefault="004269FC" w:rsidP="00E44E54">
      <w:pPr>
        <w:pStyle w:val="Clause3"/>
      </w:pPr>
      <w:r w:rsidRPr="004A2DFB">
        <w:t xml:space="preserve">Failure to comply with the </w:t>
      </w:r>
      <w:r w:rsidR="00212036">
        <w:t>Framework</w:t>
      </w:r>
      <w:r w:rsidRPr="004A2DFB">
        <w:t xml:space="preserve"> may be taken into account by the </w:t>
      </w:r>
      <w:r>
        <w:t xml:space="preserve">Principal </w:t>
      </w:r>
      <w:r w:rsidRPr="004A2DFB">
        <w:t xml:space="preserve">when considering the </w:t>
      </w:r>
      <w:r>
        <w:t>respondent</w:t>
      </w:r>
      <w:r w:rsidRPr="004A2DFB">
        <w:t xml:space="preserve">’s </w:t>
      </w:r>
      <w:r>
        <w:t>quotation</w:t>
      </w:r>
      <w:r w:rsidRPr="004A2DFB">
        <w:t xml:space="preserve"> or any subsequent </w:t>
      </w:r>
      <w:r>
        <w:t>quotation</w:t>
      </w:r>
      <w:r w:rsidRPr="004A2DFB">
        <w:t xml:space="preserve">, and may result in the </w:t>
      </w:r>
      <w:r>
        <w:t>quotation</w:t>
      </w:r>
      <w:r w:rsidRPr="004A2DFB">
        <w:t xml:space="preserve"> being passed over.</w:t>
      </w:r>
    </w:p>
    <w:p w14:paraId="7832C97F" w14:textId="77777777" w:rsidR="004269FC" w:rsidRPr="004A2DFB" w:rsidRDefault="004269FC" w:rsidP="00E44E54">
      <w:pPr>
        <w:pStyle w:val="Clause2"/>
      </w:pPr>
      <w:bookmarkStart w:id="24" w:name="_Toc185754339"/>
      <w:bookmarkStart w:id="25" w:name="_Toc325619975"/>
      <w:r w:rsidRPr="004A2DFB">
        <w:t>Evaluation Process</w:t>
      </w:r>
      <w:bookmarkEnd w:id="24"/>
      <w:bookmarkEnd w:id="25"/>
    </w:p>
    <w:p w14:paraId="7832C980" w14:textId="77777777" w:rsidR="004269FC" w:rsidRPr="004A2DFB" w:rsidRDefault="004269FC" w:rsidP="00E44E54">
      <w:pPr>
        <w:pStyle w:val="Clause3"/>
      </w:pPr>
      <w:r>
        <w:t>Respondent</w:t>
      </w:r>
      <w:r w:rsidRPr="004A2DFB">
        <w:t xml:space="preserve"> will be assessed against the evaluation criteria listed below which are not indicated in order of significance or equal weight.</w:t>
      </w:r>
      <w:r>
        <w:t xml:space="preserve"> </w:t>
      </w:r>
      <w:r w:rsidRPr="004A2DFB">
        <w:t>The evaluation criteria for this RF</w:t>
      </w:r>
      <w:r>
        <w:t>Q</w:t>
      </w:r>
      <w:r w:rsidRPr="004A2DFB">
        <w:t xml:space="preserve"> that do not relate to price will account for </w:t>
      </w:r>
      <w:r w:rsidR="00815E36" w:rsidRPr="00815E36">
        <w:rPr>
          <w:highlight w:val="yellow"/>
        </w:rPr>
        <w:t>x%</w:t>
      </w:r>
      <w:r w:rsidRPr="004A2DFB">
        <w:t xml:space="preserve"> of the total evaluation score.  The evaluation criteria for this RF</w:t>
      </w:r>
      <w:r>
        <w:t>Q</w:t>
      </w:r>
      <w:r w:rsidRPr="004A2DFB">
        <w:t xml:space="preserve"> that relate to price will account for </w:t>
      </w:r>
      <w:r w:rsidR="00815E36" w:rsidRPr="00815E36">
        <w:rPr>
          <w:highlight w:val="yellow"/>
        </w:rPr>
        <w:t>100-x%</w:t>
      </w:r>
      <w:r w:rsidRPr="004A2DFB">
        <w:t xml:space="preserve"> of the total evaluation score.</w:t>
      </w:r>
      <w:r>
        <w:t xml:space="preserve"> </w:t>
      </w:r>
      <w:r w:rsidRPr="004A2DFB">
        <w:t xml:space="preserve">Information supplied by the </w:t>
      </w:r>
      <w:r>
        <w:t>respondent</w:t>
      </w:r>
      <w:r w:rsidRPr="004A2DFB">
        <w:t xml:space="preserve"> in </w:t>
      </w:r>
      <w:r>
        <w:t>Response</w:t>
      </w:r>
      <w:r w:rsidRPr="004A2DFB">
        <w:t xml:space="preserve"> will contribute to the assessment against each criterion.  </w:t>
      </w:r>
    </w:p>
    <w:p w14:paraId="7832C981" w14:textId="77777777" w:rsidR="004269FC" w:rsidRPr="004A2DFB" w:rsidRDefault="004269FC" w:rsidP="00E44E54">
      <w:pPr>
        <w:pStyle w:val="Clause3"/>
      </w:pPr>
      <w:r>
        <w:t>Respondent</w:t>
      </w:r>
      <w:r w:rsidRPr="004A2DFB">
        <w:t>s are advised to respond clearly to all the evaluation criteria listed in this RF</w:t>
      </w:r>
      <w:r>
        <w:t>Q</w:t>
      </w:r>
      <w:r w:rsidRPr="004A2DFB">
        <w:t>.</w:t>
      </w:r>
      <w:r>
        <w:t xml:space="preserve"> Quotations</w:t>
      </w:r>
      <w:r w:rsidRPr="004A2DFB">
        <w:t xml:space="preserve"> that do not include a fully completed </w:t>
      </w:r>
      <w:r>
        <w:t>Response</w:t>
      </w:r>
      <w:r w:rsidRPr="004A2DFB">
        <w:t xml:space="preserve">, in particular those </w:t>
      </w:r>
      <w:r>
        <w:t>quotations</w:t>
      </w:r>
      <w:r w:rsidRPr="004A2DFB">
        <w:t xml:space="preserve"> which do not contain sufficient information to permit a proper evaluation to be conducted, or electronic </w:t>
      </w:r>
      <w:r>
        <w:t>quotations</w:t>
      </w:r>
      <w:r w:rsidRPr="004A2DFB">
        <w:t xml:space="preserve"> that cannot be effectively evaluated because the file has become corrupt, may be excluded from the </w:t>
      </w:r>
      <w:r>
        <w:t>quotation</w:t>
      </w:r>
      <w:r w:rsidRPr="004A2DFB">
        <w:t xml:space="preserve"> process without further consideration at the </w:t>
      </w:r>
      <w:r>
        <w:t>Principal</w:t>
      </w:r>
      <w:r w:rsidRPr="004A2DFB">
        <w:t>’s discretion.</w:t>
      </w:r>
    </w:p>
    <w:p w14:paraId="7832C982" w14:textId="77777777" w:rsidR="004269FC" w:rsidRPr="004A2DFB" w:rsidRDefault="004269FC" w:rsidP="00E44E54">
      <w:pPr>
        <w:pStyle w:val="Clause2"/>
      </w:pPr>
      <w:r w:rsidRPr="004A2DFB">
        <w:t xml:space="preserve">Evaluation Criteria </w:t>
      </w:r>
    </w:p>
    <w:p w14:paraId="7832C983" w14:textId="77777777" w:rsidR="004269FC" w:rsidRDefault="004269FC" w:rsidP="00E44E54">
      <w:pPr>
        <w:pStyle w:val="Clause3"/>
      </w:pPr>
      <w:r w:rsidRPr="004A2DFB">
        <w:t>The evaluation criteria for this RF</w:t>
      </w:r>
      <w:r>
        <w:t>Q</w:t>
      </w:r>
      <w:r w:rsidRPr="004A2DFB">
        <w:t xml:space="preserve"> (which include but are not limited to) are:</w:t>
      </w:r>
    </w:p>
    <w:p w14:paraId="7832C984" w14:textId="77777777" w:rsidR="004269FC" w:rsidRPr="00E75A7C" w:rsidRDefault="004269FC" w:rsidP="00E44E54">
      <w:pPr>
        <w:pStyle w:val="Clause4"/>
      </w:pPr>
      <w:r w:rsidRPr="004A2DFB">
        <w:t>Price;</w:t>
      </w:r>
      <w:r w:rsidRPr="00E75A7C">
        <w:rPr>
          <w:color w:val="0000FF"/>
        </w:rPr>
        <w:t xml:space="preserve"> </w:t>
      </w:r>
    </w:p>
    <w:p w14:paraId="7832C985" w14:textId="77777777" w:rsidR="004269FC" w:rsidRPr="004A2DFB" w:rsidRDefault="004269FC" w:rsidP="00E44E54">
      <w:pPr>
        <w:pStyle w:val="Clause4"/>
      </w:pPr>
      <w:r w:rsidRPr="005D1D02">
        <w:rPr>
          <w:color w:val="0000FF"/>
        </w:rPr>
        <w:t>(</w:t>
      </w:r>
      <w:r w:rsidRPr="005D1D02">
        <w:rPr>
          <w:i/>
          <w:color w:val="0000FF"/>
          <w:u w:val="single"/>
        </w:rPr>
        <w:t xml:space="preserve">Guide Note: </w:t>
      </w:r>
      <w:r>
        <w:rPr>
          <w:i/>
          <w:color w:val="0000FF"/>
          <w:u w:val="single"/>
        </w:rPr>
        <w:t>add any</w:t>
      </w:r>
      <w:r w:rsidRPr="005D1D02">
        <w:rPr>
          <w:i/>
          <w:color w:val="0000FF"/>
          <w:u w:val="single"/>
        </w:rPr>
        <w:t xml:space="preserve"> Evaluation Criteria as needed</w:t>
      </w:r>
      <w:r>
        <w:rPr>
          <w:i/>
          <w:color w:val="0000FF"/>
          <w:u w:val="single"/>
        </w:rPr>
        <w:t>)</w:t>
      </w:r>
    </w:p>
    <w:p w14:paraId="7832C986" w14:textId="77777777" w:rsidR="004269FC" w:rsidRPr="004A2DFB" w:rsidRDefault="004269FC" w:rsidP="00E44E54">
      <w:pPr>
        <w:pStyle w:val="Clause2"/>
      </w:pPr>
      <w:r w:rsidRPr="004A2DFB">
        <w:t xml:space="preserve">Acceptance or Rejection of </w:t>
      </w:r>
      <w:r>
        <w:t>Quotation</w:t>
      </w:r>
      <w:r w:rsidRPr="004A2DFB">
        <w:t>s</w:t>
      </w:r>
    </w:p>
    <w:p w14:paraId="7832C987" w14:textId="77777777" w:rsidR="004269FC" w:rsidRDefault="004269FC" w:rsidP="00BE00F6">
      <w:pPr>
        <w:pStyle w:val="Clause3"/>
      </w:pPr>
      <w:r>
        <w:t>It is not intended by the Principal or the Respondent that an issue of a RFQ or a response to it commits, obligates or otherwise creates a legal relationship in respect of entering into a contract with that party. However, any Quotation lodged with the Principal will constitute an irrevocable offer by the Respondent, which remains open and capable of acceptance until six months from the RFQ closing date.</w:t>
      </w:r>
    </w:p>
    <w:p w14:paraId="7832C988" w14:textId="77777777" w:rsidR="004269FC" w:rsidRPr="004A2DFB" w:rsidRDefault="004269FC" w:rsidP="00BE00F6">
      <w:pPr>
        <w:pStyle w:val="Clause3"/>
      </w:pPr>
      <w:r w:rsidRPr="004A2DFB">
        <w:t xml:space="preserve">The </w:t>
      </w:r>
      <w:r>
        <w:t>Principal</w:t>
      </w:r>
      <w:r w:rsidRPr="004A2DFB">
        <w:t xml:space="preserve"> is not bound to accept the lowest </w:t>
      </w:r>
      <w:r>
        <w:t>or any quotation.</w:t>
      </w:r>
    </w:p>
    <w:p w14:paraId="7832C989" w14:textId="77777777" w:rsidR="004269FC" w:rsidRDefault="004269FC" w:rsidP="00BE00F6">
      <w:pPr>
        <w:pStyle w:val="Clause3"/>
      </w:pPr>
      <w:r>
        <w:t>The</w:t>
      </w:r>
      <w:r w:rsidRPr="004A2DFB">
        <w:t xml:space="preserve"> </w:t>
      </w:r>
      <w:r>
        <w:t>Principal</w:t>
      </w:r>
      <w:r w:rsidRPr="004A2DFB">
        <w:t xml:space="preserve"> </w:t>
      </w:r>
      <w:r>
        <w:t>shall not be in any circumstances responsible for any costs incurred by a Respondent in preparing and submitting a quotation</w:t>
      </w:r>
      <w:r w:rsidRPr="004A2DFB">
        <w:t>.</w:t>
      </w:r>
    </w:p>
    <w:p w14:paraId="7832C98A" w14:textId="77777777" w:rsidR="004269FC" w:rsidRPr="004A2DFB" w:rsidRDefault="004269FC" w:rsidP="00BE00F6">
      <w:pPr>
        <w:pStyle w:val="Clause3"/>
      </w:pPr>
      <w:r w:rsidRPr="004A2DFB">
        <w:t xml:space="preserve">Acceptance of a </w:t>
      </w:r>
      <w:r>
        <w:t>quotation</w:t>
      </w:r>
      <w:r w:rsidRPr="004A2DFB">
        <w:t xml:space="preserve"> or part </w:t>
      </w:r>
      <w:r>
        <w:t>quotation</w:t>
      </w:r>
      <w:r w:rsidRPr="004A2DFB">
        <w:t xml:space="preserve"> will be subject to </w:t>
      </w:r>
      <w:r>
        <w:t>the issue of a letter of acceptance by the Principal to the successful respondent and entry into an agreement</w:t>
      </w:r>
      <w:r w:rsidRPr="004A2DFB">
        <w:t>.</w:t>
      </w:r>
    </w:p>
    <w:p w14:paraId="7832C98B" w14:textId="77777777" w:rsidR="004269FC" w:rsidRPr="004A2DFB" w:rsidRDefault="004269FC" w:rsidP="00E44E54">
      <w:pPr>
        <w:pStyle w:val="Clause2"/>
      </w:pPr>
      <w:bookmarkStart w:id="26" w:name="_Ref326315695"/>
      <w:r w:rsidRPr="004A2DFB">
        <w:t>Exchange of Information between Government Agencies</w:t>
      </w:r>
      <w:bookmarkEnd w:id="26"/>
    </w:p>
    <w:p w14:paraId="7832C98C" w14:textId="77777777" w:rsidR="004269FC" w:rsidRPr="004A2DFB" w:rsidRDefault="004269FC" w:rsidP="00E44E54">
      <w:pPr>
        <w:pStyle w:val="Clause3"/>
      </w:pPr>
      <w:r>
        <w:t xml:space="preserve">By lodging </w:t>
      </w:r>
      <w:r w:rsidRPr="004A2DFB">
        <w:t xml:space="preserve">a </w:t>
      </w:r>
      <w:r>
        <w:t>quotation</w:t>
      </w:r>
      <w:r w:rsidRPr="004A2DFB">
        <w:t xml:space="preserve"> </w:t>
      </w:r>
      <w:r>
        <w:t xml:space="preserve">the respondent will authorise </w:t>
      </w:r>
      <w:r w:rsidRPr="004A2DFB">
        <w:t xml:space="preserve">the </w:t>
      </w:r>
      <w:r>
        <w:t>Principal</w:t>
      </w:r>
      <w:r w:rsidRPr="004A2DFB">
        <w:t xml:space="preserve"> to make </w:t>
      </w:r>
      <w:r>
        <w:t xml:space="preserve">information </w:t>
      </w:r>
      <w:r w:rsidRPr="004A2DFB">
        <w:t>available, on request, to any NSW government agency</w:t>
      </w:r>
      <w:r>
        <w:t xml:space="preserve">. This includes </w:t>
      </w:r>
      <w:r w:rsidRPr="004A2DFB">
        <w:t xml:space="preserve">information dealing with the </w:t>
      </w:r>
      <w:r>
        <w:t>respondent</w:t>
      </w:r>
      <w:r w:rsidRPr="004A2DFB">
        <w:t xml:space="preserve">’s performance on any </w:t>
      </w:r>
      <w:r>
        <w:t xml:space="preserve">prior </w:t>
      </w:r>
      <w:r w:rsidRPr="004A2DFB">
        <w:t xml:space="preserve">contract that </w:t>
      </w:r>
      <w:r>
        <w:t xml:space="preserve">has been </w:t>
      </w:r>
      <w:r w:rsidRPr="004A2DFB">
        <w:t xml:space="preserve">awarded.  Such information may be used by the recipient NSW Government agency for assessment of </w:t>
      </w:r>
      <w:r>
        <w:t xml:space="preserve">the </w:t>
      </w:r>
      <w:r w:rsidRPr="004A2DFB">
        <w:t>suitability for pre-qualification, selective tender lists, expressions of interest or the award of a contract.</w:t>
      </w:r>
    </w:p>
    <w:p w14:paraId="7832C98D" w14:textId="77777777" w:rsidR="004269FC" w:rsidRPr="004A2DFB" w:rsidRDefault="004269FC" w:rsidP="00E44E54">
      <w:pPr>
        <w:pStyle w:val="Clause3"/>
      </w:pPr>
      <w:r w:rsidRPr="004A2DFB">
        <w:t xml:space="preserve">The provision of the information by the </w:t>
      </w:r>
      <w:r>
        <w:t>Principal</w:t>
      </w:r>
      <w:r w:rsidRPr="004A2DFB">
        <w:t xml:space="preserve"> to any other NSW Government agency is agreed by the </w:t>
      </w:r>
      <w:r>
        <w:t xml:space="preserve">respondent </w:t>
      </w:r>
      <w:r w:rsidRPr="004A2DFB">
        <w:t>to be a communication falling within section 30 of the Defamation Act 2005 (NSW), and the r</w:t>
      </w:r>
      <w:r>
        <w:t>espondent</w:t>
      </w:r>
      <w:r w:rsidRPr="004A2DFB">
        <w:t xml:space="preserve"> shall have no claim against the </w:t>
      </w:r>
      <w:r>
        <w:t>Principal</w:t>
      </w:r>
      <w:r w:rsidRPr="004A2DFB">
        <w:t xml:space="preserve"> and the State of New South Wales in respect of any matter arising out of the provision or receipt of such information, including any claim for loss to the </w:t>
      </w:r>
      <w:r>
        <w:t xml:space="preserve">respondent </w:t>
      </w:r>
      <w:r w:rsidRPr="004A2DFB">
        <w:t>arising out of the communication</w:t>
      </w:r>
      <w:r>
        <w:t>.</w:t>
      </w:r>
    </w:p>
    <w:p w14:paraId="7832C98E" w14:textId="77777777" w:rsidR="004269FC" w:rsidRPr="004A2DFB" w:rsidRDefault="004269FC" w:rsidP="003C50EC">
      <w:pPr>
        <w:pStyle w:val="Clause2"/>
      </w:pPr>
      <w:bookmarkStart w:id="27" w:name="_Toc185754341"/>
      <w:bookmarkStart w:id="28" w:name="_Toc325619977"/>
      <w:r w:rsidRPr="004A2DFB">
        <w:t>Disclosure Information</w:t>
      </w:r>
      <w:bookmarkEnd w:id="27"/>
      <w:bookmarkEnd w:id="28"/>
    </w:p>
    <w:p w14:paraId="7832C98F" w14:textId="77777777" w:rsidR="004269FC" w:rsidRPr="004A2DFB" w:rsidRDefault="004269FC" w:rsidP="00E44E54">
      <w:pPr>
        <w:pStyle w:val="Clause3"/>
      </w:pPr>
      <w:r w:rsidRPr="004A2DFB">
        <w:t xml:space="preserve">Following the </w:t>
      </w:r>
      <w:r>
        <w:t>Principal’s decision, all respondent</w:t>
      </w:r>
      <w:r w:rsidRPr="004A2DFB">
        <w:t xml:space="preserve">s will be notified in writing of the outcome of their </w:t>
      </w:r>
      <w:r>
        <w:t>quotations</w:t>
      </w:r>
      <w:r w:rsidRPr="004A2DFB">
        <w:t>.</w:t>
      </w:r>
    </w:p>
    <w:p w14:paraId="7832C990" w14:textId="4FD2579C" w:rsidR="004269FC" w:rsidRPr="004A2DFB" w:rsidRDefault="004269FC" w:rsidP="00FB53E6">
      <w:pPr>
        <w:pStyle w:val="Clause3"/>
        <w:jc w:val="left"/>
      </w:pPr>
      <w:r w:rsidRPr="004A2DFB">
        <w:t xml:space="preserve">Details of this </w:t>
      </w:r>
      <w:r>
        <w:t>quotation</w:t>
      </w:r>
      <w:r w:rsidRPr="004A2DFB">
        <w:t xml:space="preserve"> and the outcome of the </w:t>
      </w:r>
      <w:r>
        <w:t>quotation</w:t>
      </w:r>
      <w:r w:rsidRPr="004A2DFB">
        <w:t xml:space="preserve"> process will be disclosed in accordance with the </w:t>
      </w:r>
      <w:r w:rsidRPr="00BB11C6">
        <w:rPr>
          <w:i/>
        </w:rPr>
        <w:t>Government Information (Public Access) Act</w:t>
      </w:r>
      <w:r w:rsidRPr="004A2DFB">
        <w:t xml:space="preserve"> (NSW) and the Premier’s Memorandum 2007-01.</w:t>
      </w:r>
      <w:r>
        <w:t xml:space="preserve"> </w:t>
      </w:r>
      <w:r w:rsidRPr="004A2DFB">
        <w:t>An outline of the</w:t>
      </w:r>
      <w:r w:rsidR="005B0CB8">
        <w:t xml:space="preserve">se requirements can be found at </w:t>
      </w:r>
      <w:hyperlink r:id="rId14" w:history="1">
        <w:r w:rsidR="005B0CB8">
          <w:rPr>
            <w:rStyle w:val="Hyperlink"/>
          </w:rPr>
          <w:t>https://tenders.nsw.gov.au</w:t>
        </w:r>
      </w:hyperlink>
      <w:r w:rsidR="005B0CB8">
        <w:t xml:space="preserve"> </w:t>
      </w:r>
    </w:p>
    <w:p w14:paraId="7832C991" w14:textId="77777777" w:rsidR="004269FC" w:rsidRPr="004A2DFB" w:rsidRDefault="004269FC" w:rsidP="003C50EC">
      <w:pPr>
        <w:pStyle w:val="Clause2"/>
      </w:pPr>
      <w:bookmarkStart w:id="29" w:name="_Toc185754342"/>
      <w:bookmarkStart w:id="30" w:name="_Toc325619978"/>
      <w:r w:rsidRPr="004A2DFB">
        <w:t>Complaints Procedure</w:t>
      </w:r>
      <w:bookmarkEnd w:id="29"/>
      <w:bookmarkEnd w:id="30"/>
    </w:p>
    <w:p w14:paraId="7832C992" w14:textId="77777777" w:rsidR="004269FC" w:rsidRPr="004A2DFB" w:rsidRDefault="004269FC" w:rsidP="003C50EC">
      <w:pPr>
        <w:pStyle w:val="Clause3"/>
      </w:pPr>
      <w:r w:rsidRPr="004A2DFB">
        <w:t xml:space="preserve">It is the NSW Government’s objective to ensure that industry is given every opportunity to win Government contracts.  Should any entity feel that it has been unfairly excluded from </w:t>
      </w:r>
      <w:r>
        <w:t>quotation</w:t>
      </w:r>
      <w:r w:rsidRPr="004A2DFB">
        <w:t xml:space="preserve"> or unfairly disadvantaged by the</w:t>
      </w:r>
      <w:r>
        <w:t xml:space="preserve"> </w:t>
      </w:r>
      <w:r w:rsidR="00212036">
        <w:t>Customer Terms</w:t>
      </w:r>
      <w:r w:rsidRPr="004A2DFB">
        <w:t xml:space="preserve"> or the Statement of Requirements, it is invited to write to:</w:t>
      </w:r>
    </w:p>
    <w:p w14:paraId="7832C993" w14:textId="77777777" w:rsidR="004269FC" w:rsidRPr="00D452B9" w:rsidRDefault="00EB2C46" w:rsidP="003C50EC">
      <w:pPr>
        <w:pStyle w:val="ClauseNoFormat"/>
        <w:rPr>
          <w:rFonts w:cs="Times New Roman"/>
          <w:i/>
          <w:color w:val="0000FF"/>
          <w:u w:val="single"/>
        </w:rPr>
      </w:pPr>
      <w:r>
        <w:rPr>
          <w:rStyle w:val="BOLD"/>
          <w:rFonts w:cs="Arial"/>
        </w:rPr>
        <w:t>Chairperson</w:t>
      </w:r>
    </w:p>
    <w:p w14:paraId="7832C994" w14:textId="77777777" w:rsidR="00FB4772" w:rsidRDefault="00FB4772" w:rsidP="003C50EC">
      <w:pPr>
        <w:pStyle w:val="ClauseNoFormat"/>
      </w:pPr>
      <w:r>
        <w:t>NSW Procurement</w:t>
      </w:r>
      <w:r w:rsidR="00EB2C46">
        <w:t xml:space="preserve"> Board</w:t>
      </w:r>
    </w:p>
    <w:p w14:paraId="7832C995" w14:textId="77777777" w:rsidR="004269FC" w:rsidRPr="003C50EC" w:rsidRDefault="004269FC" w:rsidP="003C50EC">
      <w:pPr>
        <w:pStyle w:val="ClauseNoFormat"/>
      </w:pPr>
      <w:r w:rsidRPr="003C50EC">
        <w:t>McKell Building</w:t>
      </w:r>
    </w:p>
    <w:p w14:paraId="7832C996" w14:textId="77777777" w:rsidR="004269FC" w:rsidRPr="003C50EC" w:rsidRDefault="004269FC" w:rsidP="003C50EC">
      <w:pPr>
        <w:pStyle w:val="ClauseNoFormat"/>
      </w:pPr>
      <w:r w:rsidRPr="003C50EC">
        <w:t>2-24 Rawson Place</w:t>
      </w:r>
    </w:p>
    <w:p w14:paraId="7832C997" w14:textId="77777777" w:rsidR="004269FC" w:rsidRDefault="004269FC" w:rsidP="003C50EC">
      <w:pPr>
        <w:pStyle w:val="ClauseNoFormat"/>
      </w:pPr>
      <w:r w:rsidRPr="003C50EC">
        <w:t>Sydney NSW 2000</w:t>
      </w:r>
    </w:p>
    <w:p w14:paraId="7832C998" w14:textId="77777777" w:rsidR="004269FC" w:rsidRDefault="004269FC" w:rsidP="00F15845">
      <w:pPr>
        <w:pStyle w:val="SECTIONTITLETEXT"/>
      </w:pPr>
      <w:r>
        <w:br w:type="page"/>
      </w:r>
      <w:bookmarkStart w:id="31" w:name="_Ref326243683"/>
      <w:bookmarkStart w:id="32" w:name="_Toc326583493"/>
      <w:bookmarkStart w:id="33" w:name="_Toc431472885"/>
      <w:bookmarkStart w:id="34" w:name="_Toc325611085"/>
      <w:bookmarkStart w:id="35" w:name="_Toc326153745"/>
      <w:r>
        <w:t>STATEMENT OF REQUIREMENTS</w:t>
      </w:r>
      <w:bookmarkEnd w:id="31"/>
      <w:bookmarkEnd w:id="32"/>
      <w:bookmarkEnd w:id="33"/>
      <w:r>
        <w:t xml:space="preserve"> </w:t>
      </w:r>
    </w:p>
    <w:p w14:paraId="7832C999" w14:textId="77777777" w:rsidR="004269FC" w:rsidRDefault="004269FC" w:rsidP="00F15845">
      <w:pPr>
        <w:pStyle w:val="SECTIONTITLETEXT"/>
        <w:rPr>
          <w:sz w:val="22"/>
          <w:szCs w:val="22"/>
        </w:rPr>
      </w:pPr>
    </w:p>
    <w:p w14:paraId="7832C99A" w14:textId="77777777" w:rsidR="004269FC" w:rsidRPr="00040F1F" w:rsidRDefault="004269FC" w:rsidP="00E75A7C">
      <w:pPr>
        <w:pStyle w:val="SECTIONTITLETEXT"/>
        <w:rPr>
          <w:rFonts w:cs="Times New Roman"/>
          <w:b w:val="0"/>
          <w:bCs w:val="0"/>
          <w:i/>
          <w:color w:val="0000FF"/>
          <w:sz w:val="20"/>
          <w:szCs w:val="20"/>
          <w:u w:val="single"/>
          <w:lang w:val="en-AU"/>
        </w:rPr>
      </w:pPr>
      <w:bookmarkStart w:id="36" w:name="_Toc431472886"/>
      <w:r w:rsidRPr="00040F1F">
        <w:rPr>
          <w:rFonts w:cs="Times New Roman"/>
          <w:b w:val="0"/>
          <w:bCs w:val="0"/>
          <w:i/>
          <w:color w:val="0000FF"/>
          <w:sz w:val="20"/>
          <w:szCs w:val="20"/>
          <w:u w:val="single"/>
          <w:lang w:val="en-AU"/>
        </w:rPr>
        <w:t>Guide Note:</w:t>
      </w:r>
      <w:r>
        <w:rPr>
          <w:rFonts w:cs="Times New Roman"/>
          <w:b w:val="0"/>
          <w:bCs w:val="0"/>
          <w:i/>
          <w:color w:val="0000FF"/>
          <w:sz w:val="20"/>
          <w:szCs w:val="20"/>
          <w:u w:val="single"/>
          <w:lang w:val="en-AU"/>
        </w:rPr>
        <w:t xml:space="preserve"> Modify the following as needed</w:t>
      </w:r>
      <w:bookmarkEnd w:id="36"/>
      <w:r>
        <w:rPr>
          <w:rFonts w:cs="Times New Roman"/>
          <w:b w:val="0"/>
          <w:bCs w:val="0"/>
          <w:i/>
          <w:color w:val="0000FF"/>
          <w:sz w:val="20"/>
          <w:szCs w:val="20"/>
          <w:u w:val="single"/>
          <w:lang w:val="en-AU"/>
        </w:rPr>
        <w:t xml:space="preserve">  </w:t>
      </w:r>
    </w:p>
    <w:p w14:paraId="7832C99B" w14:textId="77777777" w:rsidR="004269FC" w:rsidRDefault="004269FC" w:rsidP="00EB4CDC">
      <w:pPr>
        <w:pStyle w:val="Clause1"/>
        <w:numPr>
          <w:ilvl w:val="0"/>
          <w:numId w:val="3"/>
        </w:numPr>
      </w:pPr>
      <w:bookmarkStart w:id="37" w:name="_Toc326583494"/>
      <w:bookmarkStart w:id="38" w:name="_Toc431472887"/>
      <w:r w:rsidRPr="003C50EC">
        <w:t>Introduction</w:t>
      </w:r>
      <w:bookmarkEnd w:id="34"/>
      <w:bookmarkEnd w:id="35"/>
      <w:bookmarkEnd w:id="37"/>
      <w:bookmarkEnd w:id="38"/>
      <w:r w:rsidRPr="003C50EC">
        <w:t xml:space="preserve">  </w:t>
      </w:r>
    </w:p>
    <w:p w14:paraId="7832C99C" w14:textId="77777777" w:rsidR="004269FC" w:rsidRDefault="004269FC">
      <w:pPr>
        <w:pStyle w:val="Clause3"/>
        <w:numPr>
          <w:ilvl w:val="0"/>
          <w:numId w:val="0"/>
        </w:numPr>
        <w:ind w:left="851"/>
      </w:pPr>
    </w:p>
    <w:p w14:paraId="7832C99D" w14:textId="77777777" w:rsidR="004269FC" w:rsidRDefault="004269FC" w:rsidP="00EB4CDC">
      <w:pPr>
        <w:pStyle w:val="Clause1"/>
        <w:numPr>
          <w:ilvl w:val="0"/>
          <w:numId w:val="3"/>
        </w:numPr>
      </w:pPr>
      <w:bookmarkStart w:id="39" w:name="_Toc325611086"/>
      <w:bookmarkStart w:id="40" w:name="_Toc326153746"/>
      <w:bookmarkStart w:id="41" w:name="_Toc326583495"/>
      <w:bookmarkStart w:id="42" w:name="_Toc431472888"/>
      <w:r w:rsidRPr="003C50EC">
        <w:t>Scope</w:t>
      </w:r>
      <w:bookmarkEnd w:id="39"/>
      <w:bookmarkEnd w:id="40"/>
      <w:bookmarkEnd w:id="41"/>
      <w:bookmarkEnd w:id="42"/>
      <w:r w:rsidRPr="003C50EC">
        <w:t xml:space="preserve">  </w:t>
      </w:r>
    </w:p>
    <w:p w14:paraId="7832C99E" w14:textId="77777777" w:rsidR="004269FC" w:rsidRDefault="004269FC">
      <w:pPr>
        <w:pStyle w:val="Clause3"/>
        <w:numPr>
          <w:ilvl w:val="0"/>
          <w:numId w:val="0"/>
        </w:numPr>
        <w:ind w:left="851" w:hanging="851"/>
      </w:pPr>
    </w:p>
    <w:p w14:paraId="7832C99F" w14:textId="77777777" w:rsidR="004269FC" w:rsidRDefault="004269FC" w:rsidP="00EB4CDC">
      <w:pPr>
        <w:pStyle w:val="Clause1"/>
        <w:numPr>
          <w:ilvl w:val="0"/>
          <w:numId w:val="3"/>
        </w:numPr>
      </w:pPr>
      <w:bookmarkStart w:id="43" w:name="_Toc325611088"/>
      <w:bookmarkStart w:id="44" w:name="_Toc326153748"/>
      <w:bookmarkStart w:id="45" w:name="_Toc326583497"/>
      <w:bookmarkStart w:id="46" w:name="_Toc431472889"/>
      <w:r>
        <w:t>Goods/Services</w:t>
      </w:r>
      <w:r w:rsidRPr="003C50EC">
        <w:t xml:space="preserve"> to be Supplied by the </w:t>
      </w:r>
      <w:bookmarkEnd w:id="43"/>
      <w:bookmarkEnd w:id="44"/>
      <w:r>
        <w:t>Supplier</w:t>
      </w:r>
      <w:bookmarkEnd w:id="45"/>
      <w:bookmarkEnd w:id="46"/>
      <w:r w:rsidRPr="003C50EC">
        <w:t xml:space="preserve"> </w:t>
      </w:r>
    </w:p>
    <w:p w14:paraId="7832C9A0" w14:textId="77777777" w:rsidR="004269FC" w:rsidRPr="003641B7" w:rsidRDefault="004269FC">
      <w:pPr>
        <w:pStyle w:val="Clause3"/>
        <w:numPr>
          <w:ilvl w:val="0"/>
          <w:numId w:val="0"/>
        </w:numPr>
        <w:ind w:left="851"/>
        <w:rPr>
          <w:i/>
          <w:color w:val="0000FF"/>
          <w:u w:val="single"/>
        </w:rPr>
      </w:pPr>
      <w:r w:rsidRPr="003641B7">
        <w:rPr>
          <w:i/>
          <w:color w:val="0000FF"/>
          <w:u w:val="single"/>
        </w:rPr>
        <w:t xml:space="preserve">Guide Note: </w:t>
      </w:r>
      <w:r>
        <w:rPr>
          <w:i/>
          <w:color w:val="0000FF"/>
          <w:u w:val="single"/>
        </w:rPr>
        <w:t>if the Goods/Services are to be supplied in accordance with the regions, t</w:t>
      </w:r>
      <w:r w:rsidRPr="003641B7">
        <w:rPr>
          <w:i/>
          <w:color w:val="0000FF"/>
          <w:u w:val="single"/>
        </w:rPr>
        <w:t>he Regions are identified and described in Attachment 1 to this Statement of Requirements</w:t>
      </w:r>
    </w:p>
    <w:p w14:paraId="7832C9A1" w14:textId="77777777" w:rsidR="004269FC" w:rsidRDefault="004269FC" w:rsidP="00EB4CDC">
      <w:pPr>
        <w:pStyle w:val="Clause1"/>
        <w:numPr>
          <w:ilvl w:val="0"/>
          <w:numId w:val="3"/>
        </w:numPr>
      </w:pPr>
      <w:bookmarkStart w:id="47" w:name="_Toc203798436"/>
      <w:bookmarkStart w:id="48" w:name="_Toc203798786"/>
      <w:bookmarkStart w:id="49" w:name="_Toc203799347"/>
      <w:bookmarkStart w:id="50" w:name="_Toc203800979"/>
      <w:bookmarkStart w:id="51" w:name="_Toc325611094"/>
      <w:bookmarkStart w:id="52" w:name="_Toc326153754"/>
      <w:bookmarkStart w:id="53" w:name="_Toc326583500"/>
      <w:bookmarkStart w:id="54" w:name="_Toc431472890"/>
      <w:bookmarkStart w:id="55" w:name="_Toc528479187"/>
      <w:bookmarkStart w:id="56" w:name="_Toc529066716"/>
      <w:bookmarkStart w:id="57" w:name="_Toc107191545"/>
      <w:bookmarkEnd w:id="47"/>
      <w:bookmarkEnd w:id="48"/>
      <w:bookmarkEnd w:id="49"/>
      <w:bookmarkEnd w:id="50"/>
      <w:r w:rsidRPr="003C50EC">
        <w:t>Stock Levels</w:t>
      </w:r>
      <w:bookmarkEnd w:id="51"/>
      <w:bookmarkEnd w:id="52"/>
      <w:bookmarkEnd w:id="53"/>
      <w:bookmarkEnd w:id="54"/>
      <w:r w:rsidRPr="003C50EC">
        <w:t xml:space="preserve">   </w:t>
      </w:r>
    </w:p>
    <w:p w14:paraId="7832C9A2" w14:textId="77777777" w:rsidR="004269FC" w:rsidRDefault="004269FC">
      <w:pPr>
        <w:pStyle w:val="Clause3"/>
        <w:numPr>
          <w:ilvl w:val="0"/>
          <w:numId w:val="0"/>
        </w:numPr>
        <w:ind w:left="851"/>
      </w:pPr>
    </w:p>
    <w:p w14:paraId="7832C9A3" w14:textId="77777777" w:rsidR="004269FC" w:rsidRDefault="004269FC" w:rsidP="00EB4CDC">
      <w:pPr>
        <w:pStyle w:val="Clause1"/>
        <w:numPr>
          <w:ilvl w:val="0"/>
          <w:numId w:val="3"/>
        </w:numPr>
      </w:pPr>
      <w:bookmarkStart w:id="58" w:name="_Toc325611095"/>
      <w:bookmarkStart w:id="59" w:name="_Toc326153755"/>
      <w:bookmarkStart w:id="60" w:name="_Toc326583501"/>
      <w:bookmarkStart w:id="61" w:name="_Toc431472891"/>
      <w:bookmarkEnd w:id="55"/>
      <w:bookmarkEnd w:id="56"/>
      <w:bookmarkEnd w:id="57"/>
      <w:r w:rsidRPr="003C50EC">
        <w:t>Performance Management</w:t>
      </w:r>
      <w:bookmarkEnd w:id="58"/>
      <w:bookmarkEnd w:id="59"/>
      <w:bookmarkEnd w:id="60"/>
      <w:bookmarkEnd w:id="61"/>
      <w:r w:rsidRPr="003C50EC">
        <w:t xml:space="preserve"> </w:t>
      </w:r>
    </w:p>
    <w:p w14:paraId="7832C9A4" w14:textId="77777777" w:rsidR="004269FC" w:rsidRPr="00EB4CDC" w:rsidRDefault="004269FC" w:rsidP="00EB4CDC">
      <w:pPr>
        <w:pStyle w:val="NoSpacing"/>
      </w:pPr>
    </w:p>
    <w:p w14:paraId="7832C9A5" w14:textId="77777777" w:rsidR="004269FC" w:rsidRDefault="004269FC" w:rsidP="00EB4CDC">
      <w:pPr>
        <w:pStyle w:val="Clause1"/>
        <w:numPr>
          <w:ilvl w:val="0"/>
          <w:numId w:val="3"/>
        </w:numPr>
      </w:pPr>
      <w:bookmarkStart w:id="62" w:name="_Toc326583502"/>
      <w:bookmarkStart w:id="63" w:name="_Toc431472892"/>
      <w:bookmarkStart w:id="64" w:name="_Toc325611096"/>
      <w:bookmarkStart w:id="65" w:name="_Toc326153756"/>
      <w:r w:rsidRPr="003C50EC">
        <w:t>Service Level</w:t>
      </w:r>
      <w:bookmarkEnd w:id="62"/>
      <w:bookmarkEnd w:id="63"/>
      <w:r w:rsidRPr="003C50EC">
        <w:t xml:space="preserve"> </w:t>
      </w:r>
      <w:bookmarkEnd w:id="64"/>
      <w:bookmarkEnd w:id="65"/>
    </w:p>
    <w:p w14:paraId="7832C9A6" w14:textId="77777777" w:rsidR="004269FC" w:rsidRDefault="004269FC">
      <w:pPr>
        <w:pStyle w:val="Clause3"/>
        <w:numPr>
          <w:ilvl w:val="0"/>
          <w:numId w:val="0"/>
        </w:numPr>
        <w:ind w:left="851"/>
      </w:pPr>
    </w:p>
    <w:p w14:paraId="7832C9A7" w14:textId="77777777" w:rsidR="004269FC" w:rsidRDefault="004269FC" w:rsidP="00EB4CDC">
      <w:pPr>
        <w:pStyle w:val="Clause1"/>
        <w:numPr>
          <w:ilvl w:val="0"/>
          <w:numId w:val="3"/>
        </w:numPr>
      </w:pPr>
      <w:bookmarkStart w:id="66" w:name="_Toc325611097"/>
      <w:bookmarkStart w:id="67" w:name="_Toc326153757"/>
      <w:bookmarkStart w:id="68" w:name="_Toc326583503"/>
      <w:bookmarkStart w:id="69" w:name="_Toc431472893"/>
      <w:r w:rsidRPr="003C50EC">
        <w:t>Reports</w:t>
      </w:r>
      <w:bookmarkEnd w:id="66"/>
      <w:bookmarkEnd w:id="67"/>
      <w:bookmarkEnd w:id="68"/>
      <w:bookmarkEnd w:id="69"/>
    </w:p>
    <w:p w14:paraId="7832C9A8" w14:textId="77777777" w:rsidR="004269FC" w:rsidRPr="00EB4CDC" w:rsidRDefault="004269FC" w:rsidP="00EB4CDC">
      <w:pPr>
        <w:pStyle w:val="NoSpacing"/>
      </w:pPr>
    </w:p>
    <w:p w14:paraId="7832C9A9" w14:textId="77777777" w:rsidR="004269FC" w:rsidRDefault="004269FC" w:rsidP="003C50EC">
      <w:pPr>
        <w:pStyle w:val="Clause1"/>
      </w:pPr>
      <w:bookmarkStart w:id="70" w:name="_Toc325611098"/>
      <w:bookmarkStart w:id="71" w:name="_Toc326153758"/>
      <w:bookmarkStart w:id="72" w:name="_Toc326583504"/>
      <w:bookmarkStart w:id="73" w:name="_Toc431472894"/>
      <w:r w:rsidRPr="003C50EC">
        <w:t>Technical Support</w:t>
      </w:r>
      <w:bookmarkEnd w:id="70"/>
      <w:bookmarkEnd w:id="71"/>
      <w:bookmarkEnd w:id="72"/>
      <w:bookmarkEnd w:id="73"/>
      <w:r w:rsidRPr="003C50EC">
        <w:t xml:space="preserve"> </w:t>
      </w:r>
    </w:p>
    <w:p w14:paraId="7832C9AA" w14:textId="77777777" w:rsidR="004269FC" w:rsidRPr="00EB4CDC" w:rsidRDefault="004269FC" w:rsidP="00EB4CDC">
      <w:pPr>
        <w:pStyle w:val="NoSpacing"/>
      </w:pPr>
    </w:p>
    <w:p w14:paraId="7832C9AB" w14:textId="77777777" w:rsidR="004269FC" w:rsidRPr="003C50EC" w:rsidRDefault="004269FC" w:rsidP="00E75A7C">
      <w:pPr>
        <w:pStyle w:val="Clause3"/>
        <w:numPr>
          <w:ilvl w:val="0"/>
          <w:numId w:val="0"/>
        </w:numPr>
        <w:ind w:left="851"/>
      </w:pPr>
      <w:r w:rsidRPr="003C50EC">
        <w:t xml:space="preserve"> </w:t>
      </w:r>
    </w:p>
    <w:p w14:paraId="7832C9AC" w14:textId="77777777" w:rsidR="004269FC" w:rsidRPr="003C50EC" w:rsidRDefault="004269FC" w:rsidP="003C50EC">
      <w:r w:rsidRPr="003C50EC">
        <w:br w:type="page"/>
        <w:t xml:space="preserve"> </w:t>
      </w:r>
    </w:p>
    <w:p w14:paraId="7832C9AD" w14:textId="77777777" w:rsidR="004269FC" w:rsidRDefault="004269FC" w:rsidP="003C50EC">
      <w:pPr>
        <w:pStyle w:val="ClauseNoFormat"/>
        <w:rPr>
          <w:b/>
        </w:rPr>
      </w:pPr>
      <w:r w:rsidRPr="007C0898">
        <w:rPr>
          <w:b/>
        </w:rPr>
        <w:t>Attachment 1: Geographical Regions</w:t>
      </w:r>
    </w:p>
    <w:p w14:paraId="7832C9AE" w14:textId="77777777" w:rsidR="009124CA" w:rsidRPr="007C0898" w:rsidRDefault="009124CA" w:rsidP="003C50EC">
      <w:pPr>
        <w:pStyle w:val="ClauseNoFormat"/>
        <w:rPr>
          <w:b/>
        </w:rPr>
      </w:pPr>
    </w:p>
    <w:p w14:paraId="7832C9AF" w14:textId="77777777" w:rsidR="004269FC" w:rsidRPr="003C50EC" w:rsidRDefault="004269FC" w:rsidP="003C50EC"/>
    <w:p w14:paraId="7832C9B0" w14:textId="77777777" w:rsidR="004269FC" w:rsidRPr="003C50EC" w:rsidRDefault="004269FC" w:rsidP="003C50EC"/>
    <w:p w14:paraId="7832C9B1" w14:textId="77777777" w:rsidR="00D25CDA" w:rsidRDefault="00D25CDA" w:rsidP="00D25CDA">
      <w:pPr>
        <w:spacing w:before="120" w:after="240" w:line="204" w:lineRule="atLeast"/>
        <w:rPr>
          <w:rFonts w:cs="Arial"/>
          <w:b/>
          <w:color w:val="000000"/>
          <w:u w:val="single"/>
        </w:rPr>
      </w:pPr>
      <w:r>
        <w:rPr>
          <w:rFonts w:cs="Arial"/>
          <w:b/>
          <w:color w:val="000000"/>
          <w:u w:val="single"/>
        </w:rPr>
        <w:t xml:space="preserve">NSWBuy Regions </w:t>
      </w:r>
    </w:p>
    <w:p w14:paraId="7832C9B2" w14:textId="77777777" w:rsidR="00D25CDA" w:rsidRDefault="00D25CDA" w:rsidP="00D25CDA">
      <w:pPr>
        <w:spacing w:before="120" w:after="240" w:line="204" w:lineRule="atLeast"/>
        <w:rPr>
          <w:rFonts w:cs="Arial"/>
          <w:color w:val="000000"/>
        </w:rPr>
      </w:pPr>
      <w:r>
        <w:rPr>
          <w:rFonts w:cs="Arial"/>
          <w:color w:val="000000"/>
        </w:rPr>
        <w:t>Based on local planning areas are defined as shown below.</w:t>
      </w:r>
    </w:p>
    <w:p w14:paraId="7832C9B3" w14:textId="39114DCA" w:rsidR="00D25CDA" w:rsidRDefault="00D25CDA" w:rsidP="00D25CDA">
      <w:pPr>
        <w:rPr>
          <w:rFonts w:cs="Arial"/>
        </w:rPr>
      </w:pPr>
      <w:r>
        <w:rPr>
          <w:rFonts w:cs="Arial"/>
          <w:color w:val="000000"/>
        </w:rPr>
        <w:t>  </w:t>
      </w:r>
      <w:r w:rsidR="00927341">
        <w:rPr>
          <w:noProof/>
        </w:rPr>
        <w:drawing>
          <wp:anchor distT="0" distB="0" distL="0" distR="0" simplePos="0" relativeHeight="251655168" behindDoc="0" locked="0" layoutInCell="1" allowOverlap="0" wp14:anchorId="7832C9E3" wp14:editId="08E7A0D2">
            <wp:simplePos x="0" y="0"/>
            <wp:positionH relativeFrom="column">
              <wp:align>right</wp:align>
            </wp:positionH>
            <wp:positionV relativeFrom="line">
              <wp:posOffset>0</wp:posOffset>
            </wp:positionV>
            <wp:extent cx="647700" cy="571500"/>
            <wp:effectExtent l="0" t="0" r="0" b="0"/>
            <wp:wrapSquare wrapText="bothSides"/>
            <wp:docPr id="9" name="Picture 2" descr="Map of NSW highlighting Metro N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of NSW highlighting Metro Nor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0000"/>
        </w:rPr>
        <w:t> </w:t>
      </w:r>
    </w:p>
    <w:p w14:paraId="7832C9B4" w14:textId="77777777" w:rsidR="00D25CDA" w:rsidRDefault="00D25CDA" w:rsidP="00D25CDA">
      <w:pPr>
        <w:rPr>
          <w:rFonts w:cs="Arial"/>
        </w:rPr>
      </w:pPr>
      <w:r>
        <w:rPr>
          <w:rFonts w:cs="Arial"/>
          <w:b/>
          <w:bCs/>
          <w:color w:val="000000"/>
        </w:rPr>
        <w:t>Metro North Region</w:t>
      </w:r>
    </w:p>
    <w:p w14:paraId="7832C9B5"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74" w:name="_Toc431472895"/>
      <w:r>
        <w:rPr>
          <w:rFonts w:ascii="Arial" w:hAnsi="Arial" w:cs="Arial"/>
          <w:b/>
          <w:bCs/>
          <w:color w:val="000000"/>
        </w:rPr>
        <w:t>Cumberland/Prospect</w:t>
      </w:r>
      <w:bookmarkEnd w:id="74"/>
      <w:r>
        <w:rPr>
          <w:rFonts w:ascii="Arial" w:hAnsi="Arial" w:cs="Arial"/>
          <w:b/>
          <w:bCs/>
          <w:color w:val="000000"/>
        </w:rPr>
        <w:t xml:space="preserve"> </w:t>
      </w:r>
    </w:p>
    <w:p w14:paraId="7832C9B6" w14:textId="77777777" w:rsidR="00D25CDA" w:rsidRDefault="00D25CDA" w:rsidP="00D25CDA">
      <w:pPr>
        <w:numPr>
          <w:ilvl w:val="0"/>
          <w:numId w:val="7"/>
        </w:numPr>
        <w:spacing w:line="204" w:lineRule="atLeast"/>
        <w:ind w:left="1418"/>
        <w:rPr>
          <w:rFonts w:cs="Arial"/>
          <w:color w:val="000000"/>
        </w:rPr>
      </w:pPr>
      <w:r>
        <w:rPr>
          <w:rFonts w:cs="Arial"/>
          <w:color w:val="000000"/>
        </w:rPr>
        <w:t>Auburn, Baulkham Hills, Blacktown, Holroyd, Parramatta</w:t>
      </w:r>
    </w:p>
    <w:p w14:paraId="7832C9B7"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75" w:name="_Toc431472896"/>
      <w:r>
        <w:rPr>
          <w:rFonts w:ascii="Arial" w:hAnsi="Arial" w:cs="Arial"/>
          <w:b/>
          <w:bCs/>
          <w:color w:val="000000"/>
        </w:rPr>
        <w:t>Nepean</w:t>
      </w:r>
      <w:bookmarkEnd w:id="75"/>
      <w:r>
        <w:rPr>
          <w:rFonts w:ascii="Arial" w:hAnsi="Arial" w:cs="Arial"/>
          <w:b/>
          <w:bCs/>
          <w:color w:val="000000"/>
        </w:rPr>
        <w:t xml:space="preserve"> </w:t>
      </w:r>
    </w:p>
    <w:p w14:paraId="7832C9B8" w14:textId="77777777" w:rsidR="00D25CDA" w:rsidRDefault="00D25CDA" w:rsidP="00D25CDA">
      <w:pPr>
        <w:numPr>
          <w:ilvl w:val="0"/>
          <w:numId w:val="8"/>
        </w:numPr>
        <w:spacing w:line="204" w:lineRule="atLeast"/>
        <w:ind w:left="1418"/>
        <w:rPr>
          <w:rFonts w:cs="Arial"/>
          <w:color w:val="000000"/>
        </w:rPr>
      </w:pPr>
      <w:r>
        <w:rPr>
          <w:rFonts w:cs="Arial"/>
          <w:color w:val="000000"/>
        </w:rPr>
        <w:t>Blue Mountains, Hawkesbury, Penrith</w:t>
      </w:r>
    </w:p>
    <w:p w14:paraId="7832C9B9"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76" w:name="_Toc431472897"/>
      <w:r>
        <w:rPr>
          <w:rFonts w:ascii="Arial" w:hAnsi="Arial" w:cs="Arial"/>
          <w:b/>
          <w:bCs/>
          <w:color w:val="000000"/>
        </w:rPr>
        <w:t>Northern Sydney</w:t>
      </w:r>
      <w:bookmarkEnd w:id="76"/>
      <w:r>
        <w:rPr>
          <w:rFonts w:ascii="Arial" w:hAnsi="Arial" w:cs="Arial"/>
          <w:b/>
          <w:bCs/>
          <w:color w:val="000000"/>
        </w:rPr>
        <w:t xml:space="preserve"> </w:t>
      </w:r>
    </w:p>
    <w:p w14:paraId="7832C9BA" w14:textId="77777777" w:rsidR="00D25CDA" w:rsidRDefault="00D25CDA" w:rsidP="00D25CDA">
      <w:pPr>
        <w:numPr>
          <w:ilvl w:val="0"/>
          <w:numId w:val="9"/>
        </w:numPr>
        <w:spacing w:line="204" w:lineRule="atLeast"/>
        <w:ind w:left="1418"/>
        <w:rPr>
          <w:rFonts w:cs="Arial"/>
          <w:color w:val="000000"/>
        </w:rPr>
      </w:pPr>
      <w:r>
        <w:rPr>
          <w:rFonts w:cs="Arial"/>
          <w:color w:val="000000"/>
        </w:rPr>
        <w:t>Hornsby, Hunters Hill, Ku-ring-gai, Lane Cove, Manly, Mosman, North Sydney, Pittwater, Ryde, Warringah, Willoughby</w:t>
      </w:r>
    </w:p>
    <w:p w14:paraId="7832C9BB" w14:textId="6CC9A46C" w:rsidR="00D25CDA" w:rsidRDefault="00927341" w:rsidP="00D25CDA">
      <w:pPr>
        <w:rPr>
          <w:rFonts w:cs="Arial"/>
        </w:rPr>
      </w:pPr>
      <w:r>
        <w:rPr>
          <w:noProof/>
        </w:rPr>
        <w:drawing>
          <wp:anchor distT="0" distB="0" distL="0" distR="0" simplePos="0" relativeHeight="251656192" behindDoc="0" locked="0" layoutInCell="1" allowOverlap="0" wp14:anchorId="7832C9E4" wp14:editId="3B7403FC">
            <wp:simplePos x="0" y="0"/>
            <wp:positionH relativeFrom="column">
              <wp:align>right</wp:align>
            </wp:positionH>
            <wp:positionV relativeFrom="line">
              <wp:posOffset>0</wp:posOffset>
            </wp:positionV>
            <wp:extent cx="647700" cy="571500"/>
            <wp:effectExtent l="0" t="0" r="0" b="0"/>
            <wp:wrapSquare wrapText="bothSides"/>
            <wp:docPr id="8" name="Picture 3" descr="Map of NSW highlighting Metro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NSW highlighting Metro Sou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14:sizeRelH relativeFrom="page">
              <wp14:pctWidth>0</wp14:pctWidth>
            </wp14:sizeRelH>
            <wp14:sizeRelV relativeFrom="page">
              <wp14:pctHeight>0</wp14:pctHeight>
            </wp14:sizeRelV>
          </wp:anchor>
        </w:drawing>
      </w:r>
      <w:r w:rsidR="00D25CDA">
        <w:rPr>
          <w:rFonts w:cs="Arial"/>
          <w:color w:val="000000"/>
        </w:rPr>
        <w:t>  </w:t>
      </w:r>
    </w:p>
    <w:p w14:paraId="7832C9BC" w14:textId="77777777" w:rsidR="00D25CDA" w:rsidRDefault="00D25CDA" w:rsidP="00D25CDA">
      <w:pPr>
        <w:spacing w:before="120" w:after="120"/>
        <w:outlineLvl w:val="1"/>
        <w:rPr>
          <w:rFonts w:cs="Arial"/>
          <w:b/>
          <w:bCs/>
          <w:color w:val="000000"/>
        </w:rPr>
      </w:pPr>
      <w:bookmarkStart w:id="77" w:name="_Toc431472898"/>
      <w:r>
        <w:rPr>
          <w:rFonts w:cs="Arial"/>
          <w:b/>
          <w:bCs/>
          <w:color w:val="000000"/>
        </w:rPr>
        <w:t>Metro South Region</w:t>
      </w:r>
      <w:bookmarkEnd w:id="77"/>
    </w:p>
    <w:p w14:paraId="7832C9BD"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78" w:name="_Toc431472899"/>
      <w:r>
        <w:rPr>
          <w:rFonts w:ascii="Arial" w:hAnsi="Arial" w:cs="Arial"/>
          <w:b/>
          <w:bCs/>
          <w:color w:val="000000"/>
        </w:rPr>
        <w:t>Inner West</w:t>
      </w:r>
      <w:bookmarkEnd w:id="78"/>
      <w:r>
        <w:rPr>
          <w:rFonts w:ascii="Arial" w:hAnsi="Arial" w:cs="Arial"/>
          <w:b/>
          <w:bCs/>
          <w:color w:val="000000"/>
        </w:rPr>
        <w:t xml:space="preserve"> </w:t>
      </w:r>
    </w:p>
    <w:p w14:paraId="7832C9BE" w14:textId="77777777" w:rsidR="00D25CDA" w:rsidRDefault="00D25CDA" w:rsidP="00D25CDA">
      <w:pPr>
        <w:numPr>
          <w:ilvl w:val="0"/>
          <w:numId w:val="10"/>
        </w:numPr>
        <w:spacing w:line="204" w:lineRule="atLeast"/>
        <w:ind w:left="1418"/>
        <w:rPr>
          <w:rFonts w:cs="Arial"/>
          <w:color w:val="000000"/>
        </w:rPr>
      </w:pPr>
      <w:r>
        <w:rPr>
          <w:rFonts w:cs="Arial"/>
          <w:color w:val="000000"/>
        </w:rPr>
        <w:t>Ashfield, Burwood, Canada Bay, Canterbury, Leichhardt, Marrickville, Strathfield</w:t>
      </w:r>
    </w:p>
    <w:p w14:paraId="7832C9BF"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79" w:name="_Toc431472900"/>
      <w:r>
        <w:rPr>
          <w:rFonts w:ascii="Arial" w:hAnsi="Arial" w:cs="Arial"/>
          <w:b/>
          <w:bCs/>
          <w:color w:val="000000"/>
        </w:rPr>
        <w:t>South East Sydney</w:t>
      </w:r>
      <w:bookmarkEnd w:id="79"/>
      <w:r>
        <w:rPr>
          <w:rFonts w:ascii="Arial" w:hAnsi="Arial" w:cs="Arial"/>
          <w:b/>
          <w:bCs/>
          <w:color w:val="000000"/>
        </w:rPr>
        <w:t xml:space="preserve"> </w:t>
      </w:r>
    </w:p>
    <w:p w14:paraId="7832C9C0" w14:textId="77777777" w:rsidR="00D25CDA" w:rsidRDefault="00D25CDA" w:rsidP="00D25CDA">
      <w:pPr>
        <w:numPr>
          <w:ilvl w:val="0"/>
          <w:numId w:val="11"/>
        </w:numPr>
        <w:spacing w:line="204" w:lineRule="atLeast"/>
        <w:ind w:left="1418"/>
        <w:rPr>
          <w:rFonts w:cs="Arial"/>
          <w:color w:val="000000"/>
        </w:rPr>
      </w:pPr>
      <w:r>
        <w:rPr>
          <w:rFonts w:cs="Arial"/>
          <w:color w:val="000000"/>
        </w:rPr>
        <w:t>Botany Bay, Hurstville, Kogarah, Randwick, Rockdale, Sutherland Shire, Sydney, Waverley, Woollahra</w:t>
      </w:r>
    </w:p>
    <w:p w14:paraId="7832C9C1"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80" w:name="_Toc431472901"/>
      <w:r>
        <w:rPr>
          <w:rFonts w:ascii="Arial" w:hAnsi="Arial" w:cs="Arial"/>
          <w:b/>
          <w:bCs/>
          <w:color w:val="000000"/>
        </w:rPr>
        <w:t>South West Sydney</w:t>
      </w:r>
      <w:bookmarkEnd w:id="80"/>
      <w:r>
        <w:rPr>
          <w:rFonts w:ascii="Arial" w:hAnsi="Arial" w:cs="Arial"/>
          <w:b/>
          <w:bCs/>
          <w:color w:val="000000"/>
        </w:rPr>
        <w:t xml:space="preserve"> </w:t>
      </w:r>
    </w:p>
    <w:p w14:paraId="7832C9C2" w14:textId="77777777" w:rsidR="00D25CDA" w:rsidRDefault="00D25CDA" w:rsidP="00D25CDA">
      <w:pPr>
        <w:numPr>
          <w:ilvl w:val="0"/>
          <w:numId w:val="12"/>
        </w:numPr>
        <w:spacing w:line="204" w:lineRule="atLeast"/>
        <w:ind w:left="1418"/>
        <w:rPr>
          <w:rFonts w:cs="Arial"/>
          <w:color w:val="000000"/>
        </w:rPr>
      </w:pPr>
      <w:r>
        <w:rPr>
          <w:rFonts w:cs="Arial"/>
          <w:color w:val="000000"/>
        </w:rPr>
        <w:t>Bankstown, Camden, Campbelltown, Fairfield, Liverpool, Wingecarribee, Wollondilly</w:t>
      </w:r>
    </w:p>
    <w:p w14:paraId="7832C9C3" w14:textId="443A9D88" w:rsidR="00D25CDA" w:rsidRDefault="00D25CDA" w:rsidP="00D25CDA">
      <w:pPr>
        <w:rPr>
          <w:rFonts w:cs="Arial"/>
        </w:rPr>
      </w:pPr>
      <w:r>
        <w:rPr>
          <w:rFonts w:cs="Arial"/>
          <w:color w:val="000000"/>
        </w:rPr>
        <w:t>  </w:t>
      </w:r>
      <w:r w:rsidR="00927341">
        <w:rPr>
          <w:noProof/>
        </w:rPr>
        <w:drawing>
          <wp:anchor distT="0" distB="0" distL="0" distR="0" simplePos="0" relativeHeight="251657216" behindDoc="0" locked="0" layoutInCell="1" allowOverlap="0" wp14:anchorId="7832C9E5" wp14:editId="532B6E7D">
            <wp:simplePos x="0" y="0"/>
            <wp:positionH relativeFrom="column">
              <wp:align>right</wp:align>
            </wp:positionH>
            <wp:positionV relativeFrom="line">
              <wp:posOffset>0</wp:posOffset>
            </wp:positionV>
            <wp:extent cx="647700" cy="571500"/>
            <wp:effectExtent l="0" t="0" r="0" b="0"/>
            <wp:wrapSquare wrapText="bothSides"/>
            <wp:docPr id="1" name="Picture 4" descr="Map of NSW highlighting Hunter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NSW highlighting Hunter Reg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0000"/>
        </w:rPr>
        <w:t> </w:t>
      </w:r>
    </w:p>
    <w:p w14:paraId="7832C9C4" w14:textId="77777777" w:rsidR="00D25CDA" w:rsidRDefault="00D25CDA" w:rsidP="00D25CDA">
      <w:pPr>
        <w:spacing w:before="120" w:after="120"/>
        <w:outlineLvl w:val="1"/>
        <w:rPr>
          <w:rFonts w:cs="Arial"/>
          <w:b/>
          <w:bCs/>
          <w:color w:val="000000"/>
        </w:rPr>
      </w:pPr>
      <w:bookmarkStart w:id="81" w:name="_Toc431472902"/>
      <w:r>
        <w:rPr>
          <w:rFonts w:cs="Arial"/>
          <w:b/>
          <w:bCs/>
          <w:color w:val="000000"/>
        </w:rPr>
        <w:t>Hunter Region</w:t>
      </w:r>
      <w:bookmarkEnd w:id="81"/>
    </w:p>
    <w:p w14:paraId="7832C9C5"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82" w:name="_Toc431472903"/>
      <w:r>
        <w:rPr>
          <w:rFonts w:ascii="Arial" w:hAnsi="Arial" w:cs="Arial"/>
          <w:b/>
          <w:bCs/>
          <w:color w:val="000000"/>
        </w:rPr>
        <w:t>Central Coast</w:t>
      </w:r>
      <w:bookmarkEnd w:id="82"/>
      <w:r>
        <w:rPr>
          <w:rFonts w:ascii="Arial" w:hAnsi="Arial" w:cs="Arial"/>
          <w:b/>
          <w:bCs/>
          <w:color w:val="000000"/>
        </w:rPr>
        <w:t xml:space="preserve"> </w:t>
      </w:r>
    </w:p>
    <w:p w14:paraId="7832C9C6" w14:textId="77777777" w:rsidR="00D25CDA" w:rsidRDefault="00D25CDA" w:rsidP="00D25CDA">
      <w:pPr>
        <w:numPr>
          <w:ilvl w:val="0"/>
          <w:numId w:val="13"/>
        </w:numPr>
        <w:spacing w:line="204" w:lineRule="atLeast"/>
        <w:ind w:left="1418"/>
        <w:rPr>
          <w:rFonts w:cs="Arial"/>
          <w:color w:val="000000"/>
        </w:rPr>
      </w:pPr>
      <w:r>
        <w:rPr>
          <w:rFonts w:cs="Arial"/>
          <w:color w:val="000000"/>
        </w:rPr>
        <w:t>Gosford, Wyong</w:t>
      </w:r>
    </w:p>
    <w:p w14:paraId="7832C9C7"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83" w:name="_Toc431472904"/>
      <w:r>
        <w:rPr>
          <w:rFonts w:ascii="Arial" w:hAnsi="Arial" w:cs="Arial"/>
          <w:b/>
          <w:bCs/>
          <w:color w:val="000000"/>
        </w:rPr>
        <w:t>Hunter</w:t>
      </w:r>
      <w:bookmarkEnd w:id="83"/>
      <w:r>
        <w:rPr>
          <w:rFonts w:ascii="Arial" w:hAnsi="Arial" w:cs="Arial"/>
          <w:b/>
          <w:bCs/>
          <w:color w:val="000000"/>
        </w:rPr>
        <w:t xml:space="preserve"> </w:t>
      </w:r>
    </w:p>
    <w:p w14:paraId="7832C9C8" w14:textId="77777777" w:rsidR="00D25CDA" w:rsidRDefault="00D25CDA" w:rsidP="00D25CDA">
      <w:pPr>
        <w:numPr>
          <w:ilvl w:val="0"/>
          <w:numId w:val="14"/>
        </w:numPr>
        <w:spacing w:line="204" w:lineRule="atLeast"/>
        <w:ind w:left="1418"/>
        <w:rPr>
          <w:rFonts w:cs="Arial"/>
          <w:color w:val="000000"/>
        </w:rPr>
      </w:pPr>
      <w:r>
        <w:rPr>
          <w:rFonts w:cs="Arial"/>
          <w:color w:val="000000"/>
        </w:rPr>
        <w:t>Cessnock, Dungog, Lake Macquarie, Maitland, Muswellbrook, Newcastle, Port Stephens, Singleton, Upper Hunter Shire</w:t>
      </w:r>
    </w:p>
    <w:p w14:paraId="7832C9C9" w14:textId="5C72C588" w:rsidR="00D25CDA" w:rsidRDefault="00D25CDA" w:rsidP="00D25CDA">
      <w:pPr>
        <w:rPr>
          <w:rFonts w:cs="Arial"/>
        </w:rPr>
      </w:pPr>
      <w:r>
        <w:rPr>
          <w:rFonts w:cs="Arial"/>
          <w:color w:val="000000"/>
        </w:rPr>
        <w:t> </w:t>
      </w:r>
      <w:r w:rsidR="00927341">
        <w:rPr>
          <w:noProof/>
        </w:rPr>
        <w:drawing>
          <wp:anchor distT="0" distB="0" distL="0" distR="0" simplePos="0" relativeHeight="251658240" behindDoc="0" locked="0" layoutInCell="1" allowOverlap="0" wp14:anchorId="7832C9E6" wp14:editId="312E68AF">
            <wp:simplePos x="0" y="0"/>
            <wp:positionH relativeFrom="column">
              <wp:align>right</wp:align>
            </wp:positionH>
            <wp:positionV relativeFrom="line">
              <wp:posOffset>0</wp:posOffset>
            </wp:positionV>
            <wp:extent cx="647700" cy="571500"/>
            <wp:effectExtent l="0" t="0" r="0" b="0"/>
            <wp:wrapSquare wrapText="bothSides"/>
            <wp:docPr id="5" name="Picture 5" descr="Map of NSW highlighting West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of NSW highlighting Western Reg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14:sizeRelH relativeFrom="page">
              <wp14:pctWidth>0</wp14:pctWidth>
            </wp14:sizeRelH>
            <wp14:sizeRelV relativeFrom="page">
              <wp14:pctHeight>0</wp14:pctHeight>
            </wp14:sizeRelV>
          </wp:anchor>
        </w:drawing>
      </w:r>
    </w:p>
    <w:p w14:paraId="7832C9CA" w14:textId="77777777" w:rsidR="00D25CDA" w:rsidRDefault="00D25CDA" w:rsidP="00D25CDA">
      <w:pPr>
        <w:spacing w:before="120" w:after="120"/>
        <w:outlineLvl w:val="1"/>
        <w:rPr>
          <w:rFonts w:cs="Arial"/>
          <w:b/>
          <w:bCs/>
          <w:color w:val="000000"/>
        </w:rPr>
      </w:pPr>
      <w:bookmarkStart w:id="84" w:name="_Toc431472905"/>
      <w:r>
        <w:rPr>
          <w:rFonts w:cs="Arial"/>
          <w:b/>
          <w:bCs/>
          <w:color w:val="000000"/>
        </w:rPr>
        <w:t>Western Region</w:t>
      </w:r>
      <w:bookmarkEnd w:id="84"/>
    </w:p>
    <w:p w14:paraId="7832C9CB"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85" w:name="_Toc431472906"/>
      <w:r>
        <w:rPr>
          <w:rFonts w:ascii="Arial" w:hAnsi="Arial" w:cs="Arial"/>
          <w:b/>
          <w:bCs/>
          <w:color w:val="000000"/>
        </w:rPr>
        <w:t>Central West</w:t>
      </w:r>
      <w:bookmarkEnd w:id="85"/>
      <w:r>
        <w:rPr>
          <w:rFonts w:ascii="Arial" w:hAnsi="Arial" w:cs="Arial"/>
          <w:b/>
          <w:bCs/>
          <w:color w:val="000000"/>
        </w:rPr>
        <w:t xml:space="preserve"> </w:t>
      </w:r>
    </w:p>
    <w:p w14:paraId="7832C9CC" w14:textId="77777777" w:rsidR="00D25CDA" w:rsidRDefault="00D25CDA" w:rsidP="00D25CDA">
      <w:pPr>
        <w:numPr>
          <w:ilvl w:val="0"/>
          <w:numId w:val="15"/>
        </w:numPr>
        <w:spacing w:line="204" w:lineRule="atLeast"/>
        <w:ind w:left="1418"/>
        <w:rPr>
          <w:rFonts w:cs="Arial"/>
          <w:color w:val="000000"/>
        </w:rPr>
      </w:pPr>
      <w:r>
        <w:rPr>
          <w:rFonts w:cs="Arial"/>
          <w:color w:val="000000"/>
        </w:rPr>
        <w:t>Bathurst Regional, Blayney, Cabonne, Cowra, Forbes, Lachlan, Lithgow, Oberon, Orange, Parkes, Weddin</w:t>
      </w:r>
    </w:p>
    <w:p w14:paraId="7832C9CD"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86" w:name="_Toc431472907"/>
      <w:r>
        <w:rPr>
          <w:rFonts w:ascii="Arial" w:hAnsi="Arial" w:cs="Arial"/>
          <w:b/>
          <w:bCs/>
          <w:color w:val="000000"/>
        </w:rPr>
        <w:t>Orana / Far West</w:t>
      </w:r>
      <w:bookmarkEnd w:id="86"/>
      <w:r>
        <w:rPr>
          <w:rFonts w:ascii="Arial" w:hAnsi="Arial" w:cs="Arial"/>
          <w:b/>
          <w:bCs/>
          <w:color w:val="000000"/>
        </w:rPr>
        <w:t xml:space="preserve"> </w:t>
      </w:r>
    </w:p>
    <w:p w14:paraId="7832C9CE" w14:textId="77777777" w:rsidR="00D25CDA" w:rsidRDefault="00D25CDA" w:rsidP="00D25CDA">
      <w:pPr>
        <w:numPr>
          <w:ilvl w:val="0"/>
          <w:numId w:val="16"/>
        </w:numPr>
        <w:spacing w:line="204" w:lineRule="atLeast"/>
        <w:ind w:left="1418"/>
        <w:rPr>
          <w:rFonts w:cs="Arial"/>
          <w:color w:val="000000"/>
        </w:rPr>
      </w:pPr>
      <w:r>
        <w:rPr>
          <w:rFonts w:cs="Arial"/>
          <w:color w:val="000000"/>
        </w:rPr>
        <w:t>Balranald, Bogan, Bourke, Brewarrina, Broken Hill, Central Darling, Cobar, Coonamble, Dubbo, Gilgandra, Mid-Western Regional, Narromine, Walgett, Warren, Warrumbungle Shire, Wellington, Wentworth, Unincorporated NSW (Far West)</w:t>
      </w:r>
    </w:p>
    <w:p w14:paraId="7832C9CF"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87" w:name="_Toc431472908"/>
      <w:r>
        <w:rPr>
          <w:rFonts w:ascii="Arial" w:hAnsi="Arial" w:cs="Arial"/>
          <w:b/>
          <w:bCs/>
          <w:color w:val="000000"/>
        </w:rPr>
        <w:t>Riverina/Murray</w:t>
      </w:r>
      <w:bookmarkEnd w:id="87"/>
      <w:r>
        <w:rPr>
          <w:rFonts w:ascii="Arial" w:hAnsi="Arial" w:cs="Arial"/>
          <w:b/>
          <w:bCs/>
          <w:color w:val="000000"/>
        </w:rPr>
        <w:t xml:space="preserve"> </w:t>
      </w:r>
    </w:p>
    <w:p w14:paraId="7832C9D0" w14:textId="77777777" w:rsidR="00D25CDA" w:rsidRDefault="00D25CDA" w:rsidP="00D25CDA">
      <w:pPr>
        <w:numPr>
          <w:ilvl w:val="0"/>
          <w:numId w:val="17"/>
        </w:numPr>
        <w:spacing w:line="204" w:lineRule="atLeast"/>
        <w:ind w:left="1418"/>
        <w:rPr>
          <w:rFonts w:cs="Arial"/>
          <w:color w:val="000000"/>
        </w:rPr>
      </w:pPr>
      <w:r>
        <w:rPr>
          <w:rFonts w:cs="Arial"/>
          <w:color w:val="000000"/>
        </w:rPr>
        <w:t>Albury, Berrigan, Bland, Carrathool, Conargo, Coolamon, Cootamundra, Corowa Shire, Deniliquin, Greater Hume Shire, Griffith, Gundagai, Hay, Jerilderie, Junee, Leeton, Lockhart, Murray, Murrumbidgee, Narrandera, Temora, Tumbarumba, Tumut Shire, Urana, Wagga Wagga, Wakool</w:t>
      </w:r>
    </w:p>
    <w:p w14:paraId="7832C9D1" w14:textId="70A8055E" w:rsidR="00D25CDA" w:rsidRDefault="00D25CDA" w:rsidP="00D25CDA">
      <w:pPr>
        <w:rPr>
          <w:rFonts w:cs="Arial"/>
          <w:color w:val="000000"/>
        </w:rPr>
      </w:pPr>
      <w:r>
        <w:rPr>
          <w:rFonts w:cs="Arial"/>
          <w:color w:val="000000"/>
        </w:rPr>
        <w:t>  </w:t>
      </w:r>
      <w:r w:rsidR="00927341">
        <w:rPr>
          <w:noProof/>
        </w:rPr>
        <w:drawing>
          <wp:anchor distT="0" distB="0" distL="0" distR="0" simplePos="0" relativeHeight="251659264" behindDoc="0" locked="0" layoutInCell="1" allowOverlap="0" wp14:anchorId="7832C9E7" wp14:editId="6561B6A0">
            <wp:simplePos x="0" y="0"/>
            <wp:positionH relativeFrom="column">
              <wp:align>right</wp:align>
            </wp:positionH>
            <wp:positionV relativeFrom="line">
              <wp:posOffset>0</wp:posOffset>
            </wp:positionV>
            <wp:extent cx="647700" cy="571500"/>
            <wp:effectExtent l="0" t="0" r="0" b="0"/>
            <wp:wrapSquare wrapText="bothSides"/>
            <wp:docPr id="6" name="Picture 6" descr="Map of NSW highlighting North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NSW highlighting Northern Reg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0000"/>
        </w:rPr>
        <w:t> </w:t>
      </w:r>
    </w:p>
    <w:p w14:paraId="7832C9D2" w14:textId="77777777" w:rsidR="00D25CDA" w:rsidRDefault="00D25CDA" w:rsidP="00D25CDA">
      <w:pPr>
        <w:rPr>
          <w:rFonts w:cs="Arial"/>
        </w:rPr>
      </w:pPr>
    </w:p>
    <w:p w14:paraId="7832C9D3" w14:textId="77777777" w:rsidR="00D25CDA" w:rsidRDefault="00D25CDA" w:rsidP="00D25CDA">
      <w:pPr>
        <w:spacing w:before="120" w:after="120"/>
        <w:outlineLvl w:val="1"/>
        <w:rPr>
          <w:rFonts w:cs="Arial"/>
          <w:b/>
          <w:bCs/>
          <w:color w:val="000000"/>
        </w:rPr>
      </w:pPr>
      <w:bookmarkStart w:id="88" w:name="_Toc431472909"/>
      <w:r>
        <w:rPr>
          <w:rFonts w:cs="Arial"/>
          <w:b/>
          <w:bCs/>
          <w:color w:val="000000"/>
        </w:rPr>
        <w:t>Northern Region</w:t>
      </w:r>
      <w:bookmarkEnd w:id="88"/>
    </w:p>
    <w:p w14:paraId="7832C9D4"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89" w:name="_Toc431472910"/>
      <w:r>
        <w:rPr>
          <w:rFonts w:ascii="Arial" w:hAnsi="Arial" w:cs="Arial"/>
          <w:b/>
          <w:bCs/>
          <w:color w:val="000000"/>
        </w:rPr>
        <w:t>Far North Coast</w:t>
      </w:r>
      <w:bookmarkEnd w:id="89"/>
      <w:r>
        <w:rPr>
          <w:rFonts w:ascii="Arial" w:hAnsi="Arial" w:cs="Arial"/>
          <w:b/>
          <w:bCs/>
          <w:color w:val="000000"/>
        </w:rPr>
        <w:t xml:space="preserve"> </w:t>
      </w:r>
    </w:p>
    <w:p w14:paraId="7832C9D5" w14:textId="77777777" w:rsidR="00D25CDA" w:rsidRDefault="00D25CDA" w:rsidP="00D25CDA">
      <w:pPr>
        <w:numPr>
          <w:ilvl w:val="0"/>
          <w:numId w:val="18"/>
        </w:numPr>
        <w:spacing w:line="204" w:lineRule="atLeast"/>
        <w:ind w:left="1418"/>
        <w:rPr>
          <w:rFonts w:cs="Arial"/>
          <w:color w:val="000000"/>
        </w:rPr>
      </w:pPr>
      <w:r>
        <w:rPr>
          <w:rFonts w:cs="Arial"/>
          <w:color w:val="000000"/>
        </w:rPr>
        <w:t>Ballina, Byron, Clarence Valley, Kyogle, Lismore, Richmond Valley, Tweed</w:t>
      </w:r>
    </w:p>
    <w:p w14:paraId="7832C9D6"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90" w:name="_Toc431472911"/>
      <w:r>
        <w:rPr>
          <w:rFonts w:ascii="Arial" w:hAnsi="Arial" w:cs="Arial"/>
          <w:b/>
          <w:bCs/>
          <w:color w:val="000000"/>
        </w:rPr>
        <w:t>Mid North Coast</w:t>
      </w:r>
      <w:bookmarkEnd w:id="90"/>
      <w:r>
        <w:rPr>
          <w:rFonts w:ascii="Arial" w:hAnsi="Arial" w:cs="Arial"/>
          <w:b/>
          <w:bCs/>
          <w:color w:val="000000"/>
        </w:rPr>
        <w:t xml:space="preserve"> </w:t>
      </w:r>
    </w:p>
    <w:p w14:paraId="7832C9D7" w14:textId="77777777" w:rsidR="00D25CDA" w:rsidRDefault="00D25CDA" w:rsidP="00D25CDA">
      <w:pPr>
        <w:numPr>
          <w:ilvl w:val="0"/>
          <w:numId w:val="19"/>
        </w:numPr>
        <w:spacing w:line="204" w:lineRule="atLeast"/>
        <w:ind w:left="1418"/>
        <w:rPr>
          <w:rFonts w:cs="Arial"/>
          <w:color w:val="000000"/>
        </w:rPr>
      </w:pPr>
      <w:r>
        <w:rPr>
          <w:rFonts w:cs="Arial"/>
          <w:color w:val="000000"/>
        </w:rPr>
        <w:t>Bellingen, Coffs Harbour, Gloucester, Great Lakes, Greater Taree, Hastings, Kempsey, Nambucca, Unincorporated NSW (Lord Howe Island)</w:t>
      </w:r>
    </w:p>
    <w:p w14:paraId="7832C9D8"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91" w:name="_Toc431472912"/>
      <w:r>
        <w:rPr>
          <w:rFonts w:ascii="Arial" w:hAnsi="Arial" w:cs="Arial"/>
          <w:b/>
          <w:bCs/>
          <w:color w:val="000000"/>
        </w:rPr>
        <w:t>New England</w:t>
      </w:r>
      <w:bookmarkEnd w:id="91"/>
      <w:r>
        <w:rPr>
          <w:rFonts w:ascii="Arial" w:hAnsi="Arial" w:cs="Arial"/>
          <w:b/>
          <w:bCs/>
          <w:color w:val="000000"/>
        </w:rPr>
        <w:t xml:space="preserve"> </w:t>
      </w:r>
    </w:p>
    <w:p w14:paraId="7832C9D9" w14:textId="77777777" w:rsidR="00D25CDA" w:rsidRDefault="00D25CDA" w:rsidP="00D25CDA">
      <w:pPr>
        <w:numPr>
          <w:ilvl w:val="0"/>
          <w:numId w:val="20"/>
        </w:numPr>
        <w:spacing w:line="204" w:lineRule="atLeast"/>
        <w:ind w:left="1418"/>
        <w:rPr>
          <w:rFonts w:cs="Arial"/>
          <w:color w:val="000000"/>
        </w:rPr>
      </w:pPr>
      <w:r>
        <w:rPr>
          <w:rFonts w:cs="Arial"/>
          <w:color w:val="000000"/>
        </w:rPr>
        <w:t>Armidale Dumaresq, Glen Innes Severn, Gunnedah, Guyra, Gwydir, Inverell, Liverpool Plains, Moree Plains, Narrabri, Tamworth Regional, Tenterfield, Uralla, Walcha</w:t>
      </w:r>
    </w:p>
    <w:p w14:paraId="7832C9DA" w14:textId="7B16C7DE" w:rsidR="00D25CDA" w:rsidRDefault="00D25CDA" w:rsidP="00D25CDA">
      <w:pPr>
        <w:rPr>
          <w:rFonts w:cs="Arial"/>
        </w:rPr>
      </w:pPr>
      <w:r>
        <w:rPr>
          <w:rFonts w:cs="Arial"/>
          <w:color w:val="000000"/>
        </w:rPr>
        <w:t> </w:t>
      </w:r>
      <w:r w:rsidR="00927341">
        <w:rPr>
          <w:noProof/>
        </w:rPr>
        <w:drawing>
          <wp:anchor distT="0" distB="0" distL="0" distR="0" simplePos="0" relativeHeight="251660288" behindDoc="0" locked="0" layoutInCell="1" allowOverlap="0" wp14:anchorId="7832C9E8" wp14:editId="3ABCE129">
            <wp:simplePos x="0" y="0"/>
            <wp:positionH relativeFrom="column">
              <wp:align>right</wp:align>
            </wp:positionH>
            <wp:positionV relativeFrom="line">
              <wp:posOffset>0</wp:posOffset>
            </wp:positionV>
            <wp:extent cx="647700" cy="571500"/>
            <wp:effectExtent l="0" t="0" r="0" b="0"/>
            <wp:wrapSquare wrapText="bothSides"/>
            <wp:docPr id="7" name="Picture 7" descr="Map of NSW highlighting Souther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of NSW highlighting Southern Reg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pic:spPr>
                </pic:pic>
              </a:graphicData>
            </a:graphic>
            <wp14:sizeRelH relativeFrom="page">
              <wp14:pctWidth>0</wp14:pctWidth>
            </wp14:sizeRelH>
            <wp14:sizeRelV relativeFrom="page">
              <wp14:pctHeight>0</wp14:pctHeight>
            </wp14:sizeRelV>
          </wp:anchor>
        </w:drawing>
      </w:r>
      <w:r>
        <w:rPr>
          <w:rFonts w:cs="Arial"/>
          <w:color w:val="000000"/>
        </w:rPr>
        <w:t> </w:t>
      </w:r>
    </w:p>
    <w:p w14:paraId="7832C9DB" w14:textId="77777777" w:rsidR="00D25CDA" w:rsidRDefault="00D25CDA" w:rsidP="00D25CDA">
      <w:pPr>
        <w:spacing w:before="120" w:after="120"/>
        <w:outlineLvl w:val="1"/>
        <w:rPr>
          <w:rFonts w:cs="Arial"/>
          <w:b/>
          <w:bCs/>
          <w:color w:val="000000"/>
        </w:rPr>
      </w:pPr>
      <w:bookmarkStart w:id="92" w:name="_Toc431472913"/>
      <w:r>
        <w:rPr>
          <w:rFonts w:cs="Arial"/>
          <w:b/>
          <w:bCs/>
          <w:color w:val="000000"/>
        </w:rPr>
        <w:t>Southern Region</w:t>
      </w:r>
      <w:bookmarkEnd w:id="92"/>
    </w:p>
    <w:p w14:paraId="7832C9DC"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93" w:name="_Toc431472914"/>
      <w:r>
        <w:rPr>
          <w:rFonts w:ascii="Arial" w:hAnsi="Arial" w:cs="Arial"/>
          <w:b/>
          <w:bCs/>
          <w:color w:val="000000"/>
        </w:rPr>
        <w:t>Illawarra</w:t>
      </w:r>
      <w:bookmarkEnd w:id="93"/>
      <w:r>
        <w:rPr>
          <w:rFonts w:ascii="Arial" w:hAnsi="Arial" w:cs="Arial"/>
          <w:b/>
          <w:bCs/>
          <w:color w:val="000000"/>
        </w:rPr>
        <w:t xml:space="preserve"> </w:t>
      </w:r>
    </w:p>
    <w:p w14:paraId="7832C9DD" w14:textId="77777777" w:rsidR="00D25CDA" w:rsidRDefault="00D25CDA" w:rsidP="00D25CDA">
      <w:pPr>
        <w:numPr>
          <w:ilvl w:val="0"/>
          <w:numId w:val="21"/>
        </w:numPr>
        <w:spacing w:line="204" w:lineRule="atLeast"/>
        <w:ind w:left="1418"/>
        <w:rPr>
          <w:rFonts w:cs="Arial"/>
          <w:color w:val="000000"/>
        </w:rPr>
      </w:pPr>
      <w:r>
        <w:rPr>
          <w:rFonts w:cs="Arial"/>
          <w:color w:val="000000"/>
        </w:rPr>
        <w:t>Kiama, Shellharbour, Shoalhaven, Wollongong</w:t>
      </w:r>
    </w:p>
    <w:p w14:paraId="7832C9DE" w14:textId="77777777" w:rsidR="00D25CDA" w:rsidRDefault="00D25CDA" w:rsidP="00D25CDA">
      <w:pPr>
        <w:pStyle w:val="ListParagraph"/>
        <w:numPr>
          <w:ilvl w:val="0"/>
          <w:numId w:val="6"/>
        </w:numPr>
        <w:spacing w:before="120" w:after="120"/>
        <w:outlineLvl w:val="2"/>
        <w:rPr>
          <w:rFonts w:ascii="Arial" w:hAnsi="Arial" w:cs="Arial"/>
          <w:b/>
          <w:bCs/>
          <w:color w:val="000000"/>
        </w:rPr>
      </w:pPr>
      <w:bookmarkStart w:id="94" w:name="_Toc431472915"/>
      <w:r>
        <w:rPr>
          <w:rFonts w:ascii="Arial" w:hAnsi="Arial" w:cs="Arial"/>
          <w:b/>
          <w:bCs/>
          <w:color w:val="000000"/>
        </w:rPr>
        <w:t>Southern Highlands</w:t>
      </w:r>
      <w:bookmarkEnd w:id="94"/>
      <w:r>
        <w:rPr>
          <w:rFonts w:ascii="Arial" w:hAnsi="Arial" w:cs="Arial"/>
          <w:b/>
          <w:bCs/>
          <w:color w:val="000000"/>
        </w:rPr>
        <w:t xml:space="preserve"> </w:t>
      </w:r>
    </w:p>
    <w:p w14:paraId="7832C9DF" w14:textId="77777777" w:rsidR="00D25CDA" w:rsidRDefault="00D25CDA" w:rsidP="00D25CDA">
      <w:pPr>
        <w:numPr>
          <w:ilvl w:val="0"/>
          <w:numId w:val="21"/>
        </w:numPr>
        <w:spacing w:line="204" w:lineRule="atLeast"/>
        <w:ind w:left="1418"/>
      </w:pPr>
      <w:r>
        <w:rPr>
          <w:rFonts w:cs="Arial"/>
          <w:color w:val="000000"/>
        </w:rPr>
        <w:t>Bega Valley, Bombala, Boorowa, Cooma-Monaro, Eurobodalla, Goulburn Mulwaree, Harden, Palerang, Queanbeyan, Snowy River, Upper Lachlan, Yass Valley, Young </w:t>
      </w:r>
    </w:p>
    <w:p w14:paraId="7832C9E0" w14:textId="77777777" w:rsidR="004269FC" w:rsidRPr="003C50EC" w:rsidRDefault="004269FC" w:rsidP="003C50EC">
      <w:pPr>
        <w:pStyle w:val="CENTER"/>
      </w:pPr>
    </w:p>
    <w:p w14:paraId="7832C9E1" w14:textId="77777777" w:rsidR="004269FC" w:rsidRPr="003C50EC" w:rsidRDefault="004269FC" w:rsidP="003C50EC"/>
    <w:p w14:paraId="7832C9E2" w14:textId="77777777" w:rsidR="004269FC" w:rsidRPr="003C50EC" w:rsidRDefault="004269FC" w:rsidP="003C50EC"/>
    <w:sectPr w:rsidR="004269FC" w:rsidRPr="003C50EC" w:rsidSect="00D452B9">
      <w:headerReference w:type="default" r:id="rId21"/>
      <w:footerReference w:type="default" r:id="rId22"/>
      <w:pgSz w:w="11906" w:h="16838"/>
      <w:pgMar w:top="851" w:right="1416" w:bottom="993" w:left="709" w:header="720" w:footer="3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B350" w14:textId="77777777" w:rsidR="00B739E6" w:rsidRDefault="00B739E6" w:rsidP="006928CC">
      <w:r>
        <w:separator/>
      </w:r>
    </w:p>
  </w:endnote>
  <w:endnote w:type="continuationSeparator" w:id="0">
    <w:p w14:paraId="71F2CC4D" w14:textId="77777777" w:rsidR="00B739E6" w:rsidRDefault="00B739E6" w:rsidP="006928CC">
      <w:r>
        <w:continuationSeparator/>
      </w:r>
    </w:p>
  </w:endnote>
  <w:endnote w:type="continuationNotice" w:id="1">
    <w:p w14:paraId="0278CC61" w14:textId="77777777" w:rsidR="00B739E6" w:rsidRDefault="00B73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w Cen MT">
    <w:altName w:val="Times New Roman"/>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A336" w14:textId="77777777" w:rsidR="009D657C" w:rsidRDefault="009D6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0539" w14:textId="77777777" w:rsidR="00B739E6" w:rsidRDefault="00B739E6" w:rsidP="006928CC">
      <w:r>
        <w:separator/>
      </w:r>
    </w:p>
  </w:footnote>
  <w:footnote w:type="continuationSeparator" w:id="0">
    <w:p w14:paraId="77DA7DAE" w14:textId="77777777" w:rsidR="00B739E6" w:rsidRDefault="00B739E6" w:rsidP="006928CC">
      <w:r>
        <w:continuationSeparator/>
      </w:r>
    </w:p>
  </w:footnote>
  <w:footnote w:type="continuationNotice" w:id="1">
    <w:p w14:paraId="6FB6AE88" w14:textId="77777777" w:rsidR="00B739E6" w:rsidRDefault="00B73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C9ED" w14:textId="63ED1E1C" w:rsidR="009D657C" w:rsidRDefault="00927341">
    <w:r>
      <w:rPr>
        <w:noProof/>
        <w:lang w:eastAsia="en-AU"/>
      </w:rPr>
      <mc:AlternateContent>
        <mc:Choice Requires="wps">
          <w:drawing>
            <wp:anchor distT="0" distB="0" distL="114300" distR="114300" simplePos="0" relativeHeight="251657728" behindDoc="0" locked="0" layoutInCell="1" allowOverlap="1" wp14:anchorId="7832C9EE" wp14:editId="15AE89E7">
              <wp:simplePos x="0" y="0"/>
              <wp:positionH relativeFrom="column">
                <wp:posOffset>6448425</wp:posOffset>
              </wp:positionH>
              <wp:positionV relativeFrom="paragraph">
                <wp:posOffset>494665</wp:posOffset>
              </wp:positionV>
              <wp:extent cx="412750" cy="294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2C9F1" w14:textId="77777777" w:rsidR="009D657C" w:rsidRPr="0092365B" w:rsidRDefault="009D657C" w:rsidP="00B857C8">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CD121A">
                            <w:rPr>
                              <w:b/>
                              <w:noProof/>
                              <w:color w:val="FFFFFF"/>
                            </w:rPr>
                            <w:t>3</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2C9EE" id="_x0000_t202" coordsize="21600,21600" o:spt="202" path="m,l,21600r21600,l21600,xe">
              <v:stroke joinstyle="miter"/>
              <v:path gradientshapeok="t" o:connecttype="rect"/>
            </v:shapetype>
            <v:shape id="Text Box 2" o:spid="_x0000_s1026" type="#_x0000_t202" style="position:absolute;margin-left:507.75pt;margin-top:38.95pt;width:32.5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dQ3wEAAKADAAAOAAAAZHJzL2Uyb0RvYy54bWysU9tu2zAMfR+wfxD0vjg23HY14hRdiw4D&#10;ugvQ7QNkWbKF2aJGKbGzrx8lp2m2vQ17ESSSPjznkN7czOPA9gq9AVvzfLXmTFkJrbFdzb99fXjz&#10;ljMfhG3FAFbV/KA8v9m+frWZXKUK6GFoFTICsb6aXM37EFyVZV72ahR+BU5ZSmrAUQR6Ype1KCZC&#10;H4esWK8vswmwdQhSeU/R+yXJtwlfayXDZ629CmyoOXEL6cR0NvHMthtRdShcb+SRhvgHFqMwlpqe&#10;oO5FEGyH5i+o0UgEDzqsJIwZaG2kShpITb7+Q81TL5xKWsgc7042+f8HKz/tn9wXZGF+BzMNMInw&#10;7hHkd88s3PXCduoWEaZeiZYa59GybHK+On4arfaVjyDN9BFaGrLYBUhAs8YxukI6GaHTAA4n09Uc&#10;mKRgmRdXF5SRlCquy8syDSUT1fPHDn14r2Bk8VJzpJkmcLF/9CGSEdVzSexl4cEMQ5rrYH8LUGGM&#10;JPKR78I8zM1M1VFEA+2BZCAsa0JrTZce8CdnE61Izf2PnUDF2fDBkhXXeUlkWUiP8uKqoAeeZ5rz&#10;jLCSoGoeOFuud2HZw51D0/XUaTHfwi3Zp02S9sLqyJvWICk+rmzcs/N3qnr5sba/AAAA//8DAFBL&#10;AwQUAAYACAAAACEA8lZgYN8AAAAMAQAADwAAAGRycy9kb3ducmV2LnhtbEyPS0/DMBCE70j8B2uR&#10;uFG7j/QR4lSoiCuohVbi5sbbJCJeR7HbhH/P9kRvO7uj2W+y9eAaccEu1J40jEcKBFLhbU2lhq/P&#10;t6cliBANWdN4Qg2/GGCd399lJrW+py1edrEUHEIhNRqqGNtUylBU6EwY+RaJbyffORNZdqW0nek5&#10;3DVyotRcOlMTf6hMi5sKi5/d2WnYv5++DzP1Ub66pO39oCS5ldT68WF4eQYRcYj/ZrjiMzrkzHT0&#10;Z7JBNKzVOEnYq2GxWIG4OtRS8ebI02Q2BZln8rZE/gcAAP//AwBQSwECLQAUAAYACAAAACEAtoM4&#10;kv4AAADhAQAAEwAAAAAAAAAAAAAAAAAAAAAAW0NvbnRlbnRfVHlwZXNdLnhtbFBLAQItABQABgAI&#10;AAAAIQA4/SH/1gAAAJQBAAALAAAAAAAAAAAAAAAAAC8BAABfcmVscy8ucmVsc1BLAQItABQABgAI&#10;AAAAIQAXpydQ3wEAAKADAAAOAAAAAAAAAAAAAAAAAC4CAABkcnMvZTJvRG9jLnhtbFBLAQItABQA&#10;BgAIAAAAIQDyVmBg3wAAAAwBAAAPAAAAAAAAAAAAAAAAADkEAABkcnMvZG93bnJldi54bWxQSwUG&#10;AAAAAAQABADzAAAARQUAAAAA&#10;" filled="f" stroked="f">
              <v:textbox>
                <w:txbxContent>
                  <w:p w14:paraId="7832C9F1" w14:textId="77777777" w:rsidR="009D657C" w:rsidRPr="0092365B" w:rsidRDefault="009D657C" w:rsidP="00B857C8">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sidR="00CD121A">
                      <w:rPr>
                        <w:b/>
                        <w:noProof/>
                        <w:color w:val="FFFFFF"/>
                      </w:rPr>
                      <w:t>3</w:t>
                    </w:r>
                    <w:r w:rsidRPr="0092365B">
                      <w:rPr>
                        <w:b/>
                        <w:color w:val="FFFFFF"/>
                      </w:rPr>
                      <w:fldChar w:fldCharType="end"/>
                    </w:r>
                  </w:p>
                </w:txbxContent>
              </v:textbox>
            </v:shape>
          </w:pict>
        </mc:Fallback>
      </mc:AlternateContent>
    </w:r>
    <w:r>
      <w:rPr>
        <w:noProof/>
        <w:lang w:eastAsia="en-AU"/>
      </w:rPr>
      <mc:AlternateContent>
        <mc:Choice Requires="wps">
          <w:drawing>
            <wp:anchor distT="0" distB="0" distL="114300" distR="114300" simplePos="0" relativeHeight="251658752" behindDoc="0" locked="0" layoutInCell="1" allowOverlap="1" wp14:anchorId="7832C9EF" wp14:editId="28550CD2">
              <wp:simplePos x="0" y="0"/>
              <wp:positionH relativeFrom="column">
                <wp:posOffset>6360795</wp:posOffset>
              </wp:positionH>
              <wp:positionV relativeFrom="paragraph">
                <wp:posOffset>1130300</wp:posOffset>
              </wp:positionV>
              <wp:extent cx="467360" cy="54438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544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2C9F2" w14:textId="77777777" w:rsidR="009D657C" w:rsidRPr="0092365B" w:rsidRDefault="009D657C" w:rsidP="00B857C8">
                          <w:pPr>
                            <w:rPr>
                              <w:b/>
                              <w:color w:val="FFFFFF"/>
                            </w:rPr>
                          </w:pPr>
                          <w:r>
                            <w:rPr>
                              <w:b/>
                              <w:color w:val="FFFFFF"/>
                            </w:rPr>
                            <w:t xml:space="preserve">QUOTATION CONDITIONS AND STATEMENT OF REQUIREMENTS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2C9EF" id="Text Box 3" o:spid="_x0000_s1027" type="#_x0000_t202" style="position:absolute;margin-left:500.85pt;margin-top:89pt;width:36.8pt;height:42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Oa4QEAAKgDAAAOAAAAZHJzL2Uyb0RvYy54bWysU8Fu2zAMvQ/YPwi6L05SJ+2MOEXXosOA&#10;rhvQ7QNkWYqF2aJGKbHz96NkN83WW7GLIJLy43vk8+Z66Fp2UOgN2JIvZnPOlJVQG7sr+c8f9x+u&#10;OPNB2Fq0YFXJj8rz6+37d5veFWoJDbS1QkYg1he9K3kTgiuyzMtGdcLPwClLRQ3YiUAh7rIaRU/o&#10;XZst5/N11gPWDkEq7yl7Nxb5NuFrrWT4prVXgbUlJ24hnZjOKp7ZdiOKHQrXGDnREG9g0QljqekJ&#10;6k4EwfZoXkF1RiJ40GEmoctAayNV0kBqFvN/1Dw1wqmkhYbj3WlM/v/BysfDk/uOLAyfYKAFJhHe&#10;PYD85ZmF20bYnbpBhL5RoqbGiziyrHe+mD6No/aFjyBV/xVqWrLYB0hAg8YuToV0MkKnBRxPQ1dD&#10;YJKS+fryYk0VSaVVnl9crVaphSiev3bow2cFHYuXkiMtNaGLw4MPkY0onp/EZhbuTdumxbb2rwQ9&#10;jJnEPhIeqYehGpipJ2lRTAX1keQgjHYhe9Mlnpz1ZJWS+997gYqz9oulkXxc5Hn0Vgry1eWSAjyv&#10;VOcVYWUD5EACG6+3YfTj3qHZNdRpXIKFGxqjNknhC6uJPtkhCZ+sG/12HqdXLz/Y9g8AAAD//wMA&#10;UEsDBBQABgAIAAAAIQBPQ3483QAAAA4BAAAPAAAAZHJzL2Rvd25yZXYueG1sTI/NTsMwEITvSLyD&#10;tUjcqF0KJApxKgTqDZAa4L6NlyTgnyh2m/D2bE5wm9GOZr8pt7Oz4kRj7IPXsF4pEOSbYHrfanh/&#10;213lIGJCb9AGTxp+KMK2Oj8rsTBh8ns61akVXOJjgRq6lIZCyth05DCuwkCeb59hdJjYjq00I05c&#10;7qy8VupOOuw9f+hwoMeOmu/66DTs6GWq9zf4amz6eB7z9ivk9knry4v54R5Eojn9hWHBZ3SomOkQ&#10;jt5EYdkrtc44yyrLedUSUdntBsRhURtWsirl/xnVLwAAAP//AwBQSwECLQAUAAYACAAAACEAtoM4&#10;kv4AAADhAQAAEwAAAAAAAAAAAAAAAAAAAAAAW0NvbnRlbnRfVHlwZXNdLnhtbFBLAQItABQABgAI&#10;AAAAIQA4/SH/1gAAAJQBAAALAAAAAAAAAAAAAAAAAC8BAABfcmVscy8ucmVsc1BLAQItABQABgAI&#10;AAAAIQC0EFOa4QEAAKgDAAAOAAAAAAAAAAAAAAAAAC4CAABkcnMvZTJvRG9jLnhtbFBLAQItABQA&#10;BgAIAAAAIQBPQ3483QAAAA4BAAAPAAAAAAAAAAAAAAAAADsEAABkcnMvZG93bnJldi54bWxQSwUG&#10;AAAAAAQABADzAAAARQUAAAAA&#10;" filled="f" stroked="f">
              <v:textbox style="layout-flow:vertical">
                <w:txbxContent>
                  <w:p w14:paraId="7832C9F2" w14:textId="77777777" w:rsidR="009D657C" w:rsidRPr="0092365B" w:rsidRDefault="009D657C" w:rsidP="00B857C8">
                    <w:pPr>
                      <w:rPr>
                        <w:b/>
                        <w:color w:val="FFFFFF"/>
                      </w:rPr>
                    </w:pPr>
                    <w:r>
                      <w:rPr>
                        <w:b/>
                        <w:color w:val="FFFFFF"/>
                      </w:rPr>
                      <w:t xml:space="preserve">QUOTATION CONDITIONS AND STATEMENT OF REQUIREMENTS </w:t>
                    </w:r>
                  </w:p>
                </w:txbxContent>
              </v:textbox>
            </v:shape>
          </w:pict>
        </mc:Fallback>
      </mc:AlternateContent>
    </w:r>
    <w:r>
      <w:rPr>
        <w:noProof/>
        <w:lang w:eastAsia="en-AU"/>
      </w:rPr>
      <w:drawing>
        <wp:anchor distT="0" distB="0" distL="114300" distR="114300" simplePos="0" relativeHeight="251656704" behindDoc="0" locked="0" layoutInCell="1" allowOverlap="1" wp14:anchorId="7832C9F0" wp14:editId="7D5B36EE">
          <wp:simplePos x="0" y="0"/>
          <wp:positionH relativeFrom="column">
            <wp:posOffset>6448425</wp:posOffset>
          </wp:positionH>
          <wp:positionV relativeFrom="paragraph">
            <wp:posOffset>161290</wp:posOffset>
          </wp:positionV>
          <wp:extent cx="412750" cy="968121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50" cy="9681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A61"/>
    <w:multiLevelType w:val="multilevel"/>
    <w:tmpl w:val="26668644"/>
    <w:lvl w:ilvl="0">
      <w:start w:val="1"/>
      <w:numFmt w:val="bullet"/>
      <w:lvlText w:val=""/>
      <w:lvlJc w:val="left"/>
      <w:pPr>
        <w:tabs>
          <w:tab w:val="num" w:pos="960"/>
        </w:tabs>
        <w:ind w:left="9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C812E0"/>
    <w:multiLevelType w:val="hybridMultilevel"/>
    <w:tmpl w:val="DD76B08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23400BB4"/>
    <w:multiLevelType w:val="multilevel"/>
    <w:tmpl w:val="56CC3E80"/>
    <w:lvl w:ilvl="0">
      <w:start w:val="1"/>
      <w:numFmt w:val="decimal"/>
      <w:pStyle w:val="Clause1"/>
      <w:lvlText w:val=" %1."/>
      <w:lvlJc w:val="left"/>
      <w:pPr>
        <w:ind w:left="360" w:hanging="360"/>
      </w:pPr>
      <w:rPr>
        <w:rFonts w:cs="Times New Roman" w:hint="default"/>
        <w:b/>
        <w:bCs w:val="0"/>
        <w:i w:val="0"/>
        <w:iCs w:val="0"/>
        <w:caps w:val="0"/>
        <w:smallCaps w:val="0"/>
        <w:strike w:val="0"/>
        <w:dstrike w:val="0"/>
        <w:vanish w:val="0"/>
        <w:color w:val="4F6228"/>
        <w:spacing w:val="0"/>
        <w:kern w:val="0"/>
        <w:position w:val="0"/>
        <w:u w:val="none"/>
        <w:vertAlign w:val="baseline"/>
      </w:rPr>
    </w:lvl>
    <w:lvl w:ilvl="1">
      <w:start w:val="1"/>
      <w:numFmt w:val="decimal"/>
      <w:pStyle w:val="Clause2"/>
      <w:lvlText w:val=" %1.%2"/>
      <w:lvlJc w:val="left"/>
      <w:pPr>
        <w:tabs>
          <w:tab w:val="num" w:pos="851"/>
        </w:tabs>
        <w:ind w:left="851" w:hanging="851"/>
      </w:pPr>
      <w:rPr>
        <w:rFonts w:cs="Times New Roman" w:hint="default"/>
        <w:b/>
        <w:bCs w:val="0"/>
        <w:i w:val="0"/>
        <w:iCs w:val="0"/>
        <w:caps w:val="0"/>
        <w:smallCaps w:val="0"/>
        <w:strike w:val="0"/>
        <w:dstrike w:val="0"/>
        <w:vanish w:val="0"/>
        <w:color w:val="4F6228"/>
        <w:spacing w:val="0"/>
        <w:kern w:val="0"/>
        <w:position w:val="0"/>
        <w:u w:val="none"/>
        <w:vertAlign w:val="baseline"/>
      </w:rPr>
    </w:lvl>
    <w:lvl w:ilvl="2">
      <w:start w:val="1"/>
      <w:numFmt w:val="decimal"/>
      <w:pStyle w:val="Clause3"/>
      <w:lvlText w:val=" %1.%2.%3"/>
      <w:lvlJc w:val="left"/>
      <w:pPr>
        <w:tabs>
          <w:tab w:val="num" w:pos="851"/>
        </w:tabs>
        <w:ind w:left="851" w:hanging="851"/>
      </w:pPr>
      <w:rPr>
        <w:rFonts w:cs="Times New Roman" w:hint="default"/>
        <w:b/>
        <w:bCs w:val="0"/>
        <w:i w:val="0"/>
        <w:iCs w:val="0"/>
        <w:caps w:val="0"/>
        <w:smallCaps w:val="0"/>
        <w:strike w:val="0"/>
        <w:dstrike w:val="0"/>
        <w:vanish w:val="0"/>
        <w:color w:val="4F6228"/>
        <w:spacing w:val="0"/>
        <w:kern w:val="0"/>
        <w:position w:val="0"/>
        <w:u w:val="none"/>
        <w:vertAlign w:val="baseline"/>
      </w:rPr>
    </w:lvl>
    <w:lvl w:ilvl="3">
      <w:start w:val="1"/>
      <w:numFmt w:val="none"/>
      <w:pStyle w:val="ClauseNoFormat"/>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pStyle w:val="Clause4"/>
      <w:lvlText w:val="(%5)"/>
      <w:lvlJc w:val="left"/>
      <w:pPr>
        <w:tabs>
          <w:tab w:val="num" w:pos="1418"/>
        </w:tabs>
        <w:ind w:left="1418" w:hanging="567"/>
      </w:pPr>
      <w:rPr>
        <w:rFonts w:cs="Times New Roman" w:hint="default"/>
        <w:b/>
        <w:bCs w:val="0"/>
        <w:i w:val="0"/>
        <w:iCs w:val="0"/>
        <w:caps w:val="0"/>
        <w:smallCaps w:val="0"/>
        <w:strike w:val="0"/>
        <w:dstrike w:val="0"/>
        <w:vanish w:val="0"/>
        <w:color w:val="4F6228"/>
        <w:spacing w:val="0"/>
        <w:kern w:val="0"/>
        <w:position w:val="0"/>
        <w:u w:val="none"/>
        <w:vertAlign w:val="baseline"/>
      </w:rPr>
    </w:lvl>
    <w:lvl w:ilvl="5">
      <w:start w:val="1"/>
      <w:numFmt w:val="lowerRoman"/>
      <w:pStyle w:val="Clause5"/>
      <w:lvlText w:val="(%6)"/>
      <w:lvlJc w:val="left"/>
      <w:pPr>
        <w:tabs>
          <w:tab w:val="num" w:pos="2138"/>
        </w:tabs>
        <w:ind w:left="1985" w:hanging="567"/>
      </w:pPr>
      <w:rPr>
        <w:rFonts w:cs="Times New Roman" w:hint="default"/>
        <w:b/>
        <w:bCs w:val="0"/>
        <w:i w:val="0"/>
        <w:iCs w:val="0"/>
        <w:caps w:val="0"/>
        <w:smallCaps w:val="0"/>
        <w:strike w:val="0"/>
        <w:dstrike w:val="0"/>
        <w:vanish w:val="0"/>
        <w:color w:val="4F6228"/>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3" w15:restartNumberingAfterBreak="0">
    <w:nsid w:val="28D40E1E"/>
    <w:multiLevelType w:val="multilevel"/>
    <w:tmpl w:val="999EE3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616145"/>
    <w:multiLevelType w:val="multilevel"/>
    <w:tmpl w:val="9AB8E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79475EC"/>
    <w:multiLevelType w:val="multilevel"/>
    <w:tmpl w:val="546C2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AF5FFD"/>
    <w:multiLevelType w:val="multilevel"/>
    <w:tmpl w:val="7BB41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9507291"/>
    <w:multiLevelType w:val="multilevel"/>
    <w:tmpl w:val="F8462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630B75"/>
    <w:multiLevelType w:val="multilevel"/>
    <w:tmpl w:val="5B24CC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E391562"/>
    <w:multiLevelType w:val="multilevel"/>
    <w:tmpl w:val="F7925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E4857C2"/>
    <w:multiLevelType w:val="multilevel"/>
    <w:tmpl w:val="F90A75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7D425B1"/>
    <w:multiLevelType w:val="multilevel"/>
    <w:tmpl w:val="6B1EB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91D0390"/>
    <w:multiLevelType w:val="multilevel"/>
    <w:tmpl w:val="68A60E0C"/>
    <w:lvl w:ilvl="0">
      <w:start w:val="1"/>
      <w:numFmt w:val="decimal"/>
      <w:lvlText w:val=" %1."/>
      <w:lvlJc w:val="left"/>
      <w:pPr>
        <w:ind w:left="360" w:hanging="360"/>
      </w:pPr>
      <w:rPr>
        <w:rFonts w:cs="Times New Roman" w:hint="default"/>
        <w:b/>
        <w:bCs w:val="0"/>
        <w:i w:val="0"/>
        <w:iCs w:val="0"/>
        <w:caps w:val="0"/>
        <w:smallCaps w:val="0"/>
        <w:strike w:val="0"/>
        <w:dstrike w:val="0"/>
        <w:vanish w:val="0"/>
        <w:color w:val="4F6228"/>
        <w:spacing w:val="0"/>
        <w:kern w:val="0"/>
        <w:position w:val="0"/>
        <w:u w:val="none"/>
        <w:vertAlign w:val="baseline"/>
      </w:rPr>
    </w:lvl>
    <w:lvl w:ilvl="1">
      <w:start w:val="1"/>
      <w:numFmt w:val="decimal"/>
      <w:lvlText w:val=" %1.%2"/>
      <w:lvlJc w:val="left"/>
      <w:pPr>
        <w:tabs>
          <w:tab w:val="num" w:pos="851"/>
        </w:tabs>
        <w:ind w:left="851" w:hanging="851"/>
      </w:pPr>
      <w:rPr>
        <w:rFonts w:cs="Times New Roman" w:hint="default"/>
        <w:b/>
        <w:bCs w:val="0"/>
        <w:i w:val="0"/>
        <w:iCs w:val="0"/>
        <w:caps w:val="0"/>
        <w:smallCaps w:val="0"/>
        <w:strike w:val="0"/>
        <w:dstrike w:val="0"/>
        <w:vanish w:val="0"/>
        <w:spacing w:val="0"/>
        <w:kern w:val="0"/>
        <w:position w:val="0"/>
        <w:u w:val="none"/>
        <w:vertAlign w:val="baseline"/>
      </w:rPr>
    </w:lvl>
    <w:lvl w:ilvl="2">
      <w:start w:val="1"/>
      <w:numFmt w:val="decimal"/>
      <w:lvlText w:val=" %1.%2.%3"/>
      <w:lvlJc w:val="left"/>
      <w:pPr>
        <w:tabs>
          <w:tab w:val="num" w:pos="851"/>
        </w:tabs>
        <w:ind w:left="851" w:hanging="851"/>
      </w:pPr>
      <w:rPr>
        <w:rFonts w:cs="Times New Roman" w:hint="default"/>
        <w:b/>
        <w:bCs w:val="0"/>
        <w:i w:val="0"/>
        <w:iCs w:val="0"/>
        <w:caps w:val="0"/>
        <w:smallCaps w:val="0"/>
        <w:strike w:val="0"/>
        <w:dstrike w:val="0"/>
        <w:vanish w:val="0"/>
        <w:color w:val="4F6228"/>
        <w:spacing w:val="0"/>
        <w:kern w:val="0"/>
        <w:position w:val="0"/>
        <w:u w:val="none"/>
        <w:vertAlign w:val="base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rPr>
    </w:lvl>
    <w:lvl w:ilvl="4">
      <w:start w:val="1"/>
      <w:numFmt w:val="lowerLetter"/>
      <w:lvlText w:val="(%5)"/>
      <w:lvlJc w:val="left"/>
      <w:pPr>
        <w:tabs>
          <w:tab w:val="num" w:pos="1418"/>
        </w:tabs>
        <w:ind w:left="1418" w:hanging="567"/>
      </w:pPr>
      <w:rPr>
        <w:rFonts w:cs="Times New Roman" w:hint="default"/>
        <w:b/>
        <w:bCs w:val="0"/>
        <w:i w:val="0"/>
        <w:iCs w:val="0"/>
        <w:caps w:val="0"/>
        <w:smallCaps w:val="0"/>
        <w:strike w:val="0"/>
        <w:dstrike w:val="0"/>
        <w:vanish w:val="0"/>
        <w:color w:val="4F6228"/>
        <w:spacing w:val="0"/>
        <w:kern w:val="0"/>
        <w:position w:val="0"/>
        <w:u w:val="none"/>
        <w:vertAlign w:val="baseline"/>
      </w:rPr>
    </w:lvl>
    <w:lvl w:ilvl="5">
      <w:start w:val="1"/>
      <w:numFmt w:val="bullet"/>
      <w:pStyle w:val="BULLETLIST"/>
      <w:lvlText w:val=""/>
      <w:lvlJc w:val="left"/>
      <w:pPr>
        <w:tabs>
          <w:tab w:val="num" w:pos="2138"/>
        </w:tabs>
        <w:ind w:left="1985" w:hanging="567"/>
      </w:pPr>
      <w:rPr>
        <w:rFonts w:ascii="Symbol" w:hAnsi="Symbol" w:hint="default"/>
        <w:b/>
        <w:i w:val="0"/>
        <w:caps w:val="0"/>
        <w:smallCaps w:val="0"/>
        <w:strike w:val="0"/>
        <w:dstrike w:val="0"/>
        <w:vanish w:val="0"/>
        <w:color w:val="4F6228"/>
        <w:spacing w:val="0"/>
        <w:kern w:val="0"/>
        <w:position w:val="0"/>
        <w:u w:val="none"/>
        <w:vertAlign w:val="baseline"/>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rPr>
    </w:lvl>
  </w:abstractNum>
  <w:abstractNum w:abstractNumId="13" w15:restartNumberingAfterBreak="0">
    <w:nsid w:val="63672E00"/>
    <w:multiLevelType w:val="multilevel"/>
    <w:tmpl w:val="BE78A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4D625DA"/>
    <w:multiLevelType w:val="multilevel"/>
    <w:tmpl w:val="9698E0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81C37EC"/>
    <w:multiLevelType w:val="multilevel"/>
    <w:tmpl w:val="36A81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C021B1"/>
    <w:multiLevelType w:val="multilevel"/>
    <w:tmpl w:val="6F5C81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BB777E9"/>
    <w:multiLevelType w:val="multilevel"/>
    <w:tmpl w:val="D054E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00"/>
  <w:displayHorizontalDrawingGridEvery w:val="0"/>
  <w:displayVerticalDrawingGridEvery w:val="0"/>
  <w:noPunctuationKerning/>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8E"/>
    <w:rsid w:val="00003A71"/>
    <w:rsid w:val="00021CC7"/>
    <w:rsid w:val="00033097"/>
    <w:rsid w:val="000331B0"/>
    <w:rsid w:val="000358B3"/>
    <w:rsid w:val="000401E6"/>
    <w:rsid w:val="00040F1F"/>
    <w:rsid w:val="00041C76"/>
    <w:rsid w:val="00042B90"/>
    <w:rsid w:val="00057D10"/>
    <w:rsid w:val="00064B5C"/>
    <w:rsid w:val="000660DD"/>
    <w:rsid w:val="00071893"/>
    <w:rsid w:val="000771E5"/>
    <w:rsid w:val="00082580"/>
    <w:rsid w:val="00087B12"/>
    <w:rsid w:val="00090D0B"/>
    <w:rsid w:val="000A457C"/>
    <w:rsid w:val="000A7117"/>
    <w:rsid w:val="000A7FC7"/>
    <w:rsid w:val="000C3FE6"/>
    <w:rsid w:val="000D2F16"/>
    <w:rsid w:val="000D4E12"/>
    <w:rsid w:val="000D5118"/>
    <w:rsid w:val="000E0632"/>
    <w:rsid w:val="000E0C06"/>
    <w:rsid w:val="000E51AF"/>
    <w:rsid w:val="0010359C"/>
    <w:rsid w:val="0011768E"/>
    <w:rsid w:val="00117ACF"/>
    <w:rsid w:val="00125C0D"/>
    <w:rsid w:val="00154721"/>
    <w:rsid w:val="00154E1F"/>
    <w:rsid w:val="0018545B"/>
    <w:rsid w:val="001A0AFB"/>
    <w:rsid w:val="001A0B19"/>
    <w:rsid w:val="001B32FA"/>
    <w:rsid w:val="001C1417"/>
    <w:rsid w:val="001C558B"/>
    <w:rsid w:val="001C6081"/>
    <w:rsid w:val="001D51A9"/>
    <w:rsid w:val="001E691A"/>
    <w:rsid w:val="001F0C48"/>
    <w:rsid w:val="002035C2"/>
    <w:rsid w:val="00212036"/>
    <w:rsid w:val="0021256F"/>
    <w:rsid w:val="00220FB3"/>
    <w:rsid w:val="0024316E"/>
    <w:rsid w:val="00250A5F"/>
    <w:rsid w:val="00252CA2"/>
    <w:rsid w:val="0027145C"/>
    <w:rsid w:val="00271499"/>
    <w:rsid w:val="00280AED"/>
    <w:rsid w:val="00285F05"/>
    <w:rsid w:val="002975EC"/>
    <w:rsid w:val="002A09B4"/>
    <w:rsid w:val="002A172C"/>
    <w:rsid w:val="002A6743"/>
    <w:rsid w:val="002A7929"/>
    <w:rsid w:val="002B645C"/>
    <w:rsid w:val="002E0309"/>
    <w:rsid w:val="002E525E"/>
    <w:rsid w:val="002E5F03"/>
    <w:rsid w:val="002F0DC9"/>
    <w:rsid w:val="0030518F"/>
    <w:rsid w:val="00317F7E"/>
    <w:rsid w:val="003276BB"/>
    <w:rsid w:val="00334E8A"/>
    <w:rsid w:val="00343817"/>
    <w:rsid w:val="003512BE"/>
    <w:rsid w:val="003568C4"/>
    <w:rsid w:val="00360076"/>
    <w:rsid w:val="003641B7"/>
    <w:rsid w:val="00373A74"/>
    <w:rsid w:val="0038140A"/>
    <w:rsid w:val="003825C2"/>
    <w:rsid w:val="00382A8C"/>
    <w:rsid w:val="00384AB7"/>
    <w:rsid w:val="00387136"/>
    <w:rsid w:val="00390321"/>
    <w:rsid w:val="003A6950"/>
    <w:rsid w:val="003A71E2"/>
    <w:rsid w:val="003B4E9D"/>
    <w:rsid w:val="003B514B"/>
    <w:rsid w:val="003B7993"/>
    <w:rsid w:val="003C2E68"/>
    <w:rsid w:val="003C50EC"/>
    <w:rsid w:val="003C553B"/>
    <w:rsid w:val="003F2F2D"/>
    <w:rsid w:val="00402BB6"/>
    <w:rsid w:val="00402EC9"/>
    <w:rsid w:val="00403AFD"/>
    <w:rsid w:val="004169E8"/>
    <w:rsid w:val="00420199"/>
    <w:rsid w:val="004250E9"/>
    <w:rsid w:val="004269FC"/>
    <w:rsid w:val="00430F17"/>
    <w:rsid w:val="00441D85"/>
    <w:rsid w:val="00442AA0"/>
    <w:rsid w:val="00463931"/>
    <w:rsid w:val="00485DBD"/>
    <w:rsid w:val="00485FD5"/>
    <w:rsid w:val="004A2DFB"/>
    <w:rsid w:val="004A45CF"/>
    <w:rsid w:val="004B10D6"/>
    <w:rsid w:val="004B3A8B"/>
    <w:rsid w:val="004C0C69"/>
    <w:rsid w:val="004F07B2"/>
    <w:rsid w:val="004F5F77"/>
    <w:rsid w:val="005147F5"/>
    <w:rsid w:val="0051702F"/>
    <w:rsid w:val="005228E9"/>
    <w:rsid w:val="00525272"/>
    <w:rsid w:val="005302ED"/>
    <w:rsid w:val="00535C38"/>
    <w:rsid w:val="0056441E"/>
    <w:rsid w:val="005710A1"/>
    <w:rsid w:val="005729B1"/>
    <w:rsid w:val="00573E8C"/>
    <w:rsid w:val="00580753"/>
    <w:rsid w:val="005836DF"/>
    <w:rsid w:val="0059423D"/>
    <w:rsid w:val="005A5579"/>
    <w:rsid w:val="005B0CB8"/>
    <w:rsid w:val="005B3F15"/>
    <w:rsid w:val="005B6DE9"/>
    <w:rsid w:val="005C03DC"/>
    <w:rsid w:val="005C3645"/>
    <w:rsid w:val="005C6CB1"/>
    <w:rsid w:val="005D1D02"/>
    <w:rsid w:val="005D610A"/>
    <w:rsid w:val="005E54EB"/>
    <w:rsid w:val="005F6A2B"/>
    <w:rsid w:val="005F79A1"/>
    <w:rsid w:val="00607783"/>
    <w:rsid w:val="00615D0B"/>
    <w:rsid w:val="00633A25"/>
    <w:rsid w:val="0063719B"/>
    <w:rsid w:val="006928CC"/>
    <w:rsid w:val="006A66CF"/>
    <w:rsid w:val="006B21E5"/>
    <w:rsid w:val="006D5010"/>
    <w:rsid w:val="006D6F2A"/>
    <w:rsid w:val="006F6D93"/>
    <w:rsid w:val="00703F52"/>
    <w:rsid w:val="00716753"/>
    <w:rsid w:val="00732EFC"/>
    <w:rsid w:val="00733873"/>
    <w:rsid w:val="00734F0B"/>
    <w:rsid w:val="007369E8"/>
    <w:rsid w:val="00765395"/>
    <w:rsid w:val="00776ED8"/>
    <w:rsid w:val="007811A2"/>
    <w:rsid w:val="00784189"/>
    <w:rsid w:val="0079068B"/>
    <w:rsid w:val="00791846"/>
    <w:rsid w:val="007A2AAC"/>
    <w:rsid w:val="007C0898"/>
    <w:rsid w:val="007C20D7"/>
    <w:rsid w:val="007C56AE"/>
    <w:rsid w:val="007C6DA5"/>
    <w:rsid w:val="007C7B1E"/>
    <w:rsid w:val="007D63DB"/>
    <w:rsid w:val="007E0090"/>
    <w:rsid w:val="007E3393"/>
    <w:rsid w:val="00801405"/>
    <w:rsid w:val="0080740B"/>
    <w:rsid w:val="0081542E"/>
    <w:rsid w:val="00815E36"/>
    <w:rsid w:val="00820143"/>
    <w:rsid w:val="00837349"/>
    <w:rsid w:val="00840F25"/>
    <w:rsid w:val="00845F5B"/>
    <w:rsid w:val="008461B6"/>
    <w:rsid w:val="00850EE2"/>
    <w:rsid w:val="00860703"/>
    <w:rsid w:val="00870899"/>
    <w:rsid w:val="0088355A"/>
    <w:rsid w:val="0089237E"/>
    <w:rsid w:val="008958A4"/>
    <w:rsid w:val="008A3D1A"/>
    <w:rsid w:val="008A4229"/>
    <w:rsid w:val="008B0240"/>
    <w:rsid w:val="008B43B9"/>
    <w:rsid w:val="008B43E0"/>
    <w:rsid w:val="008B5C82"/>
    <w:rsid w:val="008D1070"/>
    <w:rsid w:val="008D1C34"/>
    <w:rsid w:val="008D7EF5"/>
    <w:rsid w:val="008D7FCA"/>
    <w:rsid w:val="008E1640"/>
    <w:rsid w:val="008E3673"/>
    <w:rsid w:val="008E6467"/>
    <w:rsid w:val="0090192A"/>
    <w:rsid w:val="00901AF3"/>
    <w:rsid w:val="00910619"/>
    <w:rsid w:val="009124CA"/>
    <w:rsid w:val="0092365B"/>
    <w:rsid w:val="00927341"/>
    <w:rsid w:val="00932808"/>
    <w:rsid w:val="00950075"/>
    <w:rsid w:val="009634E8"/>
    <w:rsid w:val="009705AE"/>
    <w:rsid w:val="00972DD6"/>
    <w:rsid w:val="00973054"/>
    <w:rsid w:val="00973FBE"/>
    <w:rsid w:val="009773B2"/>
    <w:rsid w:val="009831C3"/>
    <w:rsid w:val="00985F95"/>
    <w:rsid w:val="00987AEF"/>
    <w:rsid w:val="00992092"/>
    <w:rsid w:val="009A44CD"/>
    <w:rsid w:val="009C2D9D"/>
    <w:rsid w:val="009D31F4"/>
    <w:rsid w:val="009D54FF"/>
    <w:rsid w:val="009D657C"/>
    <w:rsid w:val="009F04B7"/>
    <w:rsid w:val="009F742A"/>
    <w:rsid w:val="00A05DC9"/>
    <w:rsid w:val="00A1330B"/>
    <w:rsid w:val="00A16707"/>
    <w:rsid w:val="00A20424"/>
    <w:rsid w:val="00A21AB3"/>
    <w:rsid w:val="00A2325F"/>
    <w:rsid w:val="00A257AB"/>
    <w:rsid w:val="00A36474"/>
    <w:rsid w:val="00A502ED"/>
    <w:rsid w:val="00A60A27"/>
    <w:rsid w:val="00A61373"/>
    <w:rsid w:val="00A62DAD"/>
    <w:rsid w:val="00A7589A"/>
    <w:rsid w:val="00A91E27"/>
    <w:rsid w:val="00A94F2B"/>
    <w:rsid w:val="00AD5FDF"/>
    <w:rsid w:val="00AE1AC1"/>
    <w:rsid w:val="00AF0634"/>
    <w:rsid w:val="00AF457A"/>
    <w:rsid w:val="00AF658B"/>
    <w:rsid w:val="00B00407"/>
    <w:rsid w:val="00B22A18"/>
    <w:rsid w:val="00B248F6"/>
    <w:rsid w:val="00B2575E"/>
    <w:rsid w:val="00B60A3D"/>
    <w:rsid w:val="00B72D1A"/>
    <w:rsid w:val="00B739E6"/>
    <w:rsid w:val="00B74B9E"/>
    <w:rsid w:val="00B75D83"/>
    <w:rsid w:val="00B764B6"/>
    <w:rsid w:val="00B857C8"/>
    <w:rsid w:val="00BA3737"/>
    <w:rsid w:val="00BA7A7E"/>
    <w:rsid w:val="00BB11C6"/>
    <w:rsid w:val="00BB1F0A"/>
    <w:rsid w:val="00BC417F"/>
    <w:rsid w:val="00BD339E"/>
    <w:rsid w:val="00BD4998"/>
    <w:rsid w:val="00BE00F6"/>
    <w:rsid w:val="00BF6113"/>
    <w:rsid w:val="00C0006C"/>
    <w:rsid w:val="00C06E79"/>
    <w:rsid w:val="00C1040E"/>
    <w:rsid w:val="00C11AA4"/>
    <w:rsid w:val="00C12B46"/>
    <w:rsid w:val="00C30EFA"/>
    <w:rsid w:val="00C60BA8"/>
    <w:rsid w:val="00C70724"/>
    <w:rsid w:val="00C71F75"/>
    <w:rsid w:val="00C77965"/>
    <w:rsid w:val="00C907CE"/>
    <w:rsid w:val="00CA038D"/>
    <w:rsid w:val="00CA52EF"/>
    <w:rsid w:val="00CB1A64"/>
    <w:rsid w:val="00CD121A"/>
    <w:rsid w:val="00CE205B"/>
    <w:rsid w:val="00CE4D0D"/>
    <w:rsid w:val="00D14C95"/>
    <w:rsid w:val="00D2510C"/>
    <w:rsid w:val="00D25CDA"/>
    <w:rsid w:val="00D30F62"/>
    <w:rsid w:val="00D32C51"/>
    <w:rsid w:val="00D452B9"/>
    <w:rsid w:val="00D51090"/>
    <w:rsid w:val="00D61961"/>
    <w:rsid w:val="00D74A50"/>
    <w:rsid w:val="00D755F2"/>
    <w:rsid w:val="00D7576C"/>
    <w:rsid w:val="00D76A2D"/>
    <w:rsid w:val="00D77CA1"/>
    <w:rsid w:val="00D835D1"/>
    <w:rsid w:val="00DA3062"/>
    <w:rsid w:val="00DA3332"/>
    <w:rsid w:val="00DB4BB1"/>
    <w:rsid w:val="00DD1EA3"/>
    <w:rsid w:val="00DD7B60"/>
    <w:rsid w:val="00DE3D8B"/>
    <w:rsid w:val="00DE4A73"/>
    <w:rsid w:val="00DE6AFE"/>
    <w:rsid w:val="00DF0BCB"/>
    <w:rsid w:val="00DF10BE"/>
    <w:rsid w:val="00DF3AF2"/>
    <w:rsid w:val="00DF46A8"/>
    <w:rsid w:val="00DF51C7"/>
    <w:rsid w:val="00E057F1"/>
    <w:rsid w:val="00E075E4"/>
    <w:rsid w:val="00E25F83"/>
    <w:rsid w:val="00E26390"/>
    <w:rsid w:val="00E331D6"/>
    <w:rsid w:val="00E34D12"/>
    <w:rsid w:val="00E37FC1"/>
    <w:rsid w:val="00E44E54"/>
    <w:rsid w:val="00E463E8"/>
    <w:rsid w:val="00E47BD1"/>
    <w:rsid w:val="00E47ED0"/>
    <w:rsid w:val="00E61FDC"/>
    <w:rsid w:val="00E634A8"/>
    <w:rsid w:val="00E73A38"/>
    <w:rsid w:val="00E75A7C"/>
    <w:rsid w:val="00E822EC"/>
    <w:rsid w:val="00E85DD0"/>
    <w:rsid w:val="00E8780C"/>
    <w:rsid w:val="00EA5EAB"/>
    <w:rsid w:val="00EA73D9"/>
    <w:rsid w:val="00EB275D"/>
    <w:rsid w:val="00EB2C46"/>
    <w:rsid w:val="00EB4CDC"/>
    <w:rsid w:val="00EB7AF4"/>
    <w:rsid w:val="00EC09AE"/>
    <w:rsid w:val="00EC28D3"/>
    <w:rsid w:val="00EC3FF3"/>
    <w:rsid w:val="00EC5E27"/>
    <w:rsid w:val="00ED40F6"/>
    <w:rsid w:val="00ED56F8"/>
    <w:rsid w:val="00EF1197"/>
    <w:rsid w:val="00EF4B32"/>
    <w:rsid w:val="00F01C09"/>
    <w:rsid w:val="00F029E4"/>
    <w:rsid w:val="00F05D93"/>
    <w:rsid w:val="00F1167D"/>
    <w:rsid w:val="00F15845"/>
    <w:rsid w:val="00F25ECB"/>
    <w:rsid w:val="00F2758B"/>
    <w:rsid w:val="00F50290"/>
    <w:rsid w:val="00F51F1F"/>
    <w:rsid w:val="00F707E2"/>
    <w:rsid w:val="00F72FDE"/>
    <w:rsid w:val="00F75D88"/>
    <w:rsid w:val="00F80A61"/>
    <w:rsid w:val="00FA3CA9"/>
    <w:rsid w:val="00FB1D16"/>
    <w:rsid w:val="00FB38CD"/>
    <w:rsid w:val="00FB4772"/>
    <w:rsid w:val="00FB53E6"/>
    <w:rsid w:val="00FB59DE"/>
    <w:rsid w:val="00FC5F42"/>
    <w:rsid w:val="00FD426A"/>
    <w:rsid w:val="00FE6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6"/>
    <o:shapelayout v:ext="edit">
      <o:idmap v:ext="edit" data="2"/>
    </o:shapelayout>
  </w:shapeDefaults>
  <w:decimalSymbol w:val="."/>
  <w:listSeparator w:val=","/>
  <w14:docId w14:val="7832C8C1"/>
  <w15:docId w15:val="{1587DEB7-A693-492F-A622-0A6A1ED3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w Cen MT" w:hAnsi="Tw Cen M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B5C"/>
    <w:rPr>
      <w:rFonts w:ascii="Arial" w:eastAsia="Times New Roman" w:hAnsi="Arial"/>
      <w:lang w:eastAsia="en-US"/>
    </w:rPr>
  </w:style>
  <w:style w:type="paragraph" w:styleId="Heading1">
    <w:name w:val="heading 1"/>
    <w:basedOn w:val="Normal"/>
    <w:next w:val="Normal"/>
    <w:link w:val="Heading1Char"/>
    <w:uiPriority w:val="99"/>
    <w:qFormat/>
    <w:locked/>
    <w:rsid w:val="001B32FA"/>
    <w:pPr>
      <w:spacing w:before="480"/>
      <w:contextualSpacing/>
      <w:outlineLvl w:val="0"/>
    </w:pPr>
    <w:rPr>
      <w:rFonts w:ascii="Tw Cen MT" w:hAnsi="Tw Cen MT"/>
      <w:b/>
      <w:bCs/>
      <w:sz w:val="28"/>
      <w:szCs w:val="28"/>
    </w:rPr>
  </w:style>
  <w:style w:type="paragraph" w:styleId="Heading2">
    <w:name w:val="heading 2"/>
    <w:basedOn w:val="Normal"/>
    <w:next w:val="Normal"/>
    <w:link w:val="Heading2Char"/>
    <w:uiPriority w:val="99"/>
    <w:qFormat/>
    <w:locked/>
    <w:rsid w:val="001B32FA"/>
    <w:pPr>
      <w:spacing w:before="200"/>
      <w:outlineLvl w:val="1"/>
    </w:pPr>
    <w:rPr>
      <w:rFonts w:ascii="Tw Cen MT" w:hAnsi="Tw Cen MT"/>
      <w:b/>
      <w:bCs/>
      <w:sz w:val="26"/>
      <w:szCs w:val="26"/>
    </w:rPr>
  </w:style>
  <w:style w:type="paragraph" w:styleId="Heading3">
    <w:name w:val="heading 3"/>
    <w:basedOn w:val="Normal"/>
    <w:next w:val="Normal"/>
    <w:link w:val="Heading3Char"/>
    <w:uiPriority w:val="99"/>
    <w:qFormat/>
    <w:locked/>
    <w:rsid w:val="001B32FA"/>
    <w:pPr>
      <w:spacing w:before="200" w:line="271" w:lineRule="auto"/>
      <w:outlineLvl w:val="2"/>
    </w:pPr>
    <w:rPr>
      <w:rFonts w:ascii="Tw Cen MT" w:hAnsi="Tw Cen MT"/>
      <w:b/>
      <w:bCs/>
    </w:rPr>
  </w:style>
  <w:style w:type="paragraph" w:styleId="Heading4">
    <w:name w:val="heading 4"/>
    <w:basedOn w:val="Normal"/>
    <w:next w:val="Normal"/>
    <w:link w:val="Heading4Char"/>
    <w:uiPriority w:val="99"/>
    <w:qFormat/>
    <w:locked/>
    <w:rsid w:val="001B32FA"/>
    <w:pPr>
      <w:spacing w:before="200"/>
      <w:outlineLvl w:val="3"/>
    </w:pPr>
    <w:rPr>
      <w:rFonts w:ascii="Tw Cen MT" w:hAnsi="Tw Cen MT"/>
      <w:b/>
      <w:bCs/>
      <w:i/>
      <w:iCs/>
    </w:rPr>
  </w:style>
  <w:style w:type="paragraph" w:styleId="Heading5">
    <w:name w:val="heading 5"/>
    <w:basedOn w:val="Normal"/>
    <w:next w:val="Normal"/>
    <w:link w:val="Heading5Char"/>
    <w:uiPriority w:val="99"/>
    <w:qFormat/>
    <w:locked/>
    <w:rsid w:val="001B32FA"/>
    <w:pPr>
      <w:spacing w:before="200"/>
      <w:outlineLvl w:val="4"/>
    </w:pPr>
    <w:rPr>
      <w:rFonts w:ascii="Tw Cen MT" w:hAnsi="Tw Cen MT"/>
      <w:b/>
      <w:bCs/>
      <w:color w:val="7F7F7F"/>
    </w:rPr>
  </w:style>
  <w:style w:type="paragraph" w:styleId="Heading6">
    <w:name w:val="heading 6"/>
    <w:basedOn w:val="Normal"/>
    <w:next w:val="Normal"/>
    <w:link w:val="Heading6Char"/>
    <w:uiPriority w:val="99"/>
    <w:qFormat/>
    <w:locked/>
    <w:rsid w:val="001B32FA"/>
    <w:pPr>
      <w:spacing w:line="271" w:lineRule="auto"/>
      <w:outlineLvl w:val="5"/>
    </w:pPr>
    <w:rPr>
      <w:rFonts w:ascii="Tw Cen MT" w:hAnsi="Tw Cen MT"/>
      <w:b/>
      <w:bCs/>
      <w:i/>
      <w:iCs/>
      <w:color w:val="7F7F7F"/>
    </w:rPr>
  </w:style>
  <w:style w:type="paragraph" w:styleId="Heading7">
    <w:name w:val="heading 7"/>
    <w:basedOn w:val="Normal"/>
    <w:next w:val="Normal"/>
    <w:link w:val="Heading7Char"/>
    <w:uiPriority w:val="99"/>
    <w:qFormat/>
    <w:locked/>
    <w:rsid w:val="001B32FA"/>
    <w:pPr>
      <w:outlineLvl w:val="6"/>
    </w:pPr>
    <w:rPr>
      <w:rFonts w:ascii="Tw Cen MT" w:hAnsi="Tw Cen MT"/>
      <w:i/>
      <w:iCs/>
    </w:rPr>
  </w:style>
  <w:style w:type="paragraph" w:styleId="Heading8">
    <w:name w:val="heading 8"/>
    <w:basedOn w:val="Normal"/>
    <w:next w:val="Normal"/>
    <w:link w:val="Heading8Char"/>
    <w:uiPriority w:val="99"/>
    <w:qFormat/>
    <w:locked/>
    <w:rsid w:val="001B32FA"/>
    <w:pPr>
      <w:outlineLvl w:val="7"/>
    </w:pPr>
    <w:rPr>
      <w:rFonts w:ascii="Tw Cen MT" w:hAnsi="Tw Cen MT"/>
    </w:rPr>
  </w:style>
  <w:style w:type="paragraph" w:styleId="Heading9">
    <w:name w:val="heading 9"/>
    <w:basedOn w:val="Normal"/>
    <w:next w:val="Normal"/>
    <w:link w:val="Heading9Char"/>
    <w:uiPriority w:val="99"/>
    <w:qFormat/>
    <w:locked/>
    <w:rsid w:val="001B32FA"/>
    <w:pPr>
      <w:outlineLvl w:val="8"/>
    </w:pPr>
    <w:rPr>
      <w:rFonts w:ascii="Tw Cen MT" w:hAnsi="Tw Cen MT"/>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3AF2"/>
    <w:rPr>
      <w:rFonts w:ascii="Tw Cen MT" w:hAnsi="Tw Cen MT" w:cs="Times New Roman"/>
      <w:b/>
      <w:bCs/>
      <w:sz w:val="28"/>
      <w:szCs w:val="28"/>
    </w:rPr>
  </w:style>
  <w:style w:type="character" w:customStyle="1" w:styleId="Heading2Char">
    <w:name w:val="Heading 2 Char"/>
    <w:link w:val="Heading2"/>
    <w:uiPriority w:val="99"/>
    <w:semiHidden/>
    <w:locked/>
    <w:rsid w:val="00DF3AF2"/>
    <w:rPr>
      <w:rFonts w:ascii="Tw Cen MT" w:hAnsi="Tw Cen MT" w:cs="Times New Roman"/>
      <w:b/>
      <w:bCs/>
      <w:sz w:val="26"/>
      <w:szCs w:val="26"/>
    </w:rPr>
  </w:style>
  <w:style w:type="character" w:customStyle="1" w:styleId="Heading3Char">
    <w:name w:val="Heading 3 Char"/>
    <w:link w:val="Heading3"/>
    <w:uiPriority w:val="99"/>
    <w:semiHidden/>
    <w:locked/>
    <w:rsid w:val="00DF3AF2"/>
    <w:rPr>
      <w:rFonts w:ascii="Tw Cen MT" w:hAnsi="Tw Cen MT" w:cs="Times New Roman"/>
      <w:b/>
      <w:bCs/>
    </w:rPr>
  </w:style>
  <w:style w:type="character" w:customStyle="1" w:styleId="Heading4Char">
    <w:name w:val="Heading 4 Char"/>
    <w:link w:val="Heading4"/>
    <w:uiPriority w:val="99"/>
    <w:semiHidden/>
    <w:locked/>
    <w:rsid w:val="00DF3AF2"/>
    <w:rPr>
      <w:rFonts w:ascii="Tw Cen MT" w:hAnsi="Tw Cen MT" w:cs="Times New Roman"/>
      <w:b/>
      <w:bCs/>
      <w:i/>
      <w:iCs/>
    </w:rPr>
  </w:style>
  <w:style w:type="character" w:customStyle="1" w:styleId="Heading5Char">
    <w:name w:val="Heading 5 Char"/>
    <w:link w:val="Heading5"/>
    <w:uiPriority w:val="99"/>
    <w:semiHidden/>
    <w:locked/>
    <w:rsid w:val="00DF3AF2"/>
    <w:rPr>
      <w:rFonts w:ascii="Tw Cen MT" w:hAnsi="Tw Cen MT" w:cs="Times New Roman"/>
      <w:b/>
      <w:bCs/>
      <w:color w:val="7F7F7F"/>
    </w:rPr>
  </w:style>
  <w:style w:type="character" w:customStyle="1" w:styleId="Heading6Char">
    <w:name w:val="Heading 6 Char"/>
    <w:link w:val="Heading6"/>
    <w:uiPriority w:val="99"/>
    <w:semiHidden/>
    <w:locked/>
    <w:rsid w:val="00DF3AF2"/>
    <w:rPr>
      <w:rFonts w:ascii="Tw Cen MT" w:hAnsi="Tw Cen MT" w:cs="Times New Roman"/>
      <w:b/>
      <w:bCs/>
      <w:i/>
      <w:iCs/>
      <w:color w:val="7F7F7F"/>
    </w:rPr>
  </w:style>
  <w:style w:type="character" w:customStyle="1" w:styleId="Heading7Char">
    <w:name w:val="Heading 7 Char"/>
    <w:link w:val="Heading7"/>
    <w:uiPriority w:val="99"/>
    <w:semiHidden/>
    <w:locked/>
    <w:rsid w:val="00DF3AF2"/>
    <w:rPr>
      <w:rFonts w:ascii="Tw Cen MT" w:hAnsi="Tw Cen MT" w:cs="Times New Roman"/>
      <w:i/>
      <w:iCs/>
    </w:rPr>
  </w:style>
  <w:style w:type="character" w:customStyle="1" w:styleId="Heading8Char">
    <w:name w:val="Heading 8 Char"/>
    <w:link w:val="Heading8"/>
    <w:uiPriority w:val="99"/>
    <w:semiHidden/>
    <w:locked/>
    <w:rsid w:val="00DF3AF2"/>
    <w:rPr>
      <w:rFonts w:ascii="Tw Cen MT" w:hAnsi="Tw Cen MT" w:cs="Times New Roman"/>
      <w:sz w:val="20"/>
      <w:szCs w:val="20"/>
    </w:rPr>
  </w:style>
  <w:style w:type="character" w:customStyle="1" w:styleId="Heading9Char">
    <w:name w:val="Heading 9 Char"/>
    <w:link w:val="Heading9"/>
    <w:uiPriority w:val="99"/>
    <w:semiHidden/>
    <w:locked/>
    <w:rsid w:val="00DF3AF2"/>
    <w:rPr>
      <w:rFonts w:ascii="Tw Cen MT" w:hAnsi="Tw Cen MT" w:cs="Times New Roman"/>
      <w:i/>
      <w:iCs/>
      <w:spacing w:val="5"/>
      <w:sz w:val="20"/>
      <w:szCs w:val="20"/>
    </w:rPr>
  </w:style>
  <w:style w:type="paragraph" w:styleId="BalloonText">
    <w:name w:val="Balloon Text"/>
    <w:basedOn w:val="Normal"/>
    <w:link w:val="BalloonTextChar"/>
    <w:uiPriority w:val="99"/>
    <w:semiHidden/>
    <w:rsid w:val="001B32FA"/>
    <w:rPr>
      <w:rFonts w:ascii="Tahoma" w:hAnsi="Tahoma" w:cs="Tahoma"/>
      <w:sz w:val="16"/>
      <w:szCs w:val="16"/>
    </w:rPr>
  </w:style>
  <w:style w:type="character" w:customStyle="1" w:styleId="BalloonTextChar">
    <w:name w:val="Balloon Text Char"/>
    <w:link w:val="BalloonText"/>
    <w:uiPriority w:val="99"/>
    <w:semiHidden/>
    <w:locked/>
    <w:rsid w:val="001B32FA"/>
    <w:rPr>
      <w:rFonts w:ascii="Tahoma" w:hAnsi="Tahoma" w:cs="Tahoma"/>
      <w:sz w:val="16"/>
      <w:szCs w:val="16"/>
    </w:rPr>
  </w:style>
  <w:style w:type="paragraph" w:styleId="Header">
    <w:name w:val="header"/>
    <w:basedOn w:val="Normal"/>
    <w:link w:val="HeaderChar"/>
    <w:uiPriority w:val="99"/>
    <w:locked/>
    <w:rsid w:val="000331B0"/>
    <w:pPr>
      <w:tabs>
        <w:tab w:val="center" w:pos="4513"/>
        <w:tab w:val="right" w:pos="9026"/>
      </w:tabs>
    </w:pPr>
  </w:style>
  <w:style w:type="character" w:customStyle="1" w:styleId="HeaderChar">
    <w:name w:val="Header Char"/>
    <w:link w:val="Header"/>
    <w:uiPriority w:val="99"/>
    <w:locked/>
    <w:rsid w:val="000331B0"/>
    <w:rPr>
      <w:rFonts w:ascii="Arial" w:hAnsi="Arial" w:cs="Times New Roman"/>
      <w:sz w:val="22"/>
      <w:szCs w:val="22"/>
      <w:lang w:val="en-US" w:eastAsia="en-US"/>
    </w:rPr>
  </w:style>
  <w:style w:type="paragraph" w:customStyle="1" w:styleId="Clause1">
    <w:name w:val="Clause1"/>
    <w:basedOn w:val="Heading2"/>
    <w:next w:val="NoSpacing"/>
    <w:link w:val="Clause1Char"/>
    <w:uiPriority w:val="99"/>
    <w:rsid w:val="00B00407"/>
    <w:pPr>
      <w:keepNext/>
      <w:numPr>
        <w:numId w:val="1"/>
      </w:numPr>
      <w:pBdr>
        <w:bottom w:val="single" w:sz="8" w:space="3" w:color="C0C0C0"/>
      </w:pBdr>
      <w:tabs>
        <w:tab w:val="left" w:pos="851"/>
      </w:tabs>
      <w:spacing w:before="240" w:after="120"/>
      <w:jc w:val="both"/>
    </w:pPr>
    <w:rPr>
      <w:rFonts w:ascii="Arial" w:hAnsi="Arial"/>
      <w:bCs w:val="0"/>
      <w:color w:val="4F6228"/>
      <w:sz w:val="24"/>
      <w:szCs w:val="20"/>
    </w:rPr>
  </w:style>
  <w:style w:type="paragraph" w:styleId="NoSpacing">
    <w:name w:val="No Spacing"/>
    <w:basedOn w:val="Normal"/>
    <w:uiPriority w:val="99"/>
    <w:qFormat/>
    <w:rsid w:val="001B32FA"/>
  </w:style>
  <w:style w:type="paragraph" w:customStyle="1" w:styleId="Clause2">
    <w:name w:val="Clause2"/>
    <w:basedOn w:val="Normal"/>
    <w:uiPriority w:val="99"/>
    <w:rsid w:val="00D61961"/>
    <w:pPr>
      <w:keepNext/>
      <w:numPr>
        <w:ilvl w:val="1"/>
        <w:numId w:val="1"/>
      </w:numPr>
      <w:spacing w:before="120" w:after="120"/>
      <w:jc w:val="both"/>
    </w:pPr>
    <w:rPr>
      <w:b/>
      <w:color w:val="4F6228"/>
    </w:rPr>
  </w:style>
  <w:style w:type="paragraph" w:customStyle="1" w:styleId="Clause3">
    <w:name w:val="Clause3"/>
    <w:basedOn w:val="Normal"/>
    <w:uiPriority w:val="99"/>
    <w:rsid w:val="00B00407"/>
    <w:pPr>
      <w:numPr>
        <w:ilvl w:val="2"/>
        <w:numId w:val="1"/>
      </w:numPr>
      <w:spacing w:before="120" w:after="120"/>
      <w:jc w:val="both"/>
    </w:pPr>
  </w:style>
  <w:style w:type="paragraph" w:customStyle="1" w:styleId="Clause4">
    <w:name w:val="Clause4"/>
    <w:basedOn w:val="Normal"/>
    <w:uiPriority w:val="99"/>
    <w:rsid w:val="00D61961"/>
    <w:pPr>
      <w:numPr>
        <w:ilvl w:val="4"/>
        <w:numId w:val="1"/>
      </w:numPr>
      <w:spacing w:before="120" w:after="120"/>
      <w:jc w:val="both"/>
    </w:pPr>
  </w:style>
  <w:style w:type="paragraph" w:customStyle="1" w:styleId="Clause5">
    <w:name w:val="Clause5"/>
    <w:basedOn w:val="Normal"/>
    <w:link w:val="Clause5Char"/>
    <w:uiPriority w:val="99"/>
    <w:rsid w:val="004A2DFB"/>
    <w:pPr>
      <w:numPr>
        <w:ilvl w:val="5"/>
        <w:numId w:val="1"/>
      </w:numPr>
      <w:spacing w:before="120" w:after="120"/>
      <w:ind w:left="2127" w:hanging="709"/>
      <w:jc w:val="both"/>
    </w:pPr>
  </w:style>
  <w:style w:type="paragraph" w:customStyle="1" w:styleId="ClauseNoFormat">
    <w:name w:val="ClauseNoFormat"/>
    <w:basedOn w:val="Normal"/>
    <w:uiPriority w:val="99"/>
    <w:rsid w:val="00D61961"/>
    <w:pPr>
      <w:numPr>
        <w:ilvl w:val="3"/>
        <w:numId w:val="1"/>
      </w:numPr>
      <w:spacing w:before="120" w:after="120"/>
      <w:jc w:val="both"/>
    </w:pPr>
    <w:rPr>
      <w:rFonts w:cs="Arial"/>
    </w:rPr>
  </w:style>
  <w:style w:type="paragraph" w:styleId="DocumentMap">
    <w:name w:val="Document Map"/>
    <w:basedOn w:val="Normal"/>
    <w:link w:val="DocumentMapChar"/>
    <w:uiPriority w:val="99"/>
    <w:semiHidden/>
    <w:rsid w:val="001B32FA"/>
    <w:rPr>
      <w:rFonts w:ascii="Tahoma" w:hAnsi="Tahoma" w:cs="Tahoma"/>
      <w:sz w:val="16"/>
      <w:szCs w:val="16"/>
    </w:rPr>
  </w:style>
  <w:style w:type="character" w:customStyle="1" w:styleId="DocumentMapChar">
    <w:name w:val="Document Map Char"/>
    <w:link w:val="DocumentMap"/>
    <w:uiPriority w:val="99"/>
    <w:semiHidden/>
    <w:locked/>
    <w:rsid w:val="001B32FA"/>
    <w:rPr>
      <w:rFonts w:ascii="Tahoma" w:hAnsi="Tahoma" w:cs="Tahoma"/>
      <w:sz w:val="16"/>
      <w:szCs w:val="16"/>
    </w:rPr>
  </w:style>
  <w:style w:type="paragraph" w:styleId="Footer">
    <w:name w:val="footer"/>
    <w:basedOn w:val="Normal"/>
    <w:link w:val="FooterChar"/>
    <w:uiPriority w:val="99"/>
    <w:locked/>
    <w:rsid w:val="000331B0"/>
    <w:pPr>
      <w:tabs>
        <w:tab w:val="center" w:pos="4513"/>
        <w:tab w:val="right" w:pos="9026"/>
      </w:tabs>
    </w:pPr>
  </w:style>
  <w:style w:type="character" w:customStyle="1" w:styleId="FooterChar">
    <w:name w:val="Footer Char"/>
    <w:link w:val="Footer"/>
    <w:uiPriority w:val="99"/>
    <w:locked/>
    <w:rsid w:val="000331B0"/>
    <w:rPr>
      <w:rFonts w:ascii="Arial" w:hAnsi="Arial" w:cs="Times New Roman"/>
      <w:sz w:val="22"/>
      <w:szCs w:val="22"/>
      <w:lang w:val="en-US" w:eastAsia="en-US"/>
    </w:rPr>
  </w:style>
  <w:style w:type="paragraph" w:customStyle="1" w:styleId="HighlightedSubText">
    <w:name w:val="Highlighted Sub Text"/>
    <w:basedOn w:val="Normal"/>
    <w:uiPriority w:val="99"/>
    <w:locked/>
    <w:rsid w:val="001B32FA"/>
    <w:rPr>
      <w:rFonts w:cs="Arial"/>
      <w:b/>
      <w:color w:val="800000"/>
    </w:rPr>
  </w:style>
  <w:style w:type="character" w:styleId="IntenseEmphasis">
    <w:name w:val="Intense Emphasis"/>
    <w:uiPriority w:val="99"/>
    <w:qFormat/>
    <w:locked/>
    <w:rsid w:val="001B32FA"/>
    <w:rPr>
      <w:rFonts w:cs="Times New Roman"/>
      <w:b/>
    </w:rPr>
  </w:style>
  <w:style w:type="paragraph" w:customStyle="1" w:styleId="TITLETEXT">
    <w:name w:val="TITLE TEXT"/>
    <w:basedOn w:val="Normal"/>
    <w:uiPriority w:val="99"/>
    <w:rsid w:val="00535C38"/>
    <w:pPr>
      <w:spacing w:before="360" w:after="360"/>
    </w:pPr>
    <w:rPr>
      <w:rFonts w:cs="Arial"/>
      <w:b/>
      <w:color w:val="4F6228"/>
      <w:sz w:val="40"/>
      <w:szCs w:val="40"/>
    </w:rPr>
  </w:style>
  <w:style w:type="character" w:styleId="Strong">
    <w:name w:val="Strong"/>
    <w:uiPriority w:val="99"/>
    <w:qFormat/>
    <w:locked/>
    <w:rsid w:val="001B32FA"/>
    <w:rPr>
      <w:rFonts w:cs="Times New Roman"/>
      <w:b/>
    </w:rPr>
  </w:style>
  <w:style w:type="character" w:styleId="SubtleEmphasis">
    <w:name w:val="Subtle Emphasis"/>
    <w:uiPriority w:val="99"/>
    <w:qFormat/>
    <w:locked/>
    <w:rsid w:val="001B32FA"/>
    <w:rPr>
      <w:rFonts w:cs="Times New Roman"/>
      <w:i/>
    </w:rPr>
  </w:style>
  <w:style w:type="table" w:styleId="TableGrid">
    <w:name w:val="Table Grid"/>
    <w:basedOn w:val="TableNormal"/>
    <w:uiPriority w:val="99"/>
    <w:locked/>
    <w:rsid w:val="001B3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locked/>
    <w:rsid w:val="00EC09AE"/>
    <w:pPr>
      <w:tabs>
        <w:tab w:val="left" w:pos="800"/>
        <w:tab w:val="right" w:leader="dot" w:pos="9771"/>
      </w:tabs>
      <w:ind w:left="200"/>
    </w:pPr>
    <w:rPr>
      <w:smallCaps/>
    </w:rPr>
  </w:style>
  <w:style w:type="paragraph" w:styleId="TOCHeading">
    <w:name w:val="TOC Heading"/>
    <w:basedOn w:val="Heading1"/>
    <w:next w:val="Normal"/>
    <w:uiPriority w:val="99"/>
    <w:qFormat/>
    <w:locked/>
    <w:rsid w:val="0011768E"/>
    <w:pPr>
      <w:outlineLvl w:val="9"/>
    </w:pPr>
    <w:rPr>
      <w:rFonts w:ascii="Arial" w:hAnsi="Arial"/>
    </w:rPr>
  </w:style>
  <w:style w:type="paragraph" w:styleId="NormalWeb">
    <w:name w:val="Normal (Web)"/>
    <w:basedOn w:val="Normal"/>
    <w:uiPriority w:val="99"/>
    <w:semiHidden/>
    <w:rsid w:val="00442AA0"/>
    <w:pPr>
      <w:spacing w:before="100" w:beforeAutospacing="1" w:after="100" w:afterAutospacing="1"/>
    </w:pPr>
    <w:rPr>
      <w:rFonts w:ascii="Times New Roman" w:hAnsi="Times New Roman"/>
      <w:sz w:val="24"/>
      <w:szCs w:val="24"/>
      <w:lang w:eastAsia="en-AU"/>
    </w:rPr>
  </w:style>
  <w:style w:type="paragraph" w:styleId="TOC1">
    <w:name w:val="toc 1"/>
    <w:basedOn w:val="Normal"/>
    <w:next w:val="Normal"/>
    <w:autoRedefine/>
    <w:uiPriority w:val="39"/>
    <w:locked/>
    <w:rsid w:val="00EC09AE"/>
    <w:pPr>
      <w:spacing w:before="120" w:after="120"/>
    </w:pPr>
    <w:rPr>
      <w:b/>
      <w:bCs/>
      <w:caps/>
    </w:rPr>
  </w:style>
  <w:style w:type="character" w:customStyle="1" w:styleId="Clause1Char">
    <w:name w:val="Clause1 Char"/>
    <w:link w:val="Clause1"/>
    <w:uiPriority w:val="99"/>
    <w:locked/>
    <w:rsid w:val="00B00407"/>
    <w:rPr>
      <w:rFonts w:ascii="Arial" w:hAnsi="Arial" w:cs="Times New Roman"/>
      <w:b/>
      <w:bCs/>
      <w:color w:val="4F6228"/>
      <w:sz w:val="26"/>
      <w:szCs w:val="26"/>
      <w:lang w:eastAsia="en-US"/>
    </w:rPr>
  </w:style>
  <w:style w:type="paragraph" w:styleId="TOC3">
    <w:name w:val="toc 3"/>
    <w:basedOn w:val="Normal"/>
    <w:next w:val="Normal"/>
    <w:autoRedefine/>
    <w:uiPriority w:val="39"/>
    <w:locked/>
    <w:rsid w:val="00EC09AE"/>
    <w:pPr>
      <w:ind w:left="400"/>
    </w:pPr>
    <w:rPr>
      <w:i/>
      <w:iCs/>
    </w:rPr>
  </w:style>
  <w:style w:type="character" w:customStyle="1" w:styleId="Subheading">
    <w:name w:val="Subheading"/>
    <w:uiPriority w:val="99"/>
    <w:locked/>
    <w:rsid w:val="00FD426A"/>
    <w:rPr>
      <w:rFonts w:ascii="Arial" w:hAnsi="Arial"/>
      <w:b/>
      <w:sz w:val="19"/>
    </w:rPr>
  </w:style>
  <w:style w:type="paragraph" w:styleId="CommentText">
    <w:name w:val="annotation text"/>
    <w:basedOn w:val="Normal"/>
    <w:link w:val="CommentTextChar"/>
    <w:uiPriority w:val="99"/>
    <w:semiHidden/>
    <w:rsid w:val="00F80A61"/>
  </w:style>
  <w:style w:type="character" w:customStyle="1" w:styleId="CommentTextChar">
    <w:name w:val="Comment Text Char"/>
    <w:link w:val="CommentText"/>
    <w:uiPriority w:val="99"/>
    <w:semiHidden/>
    <w:locked/>
    <w:rsid w:val="00D7576C"/>
    <w:rPr>
      <w:rFonts w:ascii="Arial" w:hAnsi="Arial" w:cs="Times New Roman"/>
      <w:sz w:val="20"/>
      <w:szCs w:val="20"/>
      <w:lang w:eastAsia="en-US"/>
    </w:rPr>
  </w:style>
  <w:style w:type="paragraph" w:styleId="CommentSubject">
    <w:name w:val="annotation subject"/>
    <w:basedOn w:val="Normal"/>
    <w:link w:val="CommentSubjectChar"/>
    <w:uiPriority w:val="99"/>
    <w:semiHidden/>
    <w:rsid w:val="00485FD5"/>
    <w:rPr>
      <w:b/>
      <w:bCs/>
    </w:rPr>
  </w:style>
  <w:style w:type="character" w:customStyle="1" w:styleId="CommentSubjectChar">
    <w:name w:val="Comment Subject Char"/>
    <w:link w:val="CommentSubject"/>
    <w:uiPriority w:val="99"/>
    <w:semiHidden/>
    <w:locked/>
    <w:rsid w:val="00485FD5"/>
    <w:rPr>
      <w:rFonts w:cs="Times New Roman"/>
      <w:b/>
      <w:bCs/>
    </w:rPr>
  </w:style>
  <w:style w:type="character" w:customStyle="1" w:styleId="BOLD">
    <w:name w:val="BOLD"/>
    <w:uiPriority w:val="99"/>
    <w:rsid w:val="0011768E"/>
    <w:rPr>
      <w:rFonts w:cs="Times New Roman"/>
      <w:b/>
    </w:rPr>
  </w:style>
  <w:style w:type="paragraph" w:customStyle="1" w:styleId="CENTER">
    <w:name w:val="CENTER"/>
    <w:basedOn w:val="Normal"/>
    <w:uiPriority w:val="99"/>
    <w:rsid w:val="0011768E"/>
    <w:pPr>
      <w:jc w:val="center"/>
    </w:pPr>
  </w:style>
  <w:style w:type="character" w:customStyle="1" w:styleId="ITALICS">
    <w:name w:val="ITALICS"/>
    <w:uiPriority w:val="99"/>
    <w:rsid w:val="003C50EC"/>
    <w:rPr>
      <w:rFonts w:cs="Times New Roman"/>
      <w:i/>
    </w:rPr>
  </w:style>
  <w:style w:type="paragraph" w:customStyle="1" w:styleId="UNDERLINE">
    <w:name w:val="UNDERLINE"/>
    <w:basedOn w:val="CENTER"/>
    <w:uiPriority w:val="99"/>
    <w:rsid w:val="0011768E"/>
    <w:pPr>
      <w:jc w:val="left"/>
    </w:pPr>
    <w:rPr>
      <w:u w:val="single"/>
    </w:rPr>
  </w:style>
  <w:style w:type="character" w:styleId="Hyperlink">
    <w:name w:val="Hyperlink"/>
    <w:uiPriority w:val="99"/>
    <w:rsid w:val="000660DD"/>
    <w:rPr>
      <w:rFonts w:ascii="Arial" w:hAnsi="Arial" w:cs="Times New Roman"/>
      <w:i/>
      <w:color w:val="0000FF"/>
      <w:sz w:val="20"/>
      <w:u w:val="none"/>
    </w:rPr>
  </w:style>
  <w:style w:type="paragraph" w:customStyle="1" w:styleId="BULLETLIST">
    <w:name w:val="BULLETLIST"/>
    <w:basedOn w:val="Clause5"/>
    <w:link w:val="BULLETLISTChar"/>
    <w:uiPriority w:val="99"/>
    <w:rsid w:val="00E44E54"/>
    <w:pPr>
      <w:numPr>
        <w:numId w:val="2"/>
      </w:numPr>
    </w:pPr>
  </w:style>
  <w:style w:type="character" w:customStyle="1" w:styleId="Clause5Char">
    <w:name w:val="Clause5 Char"/>
    <w:link w:val="Clause5"/>
    <w:uiPriority w:val="99"/>
    <w:locked/>
    <w:rsid w:val="00E44E54"/>
    <w:rPr>
      <w:rFonts w:ascii="Arial" w:hAnsi="Arial" w:cs="Times New Roman"/>
      <w:lang w:eastAsia="en-US"/>
    </w:rPr>
  </w:style>
  <w:style w:type="character" w:customStyle="1" w:styleId="BULLETLISTChar">
    <w:name w:val="BULLETLIST Char"/>
    <w:link w:val="BULLETLIST"/>
    <w:uiPriority w:val="99"/>
    <w:locked/>
    <w:rsid w:val="00E44E54"/>
    <w:rPr>
      <w:rFonts w:ascii="Arial" w:hAnsi="Arial" w:cs="Times New Roman"/>
      <w:lang w:eastAsia="en-US"/>
    </w:rPr>
  </w:style>
  <w:style w:type="paragraph" w:customStyle="1" w:styleId="SECTIONTITLETEXT">
    <w:name w:val="SECTION TITLE TEXT"/>
    <w:basedOn w:val="Heading1"/>
    <w:uiPriority w:val="99"/>
    <w:rsid w:val="00C12B46"/>
    <w:pPr>
      <w:spacing w:before="360" w:after="360"/>
    </w:pPr>
    <w:rPr>
      <w:rFonts w:ascii="Arial" w:hAnsi="Arial" w:cs="Arial"/>
      <w:color w:val="4F6228"/>
      <w:sz w:val="40"/>
      <w:szCs w:val="40"/>
      <w:lang w:val="en-US"/>
    </w:rPr>
  </w:style>
  <w:style w:type="paragraph" w:customStyle="1" w:styleId="HEADDINGTEXT">
    <w:name w:val="HEADDING TEXT"/>
    <w:basedOn w:val="Normal"/>
    <w:uiPriority w:val="99"/>
    <w:rsid w:val="00C12B46"/>
    <w:pPr>
      <w:spacing w:after="200" w:line="276" w:lineRule="auto"/>
    </w:pPr>
    <w:rPr>
      <w:rFonts w:eastAsia="Tw Cen MT"/>
      <w:b/>
      <w:color w:val="4F6228"/>
      <w:sz w:val="40"/>
      <w:szCs w:val="40"/>
      <w:lang w:val="en-US"/>
    </w:rPr>
  </w:style>
  <w:style w:type="paragraph" w:styleId="TOC4">
    <w:name w:val="toc 4"/>
    <w:basedOn w:val="Normal"/>
    <w:next w:val="Normal"/>
    <w:autoRedefine/>
    <w:uiPriority w:val="99"/>
    <w:locked/>
    <w:rsid w:val="00EC09AE"/>
    <w:pPr>
      <w:ind w:left="600"/>
    </w:pPr>
    <w:rPr>
      <w:sz w:val="18"/>
      <w:szCs w:val="18"/>
    </w:rPr>
  </w:style>
  <w:style w:type="paragraph" w:styleId="TOC5">
    <w:name w:val="toc 5"/>
    <w:basedOn w:val="Normal"/>
    <w:next w:val="Normal"/>
    <w:autoRedefine/>
    <w:uiPriority w:val="99"/>
    <w:locked/>
    <w:rsid w:val="00EC09AE"/>
    <w:pPr>
      <w:ind w:left="800"/>
    </w:pPr>
    <w:rPr>
      <w:sz w:val="18"/>
      <w:szCs w:val="18"/>
    </w:rPr>
  </w:style>
  <w:style w:type="paragraph" w:styleId="TOC6">
    <w:name w:val="toc 6"/>
    <w:basedOn w:val="Normal"/>
    <w:next w:val="Normal"/>
    <w:autoRedefine/>
    <w:uiPriority w:val="99"/>
    <w:locked/>
    <w:rsid w:val="00EC09AE"/>
    <w:pPr>
      <w:ind w:left="1000"/>
    </w:pPr>
    <w:rPr>
      <w:sz w:val="18"/>
      <w:szCs w:val="18"/>
    </w:rPr>
  </w:style>
  <w:style w:type="paragraph" w:styleId="TOC7">
    <w:name w:val="toc 7"/>
    <w:basedOn w:val="Normal"/>
    <w:next w:val="Normal"/>
    <w:autoRedefine/>
    <w:uiPriority w:val="99"/>
    <w:locked/>
    <w:rsid w:val="00EC09AE"/>
    <w:pPr>
      <w:ind w:left="1200"/>
    </w:pPr>
    <w:rPr>
      <w:sz w:val="18"/>
      <w:szCs w:val="18"/>
    </w:rPr>
  </w:style>
  <w:style w:type="paragraph" w:styleId="TOC8">
    <w:name w:val="toc 8"/>
    <w:basedOn w:val="Normal"/>
    <w:next w:val="Normal"/>
    <w:autoRedefine/>
    <w:uiPriority w:val="99"/>
    <w:locked/>
    <w:rsid w:val="00EC09AE"/>
    <w:pPr>
      <w:ind w:left="1400"/>
    </w:pPr>
    <w:rPr>
      <w:sz w:val="18"/>
      <w:szCs w:val="18"/>
    </w:rPr>
  </w:style>
  <w:style w:type="paragraph" w:styleId="TOC9">
    <w:name w:val="toc 9"/>
    <w:basedOn w:val="Normal"/>
    <w:next w:val="Normal"/>
    <w:autoRedefine/>
    <w:uiPriority w:val="99"/>
    <w:locked/>
    <w:rsid w:val="00EC09AE"/>
    <w:pPr>
      <w:ind w:left="1600"/>
    </w:pPr>
    <w:rPr>
      <w:sz w:val="18"/>
      <w:szCs w:val="18"/>
    </w:rPr>
  </w:style>
  <w:style w:type="character" w:styleId="CommentReference">
    <w:name w:val="annotation reference"/>
    <w:uiPriority w:val="99"/>
    <w:semiHidden/>
    <w:locked/>
    <w:rsid w:val="007C6DA5"/>
    <w:rPr>
      <w:rFonts w:cs="Times New Roman"/>
      <w:sz w:val="16"/>
      <w:szCs w:val="16"/>
    </w:rPr>
  </w:style>
  <w:style w:type="paragraph" w:styleId="Revision">
    <w:name w:val="Revision"/>
    <w:hidden/>
    <w:uiPriority w:val="99"/>
    <w:semiHidden/>
    <w:rsid w:val="007D63DB"/>
    <w:rPr>
      <w:rFonts w:ascii="Arial" w:eastAsia="Times New Roman" w:hAnsi="Arial"/>
      <w:lang w:eastAsia="en-US"/>
    </w:rPr>
  </w:style>
  <w:style w:type="paragraph" w:styleId="ListParagraph">
    <w:name w:val="List Paragraph"/>
    <w:basedOn w:val="Normal"/>
    <w:uiPriority w:val="34"/>
    <w:qFormat/>
    <w:rsid w:val="00D25CDA"/>
    <w:pPr>
      <w:ind w:left="720"/>
      <w:contextualSpacing/>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7999">
      <w:marLeft w:val="0"/>
      <w:marRight w:val="0"/>
      <w:marTop w:val="0"/>
      <w:marBottom w:val="0"/>
      <w:divBdr>
        <w:top w:val="none" w:sz="0" w:space="0" w:color="auto"/>
        <w:left w:val="none" w:sz="0" w:space="0" w:color="auto"/>
        <w:bottom w:val="none" w:sz="0" w:space="0" w:color="auto"/>
        <w:right w:val="none" w:sz="0" w:space="0" w:color="auto"/>
      </w:divBdr>
      <w:divsChild>
        <w:div w:id="178618001">
          <w:marLeft w:val="0"/>
          <w:marRight w:val="0"/>
          <w:marTop w:val="0"/>
          <w:marBottom w:val="0"/>
          <w:divBdr>
            <w:top w:val="none" w:sz="0" w:space="0" w:color="auto"/>
            <w:left w:val="none" w:sz="0" w:space="0" w:color="auto"/>
            <w:bottom w:val="none" w:sz="0" w:space="0" w:color="auto"/>
            <w:right w:val="none" w:sz="0" w:space="0" w:color="auto"/>
          </w:divBdr>
          <w:divsChild>
            <w:div w:id="1786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2513">
      <w:bodyDiv w:val="1"/>
      <w:marLeft w:val="0"/>
      <w:marRight w:val="0"/>
      <w:marTop w:val="0"/>
      <w:marBottom w:val="0"/>
      <w:divBdr>
        <w:top w:val="none" w:sz="0" w:space="0" w:color="auto"/>
        <w:left w:val="none" w:sz="0" w:space="0" w:color="auto"/>
        <w:bottom w:val="none" w:sz="0" w:space="0" w:color="auto"/>
        <w:right w:val="none" w:sz="0" w:space="0" w:color="auto"/>
      </w:divBdr>
    </w:div>
    <w:div w:id="13392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vices.nsw.gov.au/about-us/business-ethics" TargetMode="External"/><Relationship Id="rId18" Type="http://schemas.openxmlformats.org/officeDocument/2006/relationships/image" Target="media/image4.gi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us01.safelinks.protection.outlook.com/?url=https%3A%2F%2Fwww.tenders.nsw.gov.au%2F&amp;data=04%7C01%7CLateisha.Peachey%40treasury.nsw.gov.au%7Cbd3950804cb7496d3e4a08d9fb3cf2c6%7C1ef97a68e8ab44eda16db579fe2d7cd8%7C0%7C0%7C637817061448131244%7CUnknown%7CTWFpbGZsb3d8eyJWIjoiMC4wLjAwMDAiLCJQIjoiV2luMzIiLCJBTiI6Ik1haWwiLCJXVCI6Mn0%3D%7C3000&amp;sdata=UfOWsbOxE7vJlsTwZNVwWM0NmFKkOA9Zx6RO6%2BUo7II%3D&amp;reserved=0" TargetMode="Externa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www.tenders.nsw.gov.au%2F&amp;data=04%7C01%7CLateisha.Peachey%40treasury.nsw.gov.au%7Cbd3950804cb7496d3e4a08d9fb3cf2c6%7C1ef97a68e8ab44eda16db579fe2d7cd8%7C0%7C0%7C637817061448131244%7CUnknown%7CTWFpbGZsb3d8eyJWIjoiMC4wLjAwMDAiLCJQIjoiV2luMzIiLCJBTiI6Ik1haWwiLCJXVCI6Mn0%3D%7C3000&amp;sdata=UfOWsbOxE7vJlsTwZNVwWM0NmFKkOA9Zx6RO6%2BUo7II%3D&amp;reserved=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gi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s.nsw.gov.au/dfs/?event=public.policydocs.lis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risJ\Desktop\NEW%20DEED\STYLE%20SHEET%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78004C9EC3F4CAF35D7CCF2EEAB58" ma:contentTypeVersion="11" ma:contentTypeDescription="Create a new document." ma:contentTypeScope="" ma:versionID="a879823e87b3bf66529ec7ecd7535a2e">
  <xsd:schema xmlns:xsd="http://www.w3.org/2001/XMLSchema" xmlns:xs="http://www.w3.org/2001/XMLSchema" xmlns:p="http://schemas.microsoft.com/office/2006/metadata/properties" xmlns:ns2="97dc498b-b468-471f-8234-5b91492138dd" xmlns:ns3="a0f3612e-007f-44d8-b9e0-42177e50d042" targetNamespace="http://schemas.microsoft.com/office/2006/metadata/properties" ma:root="true" ma:fieldsID="2f9af4784677e154c72e2c743be78ac5" ns2:_="" ns3:_="">
    <xsd:import namespace="97dc498b-b468-471f-8234-5b91492138dd"/>
    <xsd:import namespace="a0f3612e-007f-44d8-b9e0-42177e50d042"/>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3:SharedWithUsers" minOccurs="0"/>
                <xsd:element ref="ns3:SharingHintHash" minOccurs="0"/>
                <xsd:element ref="ns3:SharedWithDetails" minOccurs="0"/>
                <xsd:element ref="ns2:Accessible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c498b-b468-471f-8234-5b91492138dd"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xsd:simpleType>
        <xsd:restriction base="dms:Note">
          <xsd:maxLength value="255"/>
        </xsd:restriction>
      </xsd:simpleType>
    </xsd:element>
    <xsd:element name="Function" ma:index="4" nillable="true" ma:displayName="Function" ma:format="Dropdown" ma:internalName="Function">
      <xsd:simpleType>
        <xsd:restriction base="dms:Choice">
          <xsd:enumeration value="Briefing Note"/>
          <xsd:enumeration value="Corporate"/>
          <xsd:enumeration value="Organisational"/>
          <xsd:enumeration value="Advisory"/>
          <xsd:enumeration value="Analytics"/>
          <xsd:enumeration value="Category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xsd:simpleType>
        <xsd:restriction base="dms:Choice">
          <xsd:enumeration value="Yes"/>
        </xsd:restriction>
      </xsd:simpleType>
    </xsd:element>
    <xsd:element name="Active_x0020_Document" ma:index="8" nillable="true" ma:displayName="Active Document" ma:default="1" ma:internalName="Active_x0020_Document">
      <xsd:simpleType>
        <xsd:restriction base="dms:Boolean"/>
      </xsd:simpleType>
    </xsd:element>
    <xsd:element name="Accessible_x0020_Template" ma:index="18" nillable="true" ma:displayName="Accessible Document" ma:description="Denotes an accessible document" ma:format="Dropdown" ma:internalName="Accessible_x0020_Template">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a0f3612e-007f-44d8-b9e0-42177e50d0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97dc498b-b468-471f-8234-5b91492138dd">Template</Document_x0020_Type>
    <Description0 xmlns="97dc498b-b468-471f-8234-5b91492138dd">
      <Url>https://servicefirstcloud.sharepoint.com/sites/NSWProcurement/NSWP/SGPMO/library/Library/Forms/DispForm.aspx?ID=94</Url>
      <Description>Statement of Requirements (Standalone)</Description>
    </Description0>
    <Step xmlns="97dc498b-b468-471f-8234-5b91492138dd">4 - S1 Approach the Market</Step>
    <Mandatory_x0020_Template xmlns="97dc498b-b468-471f-8234-5b91492138dd" xsi:nil="true"/>
    <Function xmlns="97dc498b-b468-471f-8234-5b91492138dd">Category Management</Function>
    <Active_x0020_Document xmlns="97dc498b-b468-471f-8234-5b91492138dd">true</Active_x0020_Document>
    <Document_x0020_Details xmlns="97dc498b-b468-471f-8234-5b91492138dd" xsi:nil="true"/>
    <Accessible_x0020_Template xmlns="97dc498b-b468-471f-8234-5b91492138d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E2AD6-22F6-4795-8908-00E06A4CF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c498b-b468-471f-8234-5b91492138dd"/>
    <ds:schemaRef ds:uri="a0f3612e-007f-44d8-b9e0-42177e50d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5E843-E6AE-40C0-8E73-707CE161CB8E}">
  <ds:schemaRefs>
    <ds:schemaRef ds:uri="http://schemas.microsoft.com/sharepoint/v3/contenttype/forms"/>
  </ds:schemaRefs>
</ds:datastoreItem>
</file>

<file path=customXml/itemProps3.xml><?xml version="1.0" encoding="utf-8"?>
<ds:datastoreItem xmlns:ds="http://schemas.openxmlformats.org/officeDocument/2006/customXml" ds:itemID="{80E1DCD4-9D90-4FDD-B797-79EF5D956650}">
  <ds:schemaRefs>
    <ds:schemaRef ds:uri="http://schemas.microsoft.com/office/2006/metadata/properties"/>
    <ds:schemaRef ds:uri="http://schemas.microsoft.com/office/infopath/2007/PartnerControls"/>
    <ds:schemaRef ds:uri="97dc498b-b468-471f-8234-5b91492138dd"/>
  </ds:schemaRefs>
</ds:datastoreItem>
</file>

<file path=customXml/itemProps4.xml><?xml version="1.0" encoding="utf-8"?>
<ds:datastoreItem xmlns:ds="http://schemas.openxmlformats.org/officeDocument/2006/customXml" ds:itemID="{05020C06-14F3-4EE7-95CB-BAA27F83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SHEET GENERIC</Template>
  <TotalTime>1</TotalTime>
  <Pages>9</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Statement of Requirements (Standalone)</vt:lpstr>
    </vt:vector>
  </TitlesOfParts>
  <Company>NSW Procurement</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Requirements (Standalone)</dc:title>
  <dc:subject/>
  <dc:creator>JoshHarris</dc:creator>
  <cp:keywords/>
  <dc:description/>
  <cp:lastModifiedBy>Lateisha Peachey</cp:lastModifiedBy>
  <cp:revision>2</cp:revision>
  <cp:lastPrinted>2012-08-15T02:31:00Z</cp:lastPrinted>
  <dcterms:created xsi:type="dcterms:W3CDTF">2022-03-02T00:17:00Z</dcterms:created>
  <dcterms:modified xsi:type="dcterms:W3CDTF">2022-03-02T00:17:00Z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0x01010098478004C9EC3F4CAF35D7CCF2EEAB58</vt:lpwstr>
  </property>
</Properties>
</file>