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6905" w14:textId="7E988E5F" w:rsidR="005C1099" w:rsidRPr="00AE0C81" w:rsidRDefault="00975B4A" w:rsidP="00AE0C81">
      <w:r w:rsidRPr="007B7C9E">
        <w:rPr>
          <w:noProof/>
          <w:lang w:eastAsia="en-AU"/>
        </w:rPr>
        <w:drawing>
          <wp:inline distT="0" distB="0" distL="0" distR="0" wp14:anchorId="3D9AD9FC" wp14:editId="4ADBF13D">
            <wp:extent cx="947487" cy="1000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483" cy="1005399"/>
                    </a:xfrm>
                    <a:prstGeom prst="rect">
                      <a:avLst/>
                    </a:prstGeom>
                    <a:noFill/>
                    <a:ln>
                      <a:noFill/>
                    </a:ln>
                  </pic:spPr>
                </pic:pic>
              </a:graphicData>
            </a:graphic>
          </wp:inline>
        </w:drawing>
      </w:r>
    </w:p>
    <w:p w14:paraId="0A35A52F" w14:textId="77777777" w:rsidR="00EF6C20" w:rsidRDefault="00EF6C20" w:rsidP="002A65B3">
      <w:pPr>
        <w:pStyle w:val="MinorTitleArial"/>
        <w:framePr w:w="8222" w:h="2557" w:wrap="notBeside" w:hAnchor="page" w:x="1419" w:yAlign="bottom" w:anchorLock="1"/>
        <w:rPr>
          <w:sz w:val="16"/>
          <w:szCs w:val="16"/>
        </w:rPr>
      </w:pPr>
    </w:p>
    <w:p w14:paraId="05952B8B" w14:textId="77777777" w:rsidR="005515CE" w:rsidRDefault="005515CE" w:rsidP="002A65B3">
      <w:pPr>
        <w:framePr w:w="8222" w:h="2557" w:wrap="notBeside" w:hAnchor="page" w:x="1419" w:yAlign="bottom" w:anchorLock="1"/>
        <w:rPr>
          <w:szCs w:val="20"/>
        </w:rPr>
      </w:pPr>
    </w:p>
    <w:p w14:paraId="06FD5F01" w14:textId="77777777" w:rsidR="005515CE" w:rsidRDefault="005515CE" w:rsidP="002A65B3">
      <w:pPr>
        <w:framePr w:w="8222" w:h="2557" w:wrap="notBeside" w:hAnchor="page" w:x="1419" w:yAlign="bottom" w:anchorLock="1"/>
        <w:rPr>
          <w:szCs w:val="20"/>
        </w:rPr>
      </w:pPr>
    </w:p>
    <w:p w14:paraId="199CA3F5" w14:textId="7A5E6D75" w:rsidR="005C1099" w:rsidRPr="00200249" w:rsidRDefault="005C1099" w:rsidP="005C1099">
      <w:pPr>
        <w:rPr>
          <w:szCs w:val="22"/>
        </w:rPr>
      </w:pPr>
    </w:p>
    <w:p w14:paraId="294AAFF1" w14:textId="014C352C" w:rsidR="00D51BB0" w:rsidRDefault="00D51BB0" w:rsidP="00D51BB0">
      <w:pPr>
        <w:pStyle w:val="DeedTitle"/>
        <w:jc w:val="center"/>
        <w:rPr>
          <w:b/>
        </w:rPr>
      </w:pPr>
    </w:p>
    <w:p w14:paraId="314C8466" w14:textId="3D9A738E" w:rsidR="005C1099" w:rsidRPr="00700696" w:rsidRDefault="00B9094C" w:rsidP="00D72B9A">
      <w:pPr>
        <w:pStyle w:val="DeedTitle"/>
        <w:spacing w:after="660"/>
        <w:jc w:val="center"/>
        <w:rPr>
          <w:b/>
          <w:sz w:val="44"/>
        </w:rPr>
      </w:pPr>
      <w:r>
        <w:rPr>
          <w:b/>
          <w:sz w:val="44"/>
        </w:rPr>
        <w:t>Cloud</w:t>
      </w:r>
      <w:r w:rsidR="00850CE6">
        <w:rPr>
          <w:b/>
          <w:sz w:val="44"/>
        </w:rPr>
        <w:t xml:space="preserve"> </w:t>
      </w:r>
      <w:r w:rsidR="00AB0B5D" w:rsidRPr="00700696">
        <w:rPr>
          <w:b/>
          <w:sz w:val="44"/>
        </w:rPr>
        <w:t>Modul</w:t>
      </w:r>
      <w:r w:rsidR="00D51BB0">
        <w:rPr>
          <w:b/>
          <w:sz w:val="44"/>
        </w:rPr>
        <w:t>e</w:t>
      </w:r>
    </w:p>
    <w:p w14:paraId="05DE01E1" w14:textId="77777777" w:rsidR="005557A4" w:rsidRDefault="005557A4" w:rsidP="005C1099">
      <w:pPr>
        <w:rPr>
          <w:color w:val="000000"/>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936831" w14:paraId="58997AB2" w14:textId="77777777" w:rsidTr="005515CE">
        <w:tc>
          <w:tcPr>
            <w:tcW w:w="850" w:type="dxa"/>
            <w:shd w:val="clear" w:color="auto" w:fill="auto"/>
            <w:hideMark/>
          </w:tcPr>
          <w:p w14:paraId="419188FA" w14:textId="2444FDBE" w:rsidR="00936831" w:rsidRDefault="00D83F82">
            <w:pPr>
              <w:spacing w:before="60" w:after="60"/>
              <w:rPr>
                <w:rFonts w:cs="Arial"/>
                <w:sz w:val="28"/>
                <w:szCs w:val="28"/>
              </w:rPr>
            </w:pPr>
            <w:r>
              <w:rPr>
                <w:noProof/>
              </w:rPr>
              <w:drawing>
                <wp:inline distT="0" distB="0" distL="0" distR="0" wp14:anchorId="05C72025" wp14:editId="4328CECF">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shd w:val="clear" w:color="auto" w:fill="auto"/>
            <w:hideMark/>
          </w:tcPr>
          <w:p w14:paraId="13F9C08E" w14:textId="77777777" w:rsidR="00936831" w:rsidRDefault="00936831" w:rsidP="00936831">
            <w:pPr>
              <w:spacing w:before="60" w:after="60"/>
              <w:rPr>
                <w:rFonts w:cs="Arial"/>
                <w:szCs w:val="20"/>
              </w:rPr>
            </w:pPr>
            <w:r>
              <w:rPr>
                <w:rFonts w:cs="Arial"/>
                <w:b/>
                <w:szCs w:val="20"/>
              </w:rPr>
              <w:t>Guidance note</w:t>
            </w:r>
            <w:r>
              <w:rPr>
                <w:rFonts w:cs="Arial"/>
                <w:szCs w:val="20"/>
              </w:rPr>
              <w:t>: This Cloud Module contains pr</w:t>
            </w:r>
            <w:r w:rsidR="007F5DDE">
              <w:rPr>
                <w:rFonts w:cs="Arial"/>
                <w:szCs w:val="20"/>
              </w:rPr>
              <w:t>ovisions which are specific to "as-a-Service"</w:t>
            </w:r>
            <w:r>
              <w:rPr>
                <w:rFonts w:cs="Arial"/>
                <w:szCs w:val="20"/>
              </w:rPr>
              <w:t xml:space="preserve"> types of services. It should be used for the provision of Cloud Services, including Software-as-a-Service, Infrastructure-as-a-Service and Platform-as-a-Service.</w:t>
            </w:r>
          </w:p>
          <w:p w14:paraId="1663C7CF" w14:textId="77777777" w:rsidR="00443BAD" w:rsidRDefault="00AD42DA" w:rsidP="00405CC7">
            <w:pPr>
              <w:spacing w:before="60" w:after="60"/>
              <w:rPr>
                <w:rFonts w:cs="Arial"/>
                <w:szCs w:val="20"/>
              </w:rPr>
            </w:pPr>
            <w:r>
              <w:rPr>
                <w:rFonts w:cs="Arial"/>
                <w:szCs w:val="20"/>
              </w:rPr>
              <w:t>The Services Module</w:t>
            </w:r>
            <w:r w:rsidR="00844BD1">
              <w:rPr>
                <w:rFonts w:cs="Arial"/>
                <w:szCs w:val="20"/>
              </w:rPr>
              <w:t xml:space="preserve"> (non-Cloud)</w:t>
            </w:r>
            <w:r>
              <w:rPr>
                <w:rFonts w:cs="Arial"/>
                <w:szCs w:val="20"/>
              </w:rPr>
              <w:t xml:space="preserve"> </w:t>
            </w:r>
            <w:r w:rsidR="00357636">
              <w:rPr>
                <w:rFonts w:cs="Arial"/>
                <w:szCs w:val="20"/>
              </w:rPr>
              <w:t>is n</w:t>
            </w:r>
            <w:r w:rsidR="00844BD1">
              <w:rPr>
                <w:rFonts w:cs="Arial"/>
                <w:szCs w:val="20"/>
              </w:rPr>
              <w:t>ot appropriate for the procurement</w:t>
            </w:r>
            <w:r w:rsidR="00357636">
              <w:rPr>
                <w:rFonts w:cs="Arial"/>
                <w:szCs w:val="20"/>
              </w:rPr>
              <w:t xml:space="preserve"> of Cloud Services</w:t>
            </w:r>
            <w:r w:rsidR="00844BD1">
              <w:rPr>
                <w:rFonts w:cs="Arial"/>
                <w:szCs w:val="20"/>
              </w:rPr>
              <w:t xml:space="preserve"> and should not be used for the procurement of such Services</w:t>
            </w:r>
            <w:r w:rsidR="00357636">
              <w:rPr>
                <w:rFonts w:cs="Arial"/>
                <w:szCs w:val="20"/>
              </w:rPr>
              <w:t xml:space="preserve">. </w:t>
            </w:r>
          </w:p>
          <w:p w14:paraId="0ADCEDBF" w14:textId="38650453" w:rsidR="00AD42DA" w:rsidRDefault="00357636" w:rsidP="00405CC7">
            <w:pPr>
              <w:spacing w:before="60" w:after="60"/>
              <w:rPr>
                <w:rFonts w:cs="Arial"/>
                <w:szCs w:val="20"/>
              </w:rPr>
            </w:pPr>
            <w:r>
              <w:rPr>
                <w:rFonts w:cs="Arial"/>
                <w:szCs w:val="20"/>
              </w:rPr>
              <w:t xml:space="preserve">Please refer to the Digital.NSW ICT Purchasing Framework User Guide for more details </w:t>
            </w:r>
            <w:r w:rsidR="00405CC7">
              <w:rPr>
                <w:rFonts w:cs="Arial"/>
                <w:szCs w:val="20"/>
              </w:rPr>
              <w:t xml:space="preserve">in relation to </w:t>
            </w:r>
            <w:r>
              <w:rPr>
                <w:rFonts w:cs="Arial"/>
                <w:szCs w:val="20"/>
              </w:rPr>
              <w:t xml:space="preserve">the use of this Module. </w:t>
            </w:r>
          </w:p>
        </w:tc>
      </w:tr>
    </w:tbl>
    <w:p w14:paraId="30FAD81A" w14:textId="41714CC2" w:rsidR="009F1918" w:rsidRDefault="009F1918" w:rsidP="005C1099">
      <w:pPr>
        <w:rPr>
          <w:color w:val="000000"/>
        </w:rPr>
      </w:pPr>
    </w:p>
    <w:p w14:paraId="329A8060" w14:textId="48148910" w:rsidR="00F828CE" w:rsidRDefault="00F828CE" w:rsidP="005C1099">
      <w:pPr>
        <w:rPr>
          <w:color w:val="000000"/>
        </w:rPr>
      </w:pPr>
    </w:p>
    <w:p w14:paraId="224EC2EE" w14:textId="77777777" w:rsidR="00B921C6" w:rsidRDefault="00B921C6" w:rsidP="005C1099">
      <w:pPr>
        <w:rPr>
          <w:i/>
          <w:color w:val="000000"/>
        </w:rPr>
      </w:pPr>
    </w:p>
    <w:p w14:paraId="36A07954" w14:textId="2CE2B417" w:rsidR="00B921C6" w:rsidRDefault="00B921C6" w:rsidP="005C1099">
      <w:pPr>
        <w:rPr>
          <w:i/>
          <w:color w:val="000000"/>
        </w:rPr>
      </w:pPr>
    </w:p>
    <w:p w14:paraId="10239214" w14:textId="77777777" w:rsidR="008F541C" w:rsidRDefault="008F541C" w:rsidP="005C1099">
      <w:pPr>
        <w:rPr>
          <w:i/>
          <w:color w:val="000000"/>
        </w:rPr>
      </w:pPr>
    </w:p>
    <w:p w14:paraId="0BBF2D9E" w14:textId="6EDD8CFA" w:rsidR="00B921C6" w:rsidRDefault="00B921C6" w:rsidP="005C1099">
      <w:pPr>
        <w:rPr>
          <w:i/>
          <w:color w:val="000000"/>
        </w:rPr>
      </w:pPr>
    </w:p>
    <w:p w14:paraId="44764FE0" w14:textId="09E3245D" w:rsidR="005515CE" w:rsidRDefault="005515CE" w:rsidP="005C1099">
      <w:pPr>
        <w:rPr>
          <w:i/>
          <w:color w:val="000000"/>
        </w:rPr>
      </w:pPr>
    </w:p>
    <w:p w14:paraId="22411C3D" w14:textId="650961F3" w:rsidR="005C1099" w:rsidRDefault="00A6673D" w:rsidP="005C1099">
      <w:pPr>
        <w:pStyle w:val="TOCHeader"/>
        <w:rPr>
          <w:color w:val="000000"/>
        </w:rPr>
      </w:pPr>
      <w:r>
        <w:rPr>
          <w:color w:val="000000"/>
        </w:rPr>
        <w:lastRenderedPageBreak/>
        <w:t>C</w:t>
      </w:r>
      <w:r w:rsidR="005C1099">
        <w:rPr>
          <w:color w:val="000000"/>
        </w:rPr>
        <w:t>ontents</w:t>
      </w:r>
    </w:p>
    <w:p w14:paraId="55EC0507" w14:textId="716AD145" w:rsidR="00475780"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rsidR="007C6312">
        <w:instrText>,1, Subtitle,1</w:instrText>
      </w:r>
      <w:r>
        <w:instrText xml:space="preserve"> " </w:instrText>
      </w:r>
      <w:r>
        <w:fldChar w:fldCharType="separate"/>
      </w:r>
      <w:hyperlink w:anchor="_Toc73732999" w:history="1">
        <w:r w:rsidR="00475780" w:rsidRPr="00CB5249">
          <w:rPr>
            <w:rStyle w:val="Hyperlink"/>
            <w:noProof/>
          </w:rPr>
          <w:t>PART A: PRELIMINARIES</w:t>
        </w:r>
        <w:r w:rsidR="00475780">
          <w:rPr>
            <w:noProof/>
            <w:webHidden/>
          </w:rPr>
          <w:tab/>
        </w:r>
        <w:r w:rsidR="00475780">
          <w:rPr>
            <w:noProof/>
            <w:webHidden/>
          </w:rPr>
          <w:fldChar w:fldCharType="begin"/>
        </w:r>
        <w:r w:rsidR="00475780">
          <w:rPr>
            <w:noProof/>
            <w:webHidden/>
          </w:rPr>
          <w:instrText xml:space="preserve"> PAGEREF _Toc73732999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5A89CF48" w14:textId="77D536A8" w:rsidR="00475780" w:rsidRDefault="00D83F82">
      <w:pPr>
        <w:pStyle w:val="TOC1"/>
        <w:rPr>
          <w:rFonts w:asciiTheme="minorHAnsi" w:eastAsiaTheme="minorEastAsia" w:hAnsiTheme="minorHAnsi" w:cstheme="minorBidi"/>
          <w:b w:val="0"/>
          <w:noProof/>
          <w:sz w:val="22"/>
          <w:szCs w:val="22"/>
          <w:lang w:eastAsia="en-AU"/>
        </w:rPr>
      </w:pPr>
      <w:hyperlink w:anchor="_Toc73733000" w:history="1">
        <w:r w:rsidR="00475780" w:rsidRPr="00CB5249">
          <w:rPr>
            <w:rStyle w:val="Hyperlink"/>
            <w:caps/>
            <w:noProof/>
          </w:rPr>
          <w:t>1.</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General</w:t>
        </w:r>
        <w:r w:rsidR="00475780">
          <w:rPr>
            <w:noProof/>
            <w:webHidden/>
          </w:rPr>
          <w:tab/>
        </w:r>
        <w:r w:rsidR="00475780">
          <w:rPr>
            <w:noProof/>
            <w:webHidden/>
          </w:rPr>
          <w:fldChar w:fldCharType="begin"/>
        </w:r>
        <w:r w:rsidR="00475780">
          <w:rPr>
            <w:noProof/>
            <w:webHidden/>
          </w:rPr>
          <w:instrText xml:space="preserve"> PAGEREF _Toc73733000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73E1F304" w14:textId="203B2DD1" w:rsidR="00475780" w:rsidRDefault="00D83F82">
      <w:pPr>
        <w:pStyle w:val="TOC2"/>
        <w:rPr>
          <w:rFonts w:asciiTheme="minorHAnsi" w:eastAsiaTheme="minorEastAsia" w:hAnsiTheme="minorHAnsi" w:cstheme="minorBidi"/>
          <w:noProof/>
          <w:sz w:val="22"/>
          <w:szCs w:val="22"/>
          <w:lang w:eastAsia="en-AU"/>
        </w:rPr>
      </w:pPr>
      <w:hyperlink w:anchor="_Toc73733001" w:history="1">
        <w:r w:rsidR="00475780" w:rsidRPr="00CB5249">
          <w:rPr>
            <w:rStyle w:val="Hyperlink"/>
            <w:noProof/>
          </w:rPr>
          <w:t>1.1</w:t>
        </w:r>
        <w:r w:rsidR="00475780">
          <w:rPr>
            <w:rFonts w:asciiTheme="minorHAnsi" w:eastAsiaTheme="minorEastAsia" w:hAnsiTheme="minorHAnsi" w:cstheme="minorBidi"/>
            <w:noProof/>
            <w:sz w:val="22"/>
            <w:szCs w:val="22"/>
            <w:lang w:eastAsia="en-AU"/>
          </w:rPr>
          <w:tab/>
        </w:r>
        <w:r w:rsidR="00475780" w:rsidRPr="00CB5249">
          <w:rPr>
            <w:rStyle w:val="Hyperlink"/>
            <w:noProof/>
          </w:rPr>
          <w:t>Scope</w:t>
        </w:r>
        <w:r w:rsidR="00475780">
          <w:rPr>
            <w:noProof/>
            <w:webHidden/>
          </w:rPr>
          <w:tab/>
        </w:r>
        <w:r w:rsidR="00475780">
          <w:rPr>
            <w:noProof/>
            <w:webHidden/>
          </w:rPr>
          <w:fldChar w:fldCharType="begin"/>
        </w:r>
        <w:r w:rsidR="00475780">
          <w:rPr>
            <w:noProof/>
            <w:webHidden/>
          </w:rPr>
          <w:instrText xml:space="preserve"> PAGEREF _Toc73733001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3E34D5F1" w14:textId="45131FCD" w:rsidR="00475780" w:rsidRDefault="00D83F82">
      <w:pPr>
        <w:pStyle w:val="TOC2"/>
        <w:rPr>
          <w:rFonts w:asciiTheme="minorHAnsi" w:eastAsiaTheme="minorEastAsia" w:hAnsiTheme="minorHAnsi" w:cstheme="minorBidi"/>
          <w:noProof/>
          <w:sz w:val="22"/>
          <w:szCs w:val="22"/>
          <w:lang w:eastAsia="en-AU"/>
        </w:rPr>
      </w:pPr>
      <w:hyperlink w:anchor="_Toc73733002" w:history="1">
        <w:r w:rsidR="00475780" w:rsidRPr="00CB5249">
          <w:rPr>
            <w:rStyle w:val="Hyperlink"/>
            <w:noProof/>
          </w:rPr>
          <w:t>1.2</w:t>
        </w:r>
        <w:r w:rsidR="00475780">
          <w:rPr>
            <w:rFonts w:asciiTheme="minorHAnsi" w:eastAsiaTheme="minorEastAsia" w:hAnsiTheme="minorHAnsi" w:cstheme="minorBidi"/>
            <w:noProof/>
            <w:sz w:val="22"/>
            <w:szCs w:val="22"/>
            <w:lang w:eastAsia="en-AU"/>
          </w:rPr>
          <w:tab/>
        </w:r>
        <w:r w:rsidR="00475780" w:rsidRPr="00CB5249">
          <w:rPr>
            <w:rStyle w:val="Hyperlink"/>
            <w:noProof/>
          </w:rPr>
          <w:t>Acknowledgements</w:t>
        </w:r>
        <w:r w:rsidR="00475780">
          <w:rPr>
            <w:noProof/>
            <w:webHidden/>
          </w:rPr>
          <w:tab/>
        </w:r>
        <w:r w:rsidR="00475780">
          <w:rPr>
            <w:noProof/>
            <w:webHidden/>
          </w:rPr>
          <w:fldChar w:fldCharType="begin"/>
        </w:r>
        <w:r w:rsidR="00475780">
          <w:rPr>
            <w:noProof/>
            <w:webHidden/>
          </w:rPr>
          <w:instrText xml:space="preserve"> PAGEREF _Toc73733002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0C005133" w14:textId="4AFDD625" w:rsidR="00475780" w:rsidRDefault="00D83F82">
      <w:pPr>
        <w:pStyle w:val="TOC2"/>
        <w:rPr>
          <w:rFonts w:asciiTheme="minorHAnsi" w:eastAsiaTheme="minorEastAsia" w:hAnsiTheme="minorHAnsi" w:cstheme="minorBidi"/>
          <w:noProof/>
          <w:sz w:val="22"/>
          <w:szCs w:val="22"/>
          <w:lang w:eastAsia="en-AU"/>
        </w:rPr>
      </w:pPr>
      <w:hyperlink w:anchor="_Toc73733003" w:history="1">
        <w:r w:rsidR="00475780" w:rsidRPr="00CB5249">
          <w:rPr>
            <w:rStyle w:val="Hyperlink"/>
            <w:noProof/>
          </w:rPr>
          <w:t>1.3</w:t>
        </w:r>
        <w:r w:rsidR="00475780">
          <w:rPr>
            <w:rFonts w:asciiTheme="minorHAnsi" w:eastAsiaTheme="minorEastAsia" w:hAnsiTheme="minorHAnsi" w:cstheme="minorBidi"/>
            <w:noProof/>
            <w:sz w:val="22"/>
            <w:szCs w:val="22"/>
            <w:lang w:eastAsia="en-AU"/>
          </w:rPr>
          <w:tab/>
        </w:r>
        <w:r w:rsidR="00475780" w:rsidRPr="00CB5249">
          <w:rPr>
            <w:rStyle w:val="Hyperlink"/>
            <w:noProof/>
          </w:rPr>
          <w:t>Services Period</w:t>
        </w:r>
        <w:r w:rsidR="00475780">
          <w:rPr>
            <w:noProof/>
            <w:webHidden/>
          </w:rPr>
          <w:tab/>
        </w:r>
        <w:r w:rsidR="00475780">
          <w:rPr>
            <w:noProof/>
            <w:webHidden/>
          </w:rPr>
          <w:fldChar w:fldCharType="begin"/>
        </w:r>
        <w:r w:rsidR="00475780">
          <w:rPr>
            <w:noProof/>
            <w:webHidden/>
          </w:rPr>
          <w:instrText xml:space="preserve"> PAGEREF _Toc73733003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0337D26B" w14:textId="3D5623F1" w:rsidR="00475780" w:rsidRDefault="00D83F82">
      <w:pPr>
        <w:pStyle w:val="TOC2"/>
        <w:rPr>
          <w:rFonts w:asciiTheme="minorHAnsi" w:eastAsiaTheme="minorEastAsia" w:hAnsiTheme="minorHAnsi" w:cstheme="minorBidi"/>
          <w:noProof/>
          <w:sz w:val="22"/>
          <w:szCs w:val="22"/>
          <w:lang w:eastAsia="en-AU"/>
        </w:rPr>
      </w:pPr>
      <w:hyperlink w:anchor="_Toc73733004" w:history="1">
        <w:r w:rsidR="00475780" w:rsidRPr="00CB5249">
          <w:rPr>
            <w:rStyle w:val="Hyperlink"/>
            <w:noProof/>
          </w:rPr>
          <w:t>1.4</w:t>
        </w:r>
        <w:r w:rsidR="00475780">
          <w:rPr>
            <w:rFonts w:asciiTheme="minorHAnsi" w:eastAsiaTheme="minorEastAsia" w:hAnsiTheme="minorHAnsi" w:cstheme="minorBidi"/>
            <w:noProof/>
            <w:sz w:val="22"/>
            <w:szCs w:val="22"/>
            <w:lang w:eastAsia="en-AU"/>
          </w:rPr>
          <w:tab/>
        </w:r>
        <w:r w:rsidR="00475780" w:rsidRPr="00CB5249">
          <w:rPr>
            <w:rStyle w:val="Hyperlink"/>
            <w:noProof/>
          </w:rPr>
          <w:t>Variations to Cloud Services</w:t>
        </w:r>
        <w:r w:rsidR="00475780">
          <w:rPr>
            <w:noProof/>
            <w:webHidden/>
          </w:rPr>
          <w:tab/>
        </w:r>
        <w:r w:rsidR="00475780">
          <w:rPr>
            <w:noProof/>
            <w:webHidden/>
          </w:rPr>
          <w:fldChar w:fldCharType="begin"/>
        </w:r>
        <w:r w:rsidR="00475780">
          <w:rPr>
            <w:noProof/>
            <w:webHidden/>
          </w:rPr>
          <w:instrText xml:space="preserve"> PAGEREF _Toc73733004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0F9011E4" w14:textId="2323F6E0" w:rsidR="00475780" w:rsidRDefault="00D83F82">
      <w:pPr>
        <w:pStyle w:val="TOC1"/>
        <w:rPr>
          <w:rFonts w:asciiTheme="minorHAnsi" w:eastAsiaTheme="minorEastAsia" w:hAnsiTheme="minorHAnsi" w:cstheme="minorBidi"/>
          <w:b w:val="0"/>
          <w:noProof/>
          <w:sz w:val="22"/>
          <w:szCs w:val="22"/>
          <w:lang w:eastAsia="en-AU"/>
        </w:rPr>
      </w:pPr>
      <w:hyperlink w:anchor="_Toc73733005" w:history="1">
        <w:r w:rsidR="00475780" w:rsidRPr="00CB5249">
          <w:rPr>
            <w:rStyle w:val="Hyperlink"/>
            <w:noProof/>
          </w:rPr>
          <w:t>PART B: PROVISION OF CLOUD SERVICES</w:t>
        </w:r>
        <w:r w:rsidR="00475780">
          <w:rPr>
            <w:noProof/>
            <w:webHidden/>
          </w:rPr>
          <w:tab/>
        </w:r>
        <w:r w:rsidR="00475780">
          <w:rPr>
            <w:noProof/>
            <w:webHidden/>
          </w:rPr>
          <w:fldChar w:fldCharType="begin"/>
        </w:r>
        <w:r w:rsidR="00475780">
          <w:rPr>
            <w:noProof/>
            <w:webHidden/>
          </w:rPr>
          <w:instrText xml:space="preserve"> PAGEREF _Toc73733005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250B0218" w14:textId="1E683B37" w:rsidR="00475780" w:rsidRDefault="00D83F82">
      <w:pPr>
        <w:pStyle w:val="TOC1"/>
        <w:rPr>
          <w:rFonts w:asciiTheme="minorHAnsi" w:eastAsiaTheme="minorEastAsia" w:hAnsiTheme="minorHAnsi" w:cstheme="minorBidi"/>
          <w:b w:val="0"/>
          <w:noProof/>
          <w:sz w:val="22"/>
          <w:szCs w:val="22"/>
          <w:lang w:eastAsia="en-AU"/>
        </w:rPr>
      </w:pPr>
      <w:hyperlink w:anchor="_Toc73733006" w:history="1">
        <w:r w:rsidR="00475780" w:rsidRPr="00CB5249">
          <w:rPr>
            <w:rStyle w:val="Hyperlink"/>
            <w:caps/>
            <w:noProof/>
          </w:rPr>
          <w:t>2.</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Provision and use of Cloud Services</w:t>
        </w:r>
        <w:r w:rsidR="00475780">
          <w:rPr>
            <w:noProof/>
            <w:webHidden/>
          </w:rPr>
          <w:tab/>
        </w:r>
        <w:r w:rsidR="00475780">
          <w:rPr>
            <w:noProof/>
            <w:webHidden/>
          </w:rPr>
          <w:fldChar w:fldCharType="begin"/>
        </w:r>
        <w:r w:rsidR="00475780">
          <w:rPr>
            <w:noProof/>
            <w:webHidden/>
          </w:rPr>
          <w:instrText xml:space="preserve"> PAGEREF _Toc73733006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325C07EB" w14:textId="28B4FE0F" w:rsidR="00475780" w:rsidRDefault="00D83F82">
      <w:pPr>
        <w:pStyle w:val="TOC2"/>
        <w:rPr>
          <w:rFonts w:asciiTheme="minorHAnsi" w:eastAsiaTheme="minorEastAsia" w:hAnsiTheme="minorHAnsi" w:cstheme="minorBidi"/>
          <w:noProof/>
          <w:sz w:val="22"/>
          <w:szCs w:val="22"/>
          <w:lang w:eastAsia="en-AU"/>
        </w:rPr>
      </w:pPr>
      <w:hyperlink w:anchor="_Toc73733007" w:history="1">
        <w:r w:rsidR="00475780" w:rsidRPr="00CB5249">
          <w:rPr>
            <w:rStyle w:val="Hyperlink"/>
            <w:noProof/>
          </w:rPr>
          <w:t>2.1</w:t>
        </w:r>
        <w:r w:rsidR="00475780">
          <w:rPr>
            <w:rFonts w:asciiTheme="minorHAnsi" w:eastAsiaTheme="minorEastAsia" w:hAnsiTheme="minorHAnsi" w:cstheme="minorBidi"/>
            <w:noProof/>
            <w:sz w:val="22"/>
            <w:szCs w:val="22"/>
            <w:lang w:eastAsia="en-AU"/>
          </w:rPr>
          <w:tab/>
        </w:r>
        <w:r w:rsidR="00475780" w:rsidRPr="00CB5249">
          <w:rPr>
            <w:rStyle w:val="Hyperlink"/>
            <w:noProof/>
          </w:rPr>
          <w:t>Customer use and access to the Cloud Services</w:t>
        </w:r>
        <w:r w:rsidR="00475780">
          <w:rPr>
            <w:noProof/>
            <w:webHidden/>
          </w:rPr>
          <w:tab/>
        </w:r>
        <w:r w:rsidR="00475780">
          <w:rPr>
            <w:noProof/>
            <w:webHidden/>
          </w:rPr>
          <w:fldChar w:fldCharType="begin"/>
        </w:r>
        <w:r w:rsidR="00475780">
          <w:rPr>
            <w:noProof/>
            <w:webHidden/>
          </w:rPr>
          <w:instrText xml:space="preserve"> PAGEREF _Toc73733007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0FA89ADD" w14:textId="3FF64852" w:rsidR="00475780" w:rsidRDefault="00D83F82">
      <w:pPr>
        <w:pStyle w:val="TOC2"/>
        <w:rPr>
          <w:rFonts w:asciiTheme="minorHAnsi" w:eastAsiaTheme="minorEastAsia" w:hAnsiTheme="minorHAnsi" w:cstheme="minorBidi"/>
          <w:noProof/>
          <w:sz w:val="22"/>
          <w:szCs w:val="22"/>
          <w:lang w:eastAsia="en-AU"/>
        </w:rPr>
      </w:pPr>
      <w:hyperlink w:anchor="_Toc73733008" w:history="1">
        <w:r w:rsidR="00475780" w:rsidRPr="00CB5249">
          <w:rPr>
            <w:rStyle w:val="Hyperlink"/>
            <w:noProof/>
          </w:rPr>
          <w:t>2.2</w:t>
        </w:r>
        <w:r w:rsidR="00475780">
          <w:rPr>
            <w:rFonts w:asciiTheme="minorHAnsi" w:eastAsiaTheme="minorEastAsia" w:hAnsiTheme="minorHAnsi" w:cstheme="minorBidi"/>
            <w:noProof/>
            <w:sz w:val="22"/>
            <w:szCs w:val="22"/>
            <w:lang w:eastAsia="en-AU"/>
          </w:rPr>
          <w:tab/>
        </w:r>
        <w:r w:rsidR="00475780" w:rsidRPr="00CB5249">
          <w:rPr>
            <w:rStyle w:val="Hyperlink"/>
            <w:noProof/>
          </w:rPr>
          <w:t>Scope of licence</w:t>
        </w:r>
        <w:r w:rsidR="00475780">
          <w:rPr>
            <w:noProof/>
            <w:webHidden/>
          </w:rPr>
          <w:tab/>
        </w:r>
        <w:r w:rsidR="00475780">
          <w:rPr>
            <w:noProof/>
            <w:webHidden/>
          </w:rPr>
          <w:fldChar w:fldCharType="begin"/>
        </w:r>
        <w:r w:rsidR="00475780">
          <w:rPr>
            <w:noProof/>
            <w:webHidden/>
          </w:rPr>
          <w:instrText xml:space="preserve"> PAGEREF _Toc73733008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5249D79E" w14:textId="268FDCEF" w:rsidR="00475780" w:rsidRDefault="00D83F82">
      <w:pPr>
        <w:pStyle w:val="TOC2"/>
        <w:rPr>
          <w:rFonts w:asciiTheme="minorHAnsi" w:eastAsiaTheme="minorEastAsia" w:hAnsiTheme="minorHAnsi" w:cstheme="minorBidi"/>
          <w:noProof/>
          <w:sz w:val="22"/>
          <w:szCs w:val="22"/>
          <w:lang w:eastAsia="en-AU"/>
        </w:rPr>
      </w:pPr>
      <w:hyperlink w:anchor="_Toc73733009" w:history="1">
        <w:r w:rsidR="00475780" w:rsidRPr="00CB5249">
          <w:rPr>
            <w:rStyle w:val="Hyperlink"/>
            <w:noProof/>
          </w:rPr>
          <w:t>2.3</w:t>
        </w:r>
        <w:r w:rsidR="00475780">
          <w:rPr>
            <w:rFonts w:asciiTheme="minorHAnsi" w:eastAsiaTheme="minorEastAsia" w:hAnsiTheme="minorHAnsi" w:cstheme="minorBidi"/>
            <w:noProof/>
            <w:sz w:val="22"/>
            <w:szCs w:val="22"/>
            <w:lang w:eastAsia="en-AU"/>
          </w:rPr>
          <w:tab/>
        </w:r>
        <w:r w:rsidR="00475780" w:rsidRPr="00CB5249">
          <w:rPr>
            <w:rStyle w:val="Hyperlink"/>
            <w:noProof/>
          </w:rPr>
          <w:t>Licensing model</w:t>
        </w:r>
        <w:r w:rsidR="00475780">
          <w:rPr>
            <w:noProof/>
            <w:webHidden/>
          </w:rPr>
          <w:tab/>
        </w:r>
        <w:r w:rsidR="00475780">
          <w:rPr>
            <w:noProof/>
            <w:webHidden/>
          </w:rPr>
          <w:fldChar w:fldCharType="begin"/>
        </w:r>
        <w:r w:rsidR="00475780">
          <w:rPr>
            <w:noProof/>
            <w:webHidden/>
          </w:rPr>
          <w:instrText xml:space="preserve"> PAGEREF _Toc73733009 \h </w:instrText>
        </w:r>
        <w:r w:rsidR="00475780">
          <w:rPr>
            <w:noProof/>
            <w:webHidden/>
          </w:rPr>
        </w:r>
        <w:r w:rsidR="00475780">
          <w:rPr>
            <w:noProof/>
            <w:webHidden/>
          </w:rPr>
          <w:fldChar w:fldCharType="separate"/>
        </w:r>
        <w:r w:rsidR="00475780">
          <w:rPr>
            <w:noProof/>
            <w:webHidden/>
          </w:rPr>
          <w:t>3</w:t>
        </w:r>
        <w:r w:rsidR="00475780">
          <w:rPr>
            <w:noProof/>
            <w:webHidden/>
          </w:rPr>
          <w:fldChar w:fldCharType="end"/>
        </w:r>
      </w:hyperlink>
    </w:p>
    <w:p w14:paraId="75E19F3D" w14:textId="0FE522E0" w:rsidR="00475780" w:rsidRDefault="00D83F82">
      <w:pPr>
        <w:pStyle w:val="TOC2"/>
        <w:rPr>
          <w:rFonts w:asciiTheme="minorHAnsi" w:eastAsiaTheme="minorEastAsia" w:hAnsiTheme="minorHAnsi" w:cstheme="minorBidi"/>
          <w:noProof/>
          <w:sz w:val="22"/>
          <w:szCs w:val="22"/>
          <w:lang w:eastAsia="en-AU"/>
        </w:rPr>
      </w:pPr>
      <w:hyperlink w:anchor="_Toc73733010" w:history="1">
        <w:r w:rsidR="00475780" w:rsidRPr="00CB5249">
          <w:rPr>
            <w:rStyle w:val="Hyperlink"/>
            <w:noProof/>
          </w:rPr>
          <w:t>2.4</w:t>
        </w:r>
        <w:r w:rsidR="00475780">
          <w:rPr>
            <w:rFonts w:asciiTheme="minorHAnsi" w:eastAsiaTheme="minorEastAsia" w:hAnsiTheme="minorHAnsi" w:cstheme="minorBidi"/>
            <w:noProof/>
            <w:sz w:val="22"/>
            <w:szCs w:val="22"/>
            <w:lang w:eastAsia="en-AU"/>
          </w:rPr>
          <w:tab/>
        </w:r>
        <w:r w:rsidR="00475780" w:rsidRPr="00CB5249">
          <w:rPr>
            <w:rStyle w:val="Hyperlink"/>
            <w:noProof/>
          </w:rPr>
          <w:t>Performance</w:t>
        </w:r>
        <w:r w:rsidR="00475780">
          <w:rPr>
            <w:noProof/>
            <w:webHidden/>
          </w:rPr>
          <w:tab/>
        </w:r>
        <w:r w:rsidR="00475780">
          <w:rPr>
            <w:noProof/>
            <w:webHidden/>
          </w:rPr>
          <w:fldChar w:fldCharType="begin"/>
        </w:r>
        <w:r w:rsidR="00475780">
          <w:rPr>
            <w:noProof/>
            <w:webHidden/>
          </w:rPr>
          <w:instrText xml:space="preserve"> PAGEREF _Toc73733010 \h </w:instrText>
        </w:r>
        <w:r w:rsidR="00475780">
          <w:rPr>
            <w:noProof/>
            <w:webHidden/>
          </w:rPr>
        </w:r>
        <w:r w:rsidR="00475780">
          <w:rPr>
            <w:noProof/>
            <w:webHidden/>
          </w:rPr>
          <w:fldChar w:fldCharType="separate"/>
        </w:r>
        <w:r w:rsidR="00475780">
          <w:rPr>
            <w:noProof/>
            <w:webHidden/>
          </w:rPr>
          <w:t>3</w:t>
        </w:r>
        <w:r w:rsidR="00475780">
          <w:rPr>
            <w:noProof/>
            <w:webHidden/>
          </w:rPr>
          <w:fldChar w:fldCharType="end"/>
        </w:r>
      </w:hyperlink>
    </w:p>
    <w:p w14:paraId="6BA6D501" w14:textId="036AB1AD" w:rsidR="00475780" w:rsidRDefault="00D83F82">
      <w:pPr>
        <w:pStyle w:val="TOC2"/>
        <w:rPr>
          <w:rFonts w:asciiTheme="minorHAnsi" w:eastAsiaTheme="minorEastAsia" w:hAnsiTheme="minorHAnsi" w:cstheme="minorBidi"/>
          <w:noProof/>
          <w:sz w:val="22"/>
          <w:szCs w:val="22"/>
          <w:lang w:eastAsia="en-AU"/>
        </w:rPr>
      </w:pPr>
      <w:hyperlink w:anchor="_Toc73733011" w:history="1">
        <w:r w:rsidR="00475780" w:rsidRPr="00CB5249">
          <w:rPr>
            <w:rStyle w:val="Hyperlink"/>
            <w:noProof/>
          </w:rPr>
          <w:t>2.5</w:t>
        </w:r>
        <w:r w:rsidR="00475780">
          <w:rPr>
            <w:rFonts w:asciiTheme="minorHAnsi" w:eastAsiaTheme="minorEastAsia" w:hAnsiTheme="minorHAnsi" w:cstheme="minorBidi"/>
            <w:noProof/>
            <w:sz w:val="22"/>
            <w:szCs w:val="22"/>
            <w:lang w:eastAsia="en-AU"/>
          </w:rPr>
          <w:tab/>
        </w:r>
        <w:r w:rsidR="00475780" w:rsidRPr="00CB5249">
          <w:rPr>
            <w:rStyle w:val="Hyperlink"/>
            <w:noProof/>
          </w:rPr>
          <w:t>Backups</w:t>
        </w:r>
        <w:r w:rsidR="00475780">
          <w:rPr>
            <w:noProof/>
            <w:webHidden/>
          </w:rPr>
          <w:tab/>
        </w:r>
        <w:r w:rsidR="00475780">
          <w:rPr>
            <w:noProof/>
            <w:webHidden/>
          </w:rPr>
          <w:fldChar w:fldCharType="begin"/>
        </w:r>
        <w:r w:rsidR="00475780">
          <w:rPr>
            <w:noProof/>
            <w:webHidden/>
          </w:rPr>
          <w:instrText xml:space="preserve"> PAGEREF _Toc73733011 \h </w:instrText>
        </w:r>
        <w:r w:rsidR="00475780">
          <w:rPr>
            <w:noProof/>
            <w:webHidden/>
          </w:rPr>
        </w:r>
        <w:r w:rsidR="00475780">
          <w:rPr>
            <w:noProof/>
            <w:webHidden/>
          </w:rPr>
          <w:fldChar w:fldCharType="separate"/>
        </w:r>
        <w:r w:rsidR="00475780">
          <w:rPr>
            <w:noProof/>
            <w:webHidden/>
          </w:rPr>
          <w:t>3</w:t>
        </w:r>
        <w:r w:rsidR="00475780">
          <w:rPr>
            <w:noProof/>
            <w:webHidden/>
          </w:rPr>
          <w:fldChar w:fldCharType="end"/>
        </w:r>
      </w:hyperlink>
    </w:p>
    <w:p w14:paraId="7A466C4A" w14:textId="3963C9F5" w:rsidR="00475780" w:rsidRDefault="00D83F82">
      <w:pPr>
        <w:pStyle w:val="TOC2"/>
        <w:rPr>
          <w:rFonts w:asciiTheme="minorHAnsi" w:eastAsiaTheme="minorEastAsia" w:hAnsiTheme="minorHAnsi" w:cstheme="minorBidi"/>
          <w:noProof/>
          <w:sz w:val="22"/>
          <w:szCs w:val="22"/>
          <w:lang w:eastAsia="en-AU"/>
        </w:rPr>
      </w:pPr>
      <w:hyperlink w:anchor="_Toc73733012" w:history="1">
        <w:r w:rsidR="00475780" w:rsidRPr="00CB5249">
          <w:rPr>
            <w:rStyle w:val="Hyperlink"/>
            <w:noProof/>
          </w:rPr>
          <w:t>2.6</w:t>
        </w:r>
        <w:r w:rsidR="00475780">
          <w:rPr>
            <w:rFonts w:asciiTheme="minorHAnsi" w:eastAsiaTheme="minorEastAsia" w:hAnsiTheme="minorHAnsi" w:cstheme="minorBidi"/>
            <w:noProof/>
            <w:sz w:val="22"/>
            <w:szCs w:val="22"/>
            <w:lang w:eastAsia="en-AU"/>
          </w:rPr>
          <w:tab/>
        </w:r>
        <w:r w:rsidR="00475780" w:rsidRPr="00CB5249">
          <w:rPr>
            <w:rStyle w:val="Hyperlink"/>
            <w:noProof/>
          </w:rPr>
          <w:t>Records of usage and audits</w:t>
        </w:r>
        <w:r w:rsidR="00475780">
          <w:rPr>
            <w:noProof/>
            <w:webHidden/>
          </w:rPr>
          <w:tab/>
        </w:r>
        <w:r w:rsidR="00475780">
          <w:rPr>
            <w:noProof/>
            <w:webHidden/>
          </w:rPr>
          <w:fldChar w:fldCharType="begin"/>
        </w:r>
        <w:r w:rsidR="00475780">
          <w:rPr>
            <w:noProof/>
            <w:webHidden/>
          </w:rPr>
          <w:instrText xml:space="preserve"> PAGEREF _Toc73733012 \h </w:instrText>
        </w:r>
        <w:r w:rsidR="00475780">
          <w:rPr>
            <w:noProof/>
            <w:webHidden/>
          </w:rPr>
        </w:r>
        <w:r w:rsidR="00475780">
          <w:rPr>
            <w:noProof/>
            <w:webHidden/>
          </w:rPr>
          <w:fldChar w:fldCharType="separate"/>
        </w:r>
        <w:r w:rsidR="00475780">
          <w:rPr>
            <w:noProof/>
            <w:webHidden/>
          </w:rPr>
          <w:t>4</w:t>
        </w:r>
        <w:r w:rsidR="00475780">
          <w:rPr>
            <w:noProof/>
            <w:webHidden/>
          </w:rPr>
          <w:fldChar w:fldCharType="end"/>
        </w:r>
      </w:hyperlink>
    </w:p>
    <w:p w14:paraId="7AB5467E" w14:textId="2972E18B" w:rsidR="00475780" w:rsidRDefault="00D83F82">
      <w:pPr>
        <w:pStyle w:val="TOC2"/>
        <w:rPr>
          <w:rFonts w:asciiTheme="minorHAnsi" w:eastAsiaTheme="minorEastAsia" w:hAnsiTheme="minorHAnsi" w:cstheme="minorBidi"/>
          <w:noProof/>
          <w:sz w:val="22"/>
          <w:szCs w:val="22"/>
          <w:lang w:eastAsia="en-AU"/>
        </w:rPr>
      </w:pPr>
      <w:hyperlink w:anchor="_Toc73733013" w:history="1">
        <w:r w:rsidR="00475780" w:rsidRPr="00CB5249">
          <w:rPr>
            <w:rStyle w:val="Hyperlink"/>
            <w:noProof/>
          </w:rPr>
          <w:t>2.7</w:t>
        </w:r>
        <w:r w:rsidR="00475780">
          <w:rPr>
            <w:rFonts w:asciiTheme="minorHAnsi" w:eastAsiaTheme="minorEastAsia" w:hAnsiTheme="minorHAnsi" w:cstheme="minorBidi"/>
            <w:noProof/>
            <w:sz w:val="22"/>
            <w:szCs w:val="22"/>
            <w:lang w:eastAsia="en-AU"/>
          </w:rPr>
          <w:tab/>
        </w:r>
        <w:r w:rsidR="00475780" w:rsidRPr="00CB5249">
          <w:rPr>
            <w:rStyle w:val="Hyperlink"/>
            <w:noProof/>
          </w:rPr>
          <w:t>Additional Cloud Services terms</w:t>
        </w:r>
        <w:r w:rsidR="00475780">
          <w:rPr>
            <w:noProof/>
            <w:webHidden/>
          </w:rPr>
          <w:tab/>
        </w:r>
        <w:r w:rsidR="00475780">
          <w:rPr>
            <w:noProof/>
            <w:webHidden/>
          </w:rPr>
          <w:fldChar w:fldCharType="begin"/>
        </w:r>
        <w:r w:rsidR="00475780">
          <w:rPr>
            <w:noProof/>
            <w:webHidden/>
          </w:rPr>
          <w:instrText xml:space="preserve"> PAGEREF _Toc73733013 \h </w:instrText>
        </w:r>
        <w:r w:rsidR="00475780">
          <w:rPr>
            <w:noProof/>
            <w:webHidden/>
          </w:rPr>
        </w:r>
        <w:r w:rsidR="00475780">
          <w:rPr>
            <w:noProof/>
            <w:webHidden/>
          </w:rPr>
          <w:fldChar w:fldCharType="separate"/>
        </w:r>
        <w:r w:rsidR="00475780">
          <w:rPr>
            <w:noProof/>
            <w:webHidden/>
          </w:rPr>
          <w:t>4</w:t>
        </w:r>
        <w:r w:rsidR="00475780">
          <w:rPr>
            <w:noProof/>
            <w:webHidden/>
          </w:rPr>
          <w:fldChar w:fldCharType="end"/>
        </w:r>
      </w:hyperlink>
    </w:p>
    <w:p w14:paraId="175E5A78" w14:textId="52624B1C" w:rsidR="00475780" w:rsidRDefault="00D83F82">
      <w:pPr>
        <w:pStyle w:val="TOC1"/>
        <w:rPr>
          <w:rFonts w:asciiTheme="minorHAnsi" w:eastAsiaTheme="minorEastAsia" w:hAnsiTheme="minorHAnsi" w:cstheme="minorBidi"/>
          <w:b w:val="0"/>
          <w:noProof/>
          <w:sz w:val="22"/>
          <w:szCs w:val="22"/>
          <w:lang w:eastAsia="en-AU"/>
        </w:rPr>
      </w:pPr>
      <w:hyperlink w:anchor="_Toc73733014" w:history="1">
        <w:r w:rsidR="00475780" w:rsidRPr="00CB5249">
          <w:rPr>
            <w:rStyle w:val="Hyperlink"/>
            <w:caps/>
            <w:noProof/>
          </w:rPr>
          <w:t>3.</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Restrictions</w:t>
        </w:r>
        <w:r w:rsidR="00475780">
          <w:rPr>
            <w:noProof/>
            <w:webHidden/>
          </w:rPr>
          <w:tab/>
        </w:r>
        <w:r w:rsidR="00475780">
          <w:rPr>
            <w:noProof/>
            <w:webHidden/>
          </w:rPr>
          <w:fldChar w:fldCharType="begin"/>
        </w:r>
        <w:r w:rsidR="00475780">
          <w:rPr>
            <w:noProof/>
            <w:webHidden/>
          </w:rPr>
          <w:instrText xml:space="preserve"> PAGEREF _Toc73733014 \h </w:instrText>
        </w:r>
        <w:r w:rsidR="00475780">
          <w:rPr>
            <w:noProof/>
            <w:webHidden/>
          </w:rPr>
        </w:r>
        <w:r w:rsidR="00475780">
          <w:rPr>
            <w:noProof/>
            <w:webHidden/>
          </w:rPr>
          <w:fldChar w:fldCharType="separate"/>
        </w:r>
        <w:r w:rsidR="00475780">
          <w:rPr>
            <w:noProof/>
            <w:webHidden/>
          </w:rPr>
          <w:t>4</w:t>
        </w:r>
        <w:r w:rsidR="00475780">
          <w:rPr>
            <w:noProof/>
            <w:webHidden/>
          </w:rPr>
          <w:fldChar w:fldCharType="end"/>
        </w:r>
      </w:hyperlink>
    </w:p>
    <w:p w14:paraId="19C16977" w14:textId="7B9199BF" w:rsidR="00475780" w:rsidRDefault="00D83F82">
      <w:pPr>
        <w:pStyle w:val="TOC1"/>
        <w:rPr>
          <w:rFonts w:asciiTheme="minorHAnsi" w:eastAsiaTheme="minorEastAsia" w:hAnsiTheme="minorHAnsi" w:cstheme="minorBidi"/>
          <w:b w:val="0"/>
          <w:noProof/>
          <w:sz w:val="22"/>
          <w:szCs w:val="22"/>
          <w:lang w:eastAsia="en-AU"/>
        </w:rPr>
      </w:pPr>
      <w:hyperlink w:anchor="_Toc73733015" w:history="1">
        <w:r w:rsidR="00475780" w:rsidRPr="00CB5249">
          <w:rPr>
            <w:rStyle w:val="Hyperlink"/>
            <w:caps/>
            <w:noProof/>
          </w:rPr>
          <w:t>4.</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Data</w:t>
        </w:r>
        <w:r w:rsidR="00475780">
          <w:rPr>
            <w:noProof/>
            <w:webHidden/>
          </w:rPr>
          <w:tab/>
        </w:r>
        <w:r w:rsidR="00475780">
          <w:rPr>
            <w:noProof/>
            <w:webHidden/>
          </w:rPr>
          <w:fldChar w:fldCharType="begin"/>
        </w:r>
        <w:r w:rsidR="00475780">
          <w:rPr>
            <w:noProof/>
            <w:webHidden/>
          </w:rPr>
          <w:instrText xml:space="preserve"> PAGEREF _Toc73733015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2BF7B2BA" w14:textId="22B34AF2" w:rsidR="00475780" w:rsidRDefault="00D83F82">
      <w:pPr>
        <w:pStyle w:val="TOC2"/>
        <w:rPr>
          <w:rFonts w:asciiTheme="minorHAnsi" w:eastAsiaTheme="minorEastAsia" w:hAnsiTheme="minorHAnsi" w:cstheme="minorBidi"/>
          <w:noProof/>
          <w:sz w:val="22"/>
          <w:szCs w:val="22"/>
          <w:lang w:eastAsia="en-AU"/>
        </w:rPr>
      </w:pPr>
      <w:hyperlink w:anchor="_Toc73733016" w:history="1">
        <w:r w:rsidR="00475780" w:rsidRPr="00CB5249">
          <w:rPr>
            <w:rStyle w:val="Hyperlink"/>
            <w:noProof/>
          </w:rPr>
          <w:t>4.1</w:t>
        </w:r>
        <w:r w:rsidR="00475780">
          <w:rPr>
            <w:rFonts w:asciiTheme="minorHAnsi" w:eastAsiaTheme="minorEastAsia" w:hAnsiTheme="minorHAnsi" w:cstheme="minorBidi"/>
            <w:noProof/>
            <w:sz w:val="22"/>
            <w:szCs w:val="22"/>
            <w:lang w:eastAsia="en-AU"/>
          </w:rPr>
          <w:tab/>
        </w:r>
        <w:r w:rsidR="00475780" w:rsidRPr="00CB5249">
          <w:rPr>
            <w:rStyle w:val="Hyperlink"/>
            <w:noProof/>
          </w:rPr>
          <w:t>Customer Data</w:t>
        </w:r>
        <w:r w:rsidR="00475780">
          <w:rPr>
            <w:noProof/>
            <w:webHidden/>
          </w:rPr>
          <w:tab/>
        </w:r>
        <w:r w:rsidR="00475780">
          <w:rPr>
            <w:noProof/>
            <w:webHidden/>
          </w:rPr>
          <w:fldChar w:fldCharType="begin"/>
        </w:r>
        <w:r w:rsidR="00475780">
          <w:rPr>
            <w:noProof/>
            <w:webHidden/>
          </w:rPr>
          <w:instrText xml:space="preserve"> PAGEREF _Toc73733016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589061C2" w14:textId="7D786B48" w:rsidR="00475780" w:rsidRDefault="00D83F82">
      <w:pPr>
        <w:pStyle w:val="TOC2"/>
        <w:rPr>
          <w:rFonts w:asciiTheme="minorHAnsi" w:eastAsiaTheme="minorEastAsia" w:hAnsiTheme="minorHAnsi" w:cstheme="minorBidi"/>
          <w:noProof/>
          <w:sz w:val="22"/>
          <w:szCs w:val="22"/>
          <w:lang w:eastAsia="en-AU"/>
        </w:rPr>
      </w:pPr>
      <w:hyperlink w:anchor="_Toc73733017" w:history="1">
        <w:r w:rsidR="00475780" w:rsidRPr="00CB5249">
          <w:rPr>
            <w:rStyle w:val="Hyperlink"/>
            <w:noProof/>
          </w:rPr>
          <w:t>4.2</w:t>
        </w:r>
        <w:r w:rsidR="00475780">
          <w:rPr>
            <w:rFonts w:asciiTheme="minorHAnsi" w:eastAsiaTheme="minorEastAsia" w:hAnsiTheme="minorHAnsi" w:cstheme="minorBidi"/>
            <w:noProof/>
            <w:sz w:val="22"/>
            <w:szCs w:val="22"/>
            <w:lang w:eastAsia="en-AU"/>
          </w:rPr>
          <w:tab/>
        </w:r>
        <w:r w:rsidR="00475780" w:rsidRPr="00CB5249">
          <w:rPr>
            <w:rStyle w:val="Hyperlink"/>
            <w:noProof/>
          </w:rPr>
          <w:t>Supplier’s security controls for viewing and accessing Customer Data</w:t>
        </w:r>
        <w:r w:rsidR="00475780">
          <w:rPr>
            <w:noProof/>
            <w:webHidden/>
          </w:rPr>
          <w:tab/>
        </w:r>
        <w:r w:rsidR="00475780">
          <w:rPr>
            <w:noProof/>
            <w:webHidden/>
          </w:rPr>
          <w:fldChar w:fldCharType="begin"/>
        </w:r>
        <w:r w:rsidR="00475780">
          <w:rPr>
            <w:noProof/>
            <w:webHidden/>
          </w:rPr>
          <w:instrText xml:space="preserve"> PAGEREF _Toc73733017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360347AA" w14:textId="3C93F6A6" w:rsidR="00475780" w:rsidRDefault="00D83F82">
      <w:pPr>
        <w:pStyle w:val="TOC2"/>
        <w:rPr>
          <w:rFonts w:asciiTheme="minorHAnsi" w:eastAsiaTheme="minorEastAsia" w:hAnsiTheme="minorHAnsi" w:cstheme="minorBidi"/>
          <w:noProof/>
          <w:sz w:val="22"/>
          <w:szCs w:val="22"/>
          <w:lang w:eastAsia="en-AU"/>
        </w:rPr>
      </w:pPr>
      <w:hyperlink w:anchor="_Toc73733018" w:history="1">
        <w:r w:rsidR="00475780" w:rsidRPr="00CB5249">
          <w:rPr>
            <w:rStyle w:val="Hyperlink"/>
            <w:noProof/>
          </w:rPr>
          <w:t>4.3</w:t>
        </w:r>
        <w:r w:rsidR="00475780">
          <w:rPr>
            <w:rFonts w:asciiTheme="minorHAnsi" w:eastAsiaTheme="minorEastAsia" w:hAnsiTheme="minorHAnsi" w:cstheme="minorBidi"/>
            <w:noProof/>
            <w:sz w:val="22"/>
            <w:szCs w:val="22"/>
            <w:lang w:eastAsia="en-AU"/>
          </w:rPr>
          <w:tab/>
        </w:r>
        <w:r w:rsidR="00475780" w:rsidRPr="00CB5249">
          <w:rPr>
            <w:rStyle w:val="Hyperlink"/>
            <w:noProof/>
          </w:rPr>
          <w:t>Storage and transfer of Customer Data</w:t>
        </w:r>
        <w:r w:rsidR="00475780">
          <w:rPr>
            <w:noProof/>
            <w:webHidden/>
          </w:rPr>
          <w:tab/>
        </w:r>
        <w:r w:rsidR="00475780">
          <w:rPr>
            <w:noProof/>
            <w:webHidden/>
          </w:rPr>
          <w:fldChar w:fldCharType="begin"/>
        </w:r>
        <w:r w:rsidR="00475780">
          <w:rPr>
            <w:noProof/>
            <w:webHidden/>
          </w:rPr>
          <w:instrText xml:space="preserve"> PAGEREF _Toc73733018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36E105B9" w14:textId="14424CDE" w:rsidR="00475780" w:rsidRDefault="00D83F82">
      <w:pPr>
        <w:pStyle w:val="TOC2"/>
        <w:rPr>
          <w:rFonts w:asciiTheme="minorHAnsi" w:eastAsiaTheme="minorEastAsia" w:hAnsiTheme="minorHAnsi" w:cstheme="minorBidi"/>
          <w:noProof/>
          <w:sz w:val="22"/>
          <w:szCs w:val="22"/>
          <w:lang w:eastAsia="en-AU"/>
        </w:rPr>
      </w:pPr>
      <w:hyperlink w:anchor="_Toc73733019" w:history="1">
        <w:r w:rsidR="00475780" w:rsidRPr="00CB5249">
          <w:rPr>
            <w:rStyle w:val="Hyperlink"/>
            <w:noProof/>
          </w:rPr>
          <w:t>4.4</w:t>
        </w:r>
        <w:r w:rsidR="00475780">
          <w:rPr>
            <w:rFonts w:asciiTheme="minorHAnsi" w:eastAsiaTheme="minorEastAsia" w:hAnsiTheme="minorHAnsi" w:cstheme="minorBidi"/>
            <w:noProof/>
            <w:sz w:val="22"/>
            <w:szCs w:val="22"/>
            <w:lang w:eastAsia="en-AU"/>
          </w:rPr>
          <w:tab/>
        </w:r>
        <w:r w:rsidR="00475780" w:rsidRPr="00CB5249">
          <w:rPr>
            <w:rStyle w:val="Hyperlink"/>
            <w:noProof/>
          </w:rPr>
          <w:t>Change to location of Customer Data</w:t>
        </w:r>
        <w:r w:rsidR="00475780">
          <w:rPr>
            <w:noProof/>
            <w:webHidden/>
          </w:rPr>
          <w:tab/>
        </w:r>
        <w:r w:rsidR="00475780">
          <w:rPr>
            <w:noProof/>
            <w:webHidden/>
          </w:rPr>
          <w:fldChar w:fldCharType="begin"/>
        </w:r>
        <w:r w:rsidR="00475780">
          <w:rPr>
            <w:noProof/>
            <w:webHidden/>
          </w:rPr>
          <w:instrText xml:space="preserve"> PAGEREF _Toc73733019 \h </w:instrText>
        </w:r>
        <w:r w:rsidR="00475780">
          <w:rPr>
            <w:noProof/>
            <w:webHidden/>
          </w:rPr>
        </w:r>
        <w:r w:rsidR="00475780">
          <w:rPr>
            <w:noProof/>
            <w:webHidden/>
          </w:rPr>
          <w:fldChar w:fldCharType="separate"/>
        </w:r>
        <w:r w:rsidR="00475780">
          <w:rPr>
            <w:noProof/>
            <w:webHidden/>
          </w:rPr>
          <w:t>6</w:t>
        </w:r>
        <w:r w:rsidR="00475780">
          <w:rPr>
            <w:noProof/>
            <w:webHidden/>
          </w:rPr>
          <w:fldChar w:fldCharType="end"/>
        </w:r>
      </w:hyperlink>
    </w:p>
    <w:p w14:paraId="71A55030" w14:textId="20394AAE" w:rsidR="00475780" w:rsidRDefault="00D83F82">
      <w:pPr>
        <w:pStyle w:val="TOC2"/>
        <w:rPr>
          <w:rFonts w:asciiTheme="minorHAnsi" w:eastAsiaTheme="minorEastAsia" w:hAnsiTheme="minorHAnsi" w:cstheme="minorBidi"/>
          <w:noProof/>
          <w:sz w:val="22"/>
          <w:szCs w:val="22"/>
          <w:lang w:eastAsia="en-AU"/>
        </w:rPr>
      </w:pPr>
      <w:hyperlink w:anchor="_Toc73733020" w:history="1">
        <w:r w:rsidR="00475780" w:rsidRPr="00CB5249">
          <w:rPr>
            <w:rStyle w:val="Hyperlink"/>
            <w:noProof/>
          </w:rPr>
          <w:t>4.5</w:t>
        </w:r>
        <w:r w:rsidR="00475780">
          <w:rPr>
            <w:rFonts w:asciiTheme="minorHAnsi" w:eastAsiaTheme="minorEastAsia" w:hAnsiTheme="minorHAnsi" w:cstheme="minorBidi"/>
            <w:noProof/>
            <w:sz w:val="22"/>
            <w:szCs w:val="22"/>
            <w:lang w:eastAsia="en-AU"/>
          </w:rPr>
          <w:tab/>
        </w:r>
        <w:r w:rsidR="00475780" w:rsidRPr="00CB5249">
          <w:rPr>
            <w:rStyle w:val="Hyperlink"/>
            <w:noProof/>
          </w:rPr>
          <w:t>Media decommissioning process</w:t>
        </w:r>
        <w:r w:rsidR="00475780">
          <w:rPr>
            <w:noProof/>
            <w:webHidden/>
          </w:rPr>
          <w:tab/>
        </w:r>
        <w:r w:rsidR="00475780">
          <w:rPr>
            <w:noProof/>
            <w:webHidden/>
          </w:rPr>
          <w:fldChar w:fldCharType="begin"/>
        </w:r>
        <w:r w:rsidR="00475780">
          <w:rPr>
            <w:noProof/>
            <w:webHidden/>
          </w:rPr>
          <w:instrText xml:space="preserve"> PAGEREF _Toc73733020 \h </w:instrText>
        </w:r>
        <w:r w:rsidR="00475780">
          <w:rPr>
            <w:noProof/>
            <w:webHidden/>
          </w:rPr>
        </w:r>
        <w:r w:rsidR="00475780">
          <w:rPr>
            <w:noProof/>
            <w:webHidden/>
          </w:rPr>
          <w:fldChar w:fldCharType="separate"/>
        </w:r>
        <w:r w:rsidR="00475780">
          <w:rPr>
            <w:noProof/>
            <w:webHidden/>
          </w:rPr>
          <w:t>7</w:t>
        </w:r>
        <w:r w:rsidR="00475780">
          <w:rPr>
            <w:noProof/>
            <w:webHidden/>
          </w:rPr>
          <w:fldChar w:fldCharType="end"/>
        </w:r>
      </w:hyperlink>
    </w:p>
    <w:p w14:paraId="6E02344D" w14:textId="4FE1488C" w:rsidR="00475780" w:rsidRDefault="00D83F82">
      <w:pPr>
        <w:pStyle w:val="TOC2"/>
        <w:rPr>
          <w:rFonts w:asciiTheme="minorHAnsi" w:eastAsiaTheme="minorEastAsia" w:hAnsiTheme="minorHAnsi" w:cstheme="minorBidi"/>
          <w:noProof/>
          <w:sz w:val="22"/>
          <w:szCs w:val="22"/>
          <w:lang w:eastAsia="en-AU"/>
        </w:rPr>
      </w:pPr>
      <w:hyperlink w:anchor="_Toc73733021" w:history="1">
        <w:r w:rsidR="00475780" w:rsidRPr="00CB5249">
          <w:rPr>
            <w:rStyle w:val="Hyperlink"/>
            <w:noProof/>
          </w:rPr>
          <w:t>4.6</w:t>
        </w:r>
        <w:r w:rsidR="00475780">
          <w:rPr>
            <w:rFonts w:asciiTheme="minorHAnsi" w:eastAsiaTheme="minorEastAsia" w:hAnsiTheme="minorHAnsi" w:cstheme="minorBidi"/>
            <w:noProof/>
            <w:sz w:val="22"/>
            <w:szCs w:val="22"/>
            <w:lang w:eastAsia="en-AU"/>
          </w:rPr>
          <w:tab/>
        </w:r>
        <w:r w:rsidR="00475780" w:rsidRPr="00CB5249">
          <w:rPr>
            <w:rStyle w:val="Hyperlink"/>
            <w:noProof/>
          </w:rPr>
          <w:t>Data control and other requirements</w:t>
        </w:r>
        <w:r w:rsidR="00475780">
          <w:rPr>
            <w:noProof/>
            <w:webHidden/>
          </w:rPr>
          <w:tab/>
        </w:r>
        <w:r w:rsidR="00475780">
          <w:rPr>
            <w:noProof/>
            <w:webHidden/>
          </w:rPr>
          <w:fldChar w:fldCharType="begin"/>
        </w:r>
        <w:r w:rsidR="00475780">
          <w:rPr>
            <w:noProof/>
            <w:webHidden/>
          </w:rPr>
          <w:instrText xml:space="preserve"> PAGEREF _Toc73733021 \h </w:instrText>
        </w:r>
        <w:r w:rsidR="00475780">
          <w:rPr>
            <w:noProof/>
            <w:webHidden/>
          </w:rPr>
        </w:r>
        <w:r w:rsidR="00475780">
          <w:rPr>
            <w:noProof/>
            <w:webHidden/>
          </w:rPr>
          <w:fldChar w:fldCharType="separate"/>
        </w:r>
        <w:r w:rsidR="00475780">
          <w:rPr>
            <w:noProof/>
            <w:webHidden/>
          </w:rPr>
          <w:t>7</w:t>
        </w:r>
        <w:r w:rsidR="00475780">
          <w:rPr>
            <w:noProof/>
            <w:webHidden/>
          </w:rPr>
          <w:fldChar w:fldCharType="end"/>
        </w:r>
      </w:hyperlink>
    </w:p>
    <w:p w14:paraId="659D5958" w14:textId="76777933" w:rsidR="00475780" w:rsidRDefault="00D83F82">
      <w:pPr>
        <w:pStyle w:val="TOC1"/>
        <w:rPr>
          <w:rFonts w:asciiTheme="minorHAnsi" w:eastAsiaTheme="minorEastAsia" w:hAnsiTheme="minorHAnsi" w:cstheme="minorBidi"/>
          <w:b w:val="0"/>
          <w:noProof/>
          <w:sz w:val="22"/>
          <w:szCs w:val="22"/>
          <w:lang w:eastAsia="en-AU"/>
        </w:rPr>
      </w:pPr>
      <w:hyperlink w:anchor="_Toc73733022" w:history="1">
        <w:r w:rsidR="00475780" w:rsidRPr="00CB5249">
          <w:rPr>
            <w:rStyle w:val="Hyperlink"/>
            <w:noProof/>
          </w:rPr>
          <w:t>PART C: SUPPORT SERVICES</w:t>
        </w:r>
        <w:r w:rsidR="00475780">
          <w:rPr>
            <w:noProof/>
            <w:webHidden/>
          </w:rPr>
          <w:tab/>
        </w:r>
        <w:r w:rsidR="00475780">
          <w:rPr>
            <w:noProof/>
            <w:webHidden/>
          </w:rPr>
          <w:fldChar w:fldCharType="begin"/>
        </w:r>
        <w:r w:rsidR="00475780">
          <w:rPr>
            <w:noProof/>
            <w:webHidden/>
          </w:rPr>
          <w:instrText xml:space="preserve"> PAGEREF _Toc73733022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60796A0C" w14:textId="0AC533C3" w:rsidR="00475780" w:rsidRDefault="00D83F82">
      <w:pPr>
        <w:pStyle w:val="TOC1"/>
        <w:rPr>
          <w:rFonts w:asciiTheme="minorHAnsi" w:eastAsiaTheme="minorEastAsia" w:hAnsiTheme="minorHAnsi" w:cstheme="minorBidi"/>
          <w:b w:val="0"/>
          <w:noProof/>
          <w:sz w:val="22"/>
          <w:szCs w:val="22"/>
          <w:lang w:eastAsia="en-AU"/>
        </w:rPr>
      </w:pPr>
      <w:hyperlink w:anchor="_Toc73733023" w:history="1">
        <w:r w:rsidR="00475780" w:rsidRPr="00CB5249">
          <w:rPr>
            <w:rStyle w:val="Hyperlink"/>
            <w:caps/>
            <w:noProof/>
          </w:rPr>
          <w:t>5.</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Provision of Support Services</w:t>
        </w:r>
        <w:r w:rsidR="00475780">
          <w:rPr>
            <w:noProof/>
            <w:webHidden/>
          </w:rPr>
          <w:tab/>
        </w:r>
        <w:r w:rsidR="00475780">
          <w:rPr>
            <w:noProof/>
            <w:webHidden/>
          </w:rPr>
          <w:fldChar w:fldCharType="begin"/>
        </w:r>
        <w:r w:rsidR="00475780">
          <w:rPr>
            <w:noProof/>
            <w:webHidden/>
          </w:rPr>
          <w:instrText xml:space="preserve"> PAGEREF _Toc73733023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2CE62979" w14:textId="76CB17C7" w:rsidR="00475780" w:rsidRDefault="00D83F82">
      <w:pPr>
        <w:pStyle w:val="TOC2"/>
        <w:rPr>
          <w:rFonts w:asciiTheme="minorHAnsi" w:eastAsiaTheme="minorEastAsia" w:hAnsiTheme="minorHAnsi" w:cstheme="minorBidi"/>
          <w:noProof/>
          <w:sz w:val="22"/>
          <w:szCs w:val="22"/>
          <w:lang w:eastAsia="en-AU"/>
        </w:rPr>
      </w:pPr>
      <w:hyperlink w:anchor="_Toc73733024" w:history="1">
        <w:r w:rsidR="00475780" w:rsidRPr="00CB5249">
          <w:rPr>
            <w:rStyle w:val="Hyperlink"/>
            <w:noProof/>
          </w:rPr>
          <w:t>5.1</w:t>
        </w:r>
        <w:r w:rsidR="00475780">
          <w:rPr>
            <w:rFonts w:asciiTheme="minorHAnsi" w:eastAsiaTheme="minorEastAsia" w:hAnsiTheme="minorHAnsi" w:cstheme="minorBidi"/>
            <w:noProof/>
            <w:sz w:val="22"/>
            <w:szCs w:val="22"/>
            <w:lang w:eastAsia="en-AU"/>
          </w:rPr>
          <w:tab/>
        </w:r>
        <w:r w:rsidR="00475780" w:rsidRPr="00CB5249">
          <w:rPr>
            <w:rStyle w:val="Hyperlink"/>
            <w:noProof/>
          </w:rPr>
          <w:t>Application</w:t>
        </w:r>
        <w:r w:rsidR="00475780">
          <w:rPr>
            <w:noProof/>
            <w:webHidden/>
          </w:rPr>
          <w:tab/>
        </w:r>
        <w:r w:rsidR="00475780">
          <w:rPr>
            <w:noProof/>
            <w:webHidden/>
          </w:rPr>
          <w:fldChar w:fldCharType="begin"/>
        </w:r>
        <w:r w:rsidR="00475780">
          <w:rPr>
            <w:noProof/>
            <w:webHidden/>
          </w:rPr>
          <w:instrText xml:space="preserve"> PAGEREF _Toc73733024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14D1DC01" w14:textId="7925CC22" w:rsidR="00475780" w:rsidRDefault="00D83F82">
      <w:pPr>
        <w:pStyle w:val="TOC2"/>
        <w:rPr>
          <w:rFonts w:asciiTheme="minorHAnsi" w:eastAsiaTheme="minorEastAsia" w:hAnsiTheme="minorHAnsi" w:cstheme="minorBidi"/>
          <w:noProof/>
          <w:sz w:val="22"/>
          <w:szCs w:val="22"/>
          <w:lang w:eastAsia="en-AU"/>
        </w:rPr>
      </w:pPr>
      <w:hyperlink w:anchor="_Toc73733025" w:history="1">
        <w:r w:rsidR="00475780" w:rsidRPr="00CB5249">
          <w:rPr>
            <w:rStyle w:val="Hyperlink"/>
            <w:noProof/>
          </w:rPr>
          <w:t>5.2</w:t>
        </w:r>
        <w:r w:rsidR="00475780">
          <w:rPr>
            <w:rFonts w:asciiTheme="minorHAnsi" w:eastAsiaTheme="minorEastAsia" w:hAnsiTheme="minorHAnsi" w:cstheme="minorBidi"/>
            <w:noProof/>
            <w:sz w:val="22"/>
            <w:szCs w:val="22"/>
            <w:lang w:eastAsia="en-AU"/>
          </w:rPr>
          <w:tab/>
        </w:r>
        <w:r w:rsidR="00475780" w:rsidRPr="00CB5249">
          <w:rPr>
            <w:rStyle w:val="Hyperlink"/>
            <w:noProof/>
          </w:rPr>
          <w:t>Support Period</w:t>
        </w:r>
        <w:r w:rsidR="00475780">
          <w:rPr>
            <w:noProof/>
            <w:webHidden/>
          </w:rPr>
          <w:tab/>
        </w:r>
        <w:r w:rsidR="00475780">
          <w:rPr>
            <w:noProof/>
            <w:webHidden/>
          </w:rPr>
          <w:fldChar w:fldCharType="begin"/>
        </w:r>
        <w:r w:rsidR="00475780">
          <w:rPr>
            <w:noProof/>
            <w:webHidden/>
          </w:rPr>
          <w:instrText xml:space="preserve"> PAGEREF _Toc73733025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51F1CC0F" w14:textId="539439EB" w:rsidR="00475780" w:rsidRDefault="00D83F82">
      <w:pPr>
        <w:pStyle w:val="TOC2"/>
        <w:rPr>
          <w:rFonts w:asciiTheme="minorHAnsi" w:eastAsiaTheme="minorEastAsia" w:hAnsiTheme="minorHAnsi" w:cstheme="minorBidi"/>
          <w:noProof/>
          <w:sz w:val="22"/>
          <w:szCs w:val="22"/>
          <w:lang w:eastAsia="en-AU"/>
        </w:rPr>
      </w:pPr>
      <w:hyperlink w:anchor="_Toc73733026" w:history="1">
        <w:r w:rsidR="00475780" w:rsidRPr="00CB5249">
          <w:rPr>
            <w:rStyle w:val="Hyperlink"/>
            <w:noProof/>
          </w:rPr>
          <w:t>5.3</w:t>
        </w:r>
        <w:r w:rsidR="00475780">
          <w:rPr>
            <w:rFonts w:asciiTheme="minorHAnsi" w:eastAsiaTheme="minorEastAsia" w:hAnsiTheme="minorHAnsi" w:cstheme="minorBidi"/>
            <w:noProof/>
            <w:sz w:val="22"/>
            <w:szCs w:val="22"/>
            <w:lang w:eastAsia="en-AU"/>
          </w:rPr>
          <w:tab/>
        </w:r>
        <w:r w:rsidR="00475780" w:rsidRPr="00CB5249">
          <w:rPr>
            <w:rStyle w:val="Hyperlink"/>
            <w:noProof/>
          </w:rPr>
          <w:t>General</w:t>
        </w:r>
        <w:r w:rsidR="00475780">
          <w:rPr>
            <w:noProof/>
            <w:webHidden/>
          </w:rPr>
          <w:tab/>
        </w:r>
        <w:r w:rsidR="00475780">
          <w:rPr>
            <w:noProof/>
            <w:webHidden/>
          </w:rPr>
          <w:fldChar w:fldCharType="begin"/>
        </w:r>
        <w:r w:rsidR="00475780">
          <w:rPr>
            <w:noProof/>
            <w:webHidden/>
          </w:rPr>
          <w:instrText xml:space="preserve"> PAGEREF _Toc73733026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442E300B" w14:textId="11B84CDB" w:rsidR="00475780" w:rsidRDefault="00D83F82">
      <w:pPr>
        <w:pStyle w:val="TOC2"/>
        <w:rPr>
          <w:rFonts w:asciiTheme="minorHAnsi" w:eastAsiaTheme="minorEastAsia" w:hAnsiTheme="minorHAnsi" w:cstheme="minorBidi"/>
          <w:noProof/>
          <w:sz w:val="22"/>
          <w:szCs w:val="22"/>
          <w:lang w:eastAsia="en-AU"/>
        </w:rPr>
      </w:pPr>
      <w:hyperlink w:anchor="_Toc73733027" w:history="1">
        <w:r w:rsidR="00475780" w:rsidRPr="00CB5249">
          <w:rPr>
            <w:rStyle w:val="Hyperlink"/>
            <w:noProof/>
          </w:rPr>
          <w:t>5.4</w:t>
        </w:r>
        <w:r w:rsidR="00475780">
          <w:rPr>
            <w:rFonts w:asciiTheme="minorHAnsi" w:eastAsiaTheme="minorEastAsia" w:hAnsiTheme="minorHAnsi" w:cstheme="minorBidi"/>
            <w:noProof/>
            <w:sz w:val="22"/>
            <w:szCs w:val="22"/>
            <w:lang w:eastAsia="en-AU"/>
          </w:rPr>
          <w:tab/>
        </w:r>
        <w:r w:rsidR="00475780" w:rsidRPr="00CB5249">
          <w:rPr>
            <w:rStyle w:val="Hyperlink"/>
            <w:noProof/>
          </w:rPr>
          <w:t>Help desk</w:t>
        </w:r>
        <w:r w:rsidR="00475780">
          <w:rPr>
            <w:noProof/>
            <w:webHidden/>
          </w:rPr>
          <w:tab/>
        </w:r>
        <w:r w:rsidR="00475780">
          <w:rPr>
            <w:noProof/>
            <w:webHidden/>
          </w:rPr>
          <w:fldChar w:fldCharType="begin"/>
        </w:r>
        <w:r w:rsidR="00475780">
          <w:rPr>
            <w:noProof/>
            <w:webHidden/>
          </w:rPr>
          <w:instrText xml:space="preserve"> PAGEREF _Toc73733027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3AF5F29C" w14:textId="5975EFCF" w:rsidR="00475780" w:rsidRDefault="00D83F82">
      <w:pPr>
        <w:pStyle w:val="TOC1"/>
        <w:rPr>
          <w:rFonts w:asciiTheme="minorHAnsi" w:eastAsiaTheme="minorEastAsia" w:hAnsiTheme="minorHAnsi" w:cstheme="minorBidi"/>
          <w:b w:val="0"/>
          <w:noProof/>
          <w:sz w:val="22"/>
          <w:szCs w:val="22"/>
          <w:lang w:eastAsia="en-AU"/>
        </w:rPr>
      </w:pPr>
      <w:hyperlink w:anchor="_Toc73733028" w:history="1">
        <w:r w:rsidR="00475780" w:rsidRPr="00CB5249">
          <w:rPr>
            <w:rStyle w:val="Hyperlink"/>
            <w:noProof/>
          </w:rPr>
          <w:t>PART D: GENERAL</w:t>
        </w:r>
        <w:r w:rsidR="00475780">
          <w:rPr>
            <w:noProof/>
            <w:webHidden/>
          </w:rPr>
          <w:tab/>
        </w:r>
        <w:r w:rsidR="00475780">
          <w:rPr>
            <w:noProof/>
            <w:webHidden/>
          </w:rPr>
          <w:fldChar w:fldCharType="begin"/>
        </w:r>
        <w:r w:rsidR="00475780">
          <w:rPr>
            <w:noProof/>
            <w:webHidden/>
          </w:rPr>
          <w:instrText xml:space="preserve"> PAGEREF _Toc73733028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086911A2" w14:textId="488C0559" w:rsidR="00475780" w:rsidRDefault="00D83F82">
      <w:pPr>
        <w:pStyle w:val="TOC1"/>
        <w:rPr>
          <w:rFonts w:asciiTheme="minorHAnsi" w:eastAsiaTheme="minorEastAsia" w:hAnsiTheme="minorHAnsi" w:cstheme="minorBidi"/>
          <w:b w:val="0"/>
          <w:noProof/>
          <w:sz w:val="22"/>
          <w:szCs w:val="22"/>
          <w:lang w:eastAsia="en-AU"/>
        </w:rPr>
      </w:pPr>
      <w:hyperlink w:anchor="_Toc73733029" w:history="1">
        <w:r w:rsidR="00475780" w:rsidRPr="00CB5249">
          <w:rPr>
            <w:rStyle w:val="Hyperlink"/>
            <w:caps/>
            <w:noProof/>
          </w:rPr>
          <w:t>6.</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Training</w:t>
        </w:r>
        <w:r w:rsidR="00475780">
          <w:rPr>
            <w:noProof/>
            <w:webHidden/>
          </w:rPr>
          <w:tab/>
        </w:r>
        <w:r w:rsidR="00475780">
          <w:rPr>
            <w:noProof/>
            <w:webHidden/>
          </w:rPr>
          <w:fldChar w:fldCharType="begin"/>
        </w:r>
        <w:r w:rsidR="00475780">
          <w:rPr>
            <w:noProof/>
            <w:webHidden/>
          </w:rPr>
          <w:instrText xml:space="preserve"> PAGEREF _Toc73733029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41D627DA" w14:textId="4F8F0754" w:rsidR="00475780" w:rsidRDefault="00D83F82">
      <w:pPr>
        <w:pStyle w:val="TOC2"/>
        <w:rPr>
          <w:rFonts w:asciiTheme="minorHAnsi" w:eastAsiaTheme="minorEastAsia" w:hAnsiTheme="minorHAnsi" w:cstheme="minorBidi"/>
          <w:noProof/>
          <w:sz w:val="22"/>
          <w:szCs w:val="22"/>
          <w:lang w:eastAsia="en-AU"/>
        </w:rPr>
      </w:pPr>
      <w:hyperlink w:anchor="_Toc73733030" w:history="1">
        <w:r w:rsidR="00475780" w:rsidRPr="00CB5249">
          <w:rPr>
            <w:rStyle w:val="Hyperlink"/>
            <w:noProof/>
          </w:rPr>
          <w:t>6.1</w:t>
        </w:r>
        <w:r w:rsidR="00475780">
          <w:rPr>
            <w:rFonts w:asciiTheme="minorHAnsi" w:eastAsiaTheme="minorEastAsia" w:hAnsiTheme="minorHAnsi" w:cstheme="minorBidi"/>
            <w:noProof/>
            <w:sz w:val="22"/>
            <w:szCs w:val="22"/>
            <w:lang w:eastAsia="en-AU"/>
          </w:rPr>
          <w:tab/>
        </w:r>
        <w:r w:rsidR="00475780" w:rsidRPr="00CB5249">
          <w:rPr>
            <w:rStyle w:val="Hyperlink"/>
            <w:noProof/>
          </w:rPr>
          <w:t>Training Services</w:t>
        </w:r>
        <w:r w:rsidR="00475780">
          <w:rPr>
            <w:noProof/>
            <w:webHidden/>
          </w:rPr>
          <w:tab/>
        </w:r>
        <w:r w:rsidR="00475780">
          <w:rPr>
            <w:noProof/>
            <w:webHidden/>
          </w:rPr>
          <w:fldChar w:fldCharType="begin"/>
        </w:r>
        <w:r w:rsidR="00475780">
          <w:rPr>
            <w:noProof/>
            <w:webHidden/>
          </w:rPr>
          <w:instrText xml:space="preserve"> PAGEREF _Toc73733030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4FC3B248" w14:textId="1F3B0115" w:rsidR="00475780" w:rsidRDefault="00D83F82">
      <w:pPr>
        <w:pStyle w:val="TOC2"/>
        <w:rPr>
          <w:rFonts w:asciiTheme="minorHAnsi" w:eastAsiaTheme="minorEastAsia" w:hAnsiTheme="minorHAnsi" w:cstheme="minorBidi"/>
          <w:noProof/>
          <w:sz w:val="22"/>
          <w:szCs w:val="22"/>
          <w:lang w:eastAsia="en-AU"/>
        </w:rPr>
      </w:pPr>
      <w:hyperlink w:anchor="_Toc73733031" w:history="1">
        <w:r w:rsidR="00475780" w:rsidRPr="00CB5249">
          <w:rPr>
            <w:rStyle w:val="Hyperlink"/>
            <w:noProof/>
          </w:rPr>
          <w:t>6.2</w:t>
        </w:r>
        <w:r w:rsidR="00475780">
          <w:rPr>
            <w:rFonts w:asciiTheme="minorHAnsi" w:eastAsiaTheme="minorEastAsia" w:hAnsiTheme="minorHAnsi" w:cstheme="minorBidi"/>
            <w:noProof/>
            <w:sz w:val="22"/>
            <w:szCs w:val="22"/>
            <w:lang w:eastAsia="en-AU"/>
          </w:rPr>
          <w:tab/>
        </w:r>
        <w:r w:rsidR="00475780" w:rsidRPr="00CB5249">
          <w:rPr>
            <w:rStyle w:val="Hyperlink"/>
            <w:noProof/>
          </w:rPr>
          <w:t>Training Reports</w:t>
        </w:r>
        <w:r w:rsidR="00475780">
          <w:rPr>
            <w:noProof/>
            <w:webHidden/>
          </w:rPr>
          <w:tab/>
        </w:r>
        <w:r w:rsidR="00475780">
          <w:rPr>
            <w:noProof/>
            <w:webHidden/>
          </w:rPr>
          <w:fldChar w:fldCharType="begin"/>
        </w:r>
        <w:r w:rsidR="00475780">
          <w:rPr>
            <w:noProof/>
            <w:webHidden/>
          </w:rPr>
          <w:instrText xml:space="preserve"> PAGEREF _Toc73733031 \h </w:instrText>
        </w:r>
        <w:r w:rsidR="00475780">
          <w:rPr>
            <w:noProof/>
            <w:webHidden/>
          </w:rPr>
        </w:r>
        <w:r w:rsidR="00475780">
          <w:rPr>
            <w:noProof/>
            <w:webHidden/>
          </w:rPr>
          <w:fldChar w:fldCharType="separate"/>
        </w:r>
        <w:r w:rsidR="00475780">
          <w:rPr>
            <w:noProof/>
            <w:webHidden/>
          </w:rPr>
          <w:t>9</w:t>
        </w:r>
        <w:r w:rsidR="00475780">
          <w:rPr>
            <w:noProof/>
            <w:webHidden/>
          </w:rPr>
          <w:fldChar w:fldCharType="end"/>
        </w:r>
      </w:hyperlink>
    </w:p>
    <w:p w14:paraId="219B5710" w14:textId="3DDA57BE" w:rsidR="00475780" w:rsidRDefault="00D83F82">
      <w:pPr>
        <w:pStyle w:val="TOC1"/>
        <w:rPr>
          <w:rFonts w:asciiTheme="minorHAnsi" w:eastAsiaTheme="minorEastAsia" w:hAnsiTheme="minorHAnsi" w:cstheme="minorBidi"/>
          <w:b w:val="0"/>
          <w:noProof/>
          <w:sz w:val="22"/>
          <w:szCs w:val="22"/>
          <w:lang w:eastAsia="en-AU"/>
        </w:rPr>
      </w:pPr>
      <w:hyperlink w:anchor="_Toc73733032" w:history="1">
        <w:r w:rsidR="00475780" w:rsidRPr="00CB5249">
          <w:rPr>
            <w:rStyle w:val="Hyperlink"/>
            <w:caps/>
            <w:noProof/>
          </w:rPr>
          <w:t>7.</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Additional and ancillary Deliverables and Services</w:t>
        </w:r>
        <w:r w:rsidR="00475780">
          <w:rPr>
            <w:noProof/>
            <w:webHidden/>
          </w:rPr>
          <w:tab/>
        </w:r>
        <w:r w:rsidR="00475780">
          <w:rPr>
            <w:noProof/>
            <w:webHidden/>
          </w:rPr>
          <w:fldChar w:fldCharType="begin"/>
        </w:r>
        <w:r w:rsidR="00475780">
          <w:rPr>
            <w:noProof/>
            <w:webHidden/>
          </w:rPr>
          <w:instrText xml:space="preserve"> PAGEREF _Toc73733032 \h </w:instrText>
        </w:r>
        <w:r w:rsidR="00475780">
          <w:rPr>
            <w:noProof/>
            <w:webHidden/>
          </w:rPr>
        </w:r>
        <w:r w:rsidR="00475780">
          <w:rPr>
            <w:noProof/>
            <w:webHidden/>
          </w:rPr>
          <w:fldChar w:fldCharType="separate"/>
        </w:r>
        <w:r w:rsidR="00475780">
          <w:rPr>
            <w:noProof/>
            <w:webHidden/>
          </w:rPr>
          <w:t>9</w:t>
        </w:r>
        <w:r w:rsidR="00475780">
          <w:rPr>
            <w:noProof/>
            <w:webHidden/>
          </w:rPr>
          <w:fldChar w:fldCharType="end"/>
        </w:r>
      </w:hyperlink>
    </w:p>
    <w:p w14:paraId="5F67D1A9" w14:textId="509931C0" w:rsidR="00475780" w:rsidRDefault="00D83F82">
      <w:pPr>
        <w:pStyle w:val="TOC2"/>
        <w:rPr>
          <w:rFonts w:asciiTheme="minorHAnsi" w:eastAsiaTheme="minorEastAsia" w:hAnsiTheme="minorHAnsi" w:cstheme="minorBidi"/>
          <w:noProof/>
          <w:sz w:val="22"/>
          <w:szCs w:val="22"/>
          <w:lang w:eastAsia="en-AU"/>
        </w:rPr>
      </w:pPr>
      <w:hyperlink w:anchor="_Toc73733033" w:history="1">
        <w:r w:rsidR="00475780" w:rsidRPr="00CB5249">
          <w:rPr>
            <w:rStyle w:val="Hyperlink"/>
            <w:noProof/>
          </w:rPr>
          <w:t>7.1</w:t>
        </w:r>
        <w:r w:rsidR="00475780">
          <w:rPr>
            <w:rFonts w:asciiTheme="minorHAnsi" w:eastAsiaTheme="minorEastAsia" w:hAnsiTheme="minorHAnsi" w:cstheme="minorBidi"/>
            <w:noProof/>
            <w:sz w:val="22"/>
            <w:szCs w:val="22"/>
            <w:lang w:eastAsia="en-AU"/>
          </w:rPr>
          <w:tab/>
        </w:r>
        <w:r w:rsidR="00475780" w:rsidRPr="00CB5249">
          <w:rPr>
            <w:rStyle w:val="Hyperlink"/>
            <w:noProof/>
          </w:rPr>
          <w:t>Provision of additional and ancillary Deliverables and Services</w:t>
        </w:r>
        <w:r w:rsidR="00475780">
          <w:rPr>
            <w:noProof/>
            <w:webHidden/>
          </w:rPr>
          <w:tab/>
        </w:r>
        <w:r w:rsidR="00475780">
          <w:rPr>
            <w:noProof/>
            <w:webHidden/>
          </w:rPr>
          <w:fldChar w:fldCharType="begin"/>
        </w:r>
        <w:r w:rsidR="00475780">
          <w:rPr>
            <w:noProof/>
            <w:webHidden/>
          </w:rPr>
          <w:instrText xml:space="preserve"> PAGEREF _Toc73733033 \h </w:instrText>
        </w:r>
        <w:r w:rsidR="00475780">
          <w:rPr>
            <w:noProof/>
            <w:webHidden/>
          </w:rPr>
        </w:r>
        <w:r w:rsidR="00475780">
          <w:rPr>
            <w:noProof/>
            <w:webHidden/>
          </w:rPr>
          <w:fldChar w:fldCharType="separate"/>
        </w:r>
        <w:r w:rsidR="00475780">
          <w:rPr>
            <w:noProof/>
            <w:webHidden/>
          </w:rPr>
          <w:t>9</w:t>
        </w:r>
        <w:r w:rsidR="00475780">
          <w:rPr>
            <w:noProof/>
            <w:webHidden/>
          </w:rPr>
          <w:fldChar w:fldCharType="end"/>
        </w:r>
      </w:hyperlink>
    </w:p>
    <w:p w14:paraId="2CE319DC" w14:textId="0D199A90" w:rsidR="00475780" w:rsidRDefault="00D83F82">
      <w:pPr>
        <w:pStyle w:val="TOC2"/>
        <w:rPr>
          <w:rFonts w:asciiTheme="minorHAnsi" w:eastAsiaTheme="minorEastAsia" w:hAnsiTheme="minorHAnsi" w:cstheme="minorBidi"/>
          <w:noProof/>
          <w:sz w:val="22"/>
          <w:szCs w:val="22"/>
          <w:lang w:eastAsia="en-AU"/>
        </w:rPr>
      </w:pPr>
      <w:hyperlink w:anchor="_Toc73733034" w:history="1">
        <w:r w:rsidR="00475780" w:rsidRPr="00CB5249">
          <w:rPr>
            <w:rStyle w:val="Hyperlink"/>
            <w:noProof/>
          </w:rPr>
          <w:t>7.2</w:t>
        </w:r>
        <w:r w:rsidR="00475780">
          <w:rPr>
            <w:rFonts w:asciiTheme="minorHAnsi" w:eastAsiaTheme="minorEastAsia" w:hAnsiTheme="minorHAnsi" w:cstheme="minorBidi"/>
            <w:noProof/>
            <w:sz w:val="22"/>
            <w:szCs w:val="22"/>
            <w:lang w:eastAsia="en-AU"/>
          </w:rPr>
          <w:tab/>
        </w:r>
        <w:r w:rsidR="00475780" w:rsidRPr="00CB5249">
          <w:rPr>
            <w:rStyle w:val="Hyperlink"/>
            <w:noProof/>
          </w:rPr>
          <w:t>Requirements</w:t>
        </w:r>
        <w:r w:rsidR="00475780">
          <w:rPr>
            <w:noProof/>
            <w:webHidden/>
          </w:rPr>
          <w:tab/>
        </w:r>
        <w:r w:rsidR="00475780">
          <w:rPr>
            <w:noProof/>
            <w:webHidden/>
          </w:rPr>
          <w:fldChar w:fldCharType="begin"/>
        </w:r>
        <w:r w:rsidR="00475780">
          <w:rPr>
            <w:noProof/>
            <w:webHidden/>
          </w:rPr>
          <w:instrText xml:space="preserve"> PAGEREF _Toc73733034 \h </w:instrText>
        </w:r>
        <w:r w:rsidR="00475780">
          <w:rPr>
            <w:noProof/>
            <w:webHidden/>
          </w:rPr>
        </w:r>
        <w:r w:rsidR="00475780">
          <w:rPr>
            <w:noProof/>
            <w:webHidden/>
          </w:rPr>
          <w:fldChar w:fldCharType="separate"/>
        </w:r>
        <w:r w:rsidR="00475780">
          <w:rPr>
            <w:noProof/>
            <w:webHidden/>
          </w:rPr>
          <w:t>10</w:t>
        </w:r>
        <w:r w:rsidR="00475780">
          <w:rPr>
            <w:noProof/>
            <w:webHidden/>
          </w:rPr>
          <w:fldChar w:fldCharType="end"/>
        </w:r>
      </w:hyperlink>
    </w:p>
    <w:p w14:paraId="1F63E21E" w14:textId="5F4A99E2" w:rsidR="00475780" w:rsidRDefault="00D83F82">
      <w:pPr>
        <w:pStyle w:val="TOC1"/>
        <w:rPr>
          <w:rFonts w:asciiTheme="minorHAnsi" w:eastAsiaTheme="minorEastAsia" w:hAnsiTheme="minorHAnsi" w:cstheme="minorBidi"/>
          <w:b w:val="0"/>
          <w:noProof/>
          <w:sz w:val="22"/>
          <w:szCs w:val="22"/>
          <w:lang w:eastAsia="en-AU"/>
        </w:rPr>
      </w:pPr>
      <w:hyperlink w:anchor="_Toc73733035" w:history="1">
        <w:r w:rsidR="00475780" w:rsidRPr="00CB5249">
          <w:rPr>
            <w:rStyle w:val="Hyperlink"/>
            <w:caps/>
            <w:noProof/>
          </w:rPr>
          <w:t>8.</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Records</w:t>
        </w:r>
        <w:r w:rsidR="00475780">
          <w:rPr>
            <w:noProof/>
            <w:webHidden/>
          </w:rPr>
          <w:tab/>
        </w:r>
        <w:r w:rsidR="00475780">
          <w:rPr>
            <w:noProof/>
            <w:webHidden/>
          </w:rPr>
          <w:fldChar w:fldCharType="begin"/>
        </w:r>
        <w:r w:rsidR="00475780">
          <w:rPr>
            <w:noProof/>
            <w:webHidden/>
          </w:rPr>
          <w:instrText xml:space="preserve"> PAGEREF _Toc73733035 \h </w:instrText>
        </w:r>
        <w:r w:rsidR="00475780">
          <w:rPr>
            <w:noProof/>
            <w:webHidden/>
          </w:rPr>
        </w:r>
        <w:r w:rsidR="00475780">
          <w:rPr>
            <w:noProof/>
            <w:webHidden/>
          </w:rPr>
          <w:fldChar w:fldCharType="separate"/>
        </w:r>
        <w:r w:rsidR="00475780">
          <w:rPr>
            <w:noProof/>
            <w:webHidden/>
          </w:rPr>
          <w:t>10</w:t>
        </w:r>
        <w:r w:rsidR="00475780">
          <w:rPr>
            <w:noProof/>
            <w:webHidden/>
          </w:rPr>
          <w:fldChar w:fldCharType="end"/>
        </w:r>
      </w:hyperlink>
    </w:p>
    <w:p w14:paraId="55E66087" w14:textId="2DE87CA6" w:rsidR="00475780" w:rsidRDefault="00D83F82">
      <w:pPr>
        <w:pStyle w:val="TOC1"/>
        <w:rPr>
          <w:rFonts w:asciiTheme="minorHAnsi" w:eastAsiaTheme="minorEastAsia" w:hAnsiTheme="minorHAnsi" w:cstheme="minorBidi"/>
          <w:b w:val="0"/>
          <w:noProof/>
          <w:sz w:val="22"/>
          <w:szCs w:val="22"/>
          <w:lang w:eastAsia="en-AU"/>
        </w:rPr>
      </w:pPr>
      <w:hyperlink w:anchor="_Toc73733036" w:history="1">
        <w:r w:rsidR="00475780" w:rsidRPr="00CB5249">
          <w:rPr>
            <w:rStyle w:val="Hyperlink"/>
            <w:caps/>
            <w:noProof/>
          </w:rPr>
          <w:t>9.</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Exceptions</w:t>
        </w:r>
        <w:r w:rsidR="00475780">
          <w:rPr>
            <w:noProof/>
            <w:webHidden/>
          </w:rPr>
          <w:tab/>
        </w:r>
        <w:r w:rsidR="00475780">
          <w:rPr>
            <w:noProof/>
            <w:webHidden/>
          </w:rPr>
          <w:fldChar w:fldCharType="begin"/>
        </w:r>
        <w:r w:rsidR="00475780">
          <w:rPr>
            <w:noProof/>
            <w:webHidden/>
          </w:rPr>
          <w:instrText xml:space="preserve"> PAGEREF _Toc73733036 \h </w:instrText>
        </w:r>
        <w:r w:rsidR="00475780">
          <w:rPr>
            <w:noProof/>
            <w:webHidden/>
          </w:rPr>
        </w:r>
        <w:r w:rsidR="00475780">
          <w:rPr>
            <w:noProof/>
            <w:webHidden/>
          </w:rPr>
          <w:fldChar w:fldCharType="separate"/>
        </w:r>
        <w:r w:rsidR="00475780">
          <w:rPr>
            <w:noProof/>
            <w:webHidden/>
          </w:rPr>
          <w:t>11</w:t>
        </w:r>
        <w:r w:rsidR="00475780">
          <w:rPr>
            <w:noProof/>
            <w:webHidden/>
          </w:rPr>
          <w:fldChar w:fldCharType="end"/>
        </w:r>
      </w:hyperlink>
    </w:p>
    <w:p w14:paraId="02120DC3" w14:textId="2928CC0B" w:rsidR="00475780" w:rsidRDefault="00D83F82">
      <w:pPr>
        <w:pStyle w:val="TOC1"/>
        <w:rPr>
          <w:rFonts w:asciiTheme="minorHAnsi" w:eastAsiaTheme="minorEastAsia" w:hAnsiTheme="minorHAnsi" w:cstheme="minorBidi"/>
          <w:b w:val="0"/>
          <w:noProof/>
          <w:sz w:val="22"/>
          <w:szCs w:val="22"/>
          <w:lang w:eastAsia="en-AU"/>
        </w:rPr>
      </w:pPr>
      <w:hyperlink w:anchor="_Toc73733037" w:history="1">
        <w:r w:rsidR="00475780" w:rsidRPr="00CB5249">
          <w:rPr>
            <w:rStyle w:val="Hyperlink"/>
            <w:noProof/>
          </w:rPr>
          <w:t>Annexure A: Definitions and interpretation</w:t>
        </w:r>
        <w:r w:rsidR="00475780">
          <w:rPr>
            <w:noProof/>
            <w:webHidden/>
          </w:rPr>
          <w:tab/>
        </w:r>
        <w:r w:rsidR="00475780">
          <w:rPr>
            <w:noProof/>
            <w:webHidden/>
          </w:rPr>
          <w:fldChar w:fldCharType="begin"/>
        </w:r>
        <w:r w:rsidR="00475780">
          <w:rPr>
            <w:noProof/>
            <w:webHidden/>
          </w:rPr>
          <w:instrText xml:space="preserve"> PAGEREF _Toc73733037 \h </w:instrText>
        </w:r>
        <w:r w:rsidR="00475780">
          <w:rPr>
            <w:noProof/>
            <w:webHidden/>
          </w:rPr>
        </w:r>
        <w:r w:rsidR="00475780">
          <w:rPr>
            <w:noProof/>
            <w:webHidden/>
          </w:rPr>
          <w:fldChar w:fldCharType="separate"/>
        </w:r>
        <w:r w:rsidR="00475780">
          <w:rPr>
            <w:noProof/>
            <w:webHidden/>
          </w:rPr>
          <w:t>12</w:t>
        </w:r>
        <w:r w:rsidR="00475780">
          <w:rPr>
            <w:noProof/>
            <w:webHidden/>
          </w:rPr>
          <w:fldChar w:fldCharType="end"/>
        </w:r>
      </w:hyperlink>
    </w:p>
    <w:p w14:paraId="1442E770" w14:textId="7377C2BB" w:rsidR="005C1099" w:rsidRDefault="005C1099" w:rsidP="005C1099">
      <w:pPr>
        <w:rPr>
          <w:color w:val="000000"/>
        </w:rPr>
        <w:sectPr w:rsidR="005C1099" w:rsidSect="00665DE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fldChar w:fldCharType="end"/>
      </w:r>
    </w:p>
    <w:p w14:paraId="65B573F9" w14:textId="69D4D21C" w:rsidR="005C1099" w:rsidRDefault="00863871" w:rsidP="00434B2F">
      <w:pPr>
        <w:pStyle w:val="DocumentName"/>
      </w:pPr>
      <w:r>
        <w:lastRenderedPageBreak/>
        <w:t xml:space="preserve">Cloud </w:t>
      </w:r>
      <w:r w:rsidR="00AB0B5D">
        <w:t>Module</w:t>
      </w:r>
    </w:p>
    <w:p w14:paraId="7D2F11D0" w14:textId="77777777" w:rsidR="00035E58" w:rsidRPr="00EF3FCB" w:rsidRDefault="00035E58" w:rsidP="00EF3FCB">
      <w:pPr>
        <w:rPr>
          <w:b/>
          <w:sz w:val="28"/>
        </w:rPr>
      </w:pPr>
      <w:r w:rsidRPr="00EF3FCB">
        <w:rPr>
          <w:b/>
          <w:sz w:val="28"/>
        </w:rPr>
        <w:t>Background</w:t>
      </w:r>
    </w:p>
    <w:p w14:paraId="11CB4A28" w14:textId="0955471F" w:rsidR="00AB0CD4" w:rsidRDefault="00AB0CD4" w:rsidP="00AB0CD4">
      <w:pPr>
        <w:pStyle w:val="Background"/>
      </w:pPr>
      <w:r>
        <w:t xml:space="preserve">This Module forms part of the </w:t>
      </w:r>
      <w:r w:rsidR="00421A63">
        <w:t xml:space="preserve">Digital.NSW </w:t>
      </w:r>
      <w:r>
        <w:t xml:space="preserve">ICT </w:t>
      </w:r>
      <w:r w:rsidR="002F7607">
        <w:t>Purchasing Framework</w:t>
      </w:r>
      <w:r>
        <w:t xml:space="preserve">. </w:t>
      </w:r>
    </w:p>
    <w:p w14:paraId="3EE8A218" w14:textId="69334123"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w:t>
      </w:r>
      <w:r w:rsidR="00863871">
        <w:t xml:space="preserve">Cloud </w:t>
      </w:r>
      <w:r w:rsidR="00F828CE">
        <w:t>S</w:t>
      </w:r>
      <w:r w:rsidR="00120623">
        <w:t>ervices</w:t>
      </w:r>
      <w:r w:rsidR="00850CE6">
        <w:t xml:space="preserve"> </w:t>
      </w:r>
      <w:r w:rsidR="005B060A">
        <w:t xml:space="preserve">and related </w:t>
      </w:r>
      <w:r w:rsidR="002F7607">
        <w:t>or</w:t>
      </w:r>
      <w:r w:rsidR="005B060A">
        <w:t xml:space="preserve"> ancillary </w:t>
      </w:r>
      <w:r w:rsidR="00421A63">
        <w:t xml:space="preserve">goods and </w:t>
      </w:r>
      <w:r w:rsidR="005B060A">
        <w:t>services</w:t>
      </w:r>
      <w:r>
        <w:t>.</w:t>
      </w:r>
    </w:p>
    <w:p w14:paraId="539A0D40" w14:textId="63238E35" w:rsidR="00A110D0" w:rsidRDefault="005B060A" w:rsidP="00D33B96">
      <w:pPr>
        <w:pStyle w:val="Background"/>
      </w:pPr>
      <w:r>
        <w:t>The specific Services and Deliverables that the Supplier wil</w:t>
      </w:r>
      <w:r w:rsidR="00F73454">
        <w:t>l provide under the Agreement are</w:t>
      </w:r>
      <w:r>
        <w:t xml:space="preserve"> described in the Order Form.</w:t>
      </w:r>
    </w:p>
    <w:p w14:paraId="62E9FFE3" w14:textId="77777777" w:rsidR="005C1099" w:rsidRDefault="007B2AA6" w:rsidP="005C1099">
      <w:pPr>
        <w:pStyle w:val="Subtitle"/>
      </w:pPr>
      <w:bookmarkStart w:id="0" w:name="_Toc73732999"/>
      <w:r w:rsidRPr="001B6FBA">
        <w:rPr>
          <w:szCs w:val="32"/>
        </w:rPr>
        <w:t>PART A</w:t>
      </w:r>
      <w:r w:rsidR="00391B02" w:rsidRPr="001B6FBA">
        <w:rPr>
          <w:szCs w:val="32"/>
        </w:rPr>
        <w:t xml:space="preserve">: </w:t>
      </w:r>
      <w:r w:rsidRPr="001B6FBA">
        <w:rPr>
          <w:szCs w:val="32"/>
        </w:rPr>
        <w:t>PRELIMINARIES</w:t>
      </w:r>
      <w:bookmarkEnd w:id="0"/>
    </w:p>
    <w:p w14:paraId="555D661A" w14:textId="77777777" w:rsidR="00B456F0" w:rsidRDefault="007B2AA6" w:rsidP="008177A5">
      <w:pPr>
        <w:pStyle w:val="Heading1"/>
      </w:pPr>
      <w:bookmarkStart w:id="1" w:name="_Toc73733000"/>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73733001"/>
      <w:r>
        <w:t>Scope</w:t>
      </w:r>
      <w:bookmarkEnd w:id="8"/>
    </w:p>
    <w:p w14:paraId="0174F7D5" w14:textId="63FB441F" w:rsidR="00CC0B01" w:rsidRDefault="00804D30" w:rsidP="009A085F">
      <w:pPr>
        <w:pStyle w:val="Heading3"/>
        <w:numPr>
          <w:ilvl w:val="0"/>
          <w:numId w:val="0"/>
        </w:numPr>
        <w:ind w:left="964"/>
      </w:pPr>
      <w:r>
        <w:t>Th</w:t>
      </w:r>
      <w:r w:rsidR="00863871">
        <w:t xml:space="preserve">e Supplier </w:t>
      </w:r>
      <w:r w:rsidR="00C93BE2">
        <w:t>must</w:t>
      </w:r>
      <w:r w:rsidR="00E15AF7">
        <w:t xml:space="preserve"> provide the Cloud S</w:t>
      </w:r>
      <w:r w:rsidR="005B060A">
        <w:t>ervice</w:t>
      </w:r>
      <w:r w:rsidR="00720CBA">
        <w:t>s</w:t>
      </w:r>
      <w:r w:rsidR="005B060A">
        <w:t xml:space="preserve"> </w:t>
      </w:r>
      <w:r w:rsidR="00B25167">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r w:rsidR="00CC0B01">
        <w:t xml:space="preserve"> </w:t>
      </w:r>
    </w:p>
    <w:p w14:paraId="222A1A5D" w14:textId="77777777" w:rsidR="007B2AA6" w:rsidRDefault="007B2AA6" w:rsidP="001B6FBA">
      <w:pPr>
        <w:pStyle w:val="Heading2"/>
      </w:pPr>
      <w:bookmarkStart w:id="9" w:name="_Toc73733002"/>
      <w:r>
        <w:t>Acknowledgement</w:t>
      </w:r>
      <w:r w:rsidR="00AA6839">
        <w:t>s</w:t>
      </w:r>
      <w:bookmarkEnd w:id="9"/>
    </w:p>
    <w:p w14:paraId="444230AF" w14:textId="528C9C09" w:rsidR="00AA6839" w:rsidRDefault="007B2AA6" w:rsidP="00990713">
      <w:pPr>
        <w:pStyle w:val="IndentParaLevel1"/>
      </w:pPr>
      <w:r>
        <w:t>The parties acknowledge and agree that</w:t>
      </w:r>
      <w:r w:rsidR="00267C72">
        <w:t xml:space="preserve"> the</w:t>
      </w:r>
      <w:r w:rsidR="00AA6839">
        <w:t>:</w:t>
      </w:r>
    </w:p>
    <w:p w14:paraId="3A528DAE" w14:textId="2DBB7AAC" w:rsidR="00990713" w:rsidRDefault="007B2AA6" w:rsidP="00AA6839">
      <w:pPr>
        <w:pStyle w:val="Heading3"/>
      </w:pPr>
      <w:r>
        <w:t>obligations in this Module supplement</w:t>
      </w:r>
      <w:r w:rsidR="00635C73">
        <w:t>,</w:t>
      </w:r>
      <w:r w:rsidR="003D6D6D">
        <w:t xml:space="preserve"> </w:t>
      </w:r>
      <w:r w:rsidR="00DF3F48">
        <w:t xml:space="preserve">and </w:t>
      </w:r>
      <w:r>
        <w:t>are in addition to</w:t>
      </w:r>
      <w:r w:rsidR="00635C73">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7F506A2B" w:rsidR="00AA6839" w:rsidRDefault="00AA6839" w:rsidP="00AA6839">
      <w:pPr>
        <w:pStyle w:val="Heading3"/>
      </w:pPr>
      <w:r>
        <w:t xml:space="preserve">Customer is relying on the </w:t>
      </w:r>
      <w:r w:rsidR="0051763D">
        <w:t>Supplier</w:t>
      </w:r>
      <w:r>
        <w:t>'s expertise in</w:t>
      </w:r>
      <w:r w:rsidRPr="009F3EF6">
        <w:t xml:space="preserve"> </w:t>
      </w:r>
      <w:r w:rsidR="00863871">
        <w:t>providi</w:t>
      </w:r>
      <w:r w:rsidR="00EF1C93">
        <w:t>ng the Cloud S</w:t>
      </w:r>
      <w:r w:rsidR="00B921C6">
        <w:t>ervice</w:t>
      </w:r>
      <w:r w:rsidR="00720CBA">
        <w:t>s</w:t>
      </w:r>
      <w:r>
        <w:t xml:space="preserve"> under this Module.</w:t>
      </w:r>
    </w:p>
    <w:p w14:paraId="2D67A81F" w14:textId="7A0E9600" w:rsidR="00990713" w:rsidRDefault="004C6A3D" w:rsidP="00990713">
      <w:pPr>
        <w:pStyle w:val="Heading2"/>
      </w:pPr>
      <w:bookmarkStart w:id="10" w:name="_Ref42627217"/>
      <w:bookmarkStart w:id="11" w:name="_Toc73733003"/>
      <w:r>
        <w:t xml:space="preserve">Services </w:t>
      </w:r>
      <w:r w:rsidR="00990713">
        <w:t>Period</w:t>
      </w:r>
      <w:bookmarkEnd w:id="10"/>
      <w:bookmarkEnd w:id="11"/>
    </w:p>
    <w:p w14:paraId="02AAB080" w14:textId="09EEE908" w:rsidR="009C012A" w:rsidRPr="00990713" w:rsidRDefault="005F6303" w:rsidP="00F901A2">
      <w:pPr>
        <w:pStyle w:val="IndentParaLevel1"/>
      </w:pPr>
      <w:bookmarkStart w:id="12" w:name="_Ref42671336"/>
      <w:r>
        <w:t>The Cloud Service</w:t>
      </w:r>
      <w:r w:rsidR="00720CBA">
        <w:t>s</w:t>
      </w:r>
      <w:r w:rsidR="00990713">
        <w:t xml:space="preserve"> must be provided for the</w:t>
      </w:r>
      <w:r w:rsidR="00EF1C93">
        <w:t xml:space="preserve"> Term</w:t>
      </w:r>
      <w:r w:rsidR="00990713">
        <w:t xml:space="preserve"> or for such other period specified in </w:t>
      </w:r>
      <w:r w:rsidR="00990713" w:rsidRPr="000703C9">
        <w:t>the Order Form</w:t>
      </w:r>
      <w:r w:rsidR="0031419C">
        <w:t xml:space="preserve"> (</w:t>
      </w:r>
      <w:r w:rsidR="0031419C" w:rsidRPr="00C601BF">
        <w:rPr>
          <w:b/>
        </w:rPr>
        <w:t>Services Period</w:t>
      </w:r>
      <w:r w:rsidR="0031419C">
        <w:t>)</w:t>
      </w:r>
      <w:r w:rsidR="00990713">
        <w:t>.</w:t>
      </w:r>
      <w:bookmarkEnd w:id="12"/>
      <w:r w:rsidR="00990713">
        <w:t xml:space="preserve"> </w:t>
      </w:r>
    </w:p>
    <w:p w14:paraId="77F751E3" w14:textId="37ADBCF7" w:rsidR="00251005" w:rsidRDefault="0063459C" w:rsidP="00251005">
      <w:pPr>
        <w:pStyle w:val="Heading2"/>
        <w:spacing w:before="240"/>
      </w:pPr>
      <w:bookmarkStart w:id="13" w:name="_Ref40058501"/>
      <w:bookmarkStart w:id="14" w:name="_Toc41212723"/>
      <w:bookmarkStart w:id="15" w:name="_Toc41260406"/>
      <w:bookmarkStart w:id="16" w:name="_Ref41294579"/>
      <w:bookmarkStart w:id="17" w:name="_Toc41296142"/>
      <w:bookmarkStart w:id="18" w:name="_Toc41296351"/>
      <w:bookmarkStart w:id="19" w:name="_Toc48544567"/>
      <w:bookmarkStart w:id="20" w:name="_Toc48574064"/>
      <w:bookmarkStart w:id="21" w:name="_Toc48574656"/>
      <w:bookmarkStart w:id="22" w:name="_Toc48580070"/>
      <w:bookmarkStart w:id="23" w:name="_Toc73733004"/>
      <w:bookmarkStart w:id="24" w:name="_Ref40057293"/>
      <w:r>
        <w:t xml:space="preserve">Variations to </w:t>
      </w:r>
      <w:r w:rsidR="005E1ECF">
        <w:t xml:space="preserve">Cloud </w:t>
      </w:r>
      <w:r>
        <w:t>Services</w:t>
      </w:r>
      <w:bookmarkEnd w:id="13"/>
      <w:bookmarkEnd w:id="14"/>
      <w:bookmarkEnd w:id="15"/>
      <w:bookmarkEnd w:id="16"/>
      <w:bookmarkEnd w:id="17"/>
      <w:bookmarkEnd w:id="18"/>
      <w:bookmarkEnd w:id="19"/>
      <w:bookmarkEnd w:id="20"/>
      <w:bookmarkEnd w:id="21"/>
      <w:bookmarkEnd w:id="22"/>
      <w:bookmarkEnd w:id="23"/>
    </w:p>
    <w:p w14:paraId="49487833" w14:textId="35DEA13B" w:rsidR="00736FA0" w:rsidRDefault="00251005" w:rsidP="00F901A2">
      <w:pPr>
        <w:pStyle w:val="Heading3"/>
      </w:pPr>
      <w:bookmarkStart w:id="25" w:name="_Ref72169764"/>
      <w:r>
        <w:t>Unless otherwise specified in the Order Form, the Supplier may, subject to this clause</w:t>
      </w:r>
      <w:r w:rsidR="001C07E9">
        <w:t xml:space="preserve"> </w:t>
      </w:r>
      <w:r w:rsidR="001C07E9">
        <w:fldChar w:fldCharType="begin"/>
      </w:r>
      <w:r w:rsidR="001C07E9">
        <w:instrText xml:space="preserve"> REF _Ref40058501 \w \h </w:instrText>
      </w:r>
      <w:r w:rsidR="001C07E9">
        <w:fldChar w:fldCharType="separate"/>
      </w:r>
      <w:r w:rsidR="00475780">
        <w:t>1.4</w:t>
      </w:r>
      <w:r w:rsidR="001C07E9">
        <w:fldChar w:fldCharType="end"/>
      </w:r>
      <w:r>
        <w:t xml:space="preserve">, </w:t>
      </w:r>
      <w:r w:rsidR="00736FA0">
        <w:t>unilaterally upgrade</w:t>
      </w:r>
      <w:r w:rsidR="008A13B3">
        <w:t xml:space="preserve"> or</w:t>
      </w:r>
      <w:r w:rsidR="00736FA0">
        <w:t xml:space="preserve"> </w:t>
      </w:r>
      <w:r w:rsidR="001C07E9">
        <w:t>vary the functions, features</w:t>
      </w:r>
      <w:r w:rsidR="00357636">
        <w:t>, performance</w:t>
      </w:r>
      <w:r w:rsidR="001C07E9">
        <w:t xml:space="preserve"> and </w:t>
      </w:r>
      <w:r w:rsidR="00357636">
        <w:t xml:space="preserve">other </w:t>
      </w:r>
      <w:r w:rsidR="001C07E9">
        <w:t xml:space="preserve">characteristics of the </w:t>
      </w:r>
      <w:r>
        <w:t>Cloud Services</w:t>
      </w:r>
      <w:r w:rsidR="008A13B3">
        <w:t xml:space="preserve"> </w:t>
      </w:r>
      <w:r w:rsidR="00577BB2">
        <w:t>(</w:t>
      </w:r>
      <w:r w:rsidR="00577BB2" w:rsidRPr="00633ADA">
        <w:rPr>
          <w:b/>
        </w:rPr>
        <w:t>Unilateral Variation</w:t>
      </w:r>
      <w:r w:rsidR="00577BB2">
        <w:t xml:space="preserve">) </w:t>
      </w:r>
      <w:r w:rsidR="008A13B3">
        <w:t>at</w:t>
      </w:r>
      <w:r>
        <w:t xml:space="preserve"> </w:t>
      </w:r>
      <w:r w:rsidR="00736FA0">
        <w:t>its sole cost</w:t>
      </w:r>
      <w:r w:rsidR="00FD40AC">
        <w:t>,</w:t>
      </w:r>
      <w:r w:rsidR="00736FA0">
        <w:t xml:space="preserve"> </w:t>
      </w:r>
      <w:r>
        <w:t xml:space="preserve">provided that the </w:t>
      </w:r>
      <w:r w:rsidR="00577BB2">
        <w:t>Unilateral Variation</w:t>
      </w:r>
      <w:r w:rsidR="00736FA0">
        <w:t>:</w:t>
      </w:r>
      <w:bookmarkEnd w:id="25"/>
    </w:p>
    <w:p w14:paraId="514C4296" w14:textId="0C156C12" w:rsidR="00183F40" w:rsidRDefault="004A4CDE" w:rsidP="00F901A2">
      <w:pPr>
        <w:pStyle w:val="Heading4"/>
      </w:pPr>
      <w:r>
        <w:t xml:space="preserve">does not </w:t>
      </w:r>
      <w:r w:rsidR="00251005">
        <w:t>reduce</w:t>
      </w:r>
      <w:r>
        <w:t xml:space="preserve"> or diminish</w:t>
      </w:r>
      <w:r w:rsidR="00251005">
        <w:t xml:space="preserve"> the </w:t>
      </w:r>
      <w:r>
        <w:t xml:space="preserve">security, </w:t>
      </w:r>
      <w:r w:rsidR="00251005">
        <w:t>functionality</w:t>
      </w:r>
      <w:r>
        <w:t>, performance</w:t>
      </w:r>
      <w:r w:rsidR="001C07E9">
        <w:t xml:space="preserve"> or</w:t>
      </w:r>
      <w:r w:rsidR="00251005">
        <w:t xml:space="preserve"> availability of the Cloud </w:t>
      </w:r>
      <w:proofErr w:type="gramStart"/>
      <w:r w:rsidR="00251005">
        <w:t>Services</w:t>
      </w:r>
      <w:r w:rsidR="00183F40">
        <w:t>;</w:t>
      </w:r>
      <w:proofErr w:type="gramEnd"/>
      <w:r w:rsidR="00183F40">
        <w:t xml:space="preserve"> </w:t>
      </w:r>
    </w:p>
    <w:p w14:paraId="66EBC74B" w14:textId="2AA85D11" w:rsidR="00577BB2" w:rsidRDefault="004A4CDE" w:rsidP="00F901A2">
      <w:pPr>
        <w:pStyle w:val="Heading4"/>
      </w:pPr>
      <w:r>
        <w:t xml:space="preserve">does not </w:t>
      </w:r>
      <w:r w:rsidR="00577BB2">
        <w:t xml:space="preserve">breach the service standards and any applicable Service Levels that apply under the Agreement; </w:t>
      </w:r>
      <w:r>
        <w:t xml:space="preserve">and </w:t>
      </w:r>
    </w:p>
    <w:p w14:paraId="1F3733E9" w14:textId="15A44CF7" w:rsidR="00251005" w:rsidRDefault="004A4CDE" w:rsidP="00F901A2">
      <w:pPr>
        <w:pStyle w:val="Heading4"/>
      </w:pPr>
      <w:r>
        <w:t xml:space="preserve">is consistent with the Supplier's obligations under the Core Terms, Module </w:t>
      </w:r>
      <w:proofErr w:type="gramStart"/>
      <w:r>
        <w:t>Terms</w:t>
      </w:r>
      <w:proofErr w:type="gramEnd"/>
      <w:r>
        <w:t xml:space="preserve"> and any Additional Conditions</w:t>
      </w:r>
      <w:r w:rsidR="00577BB2">
        <w:t xml:space="preserve">. </w:t>
      </w:r>
    </w:p>
    <w:p w14:paraId="28D7748C" w14:textId="51D13525" w:rsidR="00251005" w:rsidRDefault="00251005" w:rsidP="00F901A2">
      <w:pPr>
        <w:pStyle w:val="Heading3"/>
      </w:pPr>
      <w:bookmarkStart w:id="26" w:name="_Ref70325752"/>
      <w:r>
        <w:t>The Supplier must, to the extent reasonably practicable, pr</w:t>
      </w:r>
      <w:r w:rsidR="00F901A2">
        <w:t>ovide the Customer with advance</w:t>
      </w:r>
      <w:r>
        <w:t xml:space="preserve"> notice of each proposed </w:t>
      </w:r>
      <w:r w:rsidR="00A74429">
        <w:t>Unilateral</w:t>
      </w:r>
      <w:r>
        <w:t xml:space="preserve"> Variation</w:t>
      </w:r>
      <w:r w:rsidR="00A74429">
        <w:t xml:space="preserve">. Where it is impracticable to </w:t>
      </w:r>
      <w:r w:rsidR="00F901A2">
        <w:lastRenderedPageBreak/>
        <w:t>provide advance</w:t>
      </w:r>
      <w:r w:rsidR="00A74429">
        <w:t xml:space="preserve"> notice, the Supplier must provide the Customer with </w:t>
      </w:r>
      <w:r w:rsidR="00736FA0">
        <w:t xml:space="preserve">written </w:t>
      </w:r>
      <w:r w:rsidR="00A74429">
        <w:t>notice of the Unilateral Variation within 24 hours of it coming into effect.</w:t>
      </w:r>
      <w:bookmarkEnd w:id="26"/>
      <w:r w:rsidR="00A74429">
        <w:t xml:space="preserve"> </w:t>
      </w:r>
    </w:p>
    <w:p w14:paraId="3C0AC45C" w14:textId="2D6E8A69" w:rsidR="00A74429" w:rsidRPr="00251005" w:rsidRDefault="00A74429" w:rsidP="00F901A2">
      <w:pPr>
        <w:pStyle w:val="Heading3"/>
      </w:pPr>
      <w:r>
        <w:t>N</w:t>
      </w:r>
      <w:r w:rsidR="001C07E9">
        <w:t>otice under</w:t>
      </w:r>
      <w:r>
        <w:t xml:space="preserve"> clause </w:t>
      </w:r>
      <w:r w:rsidR="001C07E9">
        <w:fldChar w:fldCharType="begin"/>
      </w:r>
      <w:r w:rsidR="001C07E9">
        <w:instrText xml:space="preserve"> REF _Ref70325752 \w \h </w:instrText>
      </w:r>
      <w:r w:rsidR="001C07E9">
        <w:fldChar w:fldCharType="separate"/>
      </w:r>
      <w:r w:rsidR="00475780">
        <w:t>1.4(b)</w:t>
      </w:r>
      <w:r w:rsidR="001C07E9">
        <w:fldChar w:fldCharType="end"/>
      </w:r>
      <w:r w:rsidR="001C07E9">
        <w:t xml:space="preserve"> </w:t>
      </w:r>
      <w:r>
        <w:t xml:space="preserve">must be provided </w:t>
      </w:r>
      <w:r w:rsidR="0031612B">
        <w:t>in writing</w:t>
      </w:r>
      <w:r w:rsidR="00EB257A">
        <w:t xml:space="preserve"> and, notwithstanding clause 39.13 (</w:t>
      </w:r>
      <w:r w:rsidR="00EB257A" w:rsidRPr="00803BF2">
        <w:rPr>
          <w:b/>
        </w:rPr>
        <w:t>Notices</w:t>
      </w:r>
      <w:r w:rsidR="00EB257A">
        <w:t>) of the Agreement, may</w:t>
      </w:r>
      <w:r w:rsidR="00E67828">
        <w:t>, if specified in the Order Form,</w:t>
      </w:r>
      <w:r w:rsidR="00EB257A">
        <w:t xml:space="preserve"> be provided</w:t>
      </w:r>
      <w:r w:rsidR="0031612B">
        <w:t xml:space="preserve"> </w:t>
      </w:r>
      <w:r>
        <w:t xml:space="preserve">in the form </w:t>
      </w:r>
      <w:r w:rsidR="003772BF">
        <w:t>and via the</w:t>
      </w:r>
      <w:r w:rsidR="00E67828">
        <w:t xml:space="preserve"> medium </w:t>
      </w:r>
      <w:r>
        <w:t xml:space="preserve">specified in the Order Form. </w:t>
      </w:r>
    </w:p>
    <w:p w14:paraId="37BF2969" w14:textId="5A9FA559" w:rsidR="0063459C" w:rsidRDefault="00A74429" w:rsidP="0063459C">
      <w:pPr>
        <w:pStyle w:val="Heading3"/>
      </w:pPr>
      <w:bookmarkStart w:id="27" w:name="_Hlk19731189"/>
      <w:bookmarkStart w:id="28" w:name="_Hlk19731296"/>
      <w:r>
        <w:t>If requested by the Customer, t</w:t>
      </w:r>
      <w:r w:rsidR="0063459C">
        <w:t>he Supplier must</w:t>
      </w:r>
      <w:r>
        <w:t xml:space="preserve"> promptly</w:t>
      </w:r>
      <w:r w:rsidR="0063459C">
        <w:t xml:space="preserve"> provide the Customer with all information that may be reasonably requested by the Customer to understand the purpose, </w:t>
      </w:r>
      <w:proofErr w:type="gramStart"/>
      <w:r w:rsidR="0063459C">
        <w:t>scope</w:t>
      </w:r>
      <w:proofErr w:type="gramEnd"/>
      <w:r w:rsidR="0063459C">
        <w:t xml:space="preserve"> </w:t>
      </w:r>
      <w:r w:rsidR="00357636">
        <w:t>and</w:t>
      </w:r>
      <w:r w:rsidR="0063459C">
        <w:t xml:space="preserve"> effect of the Unilateral </w:t>
      </w:r>
      <w:r>
        <w:t>Variation</w:t>
      </w:r>
      <w:r w:rsidR="0063459C">
        <w:t xml:space="preserve">.  </w:t>
      </w:r>
    </w:p>
    <w:bookmarkEnd w:id="24"/>
    <w:bookmarkEnd w:id="27"/>
    <w:bookmarkEnd w:id="28"/>
    <w:p w14:paraId="47094EA7" w14:textId="4177E3B0" w:rsidR="00577BB2" w:rsidRDefault="00341EE0" w:rsidP="0031612B">
      <w:pPr>
        <w:pStyle w:val="Heading3"/>
      </w:pPr>
      <w:r>
        <w:t xml:space="preserve">Where this </w:t>
      </w:r>
      <w:r w:rsidR="008E19D1">
        <w:t xml:space="preserve">clause </w:t>
      </w:r>
      <w:r w:rsidR="008E19D1">
        <w:fldChar w:fldCharType="begin"/>
      </w:r>
      <w:r w:rsidR="008E19D1">
        <w:instrText xml:space="preserve"> REF _Ref40058501 \w \h </w:instrText>
      </w:r>
      <w:r w:rsidR="008E19D1">
        <w:fldChar w:fldCharType="separate"/>
      </w:r>
      <w:r w:rsidR="00475780">
        <w:t>1.4</w:t>
      </w:r>
      <w:r w:rsidR="008E19D1">
        <w:fldChar w:fldCharType="end"/>
      </w:r>
      <w:r w:rsidR="004D6218">
        <w:t xml:space="preserve"> </w:t>
      </w:r>
      <w:r w:rsidR="008E19D1">
        <w:t>applies</w:t>
      </w:r>
      <w:r>
        <w:t>, the parties agree that it governs the process with respect to Unilateral</w:t>
      </w:r>
      <w:r w:rsidR="00736FA0">
        <w:t xml:space="preserve"> Variations</w:t>
      </w:r>
      <w:r>
        <w:t xml:space="preserve"> </w:t>
      </w:r>
      <w:r w:rsidR="0031612B">
        <w:t xml:space="preserve">to the Cloud Services </w:t>
      </w:r>
      <w:r>
        <w:t>only</w:t>
      </w:r>
      <w:r w:rsidR="008E19D1">
        <w:t>.</w:t>
      </w:r>
      <w:r>
        <w:t xml:space="preserve"> Where this clause does not apply, all variations to the Services must be made by following the Change Control Procedure</w:t>
      </w:r>
      <w:r w:rsidR="00736FA0">
        <w:t>,</w:t>
      </w:r>
      <w:r w:rsidR="00A54E93">
        <w:t xml:space="preserve"> except to the extent otherwise expressly permitted under the Agreement (including clause </w:t>
      </w:r>
      <w:r w:rsidR="00A54E93">
        <w:fldChar w:fldCharType="begin"/>
      </w:r>
      <w:r w:rsidR="00A54E93">
        <w:instrText xml:space="preserve"> REF _Ref19626479 \w \h </w:instrText>
      </w:r>
      <w:r w:rsidR="00A54E93">
        <w:fldChar w:fldCharType="separate"/>
      </w:r>
      <w:r w:rsidR="00475780">
        <w:t>4.4</w:t>
      </w:r>
      <w:r w:rsidR="00A54E93">
        <w:fldChar w:fldCharType="end"/>
      </w:r>
      <w:r w:rsidR="00A54E93">
        <w:t xml:space="preserve"> below)</w:t>
      </w:r>
      <w:r>
        <w:t xml:space="preserve">. </w:t>
      </w:r>
    </w:p>
    <w:p w14:paraId="328D6CC6" w14:textId="46B293C5" w:rsidR="004E6B62" w:rsidRDefault="00F36347" w:rsidP="008A14CD">
      <w:pPr>
        <w:pStyle w:val="Subtitle"/>
        <w:widowControl w:val="0"/>
      </w:pPr>
      <w:bookmarkStart w:id="29" w:name="_Toc73733005"/>
      <w:r>
        <w:t xml:space="preserve">PART B: </w:t>
      </w:r>
      <w:r w:rsidR="004E6B62">
        <w:t>PROVISION OF CLOUD SERVICE</w:t>
      </w:r>
      <w:r w:rsidR="00720CBA">
        <w:t>S</w:t>
      </w:r>
      <w:bookmarkEnd w:id="29"/>
    </w:p>
    <w:p w14:paraId="5F01902C" w14:textId="02F151B1" w:rsidR="0077415D" w:rsidRDefault="0077415D" w:rsidP="008A14CD">
      <w:pPr>
        <w:pStyle w:val="Heading1"/>
        <w:widowControl w:val="0"/>
      </w:pPr>
      <w:bookmarkStart w:id="30" w:name="_Toc73733006"/>
      <w:r>
        <w:t>Provision and use of Cloud Service</w:t>
      </w:r>
      <w:r w:rsidR="00720CBA">
        <w:t>s</w:t>
      </w:r>
      <w:bookmarkEnd w:id="30"/>
    </w:p>
    <w:p w14:paraId="4AE452B6" w14:textId="4B55C4EF" w:rsidR="004E6B62" w:rsidRDefault="004E6B62" w:rsidP="008A14CD">
      <w:pPr>
        <w:pStyle w:val="Heading2"/>
        <w:widowControl w:val="0"/>
      </w:pPr>
      <w:bookmarkStart w:id="31" w:name="_Toc73733007"/>
      <w:r w:rsidRPr="00FF5F07">
        <w:t>Customer use and access to the C</w:t>
      </w:r>
      <w:r>
        <w:t>loud S</w:t>
      </w:r>
      <w:r w:rsidRPr="00FF5F07">
        <w:t>ervice</w:t>
      </w:r>
      <w:r w:rsidR="009405AA">
        <w:t>s</w:t>
      </w:r>
      <w:bookmarkEnd w:id="31"/>
      <w:r w:rsidRPr="00FF5F07">
        <w:t xml:space="preserve"> </w:t>
      </w:r>
    </w:p>
    <w:p w14:paraId="4BAC6BF7" w14:textId="6F36EA68" w:rsidR="00771023" w:rsidRDefault="00771023" w:rsidP="008A14CD">
      <w:pPr>
        <w:pStyle w:val="Heading3"/>
        <w:keepNext/>
        <w:widowControl w:val="0"/>
        <w:numPr>
          <w:ilvl w:val="2"/>
          <w:numId w:val="19"/>
        </w:numPr>
      </w:pPr>
      <w:r>
        <w:t>By the Dates for Delivery (or as otherwise agreed between the parties in writing), the Supplier must provide the Customer with access to:</w:t>
      </w:r>
    </w:p>
    <w:p w14:paraId="30B6BCA5" w14:textId="386F6866" w:rsidR="00771023" w:rsidRDefault="005F6303" w:rsidP="00005F01">
      <w:pPr>
        <w:pStyle w:val="Heading4"/>
        <w:widowControl w:val="0"/>
        <w:numPr>
          <w:ilvl w:val="3"/>
          <w:numId w:val="19"/>
        </w:numPr>
      </w:pPr>
      <w:r>
        <w:t xml:space="preserve">the Cloud </w:t>
      </w:r>
      <w:proofErr w:type="gramStart"/>
      <w:r>
        <w:t>Service</w:t>
      </w:r>
      <w:r w:rsidR="00720CBA">
        <w:t>s</w:t>
      </w:r>
      <w:r w:rsidR="00771023">
        <w:t>;</w:t>
      </w:r>
      <w:proofErr w:type="gramEnd"/>
      <w:r w:rsidR="00771023">
        <w:t xml:space="preserve"> </w:t>
      </w:r>
    </w:p>
    <w:p w14:paraId="6D6FDE94" w14:textId="77777777" w:rsidR="00771023" w:rsidRDefault="00771023" w:rsidP="00005F01">
      <w:pPr>
        <w:pStyle w:val="Heading4"/>
        <w:widowControl w:val="0"/>
        <w:numPr>
          <w:ilvl w:val="3"/>
          <w:numId w:val="19"/>
        </w:numPr>
      </w:pPr>
      <w:r>
        <w:t>User Documentation that:</w:t>
      </w:r>
    </w:p>
    <w:p w14:paraId="77BACF65" w14:textId="7F11217E" w:rsidR="00771023" w:rsidRDefault="00771023" w:rsidP="00005F01">
      <w:pPr>
        <w:pStyle w:val="Heading5"/>
        <w:widowControl w:val="0"/>
        <w:numPr>
          <w:ilvl w:val="4"/>
          <w:numId w:val="19"/>
        </w:numPr>
        <w:ind w:hanging="737"/>
      </w:pPr>
      <w:r>
        <w:t>contains sufficient information to enable the Customer and Permitted</w:t>
      </w:r>
      <w:r w:rsidR="005F6303">
        <w:t xml:space="preserve"> Users to use the Cloud Service</w:t>
      </w:r>
      <w:r w:rsidR="00720CBA">
        <w:t>s</w:t>
      </w:r>
      <w:r>
        <w:t xml:space="preserve"> for the Permitted Purpose and in the manner contemplated under the Agreement; and </w:t>
      </w:r>
    </w:p>
    <w:p w14:paraId="54B34ACE" w14:textId="77777777" w:rsidR="00771023" w:rsidRDefault="00771023" w:rsidP="00005F01">
      <w:pPr>
        <w:pStyle w:val="Heading5"/>
        <w:widowControl w:val="0"/>
        <w:numPr>
          <w:ilvl w:val="4"/>
          <w:numId w:val="19"/>
        </w:numPr>
        <w:ind w:hanging="737"/>
      </w:pPr>
      <w:r>
        <w:t xml:space="preserve">complies with clause 8.4 (User Documentation) of the Agreement; and </w:t>
      </w:r>
    </w:p>
    <w:p w14:paraId="7D499713" w14:textId="708D35C4" w:rsidR="00771023" w:rsidRDefault="00771023" w:rsidP="00005F01">
      <w:pPr>
        <w:pStyle w:val="Heading4"/>
        <w:widowControl w:val="0"/>
        <w:numPr>
          <w:ilvl w:val="3"/>
          <w:numId w:val="19"/>
        </w:numPr>
      </w:pPr>
      <w:r>
        <w:t xml:space="preserve">any </w:t>
      </w:r>
      <w:proofErr w:type="gramStart"/>
      <w:r>
        <w:t>Third Party</w:t>
      </w:r>
      <w:proofErr w:type="gramEnd"/>
      <w:r>
        <w:t xml:space="preserve"> Components or other Deliverables that are specified in the Order Form or are nee</w:t>
      </w:r>
      <w:r w:rsidR="005F6303">
        <w:t xml:space="preserve">ded to </w:t>
      </w:r>
      <w:r w:rsidR="0077415D">
        <w:t>utilise</w:t>
      </w:r>
      <w:r w:rsidR="005F6303">
        <w:t xml:space="preserve"> the Cloud Service</w:t>
      </w:r>
      <w:r w:rsidR="009405AA">
        <w:t>s</w:t>
      </w:r>
      <w:r>
        <w:t xml:space="preserve"> in accordance with the Agreement.</w:t>
      </w:r>
    </w:p>
    <w:p w14:paraId="36CF1B2E" w14:textId="330E1441" w:rsidR="00771023" w:rsidRDefault="00771023" w:rsidP="00005F01">
      <w:pPr>
        <w:pStyle w:val="Heading3"/>
        <w:widowControl w:val="0"/>
        <w:numPr>
          <w:ilvl w:val="2"/>
          <w:numId w:val="19"/>
        </w:numPr>
      </w:pPr>
      <w:r w:rsidRPr="00FD7EDE">
        <w:t xml:space="preserve">Where </w:t>
      </w:r>
      <w:r w:rsidR="005974DB">
        <w:t>access codes are required to access the Cloud Service</w:t>
      </w:r>
      <w:r w:rsidR="00720CBA">
        <w:t>s</w:t>
      </w:r>
      <w:r w:rsidR="005974DB">
        <w:t xml:space="preserve"> or User Documentation, </w:t>
      </w:r>
      <w:r w:rsidRPr="00FD7EDE">
        <w:t xml:space="preserve">the </w:t>
      </w:r>
      <w:r>
        <w:t xml:space="preserve">Supplier </w:t>
      </w:r>
      <w:r w:rsidR="005974DB">
        <w:t xml:space="preserve">must </w:t>
      </w:r>
      <w:r w:rsidRPr="00FD7EDE">
        <w:t xml:space="preserve">provide the Customer with the relevant access codes </w:t>
      </w:r>
      <w:r>
        <w:t>by the date specified in the Order Form, or where no date is specified, on the Commencement Date.</w:t>
      </w:r>
      <w:r w:rsidRPr="00FD7EDE">
        <w:t xml:space="preserve"> </w:t>
      </w:r>
    </w:p>
    <w:p w14:paraId="6D68129C" w14:textId="42B5874A" w:rsidR="008D389F" w:rsidRDefault="00A31A46" w:rsidP="00B921C6">
      <w:pPr>
        <w:pStyle w:val="Heading2"/>
      </w:pPr>
      <w:bookmarkStart w:id="32" w:name="_Ref43253252"/>
      <w:bookmarkStart w:id="33" w:name="_Toc73733008"/>
      <w:r>
        <w:t>Scope of licence</w:t>
      </w:r>
      <w:bookmarkEnd w:id="32"/>
      <w:bookmarkEnd w:id="33"/>
      <w:r w:rsidR="008D389F">
        <w:t xml:space="preserve"> </w:t>
      </w:r>
    </w:p>
    <w:p w14:paraId="060C73B7" w14:textId="08102992" w:rsidR="00B423ED" w:rsidRDefault="00B423ED" w:rsidP="009A085F">
      <w:pPr>
        <w:pStyle w:val="CUNumber3"/>
      </w:pPr>
      <w:r>
        <w:t>Notwithstanding clauses 17.2, 17.4 and 17.5 of the Agreement, the parties agree that the licence rights with respect to the Licensed Software will be on the terms specified in this</w:t>
      </w:r>
      <w:r w:rsidR="00ED4550">
        <w:t xml:space="preserve"> Module</w:t>
      </w:r>
      <w:r>
        <w:t xml:space="preserve">. </w:t>
      </w:r>
    </w:p>
    <w:p w14:paraId="543A85EA" w14:textId="7EC5D1BE" w:rsidR="009D065D" w:rsidRDefault="008D389F" w:rsidP="009A085F">
      <w:pPr>
        <w:pStyle w:val="CUNumber3"/>
      </w:pPr>
      <w:r>
        <w:t>Unless otherwise specified in the Order Form, Permitted Users may access and use the C</w:t>
      </w:r>
      <w:r w:rsidR="0096416E">
        <w:t>loud Service</w:t>
      </w:r>
      <w:r w:rsidR="00720CBA">
        <w:t>s</w:t>
      </w:r>
      <w:r>
        <w:t xml:space="preserve"> for</w:t>
      </w:r>
      <w:r w:rsidR="009D065D">
        <w:t xml:space="preserve"> </w:t>
      </w:r>
      <w:r w:rsidR="006752E4">
        <w:t xml:space="preserve">the Services Period and for </w:t>
      </w:r>
      <w:r w:rsidR="009D065D">
        <w:t>any purpose in connection with:</w:t>
      </w:r>
    </w:p>
    <w:p w14:paraId="2CBAB489" w14:textId="5E1E4A76" w:rsidR="009D065D" w:rsidRDefault="009D065D" w:rsidP="009A085F">
      <w:pPr>
        <w:pStyle w:val="Heading4"/>
      </w:pPr>
      <w:r>
        <w:t xml:space="preserve">the Customer performing its obligations, and exercising its rights, under the </w:t>
      </w:r>
      <w:proofErr w:type="gramStart"/>
      <w:r>
        <w:t>Agreement;</w:t>
      </w:r>
      <w:proofErr w:type="gramEnd"/>
      <w:r>
        <w:t xml:space="preserve"> </w:t>
      </w:r>
    </w:p>
    <w:p w14:paraId="11ACBC52" w14:textId="11ECB161" w:rsidR="009D065D" w:rsidRDefault="009D065D" w:rsidP="009A085F">
      <w:pPr>
        <w:pStyle w:val="Heading4"/>
      </w:pPr>
      <w:r>
        <w:lastRenderedPageBreak/>
        <w:t>th</w:t>
      </w:r>
      <w:r w:rsidR="005F6303">
        <w:t>e full use of the Cloud Service</w:t>
      </w:r>
      <w:r w:rsidR="00720CBA">
        <w:t>s</w:t>
      </w:r>
      <w:r w:rsidR="001A1549">
        <w:t xml:space="preserve"> and any associated applications as contemplated under th</w:t>
      </w:r>
      <w:r w:rsidR="00AC64EE">
        <w:t>e</w:t>
      </w:r>
      <w:r w:rsidR="001A1549">
        <w:t xml:space="preserve"> Agreement</w:t>
      </w:r>
      <w:r>
        <w:t>, including</w:t>
      </w:r>
      <w:r w:rsidR="001A1549">
        <w:t>, where applicable,</w:t>
      </w:r>
      <w:r>
        <w:t xml:space="preserve"> operating, supporting, enhancing, upgrading an</w:t>
      </w:r>
      <w:r w:rsidR="005F6303">
        <w:t xml:space="preserve">d maintaining the Cloud </w:t>
      </w:r>
      <w:proofErr w:type="gramStart"/>
      <w:r w:rsidR="005F6303">
        <w:t>Service</w:t>
      </w:r>
      <w:r w:rsidR="009405AA">
        <w:t>s</w:t>
      </w:r>
      <w:r>
        <w:t>;</w:t>
      </w:r>
      <w:proofErr w:type="gramEnd"/>
      <w:r>
        <w:t xml:space="preserve"> </w:t>
      </w:r>
    </w:p>
    <w:p w14:paraId="58A9AA0B" w14:textId="761E3E7B" w:rsidR="004C1362" w:rsidRDefault="004C1362" w:rsidP="009A085F">
      <w:pPr>
        <w:pStyle w:val="Heading4"/>
      </w:pPr>
      <w:r>
        <w:t xml:space="preserve">the performance of tests and other quality assurance processes, including Acceptance Tests, in relation to the Cloud Services and associated Deliverables or systems that may integrate or interoperate with the </w:t>
      </w:r>
      <w:r w:rsidR="004311FB">
        <w:t xml:space="preserve">Cloud </w:t>
      </w:r>
      <w:proofErr w:type="gramStart"/>
      <w:r w:rsidR="004311FB">
        <w:t>Services;</w:t>
      </w:r>
      <w:proofErr w:type="gramEnd"/>
      <w:r w:rsidR="004311FB">
        <w:t xml:space="preserve"> </w:t>
      </w:r>
    </w:p>
    <w:p w14:paraId="2AC15362" w14:textId="30DF9985" w:rsidR="009D065D" w:rsidRDefault="009D065D" w:rsidP="009A085F">
      <w:pPr>
        <w:pStyle w:val="Heading4"/>
      </w:pPr>
      <w:r>
        <w:t xml:space="preserve">the carrying out, or exercise, of the functions or powers of the Customer, </w:t>
      </w:r>
      <w:proofErr w:type="gramStart"/>
      <w:r>
        <w:t>a</w:t>
      </w:r>
      <w:proofErr w:type="gramEnd"/>
      <w:r>
        <w:t xml:space="preserve"> NSW Government Agency or the Crown; or</w:t>
      </w:r>
    </w:p>
    <w:p w14:paraId="69F7EBE6" w14:textId="3EB1D3B8" w:rsidR="008D389F" w:rsidRDefault="009D065D" w:rsidP="009A085F">
      <w:pPr>
        <w:pStyle w:val="Heading4"/>
      </w:pPr>
      <w:r>
        <w:t>such other Permitted Purpose specified in the Order Form.</w:t>
      </w:r>
    </w:p>
    <w:p w14:paraId="2701741E" w14:textId="55C935E5" w:rsidR="008D389F" w:rsidRDefault="0074609D" w:rsidP="00B921C6">
      <w:pPr>
        <w:pStyle w:val="Heading2"/>
      </w:pPr>
      <w:bookmarkStart w:id="34" w:name="_Toc73733009"/>
      <w:bookmarkStart w:id="35" w:name="_Ref48377296"/>
      <w:r>
        <w:t>Licensing model</w:t>
      </w:r>
      <w:bookmarkEnd w:id="34"/>
      <w:r>
        <w:t xml:space="preserve"> </w:t>
      </w:r>
      <w:bookmarkEnd w:id="35"/>
    </w:p>
    <w:p w14:paraId="74D6DACE" w14:textId="64AA12CE" w:rsidR="0074609D" w:rsidRDefault="0074609D" w:rsidP="005F00DC">
      <w:pPr>
        <w:pStyle w:val="Heading3"/>
        <w:numPr>
          <w:ilvl w:val="2"/>
          <w:numId w:val="19"/>
        </w:numPr>
      </w:pPr>
      <w:r>
        <w:t xml:space="preserve">The parties agree that the licensing model specified in </w:t>
      </w:r>
      <w:r w:rsidRPr="00676F30">
        <w:t>the Order Form</w:t>
      </w:r>
      <w:r>
        <w:t xml:space="preserve"> applies to the Cloud Service</w:t>
      </w:r>
      <w:r w:rsidR="00720CBA">
        <w:t>s</w:t>
      </w:r>
      <w:r>
        <w:t xml:space="preserve"> being provided under the Agreement. </w:t>
      </w:r>
    </w:p>
    <w:p w14:paraId="1F53AB5B" w14:textId="479FFDBF" w:rsidR="008D389F" w:rsidRDefault="0074609D" w:rsidP="005F00DC">
      <w:pPr>
        <w:pStyle w:val="Heading3"/>
      </w:pPr>
      <w:r>
        <w:t>Where the Cloud Service</w:t>
      </w:r>
      <w:r w:rsidR="009405AA">
        <w:t>s are</w:t>
      </w:r>
      <w:r>
        <w:t xml:space="preserve"> licensed on a User Licensing Model,</w:t>
      </w:r>
      <w:r w:rsidR="005D5382">
        <w:t xml:space="preserve"> </w:t>
      </w:r>
      <w:r w:rsidR="008D389F">
        <w:t>the following terms apply</w:t>
      </w:r>
      <w:r>
        <w:t>, unless expressly stated otherwise in the Order Form</w:t>
      </w:r>
      <w:r w:rsidR="008D389F">
        <w:t>:</w:t>
      </w:r>
    </w:p>
    <w:p w14:paraId="7DBF4040" w14:textId="12000F50" w:rsidR="005F2770" w:rsidRDefault="005F2770" w:rsidP="005F00DC">
      <w:pPr>
        <w:pStyle w:val="Heading4"/>
      </w:pPr>
      <w:r>
        <w:t>there is no cap on the number of Permitted Users who may access and use the Cloud Services, except where</w:t>
      </w:r>
      <w:r w:rsidR="00357636">
        <w:t xml:space="preserve"> clause </w:t>
      </w:r>
      <w:r w:rsidR="00357636">
        <w:fldChar w:fldCharType="begin"/>
      </w:r>
      <w:r w:rsidR="00357636">
        <w:instrText xml:space="preserve"> REF _Ref70495249 \w \h </w:instrText>
      </w:r>
      <w:r w:rsidR="00357636">
        <w:fldChar w:fldCharType="separate"/>
      </w:r>
      <w:r w:rsidR="00475780">
        <w:t>2.3(b)(ii)</w:t>
      </w:r>
      <w:r w:rsidR="00357636">
        <w:fldChar w:fldCharType="end"/>
      </w:r>
      <w:r w:rsidR="00357636">
        <w:t xml:space="preserve"> applies</w:t>
      </w:r>
      <w:r>
        <w:t xml:space="preserve">; </w:t>
      </w:r>
      <w:r w:rsidR="00BF3CFF">
        <w:t>and</w:t>
      </w:r>
    </w:p>
    <w:p w14:paraId="30F794BB" w14:textId="14B6D306" w:rsidR="00BF5B41" w:rsidRPr="00567825" w:rsidRDefault="00BF5B41" w:rsidP="005F00DC">
      <w:pPr>
        <w:pStyle w:val="Heading4"/>
      </w:pPr>
      <w:bookmarkStart w:id="36" w:name="_Ref70495249"/>
      <w:r w:rsidRPr="00D22475">
        <w:t>where</w:t>
      </w:r>
      <w:r w:rsidR="00E85FF2" w:rsidRPr="005D5382">
        <w:t xml:space="preserve"> the Order Form specifies that</w:t>
      </w:r>
      <w:r w:rsidRPr="00D22475">
        <w:t xml:space="preserve"> there is a cap on the number of Permitted Users, </w:t>
      </w:r>
      <w:r w:rsidR="008D389F" w:rsidRPr="00D22475">
        <w:t>the Customer</w:t>
      </w:r>
      <w:r w:rsidRPr="00567825">
        <w:t>:</w:t>
      </w:r>
      <w:bookmarkEnd w:id="36"/>
    </w:p>
    <w:p w14:paraId="67E19441" w14:textId="1D2DF477" w:rsidR="008D389F" w:rsidRDefault="008D389F" w:rsidP="005D5382">
      <w:pPr>
        <w:pStyle w:val="CUNumber5"/>
      </w:pPr>
      <w:r>
        <w:t xml:space="preserve">must ensure that only the number of Permitted Users specified in </w:t>
      </w:r>
      <w:r w:rsidRPr="00BC0224">
        <w:t>the Order Form</w:t>
      </w:r>
      <w:r>
        <w:t xml:space="preserve"> (or as otherwise agreed between the parties in writing)</w:t>
      </w:r>
      <w:r w:rsidR="0096416E">
        <w:t xml:space="preserve"> use the Cloud Service</w:t>
      </w:r>
      <w:r w:rsidR="00720CBA">
        <w:t>s</w:t>
      </w:r>
      <w:r>
        <w:t>; and</w:t>
      </w:r>
    </w:p>
    <w:p w14:paraId="5F8E5F09" w14:textId="19C1C9C9" w:rsidR="009D065D" w:rsidRDefault="008D389F" w:rsidP="005D5382">
      <w:pPr>
        <w:pStyle w:val="CUNumber5"/>
        <w:ind w:left="3856"/>
      </w:pPr>
      <w:r>
        <w:t>may, at its sole discretion, increase the number of</w:t>
      </w:r>
      <w:r w:rsidR="002006FD">
        <w:t xml:space="preserve"> Permitted</w:t>
      </w:r>
      <w:r>
        <w:t xml:space="preserve"> </w:t>
      </w:r>
      <w:r w:rsidR="002006FD">
        <w:t>Users</w:t>
      </w:r>
      <w:r>
        <w:t xml:space="preserve"> at any time during the </w:t>
      </w:r>
      <w:r w:rsidR="009D065D">
        <w:t xml:space="preserve">Services </w:t>
      </w:r>
      <w:r>
        <w:t>Period, subject to paying the additional licence fees in accordance with the rates and charges specified in the Payment</w:t>
      </w:r>
      <w:r w:rsidR="00877524">
        <w:t xml:space="preserve"> Particulars</w:t>
      </w:r>
      <w:r w:rsidR="00BD78DF">
        <w:t xml:space="preserve"> or as otherwise agreed between the parties in writing</w:t>
      </w:r>
      <w:r>
        <w:t xml:space="preserve">. </w:t>
      </w:r>
    </w:p>
    <w:p w14:paraId="3EC945DC" w14:textId="70B56A15" w:rsidR="0007564A" w:rsidRDefault="0007564A">
      <w:pPr>
        <w:pStyle w:val="Heading3"/>
      </w:pPr>
      <w:r>
        <w:t>Where the Cloud Service</w:t>
      </w:r>
      <w:r w:rsidR="00720CBA">
        <w:t>s</w:t>
      </w:r>
      <w:r>
        <w:t xml:space="preserve"> </w:t>
      </w:r>
      <w:r w:rsidR="002E6293">
        <w:t>are</w:t>
      </w:r>
      <w:r>
        <w:t xml:space="preserve"> </w:t>
      </w:r>
      <w:r w:rsidR="003C029E">
        <w:t xml:space="preserve">not licensed on a User Licensing Model, </w:t>
      </w:r>
      <w:r>
        <w:t xml:space="preserve">the </w:t>
      </w:r>
      <w:r w:rsidR="000465B0">
        <w:t xml:space="preserve">Customer must ensure that it does not exceed any </w:t>
      </w:r>
      <w:r w:rsidR="00C601BF">
        <w:t xml:space="preserve">applicable </w:t>
      </w:r>
      <w:r w:rsidR="000465B0">
        <w:t xml:space="preserve">consumption </w:t>
      </w:r>
      <w:r w:rsidR="00953F1A">
        <w:t xml:space="preserve">or other ceiling </w:t>
      </w:r>
      <w:r w:rsidR="00DC6A0C">
        <w:t xml:space="preserve">with respect to its use of the </w:t>
      </w:r>
      <w:r w:rsidR="00A9660A">
        <w:t xml:space="preserve">Cloud Services </w:t>
      </w:r>
      <w:r w:rsidR="00DC6A0C">
        <w:t xml:space="preserve">as </w:t>
      </w:r>
      <w:r w:rsidR="00953F1A">
        <w:t>specified in the Order Form</w:t>
      </w:r>
      <w:r w:rsidR="00DC6A0C">
        <w:t xml:space="preserve"> (for example, storage cap)</w:t>
      </w:r>
      <w:r w:rsidR="003C029E">
        <w:t xml:space="preserve">. </w:t>
      </w:r>
      <w:r w:rsidR="00953F1A">
        <w:t xml:space="preserve">The Customer may, at its sole discretion, increase its consumption or ceiling at any time during the Services Period, subject to paying the additional licence fees in accordance with the rates and charges specified in the Payment </w:t>
      </w:r>
      <w:r w:rsidR="00385451">
        <w:t>Particulars</w:t>
      </w:r>
      <w:r w:rsidR="009541B8">
        <w:t xml:space="preserve"> or as otherwise agreed between the parties in writing</w:t>
      </w:r>
      <w:r w:rsidR="00953F1A">
        <w:t xml:space="preserve">. </w:t>
      </w:r>
    </w:p>
    <w:p w14:paraId="4F25F2EA" w14:textId="3FC0A9C6" w:rsidR="002079B3" w:rsidRDefault="00DF3AE6" w:rsidP="00B66462">
      <w:pPr>
        <w:pStyle w:val="Heading2"/>
      </w:pPr>
      <w:bookmarkStart w:id="37" w:name="_Toc73733010"/>
      <w:r>
        <w:t>Performance</w:t>
      </w:r>
      <w:bookmarkEnd w:id="37"/>
      <w:r>
        <w:t xml:space="preserve"> </w:t>
      </w:r>
    </w:p>
    <w:p w14:paraId="663E6A97" w14:textId="176BD5D2" w:rsidR="002079B3" w:rsidRDefault="00786E8E" w:rsidP="00B66462">
      <w:pPr>
        <w:pStyle w:val="Heading3"/>
        <w:numPr>
          <w:ilvl w:val="0"/>
          <w:numId w:val="0"/>
        </w:numPr>
        <w:ind w:left="964"/>
      </w:pPr>
      <w:r>
        <w:t xml:space="preserve">The </w:t>
      </w:r>
      <w:r w:rsidR="002079B3">
        <w:t>Cloud Service</w:t>
      </w:r>
      <w:r w:rsidR="00720CBA">
        <w:t>s</w:t>
      </w:r>
      <w:r w:rsidR="002079B3">
        <w:t xml:space="preserve"> must be provided to meet or exceed any availability Service L</w:t>
      </w:r>
      <w:r w:rsidR="00DF3AE6">
        <w:t>evels</w:t>
      </w:r>
      <w:r w:rsidR="007E3F29">
        <w:t xml:space="preserve"> and other Service Levels </w:t>
      </w:r>
      <w:r w:rsidR="002079B3">
        <w:t>or</w:t>
      </w:r>
      <w:r w:rsidR="009541B8">
        <w:t>,</w:t>
      </w:r>
      <w:r w:rsidR="002079B3">
        <w:t xml:space="preserve"> where none are specified, in a manner that ensures continuity of performance of the Cloud Service</w:t>
      </w:r>
      <w:r w:rsidR="00720CBA">
        <w:t>s</w:t>
      </w:r>
      <w:r w:rsidR="002079B3">
        <w:t xml:space="preserve"> and </w:t>
      </w:r>
      <w:r w:rsidR="007E3F29">
        <w:t xml:space="preserve">minimises </w:t>
      </w:r>
      <w:r w:rsidR="002079B3">
        <w:t xml:space="preserve">interruptions to the Customer's operations. </w:t>
      </w:r>
    </w:p>
    <w:p w14:paraId="52DBB735" w14:textId="77777777" w:rsidR="00333579" w:rsidRDefault="00333579" w:rsidP="00333579">
      <w:pPr>
        <w:pStyle w:val="Heading2"/>
        <w:numPr>
          <w:ilvl w:val="1"/>
          <w:numId w:val="19"/>
        </w:numPr>
      </w:pPr>
      <w:bookmarkStart w:id="38" w:name="_Toc43287353"/>
      <w:bookmarkStart w:id="39" w:name="_Toc43202985"/>
      <w:bookmarkStart w:id="40" w:name="_Toc73733011"/>
      <w:bookmarkEnd w:id="38"/>
      <w:r>
        <w:t>Backups</w:t>
      </w:r>
      <w:bookmarkEnd w:id="39"/>
      <w:bookmarkEnd w:id="40"/>
    </w:p>
    <w:p w14:paraId="521043B2" w14:textId="04C0A1F5" w:rsidR="00333579" w:rsidRDefault="00384214" w:rsidP="00333579">
      <w:pPr>
        <w:pStyle w:val="Heading3"/>
        <w:numPr>
          <w:ilvl w:val="2"/>
          <w:numId w:val="19"/>
        </w:numPr>
      </w:pPr>
      <w:r>
        <w:t xml:space="preserve">Unless otherwise specified in the Order </w:t>
      </w:r>
      <w:r w:rsidR="00DE30CA">
        <w:t>Form</w:t>
      </w:r>
      <w:r w:rsidR="00333579">
        <w:t>:</w:t>
      </w:r>
    </w:p>
    <w:p w14:paraId="5501DC87" w14:textId="478562A6" w:rsidR="00333579" w:rsidRDefault="00333579" w:rsidP="00333579">
      <w:pPr>
        <w:pStyle w:val="Heading4"/>
        <w:numPr>
          <w:ilvl w:val="3"/>
          <w:numId w:val="19"/>
        </w:numPr>
        <w:tabs>
          <w:tab w:val="clear" w:pos="3128"/>
          <w:tab w:val="num" w:pos="2892"/>
        </w:tabs>
        <w:ind w:left="2892"/>
      </w:pPr>
      <w:r>
        <w:t xml:space="preserve">the Customer must take and maintain adequate backups of the data </w:t>
      </w:r>
      <w:r w:rsidR="00544A42">
        <w:t>that is loaded into the Cloud Services</w:t>
      </w:r>
      <w:r>
        <w:t>; and</w:t>
      </w:r>
    </w:p>
    <w:p w14:paraId="43761137" w14:textId="6326490D" w:rsidR="00333579" w:rsidRDefault="00333579" w:rsidP="00333579">
      <w:pPr>
        <w:pStyle w:val="Heading4"/>
        <w:numPr>
          <w:ilvl w:val="3"/>
          <w:numId w:val="19"/>
        </w:numPr>
        <w:tabs>
          <w:tab w:val="clear" w:pos="3128"/>
          <w:tab w:val="num" w:pos="2892"/>
        </w:tabs>
        <w:ind w:left="2892"/>
      </w:pPr>
      <w:r>
        <w:lastRenderedPageBreak/>
        <w:t xml:space="preserve">the Supplier must </w:t>
      </w:r>
      <w:r w:rsidR="00C871E1">
        <w:t xml:space="preserve">reasonably </w:t>
      </w:r>
      <w:r>
        <w:t xml:space="preserve">assist the Customer in relation to any transfer or </w:t>
      </w:r>
      <w:r w:rsidR="00803BF2">
        <w:t xml:space="preserve">restoration </w:t>
      </w:r>
      <w:r>
        <w:t>of such data</w:t>
      </w:r>
      <w:r w:rsidR="00803BF2">
        <w:t xml:space="preserve"> and in relation to any backups made by the Customer</w:t>
      </w:r>
      <w:r>
        <w:t>.</w:t>
      </w:r>
    </w:p>
    <w:p w14:paraId="237F5395" w14:textId="651C72D2" w:rsidR="00333579" w:rsidRDefault="00333579" w:rsidP="00333579">
      <w:pPr>
        <w:pStyle w:val="Heading3"/>
        <w:numPr>
          <w:ilvl w:val="2"/>
          <w:numId w:val="19"/>
        </w:numPr>
      </w:pPr>
      <w:bookmarkStart w:id="41" w:name="_Ref73551742"/>
      <w:r>
        <w:t>Where it is specified in the Order Form that it is the Supplier's responsibility to backup any data that is loaded into the</w:t>
      </w:r>
      <w:r w:rsidR="009A62C2">
        <w:t xml:space="preserve"> Cloud Service</w:t>
      </w:r>
      <w:r w:rsidR="00720CBA">
        <w:t>s</w:t>
      </w:r>
      <w:r>
        <w:t>, the Supplier must:</w:t>
      </w:r>
      <w:bookmarkEnd w:id="41"/>
    </w:p>
    <w:p w14:paraId="6BF16DB3" w14:textId="2DFD8D50" w:rsidR="005F26AA" w:rsidRDefault="005F26AA" w:rsidP="00333579">
      <w:pPr>
        <w:pStyle w:val="Heading4"/>
        <w:numPr>
          <w:ilvl w:val="3"/>
          <w:numId w:val="19"/>
        </w:numPr>
        <w:tabs>
          <w:tab w:val="clear" w:pos="3128"/>
          <w:tab w:val="num" w:pos="2892"/>
        </w:tabs>
        <w:ind w:left="2892"/>
      </w:pPr>
      <w:bookmarkStart w:id="42" w:name="_Ref73550982"/>
      <w:r>
        <w:t xml:space="preserve">perform an initial backup of such </w:t>
      </w:r>
      <w:proofErr w:type="gramStart"/>
      <w:r>
        <w:t>data;</w:t>
      </w:r>
      <w:proofErr w:type="gramEnd"/>
    </w:p>
    <w:p w14:paraId="66B6447B" w14:textId="5E125AB7" w:rsidR="00333579" w:rsidRDefault="00333579" w:rsidP="00333579">
      <w:pPr>
        <w:pStyle w:val="Heading4"/>
        <w:numPr>
          <w:ilvl w:val="3"/>
          <w:numId w:val="19"/>
        </w:numPr>
        <w:tabs>
          <w:tab w:val="clear" w:pos="3128"/>
          <w:tab w:val="num" w:pos="2892"/>
        </w:tabs>
        <w:ind w:left="2892"/>
      </w:pPr>
      <w:r>
        <w:t xml:space="preserve">take and maintain adequate </w:t>
      </w:r>
      <w:r w:rsidR="00742159">
        <w:t xml:space="preserve">and regular </w:t>
      </w:r>
      <w:r>
        <w:t>backups of such data; and</w:t>
      </w:r>
      <w:bookmarkEnd w:id="42"/>
      <w:r>
        <w:t xml:space="preserve"> </w:t>
      </w:r>
    </w:p>
    <w:p w14:paraId="7A5B05B3" w14:textId="122EDF81" w:rsidR="00CC70D6" w:rsidRDefault="00333579" w:rsidP="005515CE">
      <w:pPr>
        <w:pStyle w:val="Heading4"/>
        <w:numPr>
          <w:ilvl w:val="3"/>
          <w:numId w:val="19"/>
        </w:numPr>
        <w:tabs>
          <w:tab w:val="clear" w:pos="3128"/>
          <w:tab w:val="num" w:pos="2892"/>
        </w:tabs>
        <w:ind w:left="2892"/>
      </w:pPr>
      <w:r>
        <w:t xml:space="preserve">carry out any other Data Services relevant to data backup specified in the Order Documents. </w:t>
      </w:r>
    </w:p>
    <w:p w14:paraId="200A9376" w14:textId="7C0A6EC8" w:rsidR="00742159" w:rsidRDefault="00742159" w:rsidP="00742159">
      <w:pPr>
        <w:pStyle w:val="Heading3"/>
        <w:numPr>
          <w:ilvl w:val="2"/>
          <w:numId w:val="19"/>
        </w:numPr>
      </w:pPr>
      <w:bookmarkStart w:id="43" w:name="_Ref59173559"/>
      <w:r>
        <w:t xml:space="preserve">A backup undertaken under clause </w:t>
      </w:r>
      <w:r w:rsidR="005F26AA">
        <w:fldChar w:fldCharType="begin"/>
      </w:r>
      <w:r w:rsidR="005F26AA">
        <w:instrText xml:space="preserve"> REF _Ref73551742 \w \h </w:instrText>
      </w:r>
      <w:r w:rsidR="005F26AA">
        <w:fldChar w:fldCharType="separate"/>
      </w:r>
      <w:r w:rsidR="00475780">
        <w:t>2.5(b)</w:t>
      </w:r>
      <w:r w:rsidR="005F26AA">
        <w:fldChar w:fldCharType="end"/>
      </w:r>
      <w:r w:rsidR="005F26AA">
        <w:t xml:space="preserve"> </w:t>
      </w:r>
      <w:r>
        <w:t>must be undertaken in a manner which enables the relevant data to be accurately and completely restored, in the event that any failure of the Cloud Services causes damage to, or loss of, that data.</w:t>
      </w:r>
    </w:p>
    <w:p w14:paraId="2B411FB9" w14:textId="1F8BA03A" w:rsidR="00D97E9F" w:rsidRDefault="00D97E9F" w:rsidP="004D6D1F">
      <w:pPr>
        <w:pStyle w:val="Heading2"/>
      </w:pPr>
      <w:bookmarkStart w:id="44" w:name="_Ref73634332"/>
      <w:bookmarkStart w:id="45" w:name="_Toc73733012"/>
      <w:r>
        <w:t>Records of usage</w:t>
      </w:r>
      <w:r w:rsidR="00117BE0">
        <w:t xml:space="preserve"> and audits</w:t>
      </w:r>
      <w:bookmarkEnd w:id="43"/>
      <w:bookmarkEnd w:id="44"/>
      <w:bookmarkEnd w:id="45"/>
    </w:p>
    <w:p w14:paraId="508C6AD9" w14:textId="51944FA5" w:rsidR="00117BE0" w:rsidRDefault="00D97E9F" w:rsidP="004D6D1F">
      <w:pPr>
        <w:pStyle w:val="Heading3"/>
      </w:pPr>
      <w:r>
        <w:t xml:space="preserve">If specified in </w:t>
      </w:r>
      <w:r w:rsidRPr="00713784">
        <w:t>the Order Form</w:t>
      </w:r>
      <w:r w:rsidR="00117BE0">
        <w:t>, the Supplier:</w:t>
      </w:r>
    </w:p>
    <w:p w14:paraId="6EC18616" w14:textId="5AB67795" w:rsidR="00D97E9F" w:rsidRDefault="00117BE0" w:rsidP="004D6D1F">
      <w:pPr>
        <w:pStyle w:val="Heading4"/>
      </w:pPr>
      <w:r>
        <w:t xml:space="preserve">must </w:t>
      </w:r>
      <w:r w:rsidR="00D97E9F">
        <w:t>supply the Customer with reporting and monitoring tools to assist the Customer to verify its compliance with the lic</w:t>
      </w:r>
      <w:r>
        <w:t>ensing terms under this Module; and</w:t>
      </w:r>
    </w:p>
    <w:p w14:paraId="60A3E659" w14:textId="012EF746" w:rsidR="00117BE0" w:rsidRDefault="00117BE0" w:rsidP="004D6D1F">
      <w:pPr>
        <w:pStyle w:val="Heading4"/>
      </w:pPr>
      <w:r>
        <w:t xml:space="preserve">may, acting reasonably, undertake audits in accordance with this clause </w:t>
      </w:r>
      <w:r w:rsidR="00AD01E0">
        <w:fldChar w:fldCharType="begin"/>
      </w:r>
      <w:r w:rsidR="00AD01E0">
        <w:instrText xml:space="preserve"> REF _Ref73634332 \w \h </w:instrText>
      </w:r>
      <w:r w:rsidR="00AD01E0">
        <w:fldChar w:fldCharType="separate"/>
      </w:r>
      <w:r w:rsidR="00475780">
        <w:t>2.6</w:t>
      </w:r>
      <w:r w:rsidR="00AD01E0">
        <w:fldChar w:fldCharType="end"/>
      </w:r>
      <w:r w:rsidR="00147BC5">
        <w:t xml:space="preserve"> </w:t>
      </w:r>
      <w:r>
        <w:t xml:space="preserve">to verify the Customer's compliance with the licensing terms under the Agreement. </w:t>
      </w:r>
      <w:r w:rsidR="00147BC5">
        <w:t xml:space="preserve">All audits under this clause will be conducted at the Supplier's sole cost. </w:t>
      </w:r>
    </w:p>
    <w:p w14:paraId="6A7C6269" w14:textId="01D0F547" w:rsidR="00364B13" w:rsidRDefault="00364B13" w:rsidP="004D6D1F">
      <w:pPr>
        <w:pStyle w:val="Heading3"/>
      </w:pPr>
      <w:r>
        <w:t xml:space="preserve">All audits under this clause </w:t>
      </w:r>
      <w:r w:rsidR="00AD01E0">
        <w:fldChar w:fldCharType="begin"/>
      </w:r>
      <w:r w:rsidR="00AD01E0">
        <w:instrText xml:space="preserve"> REF _Ref73634332 \w \h </w:instrText>
      </w:r>
      <w:r w:rsidR="00AD01E0">
        <w:fldChar w:fldCharType="separate"/>
      </w:r>
      <w:r w:rsidR="00475780">
        <w:t>2.6</w:t>
      </w:r>
      <w:r w:rsidR="00AD01E0">
        <w:fldChar w:fldCharType="end"/>
      </w:r>
      <w:r>
        <w:t xml:space="preserve"> must be conducted in accordance with the auditing timeframe and procedure specified in the Order </w:t>
      </w:r>
      <w:r w:rsidR="009973E2">
        <w:t>Documents</w:t>
      </w:r>
      <w:r>
        <w:t>.</w:t>
      </w:r>
    </w:p>
    <w:p w14:paraId="03F1BC85" w14:textId="1708B657" w:rsidR="00364B13" w:rsidRDefault="00364B13" w:rsidP="004D6D1F">
      <w:pPr>
        <w:pStyle w:val="Heading3"/>
        <w:numPr>
          <w:ilvl w:val="2"/>
          <w:numId w:val="19"/>
        </w:numPr>
      </w:pPr>
      <w:r>
        <w:t xml:space="preserve">Upon completion of each audit, the Supplier must promptly provide the Customer's Representative with a copy of the audit report or findings. </w:t>
      </w:r>
    </w:p>
    <w:p w14:paraId="14C1CD9A" w14:textId="1CF47D6C" w:rsidR="00364B13" w:rsidRDefault="00364B13" w:rsidP="004D6D1F">
      <w:pPr>
        <w:pStyle w:val="Heading3"/>
      </w:pPr>
      <w:r>
        <w:t xml:space="preserve">The Supplier must not install any tools or applications within the Customer Environment or systems </w:t>
      </w:r>
      <w:proofErr w:type="gramStart"/>
      <w:r>
        <w:t>in order to</w:t>
      </w:r>
      <w:proofErr w:type="gramEnd"/>
      <w:r>
        <w:t xml:space="preserve"> conduct any audits without the Customer's prior written agreement.</w:t>
      </w:r>
    </w:p>
    <w:p w14:paraId="0B01DE7A" w14:textId="4E5C84E4" w:rsidR="00902FD3" w:rsidRDefault="00C11945" w:rsidP="00902FD3">
      <w:pPr>
        <w:pStyle w:val="Heading2"/>
      </w:pPr>
      <w:bookmarkStart w:id="46" w:name="_Toc73733013"/>
      <w:r>
        <w:t>Additional</w:t>
      </w:r>
      <w:r w:rsidR="00902FD3">
        <w:t xml:space="preserve"> </w:t>
      </w:r>
      <w:r>
        <w:t>Cloud Service</w:t>
      </w:r>
      <w:r w:rsidR="009405AA">
        <w:t>s</w:t>
      </w:r>
      <w:r>
        <w:t xml:space="preserve"> </w:t>
      </w:r>
      <w:r w:rsidR="00902FD3">
        <w:t>terms</w:t>
      </w:r>
      <w:bookmarkEnd w:id="46"/>
    </w:p>
    <w:p w14:paraId="5EF00994" w14:textId="724126F4" w:rsidR="00902FD3" w:rsidRDefault="00902FD3" w:rsidP="00902FD3">
      <w:pPr>
        <w:pStyle w:val="IndentParaLevel1"/>
      </w:pPr>
      <w:r>
        <w:t xml:space="preserve">The parties must comply with any </w:t>
      </w:r>
      <w:r w:rsidR="00390FE9">
        <w:t xml:space="preserve">Additional Conditions </w:t>
      </w:r>
      <w:r>
        <w:t xml:space="preserve">specific to certain types of Cloud Services where specified </w:t>
      </w:r>
      <w:r w:rsidRPr="001D2AB0">
        <w:t>in the Order Form</w:t>
      </w:r>
      <w:r>
        <w:t xml:space="preserve">. </w:t>
      </w:r>
    </w:p>
    <w:p w14:paraId="54398994" w14:textId="31F091E5" w:rsidR="00771023" w:rsidRDefault="005974DB" w:rsidP="00771023">
      <w:pPr>
        <w:pStyle w:val="Heading1"/>
        <w:numPr>
          <w:ilvl w:val="0"/>
          <w:numId w:val="19"/>
        </w:numPr>
      </w:pPr>
      <w:bookmarkStart w:id="47" w:name="_Ref43271066"/>
      <w:bookmarkStart w:id="48" w:name="_Ref43271073"/>
      <w:bookmarkStart w:id="49" w:name="_Toc73733014"/>
      <w:bookmarkStart w:id="50" w:name="_Toc43078606"/>
      <w:bookmarkStart w:id="51" w:name="_Ref42941069"/>
      <w:r>
        <w:t>Restrictions</w:t>
      </w:r>
      <w:bookmarkEnd w:id="47"/>
      <w:bookmarkEnd w:id="48"/>
      <w:bookmarkEnd w:id="49"/>
      <w:r>
        <w:t xml:space="preserve"> </w:t>
      </w:r>
      <w:bookmarkEnd w:id="50"/>
    </w:p>
    <w:bookmarkEnd w:id="51"/>
    <w:p w14:paraId="7F808237" w14:textId="661564B1" w:rsidR="00771023" w:rsidRDefault="00771023" w:rsidP="00771023">
      <w:pPr>
        <w:pStyle w:val="Heading3"/>
        <w:numPr>
          <w:ilvl w:val="2"/>
          <w:numId w:val="19"/>
        </w:numPr>
      </w:pPr>
      <w:r>
        <w:t>Except to the extent permitted by Law or by th</w:t>
      </w:r>
      <w:r w:rsidR="00AC64EE">
        <w:t>e</w:t>
      </w:r>
      <w:r>
        <w:t xml:space="preserve"> Agreement, the Customer must not without the Supplier's written consent:</w:t>
      </w:r>
    </w:p>
    <w:p w14:paraId="001069A7" w14:textId="2385B68A" w:rsidR="00771023" w:rsidRDefault="00771023" w:rsidP="00771023">
      <w:pPr>
        <w:pStyle w:val="Heading4"/>
        <w:numPr>
          <w:ilvl w:val="3"/>
          <w:numId w:val="19"/>
        </w:numPr>
      </w:pPr>
      <w:r>
        <w:t xml:space="preserve">remove or alter any copyright or </w:t>
      </w:r>
      <w:r w:rsidR="0060750A">
        <w:t xml:space="preserve">other proprietary notices appearing in the Cloud </w:t>
      </w:r>
      <w:proofErr w:type="gramStart"/>
      <w:r w:rsidR="0060750A">
        <w:t>Service</w:t>
      </w:r>
      <w:r w:rsidR="0080789B">
        <w:t>s</w:t>
      </w:r>
      <w:r>
        <w:t>;</w:t>
      </w:r>
      <w:proofErr w:type="gramEnd"/>
    </w:p>
    <w:p w14:paraId="10353DDD" w14:textId="61C91203" w:rsidR="00771023" w:rsidRDefault="00771023" w:rsidP="00771023">
      <w:pPr>
        <w:pStyle w:val="Heading4"/>
        <w:numPr>
          <w:ilvl w:val="3"/>
          <w:numId w:val="19"/>
        </w:numPr>
      </w:pPr>
      <w:r>
        <w:t xml:space="preserve">reverse engineer, decompile, </w:t>
      </w:r>
      <w:proofErr w:type="gramStart"/>
      <w:r>
        <w:t>dissemble</w:t>
      </w:r>
      <w:proofErr w:type="gramEnd"/>
      <w:r>
        <w:t xml:space="preserve"> or otherwise </w:t>
      </w:r>
      <w:r w:rsidR="005F6303">
        <w:t>attempt to discover the</w:t>
      </w:r>
      <w:r w:rsidR="005974DB">
        <w:t xml:space="preserve"> Cloud Service</w:t>
      </w:r>
      <w:r w:rsidR="0080789B">
        <w:t>s'</w:t>
      </w:r>
      <w:r>
        <w:t xml:space="preserve"> </w:t>
      </w:r>
      <w:r w:rsidR="00770771">
        <w:t>s</w:t>
      </w:r>
      <w:r>
        <w:t xml:space="preserve">ource </w:t>
      </w:r>
      <w:r w:rsidR="00770771">
        <w:t>c</w:t>
      </w:r>
      <w:r>
        <w:t xml:space="preserve">ode other than in accordance with any applicable escrow agreement; or </w:t>
      </w:r>
    </w:p>
    <w:p w14:paraId="6592FCBA" w14:textId="1FD15049" w:rsidR="00771023" w:rsidRDefault="00771023" w:rsidP="00771023">
      <w:pPr>
        <w:pStyle w:val="Heading4"/>
        <w:numPr>
          <w:ilvl w:val="3"/>
          <w:numId w:val="19"/>
        </w:numPr>
      </w:pPr>
      <w:r>
        <w:t>do, or omit to do, any additional things specified in the Order Form.</w:t>
      </w:r>
    </w:p>
    <w:p w14:paraId="52F6511E" w14:textId="5A924632" w:rsidR="00771023" w:rsidRDefault="00770771" w:rsidP="00771023">
      <w:pPr>
        <w:pStyle w:val="Heading3"/>
        <w:numPr>
          <w:ilvl w:val="2"/>
          <w:numId w:val="19"/>
        </w:numPr>
      </w:pPr>
      <w:r>
        <w:lastRenderedPageBreak/>
        <w:t>N</w:t>
      </w:r>
      <w:r w:rsidR="00771023">
        <w:t xml:space="preserve">othing in this clause </w:t>
      </w:r>
      <w:r w:rsidR="0099439D">
        <w:fldChar w:fldCharType="begin"/>
      </w:r>
      <w:r w:rsidR="0099439D">
        <w:instrText xml:space="preserve"> REF _Ref43271073 \w \h </w:instrText>
      </w:r>
      <w:r w:rsidR="0099439D">
        <w:fldChar w:fldCharType="separate"/>
      </w:r>
      <w:r w:rsidR="00475780">
        <w:t>3</w:t>
      </w:r>
      <w:r w:rsidR="0099439D">
        <w:fldChar w:fldCharType="end"/>
      </w:r>
      <w:r w:rsidR="0099439D">
        <w:t xml:space="preserve"> </w:t>
      </w:r>
      <w:r w:rsidR="00771023">
        <w:t>restricts the Customer from</w:t>
      </w:r>
      <w:r w:rsidR="005974DB">
        <w:t xml:space="preserve"> providing the Permitted Users with access to, and use of, the Cloud Service</w:t>
      </w:r>
      <w:r w:rsidR="0080789B">
        <w:t>s</w:t>
      </w:r>
      <w:r w:rsidR="005974DB">
        <w:t xml:space="preserve"> and any associated application(s)</w:t>
      </w:r>
      <w:r w:rsidR="00C11945">
        <w:t xml:space="preserve"> on the terms of this Module</w:t>
      </w:r>
      <w:r w:rsidR="005974DB">
        <w:t>.</w:t>
      </w:r>
    </w:p>
    <w:p w14:paraId="52208A8D" w14:textId="642A1FD1" w:rsidR="00F6362C" w:rsidRDefault="002A44F4" w:rsidP="002A44F4">
      <w:pPr>
        <w:pStyle w:val="Heading1"/>
      </w:pPr>
      <w:bookmarkStart w:id="52" w:name="_Toc43248185"/>
      <w:bookmarkStart w:id="53" w:name="_Toc43248258"/>
      <w:bookmarkStart w:id="54" w:name="_Toc43249693"/>
      <w:bookmarkStart w:id="55" w:name="_Toc43249777"/>
      <w:bookmarkStart w:id="56" w:name="_Toc43249862"/>
      <w:bookmarkStart w:id="57" w:name="_Toc43248186"/>
      <w:bookmarkStart w:id="58" w:name="_Toc43248259"/>
      <w:bookmarkStart w:id="59" w:name="_Toc43249694"/>
      <w:bookmarkStart w:id="60" w:name="_Toc43249778"/>
      <w:bookmarkStart w:id="61" w:name="_Toc43249863"/>
      <w:bookmarkStart w:id="62" w:name="_Toc39851843"/>
      <w:bookmarkStart w:id="63" w:name="_Toc39855819"/>
      <w:bookmarkStart w:id="64" w:name="_Toc43248195"/>
      <w:bookmarkStart w:id="65" w:name="_Toc43248268"/>
      <w:bookmarkStart w:id="66" w:name="_Toc43249703"/>
      <w:bookmarkStart w:id="67" w:name="_Toc43249787"/>
      <w:bookmarkStart w:id="68" w:name="_Toc43249872"/>
      <w:bookmarkStart w:id="69" w:name="_Toc43248203"/>
      <w:bookmarkStart w:id="70" w:name="_Toc43248276"/>
      <w:bookmarkStart w:id="71" w:name="_Toc43249711"/>
      <w:bookmarkStart w:id="72" w:name="_Toc43249795"/>
      <w:bookmarkStart w:id="73" w:name="_Toc43249880"/>
      <w:bookmarkStart w:id="74" w:name="_Ref48574102"/>
      <w:bookmarkStart w:id="75" w:name="_Toc73733015"/>
      <w:bookmarkEnd w:id="2"/>
      <w:bookmarkEnd w:id="3"/>
      <w:bookmarkEnd w:id="4"/>
      <w:bookmarkEnd w:id="5"/>
      <w:bookmarkEnd w:id="6"/>
      <w:bookmarkEnd w:id="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Data</w:t>
      </w:r>
      <w:bookmarkEnd w:id="74"/>
      <w:bookmarkEnd w:id="75"/>
    </w:p>
    <w:p w14:paraId="1A0E70E5" w14:textId="519A2921" w:rsidR="002A44F4" w:rsidRPr="002A44F4" w:rsidRDefault="00927882" w:rsidP="002A44F4">
      <w:pPr>
        <w:pStyle w:val="Heading2"/>
      </w:pPr>
      <w:bookmarkStart w:id="76" w:name="_Toc73733016"/>
      <w:bookmarkStart w:id="77" w:name="_Ref72184084"/>
      <w:r>
        <w:t>Customer Data</w:t>
      </w:r>
      <w:bookmarkEnd w:id="76"/>
      <w:r>
        <w:t xml:space="preserve"> </w:t>
      </w:r>
      <w:bookmarkEnd w:id="77"/>
    </w:p>
    <w:p w14:paraId="3DA51FFA" w14:textId="78BE6041" w:rsidR="005F6303" w:rsidRPr="00E121E0" w:rsidRDefault="00770771" w:rsidP="00ED642E">
      <w:pPr>
        <w:pStyle w:val="Heading3"/>
        <w:numPr>
          <w:ilvl w:val="0"/>
          <w:numId w:val="0"/>
        </w:numPr>
        <w:ind w:left="964"/>
        <w:rPr>
          <w:szCs w:val="20"/>
        </w:rPr>
      </w:pPr>
      <w:r>
        <w:t>I</w:t>
      </w:r>
      <w:r w:rsidR="00F6362C">
        <w:t>f any Customer Data is created by the Supplier</w:t>
      </w:r>
      <w:r w:rsidR="00B60BB8">
        <w:t xml:space="preserve"> </w:t>
      </w:r>
      <w:proofErr w:type="gramStart"/>
      <w:r w:rsidR="00B60BB8">
        <w:t>in the course of</w:t>
      </w:r>
      <w:proofErr w:type="gramEnd"/>
      <w:r w:rsidR="00B60BB8">
        <w:t xml:space="preserve"> providing the </w:t>
      </w:r>
      <w:r w:rsidR="0029687C">
        <w:t xml:space="preserve">Cloud Services </w:t>
      </w:r>
      <w:r w:rsidR="00BE3C72">
        <w:t>under this Module</w:t>
      </w:r>
      <w:r w:rsidR="00F6362C">
        <w:t xml:space="preserve">, then all rights, title and interest in that Customer Data vest in the </w:t>
      </w:r>
      <w:r w:rsidR="009A62C2">
        <w:t>Customer</w:t>
      </w:r>
      <w:r w:rsidR="000F7D5F">
        <w:t xml:space="preserve"> </w:t>
      </w:r>
      <w:r w:rsidR="00F6362C">
        <w:t>on creation</w:t>
      </w:r>
      <w:r w:rsidR="00BE3C72">
        <w:t xml:space="preserve"> in accordance with the Agreement</w:t>
      </w:r>
      <w:r w:rsidR="00F6362C">
        <w:t xml:space="preserve">.   </w:t>
      </w:r>
      <w:bookmarkStart w:id="78" w:name="_Ref19624772"/>
    </w:p>
    <w:p w14:paraId="3DB0F2B8" w14:textId="77777777" w:rsidR="008921EE" w:rsidRDefault="008921EE" w:rsidP="00B921C6">
      <w:pPr>
        <w:pStyle w:val="Heading2"/>
      </w:pPr>
      <w:bookmarkStart w:id="79" w:name="_Toc72269525"/>
      <w:bookmarkStart w:id="80" w:name="_Toc72271745"/>
      <w:bookmarkStart w:id="81" w:name="_Toc72269526"/>
      <w:bookmarkStart w:id="82" w:name="_Toc72271746"/>
      <w:bookmarkStart w:id="83" w:name="_Toc72269527"/>
      <w:bookmarkStart w:id="84" w:name="_Toc72271747"/>
      <w:bookmarkStart w:id="85" w:name="_Toc70334047"/>
      <w:bookmarkStart w:id="86" w:name="_Toc70436477"/>
      <w:bookmarkStart w:id="87" w:name="_Toc72149950"/>
      <w:bookmarkStart w:id="88" w:name="_Toc72269528"/>
      <w:bookmarkStart w:id="89" w:name="_Toc72271748"/>
      <w:bookmarkStart w:id="90" w:name="_Toc58362489"/>
      <w:bookmarkStart w:id="91" w:name="_Toc58368449"/>
      <w:bookmarkStart w:id="92" w:name="_Toc58371026"/>
      <w:bookmarkStart w:id="93" w:name="_Ref16084141"/>
      <w:bookmarkStart w:id="94" w:name="_Ref10365618"/>
      <w:bookmarkStart w:id="95" w:name="_Ref10365592"/>
      <w:bookmarkStart w:id="96" w:name="_Toc73733017"/>
      <w:bookmarkStart w:id="97" w:name="_Ref19626414"/>
      <w:bookmarkStart w:id="98" w:name="_Ref16083008"/>
      <w:bookmarkStart w:id="99" w:name="_Ref16082994"/>
      <w:bookmarkStart w:id="100" w:name="_Ref1150650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Supplier’s security controls for viewing and accessing Customer Data</w:t>
      </w:r>
      <w:bookmarkEnd w:id="93"/>
      <w:bookmarkEnd w:id="94"/>
      <w:bookmarkEnd w:id="95"/>
      <w:bookmarkEnd w:id="96"/>
    </w:p>
    <w:p w14:paraId="1002A6DC" w14:textId="3EB920E1" w:rsidR="008921EE" w:rsidRDefault="008921EE" w:rsidP="008921EE">
      <w:pPr>
        <w:pStyle w:val="Heading3"/>
        <w:numPr>
          <w:ilvl w:val="2"/>
          <w:numId w:val="19"/>
        </w:numPr>
        <w:rPr>
          <w:rFonts w:ascii="Calibri" w:hAnsi="Calibri"/>
          <w:color w:val="000000"/>
          <w:szCs w:val="22"/>
          <w:lang w:eastAsia="en-US"/>
        </w:rPr>
      </w:pPr>
      <w:bookmarkStart w:id="101" w:name="_Ref70333163"/>
      <w:bookmarkStart w:id="102" w:name="_Ref43254137"/>
      <w:r>
        <w:rPr>
          <w:color w:val="000000"/>
        </w:rPr>
        <w:t xml:space="preserve">Where </w:t>
      </w:r>
      <w:r w:rsidR="00A257CC">
        <w:rPr>
          <w:color w:val="000000"/>
        </w:rPr>
        <w:t xml:space="preserve">the Supplier, the Supplier's </w:t>
      </w:r>
      <w:r w:rsidR="00B921C6">
        <w:rPr>
          <w:color w:val="000000"/>
        </w:rPr>
        <w:t>Personnel</w:t>
      </w:r>
      <w:r>
        <w:rPr>
          <w:color w:val="000000"/>
        </w:rPr>
        <w:t xml:space="preserve"> </w:t>
      </w:r>
      <w:r w:rsidR="00A257CC">
        <w:rPr>
          <w:color w:val="000000"/>
        </w:rPr>
        <w:t xml:space="preserve">or any third party associated with the Supplier </w:t>
      </w:r>
      <w:r w:rsidR="00B921C6">
        <w:rPr>
          <w:color w:val="000000"/>
        </w:rPr>
        <w:t>are</w:t>
      </w:r>
      <w:r>
        <w:rPr>
          <w:color w:val="000000"/>
        </w:rPr>
        <w:t xml:space="preserve"> able to view or access Customer Data in the course of providing the </w:t>
      </w:r>
      <w:r w:rsidR="009A62C2">
        <w:rPr>
          <w:color w:val="000000"/>
        </w:rPr>
        <w:t xml:space="preserve">Cloud </w:t>
      </w:r>
      <w:r w:rsidR="0096416E">
        <w:rPr>
          <w:color w:val="000000"/>
        </w:rPr>
        <w:t>Service</w:t>
      </w:r>
      <w:r w:rsidR="009405AA">
        <w:rPr>
          <w:color w:val="000000"/>
        </w:rPr>
        <w:t>s</w:t>
      </w:r>
      <w:r w:rsidR="0096416E">
        <w:rPr>
          <w:color w:val="000000"/>
        </w:rPr>
        <w:t xml:space="preserve"> or any other</w:t>
      </w:r>
      <w:r w:rsidR="0029687C">
        <w:rPr>
          <w:color w:val="000000"/>
        </w:rPr>
        <w:t xml:space="preserve"> Supplier's Activities</w:t>
      </w:r>
      <w:r w:rsidR="00B41BB2">
        <w:rPr>
          <w:color w:val="000000"/>
        </w:rPr>
        <w:t>,</w:t>
      </w:r>
      <w:r>
        <w:rPr>
          <w:color w:val="000000"/>
        </w:rPr>
        <w:t xml:space="preserve"> </w:t>
      </w:r>
      <w:r w:rsidR="00915627">
        <w:rPr>
          <w:color w:val="000000"/>
        </w:rPr>
        <w:t xml:space="preserve">then </w:t>
      </w:r>
      <w:r>
        <w:rPr>
          <w:color w:val="000000"/>
        </w:rPr>
        <w:t xml:space="preserve">the Supplier must </w:t>
      </w:r>
      <w:r>
        <w:t>ensure that</w:t>
      </w:r>
      <w:bookmarkEnd w:id="101"/>
      <w:r>
        <w:rPr>
          <w:color w:val="000000"/>
        </w:rPr>
        <w:t>:</w:t>
      </w:r>
      <w:bookmarkEnd w:id="102"/>
    </w:p>
    <w:p w14:paraId="7AD14DB0" w14:textId="17D40B79" w:rsidR="00915627" w:rsidRPr="00915627" w:rsidRDefault="00915627" w:rsidP="008921EE">
      <w:pPr>
        <w:pStyle w:val="Heading4"/>
        <w:rPr>
          <w:color w:val="000000"/>
        </w:rPr>
      </w:pPr>
      <w:r>
        <w:rPr>
          <w:color w:val="000000"/>
        </w:rPr>
        <w:t>such access is only in accordance with th</w:t>
      </w:r>
      <w:r w:rsidR="00AC64EE">
        <w:rPr>
          <w:color w:val="000000"/>
        </w:rPr>
        <w:t>e</w:t>
      </w:r>
      <w:r>
        <w:rPr>
          <w:color w:val="000000"/>
        </w:rPr>
        <w:t xml:space="preserve"> </w:t>
      </w:r>
      <w:proofErr w:type="gramStart"/>
      <w:r>
        <w:rPr>
          <w:color w:val="000000"/>
        </w:rPr>
        <w:t>Agreement;</w:t>
      </w:r>
      <w:proofErr w:type="gramEnd"/>
    </w:p>
    <w:p w14:paraId="50C80409" w14:textId="1962B548" w:rsidR="008921EE" w:rsidRDefault="008921EE" w:rsidP="008921EE">
      <w:pPr>
        <w:pStyle w:val="Heading4"/>
        <w:rPr>
          <w:color w:val="000000"/>
        </w:rPr>
      </w:pPr>
      <w:r>
        <w:t xml:space="preserve">such access is via a secure virtual private </w:t>
      </w:r>
      <w:proofErr w:type="gramStart"/>
      <w:r>
        <w:t>network;</w:t>
      </w:r>
      <w:proofErr w:type="gramEnd"/>
      <w:r>
        <w:t xml:space="preserve"> </w:t>
      </w:r>
    </w:p>
    <w:p w14:paraId="244FBD5D" w14:textId="490AD70A" w:rsidR="008921EE" w:rsidRDefault="008921EE" w:rsidP="008921EE">
      <w:pPr>
        <w:pStyle w:val="Heading4"/>
      </w:pPr>
      <w:r>
        <w:t xml:space="preserve">only the Supplier’s </w:t>
      </w:r>
      <w:r w:rsidRPr="00B921C6">
        <w:t xml:space="preserve">Personnel who </w:t>
      </w:r>
      <w:r w:rsidR="009C079C" w:rsidRPr="00B921C6">
        <w:t xml:space="preserve">have undergone security awareness training in accordance with clause 21.3(c) </w:t>
      </w:r>
      <w:r w:rsidR="00B41BB2" w:rsidRPr="00B921C6">
        <w:t xml:space="preserve">(Audits and compliance) </w:t>
      </w:r>
      <w:r w:rsidR="009C079C" w:rsidRPr="00B921C6">
        <w:t>of the Agreement</w:t>
      </w:r>
      <w:r w:rsidRPr="00B921C6">
        <w:t xml:space="preserve"> are able to view or access Customer </w:t>
      </w:r>
      <w:proofErr w:type="gramStart"/>
      <w:r w:rsidRPr="00B921C6">
        <w:t>Data;</w:t>
      </w:r>
      <w:proofErr w:type="gramEnd"/>
      <w:r>
        <w:t xml:space="preserve"> </w:t>
      </w:r>
    </w:p>
    <w:p w14:paraId="22206870" w14:textId="4C0E9EB1" w:rsidR="008921EE" w:rsidRDefault="008921EE" w:rsidP="008921EE">
      <w:pPr>
        <w:pStyle w:val="Heading4"/>
      </w:pPr>
      <w:r>
        <w:t xml:space="preserve">all access is logged in such a manner that access by </w:t>
      </w:r>
      <w:r w:rsidR="00B94527">
        <w:t xml:space="preserve">any person </w:t>
      </w:r>
      <w:r w:rsidR="009C079C">
        <w:t>is auditable and traceable.</w:t>
      </w:r>
      <w:r>
        <w:t xml:space="preserve"> The Supplier must keep such access logs for at least </w:t>
      </w:r>
      <w:r w:rsidR="00B41BB2">
        <w:t>seven</w:t>
      </w:r>
      <w:r>
        <w:t xml:space="preserve"> years, and provide the Customer with a copy of such access logs on </w:t>
      </w:r>
      <w:proofErr w:type="gramStart"/>
      <w:r>
        <w:t>request;</w:t>
      </w:r>
      <w:proofErr w:type="gramEnd"/>
    </w:p>
    <w:p w14:paraId="50534762" w14:textId="30B3DA53" w:rsidR="008921EE" w:rsidRDefault="008921EE" w:rsidP="008921EE">
      <w:pPr>
        <w:pStyle w:val="Heading4"/>
      </w:pPr>
      <w:r>
        <w:t xml:space="preserve">all access </w:t>
      </w:r>
      <w:proofErr w:type="gramStart"/>
      <w:r>
        <w:t xml:space="preserve">is monitored by the Supplier and under </w:t>
      </w:r>
      <w:r w:rsidR="00B94527">
        <w:t>the Supplier's</w:t>
      </w:r>
      <w:r>
        <w:t xml:space="preserve"> control and supervision at all times</w:t>
      </w:r>
      <w:proofErr w:type="gramEnd"/>
      <w:r>
        <w:t xml:space="preserve">; </w:t>
      </w:r>
      <w:r w:rsidR="009973E2">
        <w:t>and</w:t>
      </w:r>
    </w:p>
    <w:p w14:paraId="3B1F795D" w14:textId="60DB95B7" w:rsidR="009973E2" w:rsidRDefault="004D1FF4" w:rsidP="00F901A2">
      <w:pPr>
        <w:pStyle w:val="Heading4"/>
      </w:pPr>
      <w:r>
        <w:t>except where expressly authorised by th</w:t>
      </w:r>
      <w:r w:rsidR="00AC64EE">
        <w:t>e</w:t>
      </w:r>
      <w:r>
        <w:t xml:space="preserve"> Agreement or by the Customer in writing, </w:t>
      </w:r>
      <w:r w:rsidR="00B94527">
        <w:t xml:space="preserve">persons </w:t>
      </w:r>
      <w:r w:rsidR="008921EE">
        <w:t>are not able to download, extract, edit, store, copy (whether electronic or hardcopy), print or otherwise retain any Customer Data</w:t>
      </w:r>
      <w:r w:rsidR="009973E2">
        <w:t>.</w:t>
      </w:r>
    </w:p>
    <w:p w14:paraId="6D16F3B4" w14:textId="2C641220" w:rsidR="0036427B" w:rsidRDefault="0036427B" w:rsidP="006972C4">
      <w:pPr>
        <w:pStyle w:val="Heading3"/>
        <w:numPr>
          <w:ilvl w:val="2"/>
          <w:numId w:val="19"/>
        </w:numPr>
      </w:pPr>
      <w:r>
        <w:t>If requested by the Customer, t</w:t>
      </w:r>
      <w:r w:rsidR="006972C4">
        <w:t>he Supplier must</w:t>
      </w:r>
      <w:bookmarkStart w:id="103" w:name="_Ref496202204"/>
      <w:r w:rsidR="006972C4" w:rsidRPr="006972C4">
        <w:t xml:space="preserve"> </w:t>
      </w:r>
      <w:r w:rsidR="006972C4">
        <w:t>promptly</w:t>
      </w:r>
      <w:r>
        <w:t>:</w:t>
      </w:r>
    </w:p>
    <w:p w14:paraId="0D789C8F" w14:textId="4F4C34E4" w:rsidR="0036427B" w:rsidRDefault="0036427B" w:rsidP="008869D7">
      <w:pPr>
        <w:pStyle w:val="Heading4"/>
      </w:pPr>
      <w:r>
        <w:t xml:space="preserve">notify the Customer in writing of how it will comply (or is complying) with its obligations under this clause </w:t>
      </w:r>
      <w:r>
        <w:fldChar w:fldCharType="begin"/>
      </w:r>
      <w:r>
        <w:instrText xml:space="preserve"> REF _Ref16084141 \w \h </w:instrText>
      </w:r>
      <w:r>
        <w:fldChar w:fldCharType="separate"/>
      </w:r>
      <w:r w:rsidR="00475780">
        <w:t>4.2</w:t>
      </w:r>
      <w:r>
        <w:fldChar w:fldCharType="end"/>
      </w:r>
      <w:r>
        <w:t>; and</w:t>
      </w:r>
    </w:p>
    <w:p w14:paraId="4D6F15BA" w14:textId="657F097A" w:rsidR="009C079C" w:rsidRPr="006972C4" w:rsidRDefault="006972C4" w:rsidP="008869D7">
      <w:pPr>
        <w:pStyle w:val="Heading4"/>
      </w:pPr>
      <w:r>
        <w:t>respond to any security</w:t>
      </w:r>
      <w:r w:rsidR="0036225A">
        <w:t>-</w:t>
      </w:r>
      <w:r>
        <w:t xml:space="preserve">related questions received from the Customer </w:t>
      </w:r>
      <w:r w:rsidR="00DF0715">
        <w:t>in relation to the Cloud Service</w:t>
      </w:r>
      <w:r w:rsidR="0080789B">
        <w:t>s</w:t>
      </w:r>
      <w:r w:rsidR="00DF0715">
        <w:t xml:space="preserve"> </w:t>
      </w:r>
      <w:r>
        <w:t>and p</w:t>
      </w:r>
      <w:r w:rsidR="0096416E">
        <w:t xml:space="preserve">rovide </w:t>
      </w:r>
      <w:r w:rsidR="00805E24">
        <w:t xml:space="preserve">reasonable assistance (including </w:t>
      </w:r>
      <w:r w:rsidR="0096416E">
        <w:t>related information and M</w:t>
      </w:r>
      <w:r>
        <w:t>aterials</w:t>
      </w:r>
      <w:r w:rsidR="00C4204F">
        <w:t>)</w:t>
      </w:r>
      <w:r>
        <w:t xml:space="preserve"> </w:t>
      </w:r>
      <w:r w:rsidR="0036427B">
        <w:t>to the Customer in relation to the security of the Cloud Services</w:t>
      </w:r>
      <w:r>
        <w:t xml:space="preserve">, including </w:t>
      </w:r>
      <w:r w:rsidR="00DF0715">
        <w:t xml:space="preserve">any </w:t>
      </w:r>
      <w:r w:rsidR="00962271">
        <w:t xml:space="preserve">related </w:t>
      </w:r>
      <w:r w:rsidR="00DF0715">
        <w:t>information and M</w:t>
      </w:r>
      <w:r>
        <w:t>aterials held by the Supplier’s subcontractors</w:t>
      </w:r>
      <w:bookmarkEnd w:id="103"/>
      <w:r w:rsidR="00B41BB2">
        <w:t xml:space="preserve">. </w:t>
      </w:r>
    </w:p>
    <w:p w14:paraId="55EC4C9B" w14:textId="598454E6" w:rsidR="00F6362C" w:rsidRPr="009A2271" w:rsidRDefault="009A2271" w:rsidP="00B921C6">
      <w:pPr>
        <w:pStyle w:val="Heading2"/>
        <w:rPr>
          <w:szCs w:val="20"/>
        </w:rPr>
      </w:pPr>
      <w:bookmarkStart w:id="104" w:name="_Toc43249721"/>
      <w:bookmarkStart w:id="105" w:name="_Toc43249805"/>
      <w:bookmarkStart w:id="106" w:name="_Toc43249890"/>
      <w:bookmarkStart w:id="107" w:name="_Toc43249722"/>
      <w:bookmarkStart w:id="108" w:name="_Toc43249806"/>
      <w:bookmarkStart w:id="109" w:name="_Toc43249891"/>
      <w:bookmarkStart w:id="110" w:name="_Toc43248216"/>
      <w:bookmarkStart w:id="111" w:name="_Toc43248289"/>
      <w:bookmarkStart w:id="112" w:name="_Toc43249725"/>
      <w:bookmarkStart w:id="113" w:name="_Toc43249809"/>
      <w:bookmarkStart w:id="114" w:name="_Toc43249894"/>
      <w:bookmarkStart w:id="115" w:name="_Toc43248217"/>
      <w:bookmarkStart w:id="116" w:name="_Toc43248290"/>
      <w:bookmarkStart w:id="117" w:name="_Toc43249726"/>
      <w:bookmarkStart w:id="118" w:name="_Toc43249810"/>
      <w:bookmarkStart w:id="119" w:name="_Toc43249895"/>
      <w:bookmarkStart w:id="120" w:name="_Ref43251497"/>
      <w:bookmarkStart w:id="121" w:name="_Toc7373301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Storage and transfer of Customer Data</w:t>
      </w:r>
      <w:bookmarkEnd w:id="97"/>
      <w:bookmarkEnd w:id="98"/>
      <w:bookmarkEnd w:id="99"/>
      <w:bookmarkEnd w:id="100"/>
      <w:bookmarkEnd w:id="120"/>
      <w:bookmarkEnd w:id="121"/>
    </w:p>
    <w:p w14:paraId="071F832E" w14:textId="4802EEAC" w:rsidR="009A2271" w:rsidRDefault="004D1FF4" w:rsidP="009A2271">
      <w:pPr>
        <w:pStyle w:val="Heading3"/>
        <w:rPr>
          <w:szCs w:val="20"/>
          <w:lang w:eastAsia="en-US"/>
        </w:rPr>
      </w:pPr>
      <w:bookmarkStart w:id="122" w:name="_Ref58331034"/>
      <w:bookmarkStart w:id="123" w:name="_Hlk10017834"/>
      <w:r>
        <w:t xml:space="preserve">Unless otherwise agreed by the Customer in accordance with clause </w:t>
      </w:r>
      <w:r>
        <w:fldChar w:fldCharType="begin"/>
      </w:r>
      <w:r>
        <w:instrText xml:space="preserve"> REF _Ref19626479 \w \h </w:instrText>
      </w:r>
      <w:r>
        <w:fldChar w:fldCharType="separate"/>
      </w:r>
      <w:r w:rsidR="00475780">
        <w:t>4.4</w:t>
      </w:r>
      <w:r>
        <w:fldChar w:fldCharType="end"/>
      </w:r>
      <w:r>
        <w:t>, t</w:t>
      </w:r>
      <w:r w:rsidR="009A2271">
        <w:t xml:space="preserve">he Supplier </w:t>
      </w:r>
      <w:r w:rsidR="002F3751">
        <w:t xml:space="preserve">and its Personnel </w:t>
      </w:r>
      <w:r w:rsidR="009A2271">
        <w:t xml:space="preserve">must ensure that it provides the </w:t>
      </w:r>
      <w:r w:rsidR="005F29E4">
        <w:t xml:space="preserve">Cloud </w:t>
      </w:r>
      <w:r w:rsidR="0096416E">
        <w:t>Service</w:t>
      </w:r>
      <w:r w:rsidR="009405AA">
        <w:t>s</w:t>
      </w:r>
      <w:r w:rsidR="009A2271">
        <w:t xml:space="preserve"> </w:t>
      </w:r>
      <w:r w:rsidR="00BC2128">
        <w:t xml:space="preserve">from data centres in NSW or </w:t>
      </w:r>
      <w:r w:rsidR="009A2271">
        <w:t xml:space="preserve">the primary data centre and </w:t>
      </w:r>
      <w:r>
        <w:t xml:space="preserve">any </w:t>
      </w:r>
      <w:r w:rsidR="009A2271">
        <w:t>secondary data cen</w:t>
      </w:r>
      <w:r w:rsidR="0027117F">
        <w:t xml:space="preserve">tre(s) </w:t>
      </w:r>
      <w:r w:rsidR="0027117F" w:rsidRPr="00C1779B">
        <w:t xml:space="preserve">as specified in the </w:t>
      </w:r>
      <w:r w:rsidR="009A2271" w:rsidRPr="00C1779B">
        <w:t>Order Form</w:t>
      </w:r>
      <w:r w:rsidR="00BC2128">
        <w:t>.</w:t>
      </w:r>
      <w:bookmarkEnd w:id="122"/>
      <w:r w:rsidR="009A2271">
        <w:t xml:space="preserve"> </w:t>
      </w:r>
    </w:p>
    <w:p w14:paraId="5EF82B10" w14:textId="49DA0625" w:rsidR="009A2271" w:rsidRDefault="001F3F15" w:rsidP="009A2271">
      <w:pPr>
        <w:pStyle w:val="Heading3"/>
      </w:pPr>
      <w:bookmarkStart w:id="124" w:name="_Ref10294161"/>
      <w:bookmarkEnd w:id="123"/>
      <w:r>
        <w:lastRenderedPageBreak/>
        <w:t xml:space="preserve">For the purposes of clause 19.3(b) </w:t>
      </w:r>
      <w:r w:rsidR="00336F63">
        <w:t xml:space="preserve">(Location of Customer Data) </w:t>
      </w:r>
      <w:r>
        <w:t xml:space="preserve">of the Agreement, </w:t>
      </w:r>
      <w:r w:rsidR="00F7620A">
        <w:t xml:space="preserve">under this Module </w:t>
      </w:r>
      <w:r>
        <w:t xml:space="preserve">the Supplier may </w:t>
      </w:r>
      <w:r w:rsidR="003E22CC">
        <w:t xml:space="preserve">transfer, </w:t>
      </w:r>
      <w:r>
        <w:t>store, process, access, disclose or view Customer Data</w:t>
      </w:r>
      <w:r w:rsidR="00271856">
        <w:t xml:space="preserve"> </w:t>
      </w:r>
      <w:r w:rsidR="00F7620A">
        <w:t>outside New South Wales, Australia</w:t>
      </w:r>
      <w:r w:rsidR="009A2271">
        <w:t>:</w:t>
      </w:r>
    </w:p>
    <w:bookmarkEnd w:id="124"/>
    <w:p w14:paraId="7198FD38" w14:textId="19D102C2" w:rsidR="009A2271" w:rsidRDefault="009A2271" w:rsidP="009A2271">
      <w:pPr>
        <w:pStyle w:val="Heading4"/>
      </w:pPr>
      <w:r>
        <w:t>where necessary to comply wi</w:t>
      </w:r>
      <w:r w:rsidR="0027117F">
        <w:t xml:space="preserve">th </w:t>
      </w:r>
      <w:r w:rsidR="005F29E4">
        <w:t xml:space="preserve">any applicable </w:t>
      </w:r>
      <w:r w:rsidR="0027117F">
        <w:t>Law or a binding order of a</w:t>
      </w:r>
      <w:r w:rsidR="00DF0715">
        <w:t xml:space="preserve">n Authority </w:t>
      </w:r>
      <w:r>
        <w:t xml:space="preserve">(such as a subpoena or court order) imposed on the Supplier, provided that the Supplier gives the Customer reasonable notice of any such legal requirement or order to enable the Customer to seek a protective order or other appropriate remedy; </w:t>
      </w:r>
    </w:p>
    <w:p w14:paraId="007F5B68" w14:textId="51E6F73D" w:rsidR="001F3F15" w:rsidRDefault="009A2271" w:rsidP="009A2271">
      <w:pPr>
        <w:pStyle w:val="Heading4"/>
      </w:pPr>
      <w:bookmarkStart w:id="125" w:name="_Hlk11325072"/>
      <w:bookmarkStart w:id="126" w:name="_Ref10295482"/>
      <w:r>
        <w:t xml:space="preserve">via remote access for the sole purpose of </w:t>
      </w:r>
      <w:r w:rsidR="00271856">
        <w:t xml:space="preserve">accessing or viewing Customer Data to </w:t>
      </w:r>
      <w:r>
        <w:t>perform support and maintenance services, to the extent permitted</w:t>
      </w:r>
      <w:r w:rsidR="00A3163E">
        <w:t xml:space="preserve"> in the Order Form</w:t>
      </w:r>
      <w:bookmarkEnd w:id="125"/>
      <w:bookmarkEnd w:id="126"/>
      <w:r w:rsidR="001F3F15">
        <w:t>; or</w:t>
      </w:r>
    </w:p>
    <w:p w14:paraId="2D0F2FF2" w14:textId="42E150AC" w:rsidR="001F3F15" w:rsidRDefault="001F3F15" w:rsidP="009A2271">
      <w:pPr>
        <w:pStyle w:val="Heading4"/>
      </w:pPr>
      <w:r>
        <w:t xml:space="preserve">where otherwise permitted under clause 19.3 </w:t>
      </w:r>
      <w:r w:rsidR="001D4B76">
        <w:t xml:space="preserve">(Location of Customer Data) </w:t>
      </w:r>
      <w:r>
        <w:t xml:space="preserve">of the Agreement, </w:t>
      </w:r>
    </w:p>
    <w:p w14:paraId="15374994" w14:textId="08F9A82F" w:rsidR="009A2271" w:rsidRDefault="001F3F15" w:rsidP="00F65401">
      <w:pPr>
        <w:pStyle w:val="Heading4"/>
        <w:numPr>
          <w:ilvl w:val="0"/>
          <w:numId w:val="0"/>
        </w:numPr>
        <w:ind w:left="1928"/>
      </w:pPr>
      <w:r>
        <w:t>and, in any event, subject to</w:t>
      </w:r>
      <w:r w:rsidR="00A81C3B">
        <w:t>,</w:t>
      </w:r>
      <w:r>
        <w:t xml:space="preserve"> and in compliance with</w:t>
      </w:r>
      <w:r w:rsidR="00A81C3B">
        <w:t>,</w:t>
      </w:r>
      <w:r w:rsidR="00EE0435">
        <w:t xml:space="preserve"> all other provisions of the</w:t>
      </w:r>
      <w:r>
        <w:t xml:space="preserve"> Agreement</w:t>
      </w:r>
      <w:r w:rsidR="00B512B7">
        <w:t>, including the Data Location Conditions</w:t>
      </w:r>
      <w:r w:rsidR="009A2271">
        <w:t xml:space="preserve">. </w:t>
      </w:r>
    </w:p>
    <w:p w14:paraId="7179FBD7" w14:textId="78745060" w:rsidR="009A2271" w:rsidRDefault="003E22CC" w:rsidP="009A2271">
      <w:pPr>
        <w:pStyle w:val="Heading3"/>
      </w:pPr>
      <w:r>
        <w:t>N</w:t>
      </w:r>
      <w:r w:rsidR="0027117F">
        <w:t xml:space="preserve">othing in this clause </w:t>
      </w:r>
      <w:r w:rsidR="00CD05DE">
        <w:fldChar w:fldCharType="begin"/>
      </w:r>
      <w:r w:rsidR="00CD05DE">
        <w:instrText xml:space="preserve"> REF _Ref43251497 \w \h </w:instrText>
      </w:r>
      <w:r w:rsidR="00CD05DE">
        <w:fldChar w:fldCharType="separate"/>
      </w:r>
      <w:r w:rsidR="00475780">
        <w:t>4.3</w:t>
      </w:r>
      <w:r w:rsidR="00CD05DE">
        <w:fldChar w:fldCharType="end"/>
      </w:r>
      <w:r w:rsidR="009A2271">
        <w:t xml:space="preserve"> relieves the Supplier of its </w:t>
      </w:r>
      <w:r w:rsidR="00A3163E">
        <w:t>obligations to protect and keep Customer Data secure in accordance with the Agreement</w:t>
      </w:r>
      <w:r w:rsidR="008973D4">
        <w:t xml:space="preserve">, including the </w:t>
      </w:r>
      <w:r w:rsidR="008B738D">
        <w:t xml:space="preserve">Supplier's </w:t>
      </w:r>
      <w:r w:rsidR="009A2271">
        <w:t xml:space="preserve">obligations under clause </w:t>
      </w:r>
      <w:r w:rsidR="0027117F">
        <w:t>20 (Privacy</w:t>
      </w:r>
      <w:r w:rsidR="009A2271">
        <w:t>)</w:t>
      </w:r>
      <w:r w:rsidR="0027117F">
        <w:t xml:space="preserve"> of the Agreement</w:t>
      </w:r>
      <w:r w:rsidR="009A2271">
        <w:t xml:space="preserve">.   </w:t>
      </w:r>
    </w:p>
    <w:p w14:paraId="42370F96" w14:textId="0B3490E6" w:rsidR="0027117F" w:rsidRDefault="0027117F" w:rsidP="00B921C6">
      <w:pPr>
        <w:pStyle w:val="Heading2"/>
      </w:pPr>
      <w:bookmarkStart w:id="127" w:name="_Toc58368452"/>
      <w:bookmarkStart w:id="128" w:name="_Toc58371029"/>
      <w:bookmarkStart w:id="129" w:name="_Ref19626479"/>
      <w:bookmarkStart w:id="130" w:name="_Toc73733019"/>
      <w:bookmarkEnd w:id="127"/>
      <w:bookmarkEnd w:id="128"/>
      <w:r>
        <w:t>Change to location of Customer Data</w:t>
      </w:r>
      <w:bookmarkEnd w:id="129"/>
      <w:bookmarkEnd w:id="130"/>
    </w:p>
    <w:p w14:paraId="3949EA95" w14:textId="66DCCCE4" w:rsidR="00511A21" w:rsidRDefault="00654CB3" w:rsidP="00B921C6">
      <w:pPr>
        <w:pStyle w:val="Heading3"/>
      </w:pPr>
      <w:bookmarkStart w:id="131" w:name="_Ref19625645"/>
      <w:r>
        <w:t xml:space="preserve">The Supplier must not </w:t>
      </w:r>
      <w:r w:rsidR="002F3751">
        <w:t xml:space="preserve">(and the Supplier must ensure that its </w:t>
      </w:r>
      <w:r w:rsidR="004F713C">
        <w:t xml:space="preserve">Personnel </w:t>
      </w:r>
      <w:r w:rsidR="002F3751">
        <w:t xml:space="preserve">do not) </w:t>
      </w:r>
      <w:r>
        <w:t>change the location of any data centres</w:t>
      </w:r>
      <w:r w:rsidR="004A0B43">
        <w:t xml:space="preserve"> to</w:t>
      </w:r>
      <w:r>
        <w:t xml:space="preserve"> </w:t>
      </w:r>
      <w:r w:rsidR="00E179A2">
        <w:t xml:space="preserve">a location </w:t>
      </w:r>
      <w:r w:rsidR="0025004F">
        <w:t xml:space="preserve">outside NSW or to a location other than that specified in the Order Form </w:t>
      </w:r>
      <w:r>
        <w:t>without</w:t>
      </w:r>
      <w:r w:rsidR="00511A21">
        <w:t>:</w:t>
      </w:r>
    </w:p>
    <w:p w14:paraId="4214EADA" w14:textId="2185743E" w:rsidR="00511A21" w:rsidRDefault="00A27979" w:rsidP="00F65401">
      <w:pPr>
        <w:pStyle w:val="Heading4"/>
      </w:pPr>
      <w:r>
        <w:t>no</w:t>
      </w:r>
      <w:r w:rsidR="00C11945">
        <w:t xml:space="preserve">tifying the Customer </w:t>
      </w:r>
      <w:r w:rsidR="00CB039D">
        <w:t xml:space="preserve">in writing </w:t>
      </w:r>
      <w:r w:rsidR="00C11945">
        <w:t xml:space="preserve">at least six months </w:t>
      </w:r>
      <w:r>
        <w:t>prior to such proposed change</w:t>
      </w:r>
      <w:r w:rsidR="00511A21">
        <w:t xml:space="preserve"> or such other timeframe specified in the Order Form;</w:t>
      </w:r>
      <w:r>
        <w:t xml:space="preserve"> and </w:t>
      </w:r>
    </w:p>
    <w:p w14:paraId="71682E94" w14:textId="7233A384" w:rsidR="0027117F" w:rsidRDefault="00A27979" w:rsidP="00F65401">
      <w:pPr>
        <w:pStyle w:val="Heading4"/>
      </w:pPr>
      <w:r>
        <w:t xml:space="preserve">obtaining </w:t>
      </w:r>
      <w:r w:rsidR="00654CB3">
        <w:t>the Customer's prior written consent</w:t>
      </w:r>
      <w:r w:rsidR="00400C9F">
        <w:t xml:space="preserve"> which may be given or withheld at the Customer's sole discretion</w:t>
      </w:r>
      <w:r w:rsidR="00654CB3">
        <w:t xml:space="preserve">. </w:t>
      </w:r>
      <w:bookmarkEnd w:id="131"/>
    </w:p>
    <w:p w14:paraId="44CFCAB8" w14:textId="458DE567" w:rsidR="0027117F" w:rsidRDefault="0027117F" w:rsidP="0027117F">
      <w:pPr>
        <w:pStyle w:val="Heading3"/>
      </w:pPr>
      <w:bookmarkStart w:id="132" w:name="_Ref48344607"/>
      <w:r>
        <w:t xml:space="preserve">The Supplier must not propose changing the location of any </w:t>
      </w:r>
      <w:r w:rsidR="0025004F">
        <w:t xml:space="preserve">data centres </w:t>
      </w:r>
      <w:r>
        <w:t xml:space="preserve">to any location that </w:t>
      </w:r>
      <w:r w:rsidR="000C0892">
        <w:t xml:space="preserve">is identified as an "excluded location" in the Order Form or that </w:t>
      </w:r>
      <w:r w:rsidR="0073222D">
        <w:t>would cause the Supplier to breach its obligations under the Agreement</w:t>
      </w:r>
      <w:r w:rsidR="00224714">
        <w:t>.</w:t>
      </w:r>
      <w:bookmarkEnd w:id="132"/>
    </w:p>
    <w:p w14:paraId="22D5AF0B" w14:textId="25966958" w:rsidR="0027117F" w:rsidRDefault="0027117F" w:rsidP="0027117F">
      <w:pPr>
        <w:pStyle w:val="Heading3"/>
      </w:pPr>
      <w:r>
        <w:t>The Supplier must ensure that the notice</w:t>
      </w:r>
      <w:r w:rsidR="00187BC8">
        <w:t xml:space="preserve"> it provides under clause </w:t>
      </w:r>
      <w:r w:rsidR="00187BC8">
        <w:fldChar w:fldCharType="begin"/>
      </w:r>
      <w:r w:rsidR="00187BC8">
        <w:instrText xml:space="preserve"> REF _Ref19625645 \w \h </w:instrText>
      </w:r>
      <w:r w:rsidR="00187BC8">
        <w:fldChar w:fldCharType="separate"/>
      </w:r>
      <w:r w:rsidR="00475780">
        <w:t>4.4(a)</w:t>
      </w:r>
      <w:r w:rsidR="00187BC8">
        <w:fldChar w:fldCharType="end"/>
      </w:r>
      <w:r>
        <w:t xml:space="preserve"> sets out:</w:t>
      </w:r>
    </w:p>
    <w:p w14:paraId="7AA910F5" w14:textId="74670F19" w:rsidR="0027117F" w:rsidRDefault="0027117F" w:rsidP="0027117F">
      <w:pPr>
        <w:pStyle w:val="Heading4"/>
      </w:pPr>
      <w:r>
        <w:t xml:space="preserve">the proposed change to location </w:t>
      </w:r>
      <w:r w:rsidR="00654CB3">
        <w:t>and any associated</w:t>
      </w:r>
      <w:r>
        <w:t xml:space="preserve"> </w:t>
      </w:r>
      <w:r w:rsidR="00CD05DE">
        <w:t xml:space="preserve">change to data centre </w:t>
      </w:r>
      <w:proofErr w:type="gramStart"/>
      <w:r>
        <w:t>conditions;</w:t>
      </w:r>
      <w:proofErr w:type="gramEnd"/>
    </w:p>
    <w:p w14:paraId="42FC90A6" w14:textId="77777777" w:rsidR="0027117F" w:rsidRDefault="0027117F" w:rsidP="0027117F">
      <w:pPr>
        <w:pStyle w:val="Heading4"/>
      </w:pPr>
      <w:bookmarkStart w:id="133" w:name="_Ref19626233"/>
      <w:r>
        <w:t xml:space="preserve">the date on which the Supplier proposes the change will </w:t>
      </w:r>
      <w:proofErr w:type="gramStart"/>
      <w:r>
        <w:t>occur;</w:t>
      </w:r>
      <w:bookmarkEnd w:id="133"/>
      <w:proofErr w:type="gramEnd"/>
      <w:r>
        <w:t xml:space="preserve"> </w:t>
      </w:r>
    </w:p>
    <w:p w14:paraId="6E45FDB4" w14:textId="3B7139E9" w:rsidR="0027117F" w:rsidRDefault="0027117F" w:rsidP="0027117F">
      <w:pPr>
        <w:pStyle w:val="Heading4"/>
      </w:pPr>
      <w:r>
        <w:t>the rea</w:t>
      </w:r>
      <w:r w:rsidR="00A37341">
        <w:t xml:space="preserve">son for the proposed </w:t>
      </w:r>
      <w:proofErr w:type="gramStart"/>
      <w:r w:rsidR="00A37341">
        <w:t>change;</w:t>
      </w:r>
      <w:proofErr w:type="gramEnd"/>
      <w:r w:rsidR="00A37341">
        <w:t xml:space="preserve"> </w:t>
      </w:r>
    </w:p>
    <w:p w14:paraId="6AF374B9" w14:textId="3E46C9C7" w:rsidR="0025004F" w:rsidRDefault="00C47CBF" w:rsidP="0027117F">
      <w:pPr>
        <w:pStyle w:val="Heading4"/>
      </w:pPr>
      <w:r>
        <w:t>any</w:t>
      </w:r>
      <w:r w:rsidR="0027117F">
        <w:t xml:space="preserve"> impact of such changes on the Customer’s </w:t>
      </w:r>
      <w:r w:rsidR="00357636">
        <w:t xml:space="preserve">or Permitted Users' </w:t>
      </w:r>
      <w:r w:rsidR="0027117F">
        <w:t>ability to access, use and interact with the</w:t>
      </w:r>
      <w:r w:rsidR="00CD05DE">
        <w:t xml:space="preserve"> Cloud </w:t>
      </w:r>
      <w:proofErr w:type="gramStart"/>
      <w:r w:rsidR="00CD05DE">
        <w:t>Service</w:t>
      </w:r>
      <w:r w:rsidR="009405AA">
        <w:t>s</w:t>
      </w:r>
      <w:r w:rsidR="00A37341">
        <w:t>;</w:t>
      </w:r>
      <w:proofErr w:type="gramEnd"/>
      <w:r w:rsidR="00A37341">
        <w:t xml:space="preserve"> </w:t>
      </w:r>
    </w:p>
    <w:p w14:paraId="0E22D496" w14:textId="2AA3E3CA" w:rsidR="0027117F" w:rsidRDefault="0025004F" w:rsidP="0027117F">
      <w:pPr>
        <w:pStyle w:val="Heading4"/>
      </w:pPr>
      <w:r>
        <w:t xml:space="preserve">the proposed data migration and security measures that the Supplier will apply; </w:t>
      </w:r>
      <w:r w:rsidR="00A37341">
        <w:t xml:space="preserve">and </w:t>
      </w:r>
    </w:p>
    <w:p w14:paraId="58BD06CD" w14:textId="079975AC" w:rsidR="00A37341" w:rsidRDefault="00A37341" w:rsidP="0027117F">
      <w:pPr>
        <w:pStyle w:val="Heading4"/>
      </w:pPr>
      <w:r>
        <w:t xml:space="preserve">such other details as reasonably required by the Customer. </w:t>
      </w:r>
    </w:p>
    <w:p w14:paraId="69422B13" w14:textId="6565D361" w:rsidR="0027117F" w:rsidRDefault="00654CB3" w:rsidP="00B921C6">
      <w:pPr>
        <w:pStyle w:val="Heading3"/>
      </w:pPr>
      <w:r>
        <w:t>The</w:t>
      </w:r>
      <w:r w:rsidR="0027117F">
        <w:t xml:space="preserve"> Supplier agrees to provide all assistance reasonably requested by the Customer to assess the proposed change to </w:t>
      </w:r>
      <w:r>
        <w:t xml:space="preserve">the data centre </w:t>
      </w:r>
      <w:r w:rsidR="0027117F">
        <w:t xml:space="preserve">location.  </w:t>
      </w:r>
    </w:p>
    <w:p w14:paraId="7E10C1DE" w14:textId="76A20E1A" w:rsidR="00377425" w:rsidRDefault="00377425" w:rsidP="00B921C6">
      <w:pPr>
        <w:pStyle w:val="Heading3"/>
      </w:pPr>
      <w:bookmarkStart w:id="134" w:name="_Ref48576970"/>
      <w:r>
        <w:lastRenderedPageBreak/>
        <w:t xml:space="preserve">The Supplier acknowledges and agrees that where the Supplier </w:t>
      </w:r>
      <w:r w:rsidR="00444C14">
        <w:t xml:space="preserve">or </w:t>
      </w:r>
      <w:r w:rsidR="004F713C">
        <w:t xml:space="preserve">its Personnel </w:t>
      </w:r>
      <w:r>
        <w:t>change</w:t>
      </w:r>
      <w:r w:rsidR="002F3751">
        <w:t>s</w:t>
      </w:r>
      <w:r>
        <w:t xml:space="preserve"> the data centre location</w:t>
      </w:r>
      <w:r w:rsidR="002F3751">
        <w:t xml:space="preserve"> with respect to the Cloud Services</w:t>
      </w:r>
      <w:r>
        <w:t>:</w:t>
      </w:r>
      <w:bookmarkEnd w:id="134"/>
    </w:p>
    <w:p w14:paraId="74A53023" w14:textId="41D0FA89" w:rsidR="00377425" w:rsidRDefault="00377425" w:rsidP="005F00DC">
      <w:pPr>
        <w:pStyle w:val="Heading4"/>
      </w:pPr>
      <w:r>
        <w:t xml:space="preserve">the Supplier has no entitlement to additional costs </w:t>
      </w:r>
      <w:proofErr w:type="gramStart"/>
      <w:r>
        <w:t>as a result of</w:t>
      </w:r>
      <w:proofErr w:type="gramEnd"/>
      <w:r>
        <w:t xml:space="preserve"> the data centre change</w:t>
      </w:r>
      <w:r w:rsidR="00B246E5">
        <w:t xml:space="preserve"> (including, the costs of any data migration or backup)</w:t>
      </w:r>
      <w:r w:rsidR="002F3751">
        <w:t xml:space="preserve">; and </w:t>
      </w:r>
    </w:p>
    <w:p w14:paraId="11AD847B" w14:textId="26200C85" w:rsidR="002F3751" w:rsidRDefault="002F3751" w:rsidP="005F00DC">
      <w:pPr>
        <w:pStyle w:val="Heading4"/>
      </w:pPr>
      <w:r>
        <w:t xml:space="preserve">the change to the data centre location will be at the Supplier's sole cost. </w:t>
      </w:r>
    </w:p>
    <w:p w14:paraId="7CB3849D" w14:textId="5B839EC3" w:rsidR="00F9171D" w:rsidRDefault="00654CB3" w:rsidP="00B921C6">
      <w:pPr>
        <w:pStyle w:val="Heading3"/>
      </w:pPr>
      <w:bookmarkStart w:id="135" w:name="_Ref48575968"/>
      <w:r>
        <w:t>Without limiting the Customer's termination</w:t>
      </w:r>
      <w:r w:rsidR="00606A17">
        <w:t xml:space="preserve"> and other</w:t>
      </w:r>
      <w:r>
        <w:t xml:space="preserve"> rights </w:t>
      </w:r>
      <w:r w:rsidR="00606A17">
        <w:t xml:space="preserve">and remedies </w:t>
      </w:r>
      <w:r>
        <w:t>under the Agreement</w:t>
      </w:r>
      <w:r w:rsidR="00606A17">
        <w:t xml:space="preserve"> and at Law</w:t>
      </w:r>
      <w:r>
        <w:t>, the Customer may</w:t>
      </w:r>
      <w:r w:rsidR="00F9171D">
        <w:t xml:space="preserve"> with written notice to the Supplier</w:t>
      </w:r>
      <w:r w:rsidR="00EF15B3">
        <w:t xml:space="preserve"> and its sole election</w:t>
      </w:r>
      <w:r w:rsidR="00F9171D">
        <w:t>:</w:t>
      </w:r>
      <w:bookmarkEnd w:id="135"/>
    </w:p>
    <w:p w14:paraId="29CCDBE5" w14:textId="4F17AE2F" w:rsidR="00EF15B3" w:rsidRDefault="00654CB3" w:rsidP="005F00DC">
      <w:pPr>
        <w:pStyle w:val="Heading4"/>
      </w:pPr>
      <w:r>
        <w:t>immediately terminate the Agreement</w:t>
      </w:r>
      <w:r w:rsidR="00EF15B3">
        <w:t>; or</w:t>
      </w:r>
    </w:p>
    <w:p w14:paraId="6051F6CF" w14:textId="77777777" w:rsidR="00EF15B3" w:rsidRDefault="00EF15B3" w:rsidP="005F00DC">
      <w:pPr>
        <w:pStyle w:val="Heading4"/>
      </w:pPr>
      <w:r>
        <w:t xml:space="preserve">remove all or any aspect of the Cloud Services from scope, </w:t>
      </w:r>
    </w:p>
    <w:p w14:paraId="6ADA7B73" w14:textId="7387006C" w:rsidR="00654CB3" w:rsidRDefault="00654CB3" w:rsidP="000C7DE3">
      <w:pPr>
        <w:pStyle w:val="Heading4"/>
        <w:numPr>
          <w:ilvl w:val="0"/>
          <w:numId w:val="0"/>
        </w:numPr>
        <w:ind w:left="1928"/>
      </w:pPr>
      <w:r>
        <w:t xml:space="preserve">where the Supplier changes the data centre location </w:t>
      </w:r>
      <w:r w:rsidR="00BC2128">
        <w:t xml:space="preserve">(or signals its intention to do so) </w:t>
      </w:r>
      <w:r>
        <w:t xml:space="preserve">without the Customer's prior written consent or </w:t>
      </w:r>
      <w:r w:rsidR="00BF377A">
        <w:t xml:space="preserve">otherwise fails to comply with its obligations under this clause </w:t>
      </w:r>
      <w:r w:rsidR="00BF377A">
        <w:fldChar w:fldCharType="begin"/>
      </w:r>
      <w:r w:rsidR="00BF377A">
        <w:instrText xml:space="preserve"> REF _Ref19626479 \w \h </w:instrText>
      </w:r>
      <w:r w:rsidR="00BF377A">
        <w:fldChar w:fldCharType="separate"/>
      </w:r>
      <w:r w:rsidR="00475780">
        <w:t>4.4</w:t>
      </w:r>
      <w:r w:rsidR="00BF377A">
        <w:fldChar w:fldCharType="end"/>
      </w:r>
      <w:r w:rsidR="00BF377A">
        <w:t xml:space="preserve">. </w:t>
      </w:r>
      <w:r w:rsidR="00AC2C99">
        <w:t xml:space="preserve">The Supplier will have no Claim against </w:t>
      </w:r>
      <w:r w:rsidR="0094273B">
        <w:t>the Customer where</w:t>
      </w:r>
      <w:r w:rsidR="00AC2C99">
        <w:t xml:space="preserve"> the Customer exercises its rights</w:t>
      </w:r>
      <w:r w:rsidR="00EF6893">
        <w:t xml:space="preserve"> under</w:t>
      </w:r>
      <w:r w:rsidR="001E5DB1">
        <w:t>, or seeks to enforce,</w:t>
      </w:r>
      <w:r w:rsidR="00AC2C99">
        <w:t xml:space="preserve"> </w:t>
      </w:r>
      <w:r w:rsidR="00357636">
        <w:t xml:space="preserve">this </w:t>
      </w:r>
      <w:r w:rsidR="00AC2C99">
        <w:t>claus</w:t>
      </w:r>
      <w:r w:rsidR="00B246E5">
        <w:t>e</w:t>
      </w:r>
      <w:r w:rsidR="00357636">
        <w:t xml:space="preserve"> </w:t>
      </w:r>
      <w:r w:rsidR="00357636">
        <w:fldChar w:fldCharType="begin"/>
      </w:r>
      <w:r w:rsidR="00357636">
        <w:instrText xml:space="preserve"> REF _Ref19626479 \w \h </w:instrText>
      </w:r>
      <w:r w:rsidR="00357636">
        <w:fldChar w:fldCharType="separate"/>
      </w:r>
      <w:r w:rsidR="00475780">
        <w:t>4.4</w:t>
      </w:r>
      <w:r w:rsidR="00357636">
        <w:fldChar w:fldCharType="end"/>
      </w:r>
      <w:r w:rsidR="00AC2C99">
        <w:t>.</w:t>
      </w:r>
    </w:p>
    <w:p w14:paraId="183BDE80" w14:textId="77777777" w:rsidR="009A04EC" w:rsidRDefault="009A04EC" w:rsidP="00B921C6">
      <w:pPr>
        <w:pStyle w:val="Heading2"/>
      </w:pPr>
      <w:bookmarkStart w:id="136" w:name="_Toc43248224"/>
      <w:bookmarkStart w:id="137" w:name="_Toc43248297"/>
      <w:bookmarkStart w:id="138" w:name="_Toc43249733"/>
      <w:bookmarkStart w:id="139" w:name="_Toc43249817"/>
      <w:bookmarkStart w:id="140" w:name="_Toc43249902"/>
      <w:bookmarkStart w:id="141" w:name="_Toc43248225"/>
      <w:bookmarkStart w:id="142" w:name="_Toc43248298"/>
      <w:bookmarkStart w:id="143" w:name="_Toc43249734"/>
      <w:bookmarkStart w:id="144" w:name="_Toc43249818"/>
      <w:bookmarkStart w:id="145" w:name="_Toc43249903"/>
      <w:bookmarkStart w:id="146" w:name="_Toc43248229"/>
      <w:bookmarkStart w:id="147" w:name="_Toc43248302"/>
      <w:bookmarkStart w:id="148" w:name="_Toc43249738"/>
      <w:bookmarkStart w:id="149" w:name="_Toc43249822"/>
      <w:bookmarkStart w:id="150" w:name="_Toc43249907"/>
      <w:bookmarkStart w:id="151" w:name="_Ref70333242"/>
      <w:bookmarkStart w:id="152" w:name="_Toc7373302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Media decommissioning process</w:t>
      </w:r>
      <w:bookmarkEnd w:id="151"/>
      <w:bookmarkEnd w:id="152"/>
    </w:p>
    <w:p w14:paraId="4BD3A486" w14:textId="503F09AE" w:rsidR="009A04EC" w:rsidRDefault="009A04EC" w:rsidP="009A04EC">
      <w:pPr>
        <w:pStyle w:val="Heading3"/>
        <w:rPr>
          <w:szCs w:val="20"/>
          <w:lang w:eastAsia="en-US"/>
        </w:rPr>
      </w:pPr>
      <w:bookmarkStart w:id="153" w:name="_Ref10366854"/>
      <w:r>
        <w:t xml:space="preserve">The Supplier must conduct a media decommissioning process prior to </w:t>
      </w:r>
      <w:r w:rsidR="00C47CBF">
        <w:t xml:space="preserve">the </w:t>
      </w:r>
      <w:r>
        <w:t xml:space="preserve">final disposal of </w:t>
      </w:r>
      <w:r w:rsidR="00C47CBF">
        <w:t xml:space="preserve">any </w:t>
      </w:r>
      <w:r>
        <w:t>storage media used to store Customer Data. The Supplier must ensure that:</w:t>
      </w:r>
      <w:bookmarkEnd w:id="153"/>
      <w:r>
        <w:t xml:space="preserve">  </w:t>
      </w:r>
    </w:p>
    <w:p w14:paraId="115B8239" w14:textId="2DD30608" w:rsidR="009A04EC" w:rsidRDefault="009A04EC" w:rsidP="009A04EC">
      <w:pPr>
        <w:pStyle w:val="Heading4"/>
      </w:pPr>
      <w:r>
        <w:t xml:space="preserve">prior to final disposal, any storage media used to store Customer Data will be </w:t>
      </w:r>
      <w:r w:rsidR="00C47CBF">
        <w:t xml:space="preserve">securely </w:t>
      </w:r>
      <w:r>
        <w:t xml:space="preserve">degaussed, erased, purged, physically destroyed, or otherwise sanitised in accordance with the requirements of the Australian Government Information Security Manual and the Customer's </w:t>
      </w:r>
      <w:r w:rsidR="008B738D">
        <w:t>P</w:t>
      </w:r>
      <w:r>
        <w:t>olicies</w:t>
      </w:r>
      <w:r w:rsidR="008B738D">
        <w:t>, Codes and Standards</w:t>
      </w:r>
      <w:r>
        <w:t xml:space="preserve">; and </w:t>
      </w:r>
    </w:p>
    <w:p w14:paraId="7E9F7A81" w14:textId="169070E3" w:rsidR="009A04EC" w:rsidRDefault="009A04EC" w:rsidP="009A04EC">
      <w:pPr>
        <w:pStyle w:val="Heading4"/>
        <w:rPr>
          <w:color w:val="000000"/>
        </w:rPr>
      </w:pPr>
      <w:bookmarkStart w:id="154" w:name="_Ref11431345"/>
      <w:r>
        <w:t>it complies with any a</w:t>
      </w:r>
      <w:bookmarkStart w:id="155" w:name="_Hlk11321303"/>
      <w:r>
        <w:t>dditional requirements in respect of decommissioning</w:t>
      </w:r>
      <w:bookmarkEnd w:id="155"/>
      <w:r>
        <w:t xml:space="preserve"> </w:t>
      </w:r>
      <w:r>
        <w:rPr>
          <w:color w:val="000000"/>
        </w:rPr>
        <w:t xml:space="preserve">that may be set out </w:t>
      </w:r>
      <w:r w:rsidRPr="003707FD">
        <w:rPr>
          <w:color w:val="000000"/>
        </w:rPr>
        <w:t xml:space="preserve">in </w:t>
      </w:r>
      <w:bookmarkEnd w:id="154"/>
      <w:r w:rsidRPr="003707FD">
        <w:rPr>
          <w:color w:val="000000"/>
        </w:rPr>
        <w:t>the Order Form</w:t>
      </w:r>
      <w:r>
        <w:rPr>
          <w:color w:val="000000"/>
        </w:rPr>
        <w:t xml:space="preserve">. </w:t>
      </w:r>
    </w:p>
    <w:p w14:paraId="0D6E958E" w14:textId="2A4BE674" w:rsidR="0027117F" w:rsidRPr="00B66462" w:rsidRDefault="009A04EC" w:rsidP="009A04EC">
      <w:pPr>
        <w:pStyle w:val="Heading3"/>
        <w:rPr>
          <w:color w:val="000000"/>
        </w:rPr>
      </w:pPr>
      <w:r>
        <w:t>If requested by the Custom</w:t>
      </w:r>
      <w:r w:rsidR="00A37341">
        <w:t>er, the Supplier must provide the Customer</w:t>
      </w:r>
      <w:r>
        <w:t xml:space="preserve"> with a report or certification showing that clause </w:t>
      </w:r>
      <w:r>
        <w:fldChar w:fldCharType="begin"/>
      </w:r>
      <w:r>
        <w:instrText xml:space="preserve"> REF _Ref10366854 \w \h </w:instrText>
      </w:r>
      <w:r>
        <w:fldChar w:fldCharType="separate"/>
      </w:r>
      <w:r w:rsidR="00475780">
        <w:t>4.5(a)</w:t>
      </w:r>
      <w:r>
        <w:fldChar w:fldCharType="end"/>
      </w:r>
      <w:r>
        <w:t xml:space="preserve"> has been complied with.  </w:t>
      </w:r>
    </w:p>
    <w:p w14:paraId="0B56D577" w14:textId="53D2C3B7" w:rsidR="0040008E" w:rsidRDefault="003C52D7" w:rsidP="00B921C6">
      <w:pPr>
        <w:pStyle w:val="Heading2"/>
      </w:pPr>
      <w:bookmarkStart w:id="156" w:name="_Ref42838453"/>
      <w:bookmarkStart w:id="157" w:name="_Toc73733021"/>
      <w:r>
        <w:t xml:space="preserve">Data </w:t>
      </w:r>
      <w:r w:rsidR="009C123C">
        <w:t xml:space="preserve">control and other </w:t>
      </w:r>
      <w:r w:rsidR="00A67948">
        <w:t>requirements</w:t>
      </w:r>
      <w:bookmarkEnd w:id="156"/>
      <w:bookmarkEnd w:id="157"/>
    </w:p>
    <w:p w14:paraId="1EB998CE" w14:textId="4100863D" w:rsidR="0040008E" w:rsidRDefault="00A37341" w:rsidP="00CA4895">
      <w:pPr>
        <w:pStyle w:val="Heading3"/>
        <w:numPr>
          <w:ilvl w:val="0"/>
          <w:numId w:val="0"/>
        </w:numPr>
        <w:ind w:left="1928" w:hanging="964"/>
        <w:rPr>
          <w:lang w:eastAsia="en-US"/>
        </w:rPr>
      </w:pPr>
      <w:r>
        <w:t>The Supplier must</w:t>
      </w:r>
      <w:r w:rsidR="0040008E">
        <w:t xml:space="preserve">: </w:t>
      </w:r>
    </w:p>
    <w:p w14:paraId="58C581F5" w14:textId="44A07895" w:rsidR="00643661" w:rsidRDefault="0040008E" w:rsidP="00CA4895">
      <w:pPr>
        <w:pStyle w:val="Heading3"/>
        <w:rPr>
          <w:lang w:eastAsia="en-US"/>
        </w:rPr>
      </w:pPr>
      <w:r>
        <w:t xml:space="preserve">implement and comply with </w:t>
      </w:r>
      <w:r w:rsidR="001B22DD">
        <w:t>all relevant</w:t>
      </w:r>
      <w:r>
        <w:t xml:space="preserve"> </w:t>
      </w:r>
      <w:r w:rsidR="007E713E">
        <w:t xml:space="preserve">data </w:t>
      </w:r>
      <w:r>
        <w:t>retention and disposal requirements specified in</w:t>
      </w:r>
      <w:r w:rsidR="003C52D7">
        <w:t xml:space="preserve"> the Agreement</w:t>
      </w:r>
      <w:r>
        <w:t xml:space="preserve">; and </w:t>
      </w:r>
    </w:p>
    <w:p w14:paraId="2C2A87AC" w14:textId="0DDCA55C" w:rsidR="00F7620A" w:rsidRDefault="0040008E" w:rsidP="00CA4895">
      <w:pPr>
        <w:pStyle w:val="Heading3"/>
      </w:pPr>
      <w:r>
        <w:t xml:space="preserve">ensure </w:t>
      </w:r>
      <w:r w:rsidR="0023021C">
        <w:t xml:space="preserve">that </w:t>
      </w:r>
      <w:r>
        <w:t>the accessibility</w:t>
      </w:r>
      <w:r w:rsidR="0023021C">
        <w:t xml:space="preserve"> or</w:t>
      </w:r>
      <w:r>
        <w:t xml:space="preserve"> usability of Customer Data does not change detrimentally in any respect</w:t>
      </w:r>
      <w:r w:rsidR="00E4620D">
        <w:t>,</w:t>
      </w:r>
      <w:r>
        <w:t xml:space="preserve"> subjec</w:t>
      </w:r>
      <w:r w:rsidR="00643661">
        <w:t xml:space="preserve">t to any agreed downtime of the Cloud </w:t>
      </w:r>
      <w:r>
        <w:t>Service</w:t>
      </w:r>
      <w:r w:rsidR="00DE704E">
        <w:t>s</w:t>
      </w:r>
      <w:r w:rsidR="00643661">
        <w:t>.</w:t>
      </w:r>
    </w:p>
    <w:p w14:paraId="2F4B8132" w14:textId="6CCEBDB6" w:rsidR="004E6B62" w:rsidRDefault="004E6B62" w:rsidP="004E6B62">
      <w:pPr>
        <w:pStyle w:val="Subtitle"/>
      </w:pPr>
      <w:bookmarkStart w:id="158" w:name="_Toc73733022"/>
      <w:r>
        <w:lastRenderedPageBreak/>
        <w:t>PART C: SUPPORT SERVICES</w:t>
      </w:r>
      <w:bookmarkEnd w:id="158"/>
      <w:r>
        <w:t xml:space="preserve"> </w:t>
      </w:r>
    </w:p>
    <w:p w14:paraId="7EA8373F" w14:textId="77777777" w:rsidR="004E6B62" w:rsidRDefault="004E6B62" w:rsidP="004E6B62">
      <w:pPr>
        <w:pStyle w:val="Heading1"/>
      </w:pPr>
      <w:bookmarkStart w:id="159" w:name="_Toc73733023"/>
      <w:r>
        <w:t>Provision of Support Services</w:t>
      </w:r>
      <w:bookmarkEnd w:id="159"/>
    </w:p>
    <w:p w14:paraId="165C7529" w14:textId="3FA80FBB" w:rsidR="004E6B62" w:rsidRDefault="004E6B62" w:rsidP="004E6B62">
      <w:pPr>
        <w:pStyle w:val="Heading2"/>
      </w:pPr>
      <w:bookmarkStart w:id="160" w:name="_Toc73733024"/>
      <w:r>
        <w:t>Application</w:t>
      </w:r>
      <w:bookmarkEnd w:id="160"/>
      <w:r>
        <w:t xml:space="preserve"> </w:t>
      </w:r>
    </w:p>
    <w:p w14:paraId="3498F9E3" w14:textId="7F9842B5" w:rsidR="003C52D7" w:rsidRDefault="003C52D7" w:rsidP="003C52D7">
      <w:pPr>
        <w:pStyle w:val="IndentParaLevel1"/>
      </w:pPr>
      <w:r>
        <w:t xml:space="preserve">This Part C applies where it is specified in </w:t>
      </w:r>
      <w:r w:rsidRPr="005444DF">
        <w:t>the Order Form</w:t>
      </w:r>
      <w:r>
        <w:t xml:space="preserve"> that the Supplier will provide Support Services</w:t>
      </w:r>
      <w:r w:rsidR="00630563">
        <w:t xml:space="preserve"> in relation to the Cloud Services</w:t>
      </w:r>
      <w:r>
        <w:t xml:space="preserve">. </w:t>
      </w:r>
    </w:p>
    <w:p w14:paraId="0F442127" w14:textId="45363A14" w:rsidR="00907FB7" w:rsidRDefault="00907FB7" w:rsidP="009A085F">
      <w:pPr>
        <w:pStyle w:val="Heading2"/>
      </w:pPr>
      <w:bookmarkStart w:id="161" w:name="_Toc73733025"/>
      <w:r>
        <w:t>Support Period</w:t>
      </w:r>
      <w:bookmarkEnd w:id="161"/>
    </w:p>
    <w:p w14:paraId="4C5EEFF9" w14:textId="401EB145" w:rsidR="00907FB7" w:rsidRPr="00907FB7" w:rsidRDefault="00907FB7">
      <w:pPr>
        <w:pStyle w:val="IndentParaLevel1"/>
      </w:pPr>
      <w:r>
        <w:t xml:space="preserve">All Support Services </w:t>
      </w:r>
      <w:r w:rsidR="00BB1B77">
        <w:t xml:space="preserve">under this Module </w:t>
      </w:r>
      <w:r>
        <w:t>must be provided for the Support Period.</w:t>
      </w:r>
    </w:p>
    <w:p w14:paraId="0F1BA5D3" w14:textId="77777777" w:rsidR="003C52D7" w:rsidRDefault="003C52D7" w:rsidP="003C52D7">
      <w:pPr>
        <w:pStyle w:val="Heading2"/>
        <w:numPr>
          <w:ilvl w:val="1"/>
          <w:numId w:val="19"/>
        </w:numPr>
      </w:pPr>
      <w:bookmarkStart w:id="162" w:name="_Toc43287370"/>
      <w:bookmarkStart w:id="163" w:name="_Toc43203010"/>
      <w:bookmarkStart w:id="164" w:name="_Toc73733026"/>
      <w:bookmarkEnd w:id="162"/>
      <w:r>
        <w:t>General</w:t>
      </w:r>
      <w:bookmarkEnd w:id="163"/>
      <w:bookmarkEnd w:id="164"/>
      <w:r>
        <w:t xml:space="preserve"> </w:t>
      </w:r>
    </w:p>
    <w:p w14:paraId="3ABFADC0" w14:textId="64C071A4" w:rsidR="008E28C6" w:rsidRDefault="00A54E93" w:rsidP="009A085F">
      <w:pPr>
        <w:pStyle w:val="Heading3"/>
      </w:pPr>
      <w:r>
        <w:t xml:space="preserve">The </w:t>
      </w:r>
      <w:r w:rsidR="008E28C6">
        <w:t>Supplier must carry out the Support Serv</w:t>
      </w:r>
      <w:r>
        <w:t xml:space="preserve">ices specified in the Order </w:t>
      </w:r>
      <w:r w:rsidR="00BB1B77">
        <w:t>Form</w:t>
      </w:r>
      <w:r w:rsidR="008E28C6">
        <w:t xml:space="preserve">. </w:t>
      </w:r>
    </w:p>
    <w:p w14:paraId="4FD2CDE0" w14:textId="4C4D3F95" w:rsidR="00B02EE5" w:rsidRDefault="00B02EE5" w:rsidP="009A085F">
      <w:pPr>
        <w:pStyle w:val="Heading3"/>
      </w:pPr>
      <w:r>
        <w:t>The</w:t>
      </w:r>
      <w:r w:rsidR="004A43A9">
        <w:t xml:space="preserve"> Supplier must carry out the Support Services</w:t>
      </w:r>
      <w:r>
        <w:t>:</w:t>
      </w:r>
    </w:p>
    <w:p w14:paraId="6E0E23F8" w14:textId="45D49BC3" w:rsidR="003C52D7" w:rsidRDefault="003C52D7" w:rsidP="008E28C6">
      <w:pPr>
        <w:pStyle w:val="Heading4"/>
      </w:pPr>
      <w:r>
        <w:t xml:space="preserve">in accordance with the requirements in this Part C and any additional requirements specified in the </w:t>
      </w:r>
      <w:r w:rsidR="00151B0E">
        <w:t xml:space="preserve">other </w:t>
      </w:r>
      <w:r>
        <w:t xml:space="preserve">Order </w:t>
      </w:r>
      <w:proofErr w:type="gramStart"/>
      <w:r w:rsidR="0023021C">
        <w:t>Documents</w:t>
      </w:r>
      <w:r>
        <w:t>;</w:t>
      </w:r>
      <w:proofErr w:type="gramEnd"/>
      <w:r>
        <w:t xml:space="preserve"> </w:t>
      </w:r>
    </w:p>
    <w:p w14:paraId="2F86D6A8" w14:textId="77777777" w:rsidR="003C52D7" w:rsidRDefault="003C52D7">
      <w:pPr>
        <w:pStyle w:val="Heading4"/>
      </w:pPr>
      <w:r>
        <w:t xml:space="preserve">to meet any applicable Service </w:t>
      </w:r>
      <w:proofErr w:type="gramStart"/>
      <w:r>
        <w:t>Levels;</w:t>
      </w:r>
      <w:proofErr w:type="gramEnd"/>
    </w:p>
    <w:p w14:paraId="62E5C4B8" w14:textId="77777777" w:rsidR="003C52D7" w:rsidRDefault="003C52D7">
      <w:pPr>
        <w:pStyle w:val="Heading4"/>
      </w:pPr>
      <w:r>
        <w:t>in a manner that is consistent with the Customer's operating requirements (if any) and the Specifications; and</w:t>
      </w:r>
    </w:p>
    <w:p w14:paraId="2D705D90" w14:textId="3083AC42" w:rsidR="003C52D7" w:rsidRPr="003C52D7" w:rsidRDefault="003C52D7">
      <w:pPr>
        <w:pStyle w:val="Heading4"/>
      </w:pPr>
      <w:r>
        <w:t xml:space="preserve">in a manner that causes minimal disruption to </w:t>
      </w:r>
      <w:r w:rsidR="00140CF6">
        <w:t xml:space="preserve">Permitted Users </w:t>
      </w:r>
      <w:r>
        <w:t>and the Customer's operations.</w:t>
      </w:r>
    </w:p>
    <w:p w14:paraId="6B124A3D" w14:textId="4A251636" w:rsidR="004E6B62" w:rsidRDefault="004E6B62" w:rsidP="004E6B62">
      <w:pPr>
        <w:pStyle w:val="Heading2"/>
      </w:pPr>
      <w:bookmarkStart w:id="165" w:name="_Toc73733027"/>
      <w:r>
        <w:t xml:space="preserve">Help </w:t>
      </w:r>
      <w:r w:rsidR="00C52005">
        <w:t>d</w:t>
      </w:r>
      <w:r>
        <w:t>esk</w:t>
      </w:r>
      <w:bookmarkEnd w:id="165"/>
    </w:p>
    <w:p w14:paraId="37B6E9E4" w14:textId="5E4F496A" w:rsidR="004E6B62" w:rsidRDefault="004E6B62" w:rsidP="004E6B62">
      <w:pPr>
        <w:pStyle w:val="Heading3"/>
        <w:numPr>
          <w:ilvl w:val="2"/>
          <w:numId w:val="19"/>
        </w:numPr>
      </w:pPr>
      <w:r w:rsidRPr="00700696">
        <w:t xml:space="preserve">If </w:t>
      </w:r>
      <w:r>
        <w:t xml:space="preserve">the Order Form specifies that the Supplier will provide help desk </w:t>
      </w:r>
      <w:r w:rsidR="001B1421">
        <w:t>S</w:t>
      </w:r>
      <w:r>
        <w:t>ervices, the Supplier must provide help desk Services during the times of operation and in accordance with the Specifications and any other requirements of the Agreement.</w:t>
      </w:r>
    </w:p>
    <w:p w14:paraId="7F37A0AC" w14:textId="77777777" w:rsidR="004E6B62" w:rsidRDefault="004E6B62" w:rsidP="004E6B62">
      <w:pPr>
        <w:pStyle w:val="Heading3"/>
        <w:numPr>
          <w:ilvl w:val="2"/>
          <w:numId w:val="19"/>
        </w:numPr>
      </w:pPr>
      <w:r>
        <w:t>The Supplier must:</w:t>
      </w:r>
    </w:p>
    <w:p w14:paraId="141BE651" w14:textId="444748A0" w:rsidR="004E6B62" w:rsidRDefault="004E6B62" w:rsidP="004E6B62">
      <w:pPr>
        <w:pStyle w:val="Heading4"/>
        <w:numPr>
          <w:ilvl w:val="3"/>
          <w:numId w:val="19"/>
        </w:numPr>
      </w:pPr>
      <w:r>
        <w:t xml:space="preserve">respond to, and investigate, requests to the help desk in a timely and efficient manner and in accordance with any requirements and Service Levels specified in the Order Documents; and </w:t>
      </w:r>
    </w:p>
    <w:p w14:paraId="0D5F6069" w14:textId="77777777" w:rsidR="004E6B62" w:rsidRDefault="004E6B62" w:rsidP="004E6B62">
      <w:pPr>
        <w:pStyle w:val="Heading4"/>
        <w:numPr>
          <w:ilvl w:val="3"/>
          <w:numId w:val="19"/>
        </w:numPr>
      </w:pPr>
      <w:r>
        <w:t>ensure the help desk is provided by Personnel who are sufficiently qualified and experienced to resolve and escalate issues.</w:t>
      </w:r>
    </w:p>
    <w:p w14:paraId="4DF5FCB9" w14:textId="77777777" w:rsidR="00B921C6" w:rsidRDefault="00B921C6" w:rsidP="00B921C6">
      <w:pPr>
        <w:pStyle w:val="Subtitle"/>
      </w:pPr>
      <w:bookmarkStart w:id="166" w:name="_Toc69486010"/>
      <w:bookmarkStart w:id="167" w:name="_Toc43203013"/>
      <w:bookmarkStart w:id="168" w:name="_Toc73733028"/>
      <w:bookmarkEnd w:id="166"/>
      <w:r>
        <w:t>PART D: GENERAL</w:t>
      </w:r>
      <w:bookmarkEnd w:id="167"/>
      <w:bookmarkEnd w:id="168"/>
    </w:p>
    <w:p w14:paraId="70ED329A" w14:textId="77777777" w:rsidR="00B921C6" w:rsidRDefault="00B921C6" w:rsidP="00B921C6">
      <w:pPr>
        <w:pStyle w:val="Heading1"/>
        <w:numPr>
          <w:ilvl w:val="0"/>
          <w:numId w:val="19"/>
        </w:numPr>
      </w:pPr>
      <w:bookmarkStart w:id="169" w:name="_Ref42597616"/>
      <w:bookmarkStart w:id="170" w:name="_Toc43203014"/>
      <w:bookmarkStart w:id="171" w:name="_Toc73733029"/>
      <w:r>
        <w:t>Training</w:t>
      </w:r>
      <w:bookmarkEnd w:id="169"/>
      <w:bookmarkEnd w:id="170"/>
      <w:bookmarkEnd w:id="171"/>
    </w:p>
    <w:p w14:paraId="56BB1F47" w14:textId="77777777" w:rsidR="00B921C6" w:rsidRPr="00973A1F" w:rsidRDefault="00B921C6" w:rsidP="00B921C6">
      <w:pPr>
        <w:pStyle w:val="Heading2"/>
        <w:numPr>
          <w:ilvl w:val="1"/>
          <w:numId w:val="19"/>
        </w:numPr>
      </w:pPr>
      <w:bookmarkStart w:id="172" w:name="_Toc43203015"/>
      <w:bookmarkStart w:id="173" w:name="_Toc73733030"/>
      <w:r>
        <w:t>Training Services</w:t>
      </w:r>
      <w:bookmarkEnd w:id="172"/>
      <w:bookmarkEnd w:id="173"/>
    </w:p>
    <w:p w14:paraId="63ABBED5" w14:textId="46B4FDA1" w:rsidR="00B921C6" w:rsidRDefault="00B921C6" w:rsidP="00B921C6">
      <w:pPr>
        <w:pStyle w:val="Heading3"/>
        <w:numPr>
          <w:ilvl w:val="2"/>
          <w:numId w:val="19"/>
        </w:numPr>
      </w:pPr>
      <w:r>
        <w:t xml:space="preserve">This clause </w:t>
      </w:r>
      <w:r>
        <w:fldChar w:fldCharType="begin"/>
      </w:r>
      <w:r>
        <w:instrText xml:space="preserve"> REF _Ref42597616 \w \h </w:instrText>
      </w:r>
      <w:r>
        <w:fldChar w:fldCharType="separate"/>
      </w:r>
      <w:r w:rsidR="00475780">
        <w:t>6</w:t>
      </w:r>
      <w:r>
        <w:fldChar w:fldCharType="end"/>
      </w:r>
      <w:r>
        <w:t xml:space="preserve"> only applies where it is specified in the Order </w:t>
      </w:r>
      <w:r w:rsidR="00AB1800">
        <w:t xml:space="preserve">Form </w:t>
      </w:r>
      <w:r>
        <w:t xml:space="preserve">that the Supplier will provide training Services or Deliverables. </w:t>
      </w:r>
    </w:p>
    <w:p w14:paraId="4EC4DBA0" w14:textId="407888DD" w:rsidR="00B921C6" w:rsidRDefault="00C7575C" w:rsidP="00B921C6">
      <w:pPr>
        <w:pStyle w:val="Heading3"/>
        <w:numPr>
          <w:ilvl w:val="2"/>
          <w:numId w:val="19"/>
        </w:numPr>
      </w:pPr>
      <w:r>
        <w:t xml:space="preserve">Unless otherwise </w:t>
      </w:r>
      <w:r w:rsidR="00B921C6">
        <w:t>specified in the Order Documents, the Supplier must:</w:t>
      </w:r>
    </w:p>
    <w:p w14:paraId="712A78B1" w14:textId="30B2AEB3" w:rsidR="00B921C6" w:rsidRDefault="00B921C6" w:rsidP="00B921C6">
      <w:pPr>
        <w:pStyle w:val="Heading4"/>
        <w:numPr>
          <w:ilvl w:val="3"/>
          <w:numId w:val="19"/>
        </w:numPr>
        <w:tabs>
          <w:tab w:val="clear" w:pos="3128"/>
          <w:tab w:val="num" w:pos="2892"/>
        </w:tabs>
        <w:ind w:left="2892"/>
      </w:pPr>
      <w:r>
        <w:lastRenderedPageBreak/>
        <w:t>provide training Services and any training materials at the times and in accordance with the requirements specified in the Order Documents; and</w:t>
      </w:r>
    </w:p>
    <w:p w14:paraId="056509E7" w14:textId="463E2A9C" w:rsidR="00B921C6" w:rsidRDefault="00B921C6" w:rsidP="00B921C6">
      <w:pPr>
        <w:pStyle w:val="Heading4"/>
        <w:numPr>
          <w:ilvl w:val="3"/>
          <w:numId w:val="19"/>
        </w:numPr>
        <w:tabs>
          <w:tab w:val="clear" w:pos="3128"/>
          <w:tab w:val="num" w:pos="2892"/>
        </w:tabs>
        <w:ind w:left="2892"/>
      </w:pPr>
      <w:r>
        <w:t xml:space="preserve">prepare and submit to the Customer's Representative for approval, by the date specified in the Order </w:t>
      </w:r>
      <w:r w:rsidR="00083695">
        <w:t>Documents</w:t>
      </w:r>
      <w:r>
        <w:t xml:space="preserve">, a training </w:t>
      </w:r>
      <w:r w:rsidR="003951FF">
        <w:t>P</w:t>
      </w:r>
      <w:r>
        <w:t xml:space="preserve">lan for carrying out the training Services. The training </w:t>
      </w:r>
      <w:r w:rsidR="003951FF">
        <w:t>P</w:t>
      </w:r>
      <w:r>
        <w:t>lan must:</w:t>
      </w:r>
    </w:p>
    <w:p w14:paraId="1039901A" w14:textId="77777777" w:rsidR="00B921C6" w:rsidRDefault="00B921C6" w:rsidP="00B921C6">
      <w:pPr>
        <w:pStyle w:val="Heading5"/>
        <w:numPr>
          <w:ilvl w:val="4"/>
          <w:numId w:val="19"/>
        </w:numPr>
      </w:pPr>
      <w:r>
        <w:t>describe the type of training Services to be provided (for example, user training, "train-the trainer" training or awareness training</w:t>
      </w:r>
      <w:proofErr w:type="gramStart"/>
      <w:r>
        <w:t>);</w:t>
      </w:r>
      <w:proofErr w:type="gramEnd"/>
    </w:p>
    <w:p w14:paraId="0B59FD3B" w14:textId="77777777" w:rsidR="00B921C6" w:rsidRDefault="00B921C6" w:rsidP="00B921C6">
      <w:pPr>
        <w:pStyle w:val="Heading5"/>
        <w:numPr>
          <w:ilvl w:val="4"/>
          <w:numId w:val="19"/>
        </w:numPr>
      </w:pPr>
      <w:r>
        <w:t xml:space="preserve">describe how the training will be </w:t>
      </w:r>
      <w:proofErr w:type="gramStart"/>
      <w:r>
        <w:t>delivered;</w:t>
      </w:r>
      <w:proofErr w:type="gramEnd"/>
    </w:p>
    <w:p w14:paraId="1654745D" w14:textId="779E6FB4" w:rsidR="00B921C6" w:rsidRDefault="00B921C6" w:rsidP="00B921C6">
      <w:pPr>
        <w:pStyle w:val="Heading5"/>
        <w:numPr>
          <w:ilvl w:val="4"/>
          <w:numId w:val="19"/>
        </w:numPr>
      </w:pPr>
      <w:r>
        <w:t xml:space="preserve">specify the responsibilities of both parties in connection with the training, including any Customer Supplied Items to be provided in connection with the </w:t>
      </w:r>
      <w:proofErr w:type="gramStart"/>
      <w:r>
        <w:t>training;</w:t>
      </w:r>
      <w:proofErr w:type="gramEnd"/>
    </w:p>
    <w:p w14:paraId="4100C28A" w14:textId="77777777" w:rsidR="00B921C6" w:rsidRDefault="00B921C6" w:rsidP="00B921C6">
      <w:pPr>
        <w:pStyle w:val="Heading5"/>
        <w:numPr>
          <w:ilvl w:val="4"/>
          <w:numId w:val="19"/>
        </w:numPr>
      </w:pPr>
      <w:r>
        <w:t>specify any maximum and/or minimum number of attendees per training course; and</w:t>
      </w:r>
    </w:p>
    <w:p w14:paraId="55340F29" w14:textId="77777777" w:rsidR="00B921C6" w:rsidRDefault="00B921C6" w:rsidP="00B921C6">
      <w:pPr>
        <w:pStyle w:val="Heading5"/>
        <w:numPr>
          <w:ilvl w:val="4"/>
          <w:numId w:val="19"/>
        </w:numPr>
      </w:pPr>
      <w:r>
        <w:t>include such other detail as specified in the Order Documents.</w:t>
      </w:r>
    </w:p>
    <w:p w14:paraId="701F5AD8" w14:textId="36F91ED1" w:rsidR="00D86187" w:rsidRDefault="00D86187" w:rsidP="00D86187">
      <w:pPr>
        <w:pStyle w:val="Heading3"/>
        <w:numPr>
          <w:ilvl w:val="2"/>
          <w:numId w:val="19"/>
        </w:numPr>
      </w:pPr>
      <w:r>
        <w:t xml:space="preserve">For clarity, the training </w:t>
      </w:r>
      <w:r w:rsidR="003951FF">
        <w:t>P</w:t>
      </w:r>
      <w:r>
        <w:t xml:space="preserve">lan is a Document Deliverable. Clause 8 (Document Deliverables) of the Agreement therefore applies to the training </w:t>
      </w:r>
      <w:r w:rsidR="003951FF">
        <w:t>P</w:t>
      </w:r>
      <w:r>
        <w:t xml:space="preserve">lan, including any updates to it. </w:t>
      </w:r>
    </w:p>
    <w:p w14:paraId="4936685E" w14:textId="0E201969" w:rsidR="00B921C6" w:rsidRDefault="00B921C6" w:rsidP="00B921C6">
      <w:pPr>
        <w:pStyle w:val="Heading3"/>
        <w:numPr>
          <w:ilvl w:val="2"/>
          <w:numId w:val="19"/>
        </w:numPr>
      </w:pPr>
      <w:r>
        <w:t xml:space="preserve">Training will occur at the location(s) specified in the Order </w:t>
      </w:r>
      <w:r w:rsidR="005F26AA">
        <w:t xml:space="preserve">Documents </w:t>
      </w:r>
      <w:r>
        <w:t>or such other location</w:t>
      </w:r>
      <w:r w:rsidR="00D86187">
        <w:t>(s)</w:t>
      </w:r>
      <w:r>
        <w:t xml:space="preserve"> agreed by the Customer in writing.</w:t>
      </w:r>
    </w:p>
    <w:p w14:paraId="474EBB22" w14:textId="77777777" w:rsidR="00B921C6" w:rsidRDefault="00B921C6" w:rsidP="00B921C6">
      <w:pPr>
        <w:pStyle w:val="Heading2"/>
        <w:numPr>
          <w:ilvl w:val="1"/>
          <w:numId w:val="19"/>
        </w:numPr>
      </w:pPr>
      <w:bookmarkStart w:id="174" w:name="_Toc43203016"/>
      <w:bookmarkStart w:id="175" w:name="_Toc73733031"/>
      <w:r>
        <w:t>Training Reports</w:t>
      </w:r>
      <w:bookmarkEnd w:id="174"/>
      <w:bookmarkEnd w:id="175"/>
    </w:p>
    <w:p w14:paraId="326DF127" w14:textId="22D3F9A1" w:rsidR="00B921C6" w:rsidRDefault="00B921C6" w:rsidP="00B921C6">
      <w:pPr>
        <w:pStyle w:val="Heading3"/>
        <w:numPr>
          <w:ilvl w:val="2"/>
          <w:numId w:val="19"/>
        </w:numPr>
      </w:pPr>
      <w:bookmarkStart w:id="176" w:name="_Ref43152322"/>
      <w:r>
        <w:t xml:space="preserve">Where specified in </w:t>
      </w:r>
      <w:r w:rsidRPr="00F97949">
        <w:t>the Order Form</w:t>
      </w:r>
      <w:r>
        <w:t>, the Supplier must provide the Customer's Representative with written reports in relation to the provision of training Services (</w:t>
      </w:r>
      <w:r w:rsidRPr="00E312F6">
        <w:rPr>
          <w:b/>
        </w:rPr>
        <w:t>Training Reports</w:t>
      </w:r>
      <w:r>
        <w:t xml:space="preserve">). Unless otherwise specified in the Order Form, the </w:t>
      </w:r>
      <w:r w:rsidR="002F525F">
        <w:t>T</w:t>
      </w:r>
      <w:r>
        <w:t xml:space="preserve">raining </w:t>
      </w:r>
      <w:r w:rsidR="002F525F">
        <w:t>R</w:t>
      </w:r>
      <w:r>
        <w:t>eports must cover:</w:t>
      </w:r>
      <w:bookmarkEnd w:id="176"/>
      <w:r>
        <w:t xml:space="preserve"> </w:t>
      </w:r>
    </w:p>
    <w:p w14:paraId="3EC92AED" w14:textId="77777777" w:rsidR="00B921C6" w:rsidRDefault="00B921C6" w:rsidP="00B921C6">
      <w:pPr>
        <w:pStyle w:val="Heading4"/>
        <w:numPr>
          <w:ilvl w:val="3"/>
          <w:numId w:val="19"/>
        </w:numPr>
        <w:tabs>
          <w:tab w:val="clear" w:pos="3128"/>
          <w:tab w:val="num" w:pos="2892"/>
        </w:tabs>
        <w:ind w:left="2892"/>
      </w:pPr>
      <w:r>
        <w:t xml:space="preserve">the status of the </w:t>
      </w:r>
      <w:proofErr w:type="gramStart"/>
      <w:r>
        <w:t>training;</w:t>
      </w:r>
      <w:proofErr w:type="gramEnd"/>
      <w:r>
        <w:t xml:space="preserve"> </w:t>
      </w:r>
    </w:p>
    <w:p w14:paraId="4680A40F" w14:textId="77777777" w:rsidR="00B921C6" w:rsidRDefault="00B921C6" w:rsidP="00B921C6">
      <w:pPr>
        <w:pStyle w:val="Heading4"/>
        <w:numPr>
          <w:ilvl w:val="3"/>
          <w:numId w:val="19"/>
        </w:numPr>
        <w:tabs>
          <w:tab w:val="clear" w:pos="3128"/>
          <w:tab w:val="num" w:pos="2892"/>
        </w:tabs>
        <w:ind w:left="2892"/>
      </w:pPr>
      <w:r>
        <w:t xml:space="preserve">any issues that the Supplier has encountered in delivering the </w:t>
      </w:r>
      <w:proofErr w:type="gramStart"/>
      <w:r>
        <w:t>training;</w:t>
      </w:r>
      <w:proofErr w:type="gramEnd"/>
      <w:r>
        <w:t xml:space="preserve"> </w:t>
      </w:r>
    </w:p>
    <w:p w14:paraId="5022A4BF" w14:textId="77777777" w:rsidR="00B921C6" w:rsidRDefault="00B921C6" w:rsidP="00B921C6">
      <w:pPr>
        <w:pStyle w:val="Heading4"/>
        <w:numPr>
          <w:ilvl w:val="3"/>
          <w:numId w:val="19"/>
        </w:numPr>
        <w:tabs>
          <w:tab w:val="clear" w:pos="3128"/>
          <w:tab w:val="num" w:pos="2892"/>
        </w:tabs>
        <w:ind w:left="2892"/>
      </w:pPr>
      <w:r>
        <w:t xml:space="preserve">any "lessons learnt" or areas for future improvement; and </w:t>
      </w:r>
    </w:p>
    <w:p w14:paraId="5C17104C" w14:textId="77777777" w:rsidR="00B921C6" w:rsidRDefault="00B921C6" w:rsidP="00B921C6">
      <w:pPr>
        <w:pStyle w:val="Heading4"/>
        <w:numPr>
          <w:ilvl w:val="3"/>
          <w:numId w:val="19"/>
        </w:numPr>
        <w:tabs>
          <w:tab w:val="clear" w:pos="3128"/>
          <w:tab w:val="num" w:pos="2892"/>
        </w:tabs>
        <w:ind w:left="2892"/>
      </w:pPr>
      <w:r>
        <w:t xml:space="preserve">such other details as set out in the Order Form. </w:t>
      </w:r>
    </w:p>
    <w:p w14:paraId="7BD91670" w14:textId="742D349C" w:rsidR="00B921C6" w:rsidRDefault="00B921C6" w:rsidP="00B921C6">
      <w:pPr>
        <w:pStyle w:val="Heading3"/>
        <w:numPr>
          <w:ilvl w:val="2"/>
          <w:numId w:val="19"/>
        </w:numPr>
      </w:pPr>
      <w:r>
        <w:t xml:space="preserve">The Training Reports must be provided by the Supplier on a fortnightly basis for the duration of the training </w:t>
      </w:r>
      <w:r w:rsidR="004C4D1C">
        <w:t>S</w:t>
      </w:r>
      <w:r>
        <w:t xml:space="preserve">ervices or at such other intervals as set out in the </w:t>
      </w:r>
      <w:r w:rsidR="004A723A">
        <w:t xml:space="preserve">other </w:t>
      </w:r>
      <w:r>
        <w:t xml:space="preserve">Order </w:t>
      </w:r>
      <w:r w:rsidR="004A723A">
        <w:t>Documents</w:t>
      </w:r>
      <w:r>
        <w:t xml:space="preserve">. </w:t>
      </w:r>
    </w:p>
    <w:p w14:paraId="523EB6EE" w14:textId="77777777" w:rsidR="00B921C6" w:rsidRDefault="00B921C6" w:rsidP="00B921C6">
      <w:pPr>
        <w:pStyle w:val="Heading1"/>
        <w:numPr>
          <w:ilvl w:val="0"/>
          <w:numId w:val="19"/>
        </w:numPr>
      </w:pPr>
      <w:bookmarkStart w:id="177" w:name="_Toc43203017"/>
      <w:bookmarkStart w:id="178" w:name="_Toc73733032"/>
      <w:r>
        <w:t>Additional and ancillary Deliverables and Services</w:t>
      </w:r>
      <w:bookmarkEnd w:id="177"/>
      <w:bookmarkEnd w:id="178"/>
    </w:p>
    <w:p w14:paraId="4AFCA632" w14:textId="77777777" w:rsidR="00B921C6" w:rsidRDefault="00B921C6" w:rsidP="00B921C6">
      <w:pPr>
        <w:pStyle w:val="Heading2"/>
        <w:numPr>
          <w:ilvl w:val="1"/>
          <w:numId w:val="19"/>
        </w:numPr>
      </w:pPr>
      <w:bookmarkStart w:id="179" w:name="_Ref42697839"/>
      <w:bookmarkStart w:id="180" w:name="_Toc43203018"/>
      <w:bookmarkStart w:id="181" w:name="_Toc73733033"/>
      <w:r>
        <w:t>Provision of additional and ancillary Deliverables and Services</w:t>
      </w:r>
      <w:bookmarkEnd w:id="179"/>
      <w:bookmarkEnd w:id="180"/>
      <w:bookmarkEnd w:id="181"/>
    </w:p>
    <w:p w14:paraId="5980AEEB" w14:textId="77777777" w:rsidR="00B921C6" w:rsidRDefault="00B921C6" w:rsidP="00B921C6">
      <w:pPr>
        <w:pStyle w:val="Heading3"/>
        <w:keepNext/>
        <w:numPr>
          <w:ilvl w:val="0"/>
          <w:numId w:val="0"/>
        </w:numPr>
        <w:ind w:left="1928" w:hanging="964"/>
      </w:pPr>
      <w:r>
        <w:t>The Supplier must supply:</w:t>
      </w:r>
    </w:p>
    <w:p w14:paraId="38C356A5" w14:textId="05484A46" w:rsidR="00B921C6" w:rsidRDefault="00B921C6" w:rsidP="00B921C6">
      <w:pPr>
        <w:pStyle w:val="Heading3"/>
        <w:numPr>
          <w:ilvl w:val="2"/>
          <w:numId w:val="19"/>
        </w:numPr>
      </w:pPr>
      <w:r>
        <w:t>any additional or related Deliverables or Services specified in the Order Documents, including (where specified):</w:t>
      </w:r>
    </w:p>
    <w:p w14:paraId="7EAD89BF" w14:textId="3ECDCF5F" w:rsidR="00B921C6" w:rsidRDefault="00B921C6" w:rsidP="00B921C6">
      <w:pPr>
        <w:pStyle w:val="Heading4"/>
        <w:numPr>
          <w:ilvl w:val="3"/>
          <w:numId w:val="19"/>
        </w:numPr>
        <w:tabs>
          <w:tab w:val="clear" w:pos="3128"/>
          <w:tab w:val="num" w:pos="2892"/>
        </w:tabs>
        <w:ind w:left="2892"/>
      </w:pPr>
      <w:r>
        <w:lastRenderedPageBreak/>
        <w:t xml:space="preserve">Data Services; </w:t>
      </w:r>
      <w:r w:rsidR="00535DFF">
        <w:t>and</w:t>
      </w:r>
      <w:r>
        <w:t xml:space="preserve"> </w:t>
      </w:r>
    </w:p>
    <w:p w14:paraId="628A596C" w14:textId="77777777" w:rsidR="00B921C6" w:rsidRDefault="00B921C6" w:rsidP="00B921C6">
      <w:pPr>
        <w:pStyle w:val="Heading4"/>
        <w:numPr>
          <w:ilvl w:val="3"/>
          <w:numId w:val="19"/>
        </w:numPr>
        <w:tabs>
          <w:tab w:val="clear" w:pos="3128"/>
          <w:tab w:val="num" w:pos="2892"/>
        </w:tabs>
        <w:ind w:left="2892"/>
      </w:pPr>
      <w:r>
        <w:t>the provision of Non-ICT Services and associated Deliverables; and</w:t>
      </w:r>
    </w:p>
    <w:p w14:paraId="709579F2" w14:textId="0209029C" w:rsidR="00B921C6" w:rsidRDefault="00B921C6" w:rsidP="00B921C6">
      <w:pPr>
        <w:pStyle w:val="Heading3"/>
        <w:numPr>
          <w:ilvl w:val="2"/>
          <w:numId w:val="19"/>
        </w:numPr>
      </w:pPr>
      <w:r>
        <w:t xml:space="preserve">all other goods and services that are incidental or ancillary to the provision of the Deliverables and Services under this Module and that are required to ensure that the </w:t>
      </w:r>
      <w:r w:rsidR="002B23A8">
        <w:t>Cloud Service</w:t>
      </w:r>
      <w:r w:rsidR="009405AA">
        <w:t>s</w:t>
      </w:r>
      <w:r w:rsidR="002B23A8">
        <w:t xml:space="preserve"> complies</w:t>
      </w:r>
      <w:r>
        <w:t xml:space="preserve"> with the Specifications and other requirements of the Agreement.</w:t>
      </w:r>
    </w:p>
    <w:p w14:paraId="31742077" w14:textId="77777777" w:rsidR="00B921C6" w:rsidRDefault="00B921C6" w:rsidP="00B921C6">
      <w:pPr>
        <w:pStyle w:val="Heading2"/>
        <w:numPr>
          <w:ilvl w:val="1"/>
          <w:numId w:val="19"/>
        </w:numPr>
      </w:pPr>
      <w:bookmarkStart w:id="182" w:name="_Toc43203019"/>
      <w:bookmarkStart w:id="183" w:name="_Toc73733034"/>
      <w:r>
        <w:t>Requirements</w:t>
      </w:r>
      <w:bookmarkEnd w:id="182"/>
      <w:bookmarkEnd w:id="183"/>
    </w:p>
    <w:p w14:paraId="4F0E5045" w14:textId="58B91402" w:rsidR="00B921C6" w:rsidRPr="004B64CF" w:rsidRDefault="00B921C6" w:rsidP="00B921C6">
      <w:pPr>
        <w:pStyle w:val="IndentParaLevel1"/>
      </w:pPr>
      <w:r>
        <w:t>The Supplier must provide all additional</w:t>
      </w:r>
      <w:r w:rsidR="00B2349A">
        <w:t>, related, incidental</w:t>
      </w:r>
      <w:r>
        <w:t xml:space="preserve"> and/or ancillary Deliverables and Services </w:t>
      </w:r>
      <w:r w:rsidR="006E7247">
        <w:t xml:space="preserve">specified in clause </w:t>
      </w:r>
      <w:r w:rsidR="006E7247">
        <w:fldChar w:fldCharType="begin"/>
      </w:r>
      <w:r w:rsidR="006E7247">
        <w:instrText xml:space="preserve"> REF _Ref42697839 \w \h </w:instrText>
      </w:r>
      <w:r w:rsidR="006E7247">
        <w:fldChar w:fldCharType="separate"/>
      </w:r>
      <w:r w:rsidR="00475780">
        <w:t>7.1</w:t>
      </w:r>
      <w:r w:rsidR="006E7247">
        <w:fldChar w:fldCharType="end"/>
      </w:r>
      <w:r w:rsidR="006E7247">
        <w:t xml:space="preserve"> </w:t>
      </w:r>
      <w:r>
        <w:t xml:space="preserve">in accordance with </w:t>
      </w:r>
      <w:r w:rsidR="00B2349A">
        <w:t xml:space="preserve">all applicable </w:t>
      </w:r>
      <w:r>
        <w:t>requirements and timeframes</w:t>
      </w:r>
      <w:r w:rsidR="006E7247">
        <w:t xml:space="preserve"> under the Agreement</w:t>
      </w:r>
      <w:r>
        <w:t xml:space="preserve">. </w:t>
      </w:r>
    </w:p>
    <w:p w14:paraId="18252CD9" w14:textId="30CF7096" w:rsidR="00B921C6" w:rsidRDefault="00B921C6" w:rsidP="00B921C6">
      <w:pPr>
        <w:pStyle w:val="Heading1"/>
        <w:numPr>
          <w:ilvl w:val="0"/>
          <w:numId w:val="19"/>
        </w:numPr>
      </w:pPr>
      <w:bookmarkStart w:id="184" w:name="_Toc58371048"/>
      <w:bookmarkStart w:id="185" w:name="_Toc58371049"/>
      <w:bookmarkStart w:id="186" w:name="_Toc58371050"/>
      <w:bookmarkStart w:id="187" w:name="_Toc58371051"/>
      <w:bookmarkStart w:id="188" w:name="_Toc58371052"/>
      <w:bookmarkStart w:id="189" w:name="_Toc48577247"/>
      <w:bookmarkStart w:id="190" w:name="_Toc73733035"/>
      <w:bookmarkStart w:id="191" w:name="_Ref42631523"/>
      <w:bookmarkStart w:id="192" w:name="_Ref42953247"/>
      <w:bookmarkStart w:id="193" w:name="_Ref42953366"/>
      <w:bookmarkStart w:id="194" w:name="_Toc43203022"/>
      <w:bookmarkEnd w:id="184"/>
      <w:bookmarkEnd w:id="185"/>
      <w:bookmarkEnd w:id="186"/>
      <w:bookmarkEnd w:id="187"/>
      <w:bookmarkEnd w:id="188"/>
      <w:bookmarkEnd w:id="189"/>
      <w:r>
        <w:t>Records</w:t>
      </w:r>
      <w:bookmarkEnd w:id="190"/>
      <w:r>
        <w:t xml:space="preserve"> </w:t>
      </w:r>
      <w:bookmarkEnd w:id="191"/>
      <w:bookmarkEnd w:id="192"/>
      <w:bookmarkEnd w:id="193"/>
      <w:bookmarkEnd w:id="194"/>
    </w:p>
    <w:p w14:paraId="65363787" w14:textId="1D42DB99" w:rsidR="00B921C6" w:rsidRDefault="00B921C6" w:rsidP="00B921C6">
      <w:pPr>
        <w:pStyle w:val="Heading3"/>
        <w:keepNext/>
        <w:numPr>
          <w:ilvl w:val="2"/>
          <w:numId w:val="19"/>
        </w:numPr>
      </w:pPr>
      <w:r>
        <w:t xml:space="preserve">The Supplier must keep and maintain full and accurate records of all Deliverables and Services provided under this Module in accordance with the Agreement and this clause </w:t>
      </w:r>
      <w:r>
        <w:fldChar w:fldCharType="begin"/>
      </w:r>
      <w:r>
        <w:instrText xml:space="preserve"> REF _Ref42953247 \w \h </w:instrText>
      </w:r>
      <w:r>
        <w:fldChar w:fldCharType="separate"/>
      </w:r>
      <w:r w:rsidR="00475780">
        <w:t>8</w:t>
      </w:r>
      <w:r>
        <w:fldChar w:fldCharType="end"/>
      </w:r>
      <w:r>
        <w:t xml:space="preserve">. </w:t>
      </w:r>
    </w:p>
    <w:p w14:paraId="6BFD26CF" w14:textId="79432296" w:rsidR="00B921C6" w:rsidRDefault="00B921C6" w:rsidP="00B921C6">
      <w:pPr>
        <w:pStyle w:val="Heading3"/>
        <w:keepNext/>
        <w:numPr>
          <w:ilvl w:val="2"/>
          <w:numId w:val="19"/>
        </w:numPr>
      </w:pPr>
      <w:r>
        <w:t xml:space="preserve">Unless otherwise specified in the Order </w:t>
      </w:r>
      <w:r w:rsidR="001B621C">
        <w:t>Documents</w:t>
      </w:r>
      <w:r>
        <w:t>, the records must include the following details:</w:t>
      </w:r>
    </w:p>
    <w:p w14:paraId="122D42F7" w14:textId="06C28C78" w:rsidR="003914A9" w:rsidRDefault="00B921C6" w:rsidP="004100BE">
      <w:pPr>
        <w:pStyle w:val="Heading4"/>
        <w:numPr>
          <w:ilvl w:val="3"/>
          <w:numId w:val="19"/>
        </w:numPr>
        <w:tabs>
          <w:tab w:val="clear" w:pos="3128"/>
          <w:tab w:val="num" w:pos="2892"/>
        </w:tabs>
        <w:ind w:left="2892"/>
      </w:pPr>
      <w:r>
        <w:t xml:space="preserve">any issues in relation to the Deliverables and Services that have arisen or been reported by the </w:t>
      </w:r>
      <w:proofErr w:type="gramStart"/>
      <w:r>
        <w:t>Customer;</w:t>
      </w:r>
      <w:proofErr w:type="gramEnd"/>
      <w:r>
        <w:t xml:space="preserve"> </w:t>
      </w:r>
    </w:p>
    <w:p w14:paraId="5C4B0875" w14:textId="222D6CBD" w:rsidR="004100BE" w:rsidRDefault="004100BE" w:rsidP="004100BE">
      <w:pPr>
        <w:pStyle w:val="Heading4"/>
        <w:numPr>
          <w:ilvl w:val="3"/>
          <w:numId w:val="19"/>
        </w:numPr>
        <w:tabs>
          <w:tab w:val="clear" w:pos="3128"/>
          <w:tab w:val="num" w:pos="2892"/>
        </w:tabs>
        <w:ind w:left="2892"/>
      </w:pPr>
      <w:r>
        <w:t xml:space="preserve">a record of any Deliverables provided as part of the </w:t>
      </w:r>
      <w:r w:rsidR="0020784B">
        <w:t xml:space="preserve">Cloud </w:t>
      </w:r>
      <w:r>
        <w:t>Services, including the:</w:t>
      </w:r>
    </w:p>
    <w:p w14:paraId="459050C9" w14:textId="77777777" w:rsidR="004100BE" w:rsidRDefault="004100BE" w:rsidP="004100BE">
      <w:pPr>
        <w:pStyle w:val="Heading5"/>
        <w:numPr>
          <w:ilvl w:val="4"/>
          <w:numId w:val="19"/>
        </w:numPr>
      </w:pPr>
      <w:r>
        <w:t xml:space="preserve">date </w:t>
      </w:r>
      <w:proofErr w:type="gramStart"/>
      <w:r>
        <w:t>provided;</w:t>
      </w:r>
      <w:proofErr w:type="gramEnd"/>
      <w:r>
        <w:t xml:space="preserve"> </w:t>
      </w:r>
    </w:p>
    <w:p w14:paraId="4C781885" w14:textId="77777777" w:rsidR="004100BE" w:rsidRDefault="004100BE" w:rsidP="004100BE">
      <w:pPr>
        <w:pStyle w:val="Heading5"/>
        <w:numPr>
          <w:ilvl w:val="4"/>
          <w:numId w:val="19"/>
        </w:numPr>
      </w:pPr>
      <w:r>
        <w:t>quantity provided; and</w:t>
      </w:r>
    </w:p>
    <w:p w14:paraId="36517691" w14:textId="3C4312FD" w:rsidR="004100BE" w:rsidRDefault="004100BE" w:rsidP="004100BE">
      <w:pPr>
        <w:pStyle w:val="Heading5"/>
        <w:numPr>
          <w:ilvl w:val="4"/>
          <w:numId w:val="19"/>
        </w:numPr>
      </w:pPr>
      <w:r>
        <w:t xml:space="preserve">name and </w:t>
      </w:r>
      <w:r w:rsidR="00A9310F">
        <w:t xml:space="preserve">(where applicable) </w:t>
      </w:r>
      <w:r>
        <w:t xml:space="preserve">serial number of the </w:t>
      </w:r>
      <w:proofErr w:type="gramStart"/>
      <w:r>
        <w:t>Deliverables;</w:t>
      </w:r>
      <w:proofErr w:type="gramEnd"/>
      <w:r>
        <w:t xml:space="preserve"> </w:t>
      </w:r>
    </w:p>
    <w:p w14:paraId="1F1E8B18" w14:textId="6AE36061" w:rsidR="004100BE" w:rsidRDefault="004100BE" w:rsidP="004100BE">
      <w:pPr>
        <w:pStyle w:val="Heading4"/>
        <w:numPr>
          <w:ilvl w:val="3"/>
          <w:numId w:val="19"/>
        </w:numPr>
        <w:tabs>
          <w:tab w:val="clear" w:pos="3128"/>
          <w:tab w:val="num" w:pos="2892"/>
        </w:tabs>
        <w:ind w:left="2892"/>
      </w:pPr>
      <w:r>
        <w:t xml:space="preserve">any repairs, replacements or other remedial action taken by the Supplier or its Personnel in relation to any Deliverables (or parts or components) that have been supplied as part of the </w:t>
      </w:r>
      <w:r w:rsidR="0020784B">
        <w:t xml:space="preserve">Cloud </w:t>
      </w:r>
      <w:proofErr w:type="gramStart"/>
      <w:r>
        <w:t>Services;</w:t>
      </w:r>
      <w:proofErr w:type="gramEnd"/>
    </w:p>
    <w:p w14:paraId="080871DE" w14:textId="2DEFCA24" w:rsidR="00B921C6" w:rsidRDefault="00B921C6" w:rsidP="00B921C6">
      <w:pPr>
        <w:pStyle w:val="Heading4"/>
        <w:numPr>
          <w:ilvl w:val="3"/>
          <w:numId w:val="19"/>
        </w:numPr>
        <w:tabs>
          <w:tab w:val="clear" w:pos="3128"/>
          <w:tab w:val="num" w:pos="2892"/>
        </w:tabs>
        <w:ind w:left="2892"/>
      </w:pPr>
      <w:r>
        <w:t xml:space="preserve">any Delays associated with the provision of the Deliverables and Services and the reason for those </w:t>
      </w:r>
      <w:proofErr w:type="gramStart"/>
      <w:r>
        <w:t>Delays;</w:t>
      </w:r>
      <w:proofErr w:type="gramEnd"/>
      <w:r>
        <w:t xml:space="preserve"> </w:t>
      </w:r>
    </w:p>
    <w:p w14:paraId="4704F910" w14:textId="77777777" w:rsidR="00B921C6" w:rsidRDefault="00B921C6" w:rsidP="00B921C6">
      <w:pPr>
        <w:pStyle w:val="Heading4"/>
        <w:numPr>
          <w:ilvl w:val="3"/>
          <w:numId w:val="19"/>
        </w:numPr>
        <w:tabs>
          <w:tab w:val="clear" w:pos="3128"/>
          <w:tab w:val="num" w:pos="2892"/>
        </w:tabs>
        <w:ind w:left="2892"/>
      </w:pPr>
      <w:r>
        <w:t xml:space="preserve">any actions that the parties need to take, or decisions that need to be made, to ensure the provision of the Deliverables and Services in accordance with the requirements of the </w:t>
      </w:r>
      <w:proofErr w:type="gramStart"/>
      <w:r>
        <w:t>Agreement;</w:t>
      </w:r>
      <w:proofErr w:type="gramEnd"/>
    </w:p>
    <w:p w14:paraId="24D3A31F" w14:textId="77777777" w:rsidR="00B921C6" w:rsidRDefault="00B921C6" w:rsidP="00B921C6">
      <w:pPr>
        <w:pStyle w:val="Heading4"/>
        <w:numPr>
          <w:ilvl w:val="3"/>
          <w:numId w:val="19"/>
        </w:numPr>
        <w:tabs>
          <w:tab w:val="clear" w:pos="3128"/>
          <w:tab w:val="num" w:pos="2892"/>
        </w:tabs>
        <w:ind w:left="2892"/>
      </w:pPr>
      <w:r>
        <w:t>the progress of the Deliverables and Services against any Project Plan; and</w:t>
      </w:r>
    </w:p>
    <w:p w14:paraId="66259A9A" w14:textId="7899399D" w:rsidR="00B921C6" w:rsidRDefault="00B921C6" w:rsidP="00B921C6">
      <w:pPr>
        <w:pStyle w:val="Heading4"/>
        <w:numPr>
          <w:ilvl w:val="3"/>
          <w:numId w:val="19"/>
        </w:numPr>
        <w:tabs>
          <w:tab w:val="clear" w:pos="3128"/>
          <w:tab w:val="num" w:pos="2892"/>
        </w:tabs>
        <w:ind w:left="2892"/>
      </w:pPr>
      <w:r>
        <w:t xml:space="preserve">such other </w:t>
      </w:r>
      <w:r w:rsidR="005760BB">
        <w:t xml:space="preserve">records in relation to the Deliverables and Services that are </w:t>
      </w:r>
      <w:r>
        <w:t xml:space="preserve">specified in the Order </w:t>
      </w:r>
      <w:r w:rsidR="00CB37BF">
        <w:t>Form</w:t>
      </w:r>
      <w:r>
        <w:t>.</w:t>
      </w:r>
    </w:p>
    <w:p w14:paraId="4BA8E494" w14:textId="7D7205D4" w:rsidR="00B921C6" w:rsidRPr="00383309" w:rsidRDefault="00B921C6" w:rsidP="00B921C6">
      <w:pPr>
        <w:pStyle w:val="Heading3"/>
        <w:numPr>
          <w:ilvl w:val="2"/>
          <w:numId w:val="19"/>
        </w:numPr>
      </w:pPr>
      <w:r>
        <w:t xml:space="preserve">The Supplier must, at its sole cost, provide copies of the records required to be maintained and kept under this clause </w:t>
      </w:r>
      <w:r>
        <w:fldChar w:fldCharType="begin"/>
      </w:r>
      <w:r>
        <w:instrText xml:space="preserve"> REF _Ref42953366 \w \h </w:instrText>
      </w:r>
      <w:r>
        <w:fldChar w:fldCharType="separate"/>
      </w:r>
      <w:r w:rsidR="00475780">
        <w:t>8</w:t>
      </w:r>
      <w:r>
        <w:fldChar w:fldCharType="end"/>
      </w:r>
      <w:r>
        <w:t xml:space="preserve"> to the Customer's Representative in accordance with the times set out in the Order </w:t>
      </w:r>
      <w:r w:rsidR="00C05918">
        <w:t>Documents</w:t>
      </w:r>
      <w:r>
        <w:t xml:space="preserve"> or as otherwise reasonably required by the Customer.</w:t>
      </w:r>
    </w:p>
    <w:p w14:paraId="2955EB6B" w14:textId="77777777" w:rsidR="00B921C6" w:rsidRDefault="00B921C6" w:rsidP="00B921C6">
      <w:pPr>
        <w:pStyle w:val="Heading1"/>
        <w:numPr>
          <w:ilvl w:val="0"/>
          <w:numId w:val="19"/>
        </w:numPr>
      </w:pPr>
      <w:bookmarkStart w:id="195" w:name="_Toc43203023"/>
      <w:bookmarkStart w:id="196" w:name="_Toc73733036"/>
      <w:r>
        <w:lastRenderedPageBreak/>
        <w:t>Exceptions</w:t>
      </w:r>
      <w:bookmarkEnd w:id="195"/>
      <w:bookmarkEnd w:id="196"/>
    </w:p>
    <w:p w14:paraId="60351FB1" w14:textId="1674103A" w:rsidR="00B921C6" w:rsidRPr="00A96FB3" w:rsidRDefault="00B921C6" w:rsidP="00B921C6">
      <w:pPr>
        <w:pStyle w:val="Heading3"/>
        <w:numPr>
          <w:ilvl w:val="2"/>
          <w:numId w:val="19"/>
        </w:numPr>
      </w:pPr>
      <w:bookmarkStart w:id="197" w:name="_Ref42598671"/>
      <w:r w:rsidRPr="00A96FB3">
        <w:t xml:space="preserve">The Supplier is not liable for any </w:t>
      </w:r>
      <w:r w:rsidR="00BA077F" w:rsidRPr="00A96FB3">
        <w:t xml:space="preserve">failure of the Cloud Services to </w:t>
      </w:r>
      <w:r w:rsidR="00937A6C" w:rsidRPr="00A96FB3">
        <w:t xml:space="preserve">comply with the </w:t>
      </w:r>
      <w:r w:rsidRPr="00A96FB3">
        <w:t xml:space="preserve">Agreement to the extent arising </w:t>
      </w:r>
      <w:proofErr w:type="gramStart"/>
      <w:r w:rsidRPr="00A96FB3">
        <w:t>as a result of</w:t>
      </w:r>
      <w:proofErr w:type="gramEnd"/>
      <w:r w:rsidRPr="00A96FB3">
        <w:t>:</w:t>
      </w:r>
      <w:bookmarkEnd w:id="197"/>
    </w:p>
    <w:p w14:paraId="710DAF80" w14:textId="37B9B980" w:rsidR="00B921C6" w:rsidRDefault="00B921C6" w:rsidP="00B921C6">
      <w:pPr>
        <w:pStyle w:val="Heading4"/>
        <w:numPr>
          <w:ilvl w:val="3"/>
          <w:numId w:val="19"/>
        </w:numPr>
        <w:tabs>
          <w:tab w:val="clear" w:pos="3128"/>
          <w:tab w:val="num" w:pos="2892"/>
        </w:tabs>
        <w:ind w:left="2892"/>
      </w:pPr>
      <w:r>
        <w:t xml:space="preserve">any </w:t>
      </w:r>
      <w:r w:rsidR="001B7C86">
        <w:t xml:space="preserve">Critical CSI </w:t>
      </w:r>
      <w:r>
        <w:t xml:space="preserve">not operating in accordance with the </w:t>
      </w:r>
      <w:proofErr w:type="gramStart"/>
      <w:r>
        <w:t>Agreement;</w:t>
      </w:r>
      <w:proofErr w:type="gramEnd"/>
    </w:p>
    <w:p w14:paraId="3512B86A" w14:textId="3D081B5C" w:rsidR="00B921C6" w:rsidRDefault="00B921C6" w:rsidP="00B921C6">
      <w:pPr>
        <w:pStyle w:val="Heading4"/>
        <w:numPr>
          <w:ilvl w:val="3"/>
          <w:numId w:val="19"/>
        </w:numPr>
        <w:tabs>
          <w:tab w:val="clear" w:pos="3128"/>
          <w:tab w:val="num" w:pos="2892"/>
        </w:tabs>
        <w:ind w:left="2892"/>
      </w:pPr>
      <w:r>
        <w:t xml:space="preserve">any misuse </w:t>
      </w:r>
      <w:r w:rsidR="00FB45C6">
        <w:t>of the</w:t>
      </w:r>
      <w:r w:rsidR="00B2655A">
        <w:t xml:space="preserve"> Cloud Services by the </w:t>
      </w:r>
      <w:proofErr w:type="gramStart"/>
      <w:r w:rsidR="00B2655A">
        <w:t>Customer</w:t>
      </w:r>
      <w:r>
        <w:t>;</w:t>
      </w:r>
      <w:proofErr w:type="gramEnd"/>
    </w:p>
    <w:p w14:paraId="1B380F15" w14:textId="07CA98C0" w:rsidR="00C34685" w:rsidRDefault="00B921C6" w:rsidP="00B921C6">
      <w:pPr>
        <w:pStyle w:val="Heading4"/>
        <w:numPr>
          <w:ilvl w:val="3"/>
          <w:numId w:val="19"/>
        </w:numPr>
        <w:tabs>
          <w:tab w:val="clear" w:pos="3128"/>
          <w:tab w:val="num" w:pos="2892"/>
        </w:tabs>
        <w:ind w:left="2892"/>
      </w:pPr>
      <w:bookmarkStart w:id="198" w:name="_Ref42937066"/>
      <w:r>
        <w:t xml:space="preserve">the </w:t>
      </w:r>
      <w:r w:rsidR="00707B10">
        <w:t xml:space="preserve">Customer's combination, operation or </w:t>
      </w:r>
      <w:r>
        <w:t xml:space="preserve">use of the </w:t>
      </w:r>
      <w:r w:rsidR="003D2330">
        <w:t>Cloud Service</w:t>
      </w:r>
      <w:r w:rsidR="00A628ED">
        <w:t>s</w:t>
      </w:r>
      <w:r w:rsidR="003D2330">
        <w:t xml:space="preserve"> with </w:t>
      </w:r>
      <w:r w:rsidR="00707B10">
        <w:t xml:space="preserve">any other product, equipment, </w:t>
      </w:r>
      <w:proofErr w:type="gramStart"/>
      <w:r w:rsidR="00707B10">
        <w:t>software</w:t>
      </w:r>
      <w:proofErr w:type="gramEnd"/>
      <w:r w:rsidR="00707B10">
        <w:t xml:space="preserve"> or document of the Customer or a third party </w:t>
      </w:r>
      <w:r>
        <w:t>except where</w:t>
      </w:r>
      <w:r w:rsidR="00C34685">
        <w:t>:</w:t>
      </w:r>
    </w:p>
    <w:p w14:paraId="231CDA03" w14:textId="5CE8D67E" w:rsidR="00707B10" w:rsidRDefault="00707B10" w:rsidP="00F901A2">
      <w:pPr>
        <w:pStyle w:val="Heading5"/>
      </w:pPr>
      <w:bookmarkStart w:id="199" w:name="_Ref72182439"/>
      <w:r>
        <w:t xml:space="preserve">such combination, operation or use is authorised under the </w:t>
      </w:r>
      <w:proofErr w:type="gramStart"/>
      <w:r>
        <w:t>Agreement;</w:t>
      </w:r>
      <w:bookmarkEnd w:id="199"/>
      <w:proofErr w:type="gramEnd"/>
    </w:p>
    <w:p w14:paraId="2A39782D" w14:textId="45AFFC7F" w:rsidR="00B921C6" w:rsidRDefault="00707B10" w:rsidP="00F901A2">
      <w:pPr>
        <w:pStyle w:val="Heading5"/>
      </w:pPr>
      <w:r>
        <w:t xml:space="preserve">the Supplier </w:t>
      </w:r>
      <w:bookmarkStart w:id="200" w:name="_Ref70518043"/>
      <w:r w:rsidR="00894410">
        <w:t>supplie</w:t>
      </w:r>
      <w:r>
        <w:t>d</w:t>
      </w:r>
      <w:r w:rsidR="00894410">
        <w:t xml:space="preserve"> the </w:t>
      </w:r>
      <w:r w:rsidR="003D2330">
        <w:t>Cloud Service</w:t>
      </w:r>
      <w:r w:rsidR="00A628ED">
        <w:t>s</w:t>
      </w:r>
      <w:r w:rsidR="003D2330">
        <w:t xml:space="preserve"> </w:t>
      </w:r>
      <w:r w:rsidR="00B921C6">
        <w:t xml:space="preserve">on the basis that </w:t>
      </w:r>
      <w:r w:rsidR="00A40938">
        <w:t>they</w:t>
      </w:r>
      <w:r w:rsidR="00B921C6">
        <w:t xml:space="preserve"> </w:t>
      </w:r>
      <w:r>
        <w:t xml:space="preserve">can be combined, operated or used with the Customer's or relevant </w:t>
      </w:r>
      <w:proofErr w:type="gramStart"/>
      <w:r w:rsidR="00B921C6">
        <w:t>third party</w:t>
      </w:r>
      <w:proofErr w:type="gramEnd"/>
      <w:r w:rsidR="00B921C6">
        <w:t xml:space="preserve"> products;</w:t>
      </w:r>
      <w:bookmarkEnd w:id="198"/>
      <w:bookmarkEnd w:id="200"/>
      <w:r w:rsidR="00B921C6">
        <w:t xml:space="preserve"> </w:t>
      </w:r>
      <w:r>
        <w:t>or</w:t>
      </w:r>
    </w:p>
    <w:p w14:paraId="27A066F5" w14:textId="2F926CD6" w:rsidR="00707B10" w:rsidRDefault="00707B10" w:rsidP="00F901A2">
      <w:pPr>
        <w:pStyle w:val="Heading5"/>
      </w:pPr>
      <w:bookmarkStart w:id="201" w:name="_Ref72149784"/>
      <w:r>
        <w:t xml:space="preserve">such combination, operation or use should have been reasonably anticipated by the Supplier having regard to the nature and purpose of the Cloud </w:t>
      </w:r>
      <w:proofErr w:type="gramStart"/>
      <w:r>
        <w:t>Services</w:t>
      </w:r>
      <w:r w:rsidR="005B3C4F">
        <w:t>;</w:t>
      </w:r>
      <w:bookmarkEnd w:id="201"/>
      <w:proofErr w:type="gramEnd"/>
      <w:r w:rsidR="005B3C4F">
        <w:t xml:space="preserve"> </w:t>
      </w:r>
    </w:p>
    <w:p w14:paraId="79C41CA1" w14:textId="007B90B0" w:rsidR="00B921C6" w:rsidRDefault="00B921C6" w:rsidP="00B921C6">
      <w:pPr>
        <w:pStyle w:val="Heading4"/>
        <w:numPr>
          <w:ilvl w:val="3"/>
          <w:numId w:val="19"/>
        </w:numPr>
        <w:tabs>
          <w:tab w:val="clear" w:pos="3128"/>
          <w:tab w:val="num" w:pos="2892"/>
        </w:tabs>
        <w:ind w:left="2892"/>
      </w:pPr>
      <w:r>
        <w:t xml:space="preserve">damage caused by the operation of the </w:t>
      </w:r>
      <w:r w:rsidR="003D2330">
        <w:t>Cloud Service</w:t>
      </w:r>
      <w:r w:rsidR="00A628ED">
        <w:t>s</w:t>
      </w:r>
      <w:r w:rsidR="003D2330">
        <w:t xml:space="preserve"> </w:t>
      </w:r>
      <w:r>
        <w:t xml:space="preserve">other than in accordance with </w:t>
      </w:r>
      <w:r w:rsidR="00670A61">
        <w:t xml:space="preserve">any </w:t>
      </w:r>
      <w:r>
        <w:t xml:space="preserve">recommended </w:t>
      </w:r>
      <w:r w:rsidR="00670A61">
        <w:t xml:space="preserve">and reasonable </w:t>
      </w:r>
      <w:r>
        <w:t xml:space="preserve">operating procedures </w:t>
      </w:r>
      <w:r w:rsidR="00423F56">
        <w:t xml:space="preserve">specified in the Order </w:t>
      </w:r>
      <w:r w:rsidR="00C6225C">
        <w:t>Form</w:t>
      </w:r>
      <w:r w:rsidR="00423F56">
        <w:t xml:space="preserve"> and</w:t>
      </w:r>
      <w:r>
        <w:t xml:space="preserve"> User Documentation; or</w:t>
      </w:r>
    </w:p>
    <w:p w14:paraId="738B34DC" w14:textId="598AFF6D" w:rsidR="00B921C6" w:rsidRDefault="00B921C6" w:rsidP="00B921C6">
      <w:pPr>
        <w:pStyle w:val="Heading4"/>
        <w:numPr>
          <w:ilvl w:val="3"/>
          <w:numId w:val="19"/>
        </w:numPr>
        <w:tabs>
          <w:tab w:val="clear" w:pos="3128"/>
          <w:tab w:val="num" w:pos="2892"/>
        </w:tabs>
        <w:ind w:left="2892"/>
      </w:pPr>
      <w:r>
        <w:t xml:space="preserve">any Virus, Denial of Service </w:t>
      </w:r>
      <w:r w:rsidR="00877676">
        <w:t>A</w:t>
      </w:r>
      <w:r>
        <w:t xml:space="preserve">ttack or other malicious act that adversely affects the </w:t>
      </w:r>
      <w:r w:rsidR="003D2330">
        <w:t>Cloud Service</w:t>
      </w:r>
      <w:r w:rsidR="009405AA">
        <w:t>s</w:t>
      </w:r>
      <w:r>
        <w:t xml:space="preserve"> </w:t>
      </w:r>
      <w:r w:rsidR="006F015C">
        <w:t xml:space="preserve">or associated </w:t>
      </w:r>
      <w:r>
        <w:t xml:space="preserve">Services and Deliverables (or any software installed on the Deliverables or connected to them), except to the extent that the Virus, Denial of Service </w:t>
      </w:r>
      <w:r w:rsidR="00877676">
        <w:t>A</w:t>
      </w:r>
      <w:r>
        <w:t>ttack or other malicious act was:</w:t>
      </w:r>
    </w:p>
    <w:p w14:paraId="3E77DD2C" w14:textId="1499CE60" w:rsidR="00B921C6" w:rsidRDefault="00B921C6" w:rsidP="00B921C6">
      <w:pPr>
        <w:pStyle w:val="Heading5"/>
        <w:numPr>
          <w:ilvl w:val="4"/>
          <w:numId w:val="19"/>
        </w:numPr>
      </w:pPr>
      <w:bookmarkStart w:id="202" w:name="_Ref68094805"/>
      <w:r>
        <w:t xml:space="preserve">introduced or carried out by the Supplier or its </w:t>
      </w:r>
      <w:proofErr w:type="gramStart"/>
      <w:r>
        <w:t>Personnel;</w:t>
      </w:r>
      <w:bookmarkEnd w:id="202"/>
      <w:proofErr w:type="gramEnd"/>
      <w:r>
        <w:t xml:space="preserve"> </w:t>
      </w:r>
    </w:p>
    <w:p w14:paraId="176CC790" w14:textId="5A775C46" w:rsidR="00B921C6" w:rsidRDefault="00B921C6" w:rsidP="00B921C6">
      <w:pPr>
        <w:pStyle w:val="Heading5"/>
        <w:numPr>
          <w:ilvl w:val="4"/>
          <w:numId w:val="19"/>
        </w:numPr>
      </w:pPr>
      <w:r>
        <w:t xml:space="preserve">caused or contributed to by any </w:t>
      </w:r>
      <w:r w:rsidR="00B22D50">
        <w:t xml:space="preserve">wrongful </w:t>
      </w:r>
      <w:r>
        <w:t>act or omission of the Supplier or its Personnel; or</w:t>
      </w:r>
    </w:p>
    <w:p w14:paraId="4330AC57" w14:textId="7B0E5D47" w:rsidR="00B921C6" w:rsidRPr="004222D2" w:rsidRDefault="00B921C6" w:rsidP="00B921C6">
      <w:pPr>
        <w:pStyle w:val="Heading5"/>
        <w:numPr>
          <w:ilvl w:val="4"/>
          <w:numId w:val="19"/>
        </w:numPr>
      </w:pPr>
      <w:bookmarkStart w:id="203" w:name="_Ref68094807"/>
      <w:r>
        <w:t>due to the Supplier or its Personnel breaching th</w:t>
      </w:r>
      <w:r w:rsidR="002A5D68">
        <w:t>e</w:t>
      </w:r>
      <w:r>
        <w:t xml:space="preserve"> Agreement, including any failure to comply with the security obligations under the Agreement.</w:t>
      </w:r>
      <w:bookmarkEnd w:id="203"/>
      <w:r>
        <w:t xml:space="preserve"> </w:t>
      </w:r>
    </w:p>
    <w:p w14:paraId="3D5054F4" w14:textId="26A9B877" w:rsidR="00B921C6" w:rsidRDefault="00B921C6" w:rsidP="004B6DDC">
      <w:pPr>
        <w:pStyle w:val="Heading3"/>
        <w:numPr>
          <w:ilvl w:val="2"/>
          <w:numId w:val="19"/>
        </w:numPr>
      </w:pPr>
      <w:r>
        <w:t xml:space="preserve">The Customer may, at its sole discretion, request the Supplier to provide Services in respect of </w:t>
      </w:r>
      <w:r w:rsidR="00816911">
        <w:t xml:space="preserve">correcting or resolving any of the issues </w:t>
      </w:r>
      <w:r>
        <w:t xml:space="preserve">set out in clause </w:t>
      </w:r>
      <w:r>
        <w:fldChar w:fldCharType="begin"/>
      </w:r>
      <w:r>
        <w:instrText xml:space="preserve"> REF _Ref42598671 \w \h </w:instrText>
      </w:r>
      <w:r>
        <w:fldChar w:fldCharType="separate"/>
      </w:r>
      <w:r w:rsidR="00475780">
        <w:t>9(a)</w:t>
      </w:r>
      <w:r>
        <w:fldChar w:fldCharType="end"/>
      </w:r>
      <w:r>
        <w:t xml:space="preserve"> </w:t>
      </w:r>
      <w:r w:rsidR="005C1BF9">
        <w:t xml:space="preserve">and, if so, the Supplier must provide such Services </w:t>
      </w:r>
      <w:r>
        <w:t>on a time and materials basis</w:t>
      </w:r>
      <w:r w:rsidR="00C14B2D">
        <w:t>,</w:t>
      </w:r>
      <w:r>
        <w:t xml:space="preserve"> based on the rates and charges specified in the Payment </w:t>
      </w:r>
      <w:r w:rsidR="00816911">
        <w:t>Particulars</w:t>
      </w:r>
      <w:r w:rsidR="00536FA6">
        <w:t xml:space="preserve"> or as otherwise agreed between</w:t>
      </w:r>
      <w:r w:rsidR="006A731D">
        <w:t xml:space="preserve"> the parties in writing</w:t>
      </w:r>
      <w:r>
        <w:t xml:space="preserve">. </w:t>
      </w:r>
      <w:r w:rsidR="0099383F">
        <w:t xml:space="preserve">However, any </w:t>
      </w:r>
      <w:r w:rsidR="00C34685">
        <w:t xml:space="preserve">issue </w:t>
      </w:r>
      <w:r w:rsidR="0099383F">
        <w:t>that results from one or more of the circumstances specified in clause</w:t>
      </w:r>
      <w:r w:rsidR="00840945">
        <w:t>s</w:t>
      </w:r>
      <w:r w:rsidR="0099383F">
        <w:t xml:space="preserve"> </w:t>
      </w:r>
      <w:r w:rsidR="004A6D4A">
        <w:fldChar w:fldCharType="begin"/>
      </w:r>
      <w:r w:rsidR="004A6D4A">
        <w:instrText xml:space="preserve"> REF _Ref72182439 \w \h </w:instrText>
      </w:r>
      <w:r w:rsidR="004A6D4A">
        <w:fldChar w:fldCharType="separate"/>
      </w:r>
      <w:r w:rsidR="00475780">
        <w:t>9(a)(iii)A</w:t>
      </w:r>
      <w:r w:rsidR="004A6D4A">
        <w:fldChar w:fldCharType="end"/>
      </w:r>
      <w:r w:rsidR="004A6D4A">
        <w:t xml:space="preserve"> </w:t>
      </w:r>
      <w:r w:rsidR="009232C9">
        <w:t>to</w:t>
      </w:r>
      <w:r w:rsidR="00B75EDB">
        <w:t xml:space="preserve"> </w:t>
      </w:r>
      <w:r w:rsidR="009232C9">
        <w:fldChar w:fldCharType="begin"/>
      </w:r>
      <w:r w:rsidR="009232C9">
        <w:instrText xml:space="preserve"> REF _Ref72149784 \w \h </w:instrText>
      </w:r>
      <w:r w:rsidR="009232C9">
        <w:fldChar w:fldCharType="separate"/>
      </w:r>
      <w:r w:rsidR="00475780">
        <w:t>9(a)(iii)C</w:t>
      </w:r>
      <w:r w:rsidR="009232C9">
        <w:fldChar w:fldCharType="end"/>
      </w:r>
      <w:r w:rsidR="009232C9">
        <w:t xml:space="preserve"> </w:t>
      </w:r>
      <w:r w:rsidR="00B75EDB">
        <w:t xml:space="preserve">or clauses </w:t>
      </w:r>
      <w:r w:rsidR="0099383F">
        <w:fldChar w:fldCharType="begin"/>
      </w:r>
      <w:r w:rsidR="0099383F">
        <w:instrText xml:space="preserve"> REF _Ref68094805 \w \h </w:instrText>
      </w:r>
      <w:r w:rsidR="0099383F">
        <w:fldChar w:fldCharType="separate"/>
      </w:r>
      <w:r w:rsidR="00475780">
        <w:t>9(a)(v)A</w:t>
      </w:r>
      <w:r w:rsidR="0099383F">
        <w:fldChar w:fldCharType="end"/>
      </w:r>
      <w:r w:rsidR="0099383F">
        <w:t xml:space="preserve"> to </w:t>
      </w:r>
      <w:r w:rsidR="0099383F">
        <w:fldChar w:fldCharType="begin"/>
      </w:r>
      <w:r w:rsidR="0099383F">
        <w:instrText xml:space="preserve"> REF _Ref68094807 \w \h </w:instrText>
      </w:r>
      <w:r w:rsidR="0099383F">
        <w:fldChar w:fldCharType="separate"/>
      </w:r>
      <w:r w:rsidR="00475780">
        <w:t>9(a)(v)C</w:t>
      </w:r>
      <w:r w:rsidR="0099383F">
        <w:fldChar w:fldCharType="end"/>
      </w:r>
      <w:r w:rsidR="0099383F">
        <w:t xml:space="preserve"> must be rectified at the Supplier's sole cost and in accordance with the Agreement. </w:t>
      </w:r>
    </w:p>
    <w:p w14:paraId="6EC91C04" w14:textId="48493EFB" w:rsidR="00921E45" w:rsidRDefault="00921E45" w:rsidP="005F00DC">
      <w:pPr>
        <w:pStyle w:val="Heading3"/>
        <w:numPr>
          <w:ilvl w:val="0"/>
          <w:numId w:val="0"/>
        </w:numPr>
        <w:ind w:left="1928"/>
      </w:pPr>
    </w:p>
    <w:p w14:paraId="4AD31A4C" w14:textId="4B8A6A25" w:rsidR="00B921C6" w:rsidRPr="006972C4" w:rsidRDefault="00B921C6" w:rsidP="00B66462">
      <w:pPr>
        <w:pStyle w:val="Heading3"/>
        <w:numPr>
          <w:ilvl w:val="0"/>
          <w:numId w:val="0"/>
        </w:numPr>
        <w:ind w:left="1928" w:hanging="964"/>
      </w:pPr>
    </w:p>
    <w:p w14:paraId="2F1C5E2B" w14:textId="059F6D39" w:rsidR="007E1576" w:rsidRPr="00B70B85" w:rsidRDefault="00E66215" w:rsidP="00E66215">
      <w:pPr>
        <w:pStyle w:val="AnnexureHeading"/>
        <w:numPr>
          <w:ilvl w:val="0"/>
          <w:numId w:val="0"/>
        </w:numPr>
        <w:rPr>
          <w:sz w:val="28"/>
          <w:szCs w:val="28"/>
        </w:rPr>
      </w:pPr>
      <w:bookmarkStart w:id="204" w:name="_Toc73733037"/>
      <w:r w:rsidRPr="00B70B85">
        <w:rPr>
          <w:sz w:val="28"/>
          <w:szCs w:val="28"/>
        </w:rPr>
        <w:lastRenderedPageBreak/>
        <w:t>Annexure A</w:t>
      </w:r>
      <w:r w:rsidR="00A110D0" w:rsidRPr="00B70B85">
        <w:rPr>
          <w:sz w:val="28"/>
          <w:szCs w:val="28"/>
        </w:rPr>
        <w:t>: Definitions and interpretation</w:t>
      </w:r>
      <w:bookmarkEnd w:id="204"/>
    </w:p>
    <w:p w14:paraId="1FE7B8A8" w14:textId="77777777" w:rsidR="00A110D0" w:rsidRDefault="00A110D0" w:rsidP="007C6312">
      <w:pPr>
        <w:pStyle w:val="Schedule1"/>
      </w:pPr>
      <w:r>
        <w:t>Definitions and interpretation</w:t>
      </w:r>
    </w:p>
    <w:p w14:paraId="17A3D116" w14:textId="77777777" w:rsidR="00A110D0" w:rsidRDefault="00A110D0" w:rsidP="007C6312">
      <w:pPr>
        <w:pStyle w:val="Schedule2"/>
      </w:pPr>
      <w:bookmarkStart w:id="205" w:name="_Toc39851835"/>
      <w:bookmarkStart w:id="206" w:name="_Toc39855811"/>
      <w:bookmarkEnd w:id="205"/>
      <w:bookmarkEnd w:id="206"/>
      <w:r>
        <w:t>Definitions</w:t>
      </w:r>
    </w:p>
    <w:p w14:paraId="0298FA7C" w14:textId="375B1E64" w:rsidR="00A110D0" w:rsidRDefault="00A110D0" w:rsidP="00A110D0">
      <w:pPr>
        <w:pStyle w:val="IndentParaLevel1"/>
      </w:pPr>
      <w:r>
        <w:t xml:space="preserve">Terms used in this Module have the meaning set out in </w:t>
      </w:r>
      <w:r w:rsidRPr="00CB43FA">
        <w:t>Schedule 1 (Definitions and interpretation)</w:t>
      </w:r>
      <w:r>
        <w:t xml:space="preserve"> of the Agreement, unless otherwise defined below:</w:t>
      </w:r>
    </w:p>
    <w:p w14:paraId="41CE1115" w14:textId="1EDF1C80" w:rsidR="00A110D0" w:rsidRDefault="00A110D0" w:rsidP="00A110D0">
      <w:pPr>
        <w:pStyle w:val="IndentParaLevel1"/>
      </w:pPr>
      <w:r w:rsidRPr="001B6FBA">
        <w:rPr>
          <w:b/>
        </w:rPr>
        <w:t>Agreement</w:t>
      </w:r>
      <w:r>
        <w:t xml:space="preserve"> has the meaning given to it in the ICT Agreement </w:t>
      </w:r>
      <w:proofErr w:type="gramStart"/>
      <w:r>
        <w:t>entered into</w:t>
      </w:r>
      <w:proofErr w:type="gramEnd"/>
      <w:r>
        <w:t xml:space="preserve"> under the NSW Government's </w:t>
      </w:r>
      <w:r w:rsidR="00251C08">
        <w:t xml:space="preserve">Digital.NSW </w:t>
      </w:r>
      <w:r w:rsidRPr="00D17835">
        <w:t>ICT Purchasing Framework</w:t>
      </w:r>
      <w:r>
        <w:t xml:space="preserve">, of which this Module forms a part. </w:t>
      </w:r>
    </w:p>
    <w:p w14:paraId="70550B47" w14:textId="11D3A4C5" w:rsidR="00076ADC" w:rsidRDefault="00076ADC" w:rsidP="00A110D0">
      <w:pPr>
        <w:pStyle w:val="IndentParaLevel1"/>
      </w:pPr>
      <w:r w:rsidRPr="00405CC7">
        <w:rPr>
          <w:b/>
        </w:rPr>
        <w:t>Australian Government Information Security Manual</w:t>
      </w:r>
      <w:r>
        <w:t xml:space="preserve"> means the Australian Government's manual of the same name available at </w:t>
      </w:r>
      <w:hyperlink r:id="rId20" w:history="1">
        <w:r w:rsidRPr="005137DA">
          <w:rPr>
            <w:rStyle w:val="Hyperlink"/>
          </w:rPr>
          <w:t>https://www.cyber.gov.au/acsc/view-all-content/advice/using-australian-government-information-security-manual</w:t>
        </w:r>
      </w:hyperlink>
      <w:r>
        <w:t xml:space="preserve"> (or such other link as notified by the Customer to the Supplier). </w:t>
      </w:r>
    </w:p>
    <w:p w14:paraId="19D03083" w14:textId="0840EF4C" w:rsidR="00BF377A" w:rsidRDefault="00643661" w:rsidP="00A110D0">
      <w:pPr>
        <w:pStyle w:val="IndentParaLevel1"/>
      </w:pPr>
      <w:r>
        <w:rPr>
          <w:b/>
        </w:rPr>
        <w:t>Cloud Service</w:t>
      </w:r>
      <w:r w:rsidR="00A628ED">
        <w:rPr>
          <w:b/>
        </w:rPr>
        <w:t>s</w:t>
      </w:r>
      <w:r>
        <w:t xml:space="preserve"> </w:t>
      </w:r>
      <w:r w:rsidR="00BF377A">
        <w:t>means the</w:t>
      </w:r>
      <w:r w:rsidR="00CA4895">
        <w:t xml:space="preserve"> </w:t>
      </w:r>
      <w:r w:rsidR="00BF377A">
        <w:t>Cloud Service</w:t>
      </w:r>
      <w:r w:rsidR="00A628ED">
        <w:t>s</w:t>
      </w:r>
      <w:r w:rsidR="00BF377A">
        <w:t xml:space="preserve"> identified in </w:t>
      </w:r>
      <w:r w:rsidR="00BF377A" w:rsidRPr="000664CA">
        <w:t>the Order Form</w:t>
      </w:r>
      <w:r w:rsidR="00BF377A">
        <w:t>, which may include:</w:t>
      </w:r>
    </w:p>
    <w:p w14:paraId="4C1BF2B1" w14:textId="77777777" w:rsidR="00BF377A" w:rsidRDefault="00BF377A" w:rsidP="00B921C6">
      <w:pPr>
        <w:pStyle w:val="Heading3"/>
        <w:numPr>
          <w:ilvl w:val="2"/>
          <w:numId w:val="23"/>
        </w:numPr>
      </w:pPr>
      <w:r>
        <w:t xml:space="preserve">Software as a </w:t>
      </w:r>
      <w:proofErr w:type="gramStart"/>
      <w:r>
        <w:t>Service;</w:t>
      </w:r>
      <w:proofErr w:type="gramEnd"/>
      <w:r>
        <w:t xml:space="preserve"> </w:t>
      </w:r>
    </w:p>
    <w:p w14:paraId="22FF8A1B" w14:textId="658C78C1" w:rsidR="00BF377A" w:rsidRDefault="00BF377A" w:rsidP="00B921C6">
      <w:pPr>
        <w:pStyle w:val="Heading3"/>
        <w:numPr>
          <w:ilvl w:val="2"/>
          <w:numId w:val="23"/>
        </w:numPr>
      </w:pPr>
      <w:r>
        <w:t>Platform as a Service; or</w:t>
      </w:r>
    </w:p>
    <w:p w14:paraId="10FF200A" w14:textId="4619A3C8" w:rsidR="00643661" w:rsidRDefault="005974DB" w:rsidP="00B921C6">
      <w:pPr>
        <w:pStyle w:val="Heading3"/>
        <w:numPr>
          <w:ilvl w:val="2"/>
          <w:numId w:val="23"/>
        </w:numPr>
      </w:pPr>
      <w:r>
        <w:t>Infrastructure as a Service.</w:t>
      </w:r>
    </w:p>
    <w:p w14:paraId="18E6FAB9" w14:textId="611E5FEA" w:rsidR="00EA2D68" w:rsidRDefault="00EA2D68" w:rsidP="00EA2D68">
      <w:pPr>
        <w:pStyle w:val="IndentParaLevel1"/>
      </w:pPr>
      <w:r w:rsidRPr="00655568">
        <w:rPr>
          <w:b/>
        </w:rPr>
        <w:t>Customer Provided Data</w:t>
      </w:r>
      <w:r>
        <w:t xml:space="preserve"> means the Customer Data provided by the Customer to the Supplier (or extracted by the Supplier as part of providing the </w:t>
      </w:r>
      <w:r w:rsidR="00251C08">
        <w:t xml:space="preserve">Supplier's </w:t>
      </w:r>
      <w:r w:rsidR="004F2F78">
        <w:t>Activities</w:t>
      </w:r>
      <w:r>
        <w:t xml:space="preserve">) and in respect of which the Supplier is to provide the Data Services. Customer Provided Data includes any data derived or generated from the Customer Provided Data </w:t>
      </w:r>
      <w:proofErr w:type="gramStart"/>
      <w:r>
        <w:t>as a result of</w:t>
      </w:r>
      <w:proofErr w:type="gramEnd"/>
      <w:r>
        <w:t xml:space="preserve"> the </w:t>
      </w:r>
      <w:r w:rsidR="0069412F">
        <w:t xml:space="preserve">provision of the </w:t>
      </w:r>
      <w:r w:rsidR="00251C08">
        <w:t>Supplier's Activities</w:t>
      </w:r>
      <w:r>
        <w:t>.</w:t>
      </w:r>
    </w:p>
    <w:p w14:paraId="7C033F32" w14:textId="20045C74" w:rsidR="00EA2D68" w:rsidRPr="00B66462" w:rsidRDefault="00EA2D68" w:rsidP="009C123C">
      <w:pPr>
        <w:pStyle w:val="IndentParaLevel1"/>
      </w:pPr>
      <w:r w:rsidRPr="0051763D">
        <w:rPr>
          <w:b/>
        </w:rPr>
        <w:t>Data Services</w:t>
      </w:r>
      <w:r>
        <w:t xml:space="preserve"> means any data Services specified in the Order Form to be provided by the Supplier in respect of the Customer Provided Data. </w:t>
      </w:r>
    </w:p>
    <w:p w14:paraId="49220E2B" w14:textId="5FE0F60C" w:rsidR="008F5A81" w:rsidRDefault="00A110D0" w:rsidP="009A085F">
      <w:pPr>
        <w:pStyle w:val="IndentParaLevel1"/>
      </w:pPr>
      <w:r w:rsidRPr="009A04EC">
        <w:rPr>
          <w:b/>
        </w:rPr>
        <w:t>Module</w:t>
      </w:r>
      <w:r w:rsidRPr="009A04EC">
        <w:t xml:space="preserve"> means this document (including Annexure A)</w:t>
      </w:r>
      <w:r w:rsidR="00704EF7">
        <w:t xml:space="preserve">, which is the </w:t>
      </w:r>
      <w:r w:rsidR="00226AEB">
        <w:t xml:space="preserve">Cloud </w:t>
      </w:r>
      <w:r w:rsidR="00704EF7">
        <w:t>Module under the Agreement</w:t>
      </w:r>
      <w:r w:rsidRPr="009A04EC">
        <w:t>.</w:t>
      </w:r>
    </w:p>
    <w:p w14:paraId="3B618FCF" w14:textId="77777777" w:rsidR="008F5A81" w:rsidRDefault="008F5A81" w:rsidP="008F5A81">
      <w:pPr>
        <w:pStyle w:val="IndentParaLevel1"/>
        <w:spacing w:after="0"/>
      </w:pPr>
      <w:r w:rsidRPr="003700AB">
        <w:rPr>
          <w:b/>
        </w:rPr>
        <w:t>Non-ICT Services</w:t>
      </w:r>
      <w:r>
        <w:t xml:space="preserve"> means Services that form part of the Supplier's Activities, but which do not comprise ICT Services or Deliverables. </w:t>
      </w:r>
    </w:p>
    <w:p w14:paraId="2FFD69BB" w14:textId="77777777" w:rsidR="003D2330" w:rsidRDefault="003D2330" w:rsidP="00405CC7">
      <w:pPr>
        <w:pStyle w:val="IndentParaLevel1"/>
        <w:spacing w:after="0"/>
        <w:ind w:left="0"/>
        <w:rPr>
          <w:b/>
        </w:rPr>
      </w:pPr>
    </w:p>
    <w:p w14:paraId="59304C44" w14:textId="5C036F2C" w:rsidR="003D2330" w:rsidRDefault="003D2330" w:rsidP="003D2330">
      <w:pPr>
        <w:pStyle w:val="IndentParaLevel1"/>
        <w:spacing w:after="0"/>
        <w:ind w:left="960"/>
      </w:pPr>
      <w:r>
        <w:rPr>
          <w:b/>
        </w:rPr>
        <w:t xml:space="preserve">Permitted Purpose </w:t>
      </w:r>
      <w:r w:rsidRPr="00ED088F">
        <w:t>means</w:t>
      </w:r>
      <w:r>
        <w:t xml:space="preserve"> the use and purposes specified in clause </w:t>
      </w:r>
      <w:r>
        <w:fldChar w:fldCharType="begin"/>
      </w:r>
      <w:r>
        <w:instrText xml:space="preserve"> REF _Ref43253252 \w \h </w:instrText>
      </w:r>
      <w:r>
        <w:fldChar w:fldCharType="separate"/>
      </w:r>
      <w:r w:rsidR="00475780">
        <w:t>2.2</w:t>
      </w:r>
      <w:r>
        <w:fldChar w:fldCharType="end"/>
      </w:r>
      <w:r>
        <w:t xml:space="preserve"> and any other purposes specified in the Order Form.</w:t>
      </w:r>
    </w:p>
    <w:p w14:paraId="2CEAC45D" w14:textId="77777777" w:rsidR="003D2330" w:rsidRPr="002017F7" w:rsidRDefault="003D2330" w:rsidP="003D2330">
      <w:pPr>
        <w:pStyle w:val="IndentParaLevel1"/>
        <w:spacing w:after="0"/>
        <w:ind w:left="960"/>
        <w:rPr>
          <w:b/>
        </w:rPr>
      </w:pPr>
    </w:p>
    <w:p w14:paraId="457C00B2" w14:textId="77777777" w:rsidR="003D2330" w:rsidRDefault="003D2330" w:rsidP="003D2330">
      <w:pPr>
        <w:pStyle w:val="IndentParaLevel1"/>
        <w:spacing w:after="0"/>
        <w:ind w:left="0"/>
      </w:pPr>
      <w:r>
        <w:rPr>
          <w:b/>
        </w:rPr>
        <w:tab/>
      </w:r>
      <w:r w:rsidRPr="00ED088F">
        <w:rPr>
          <w:b/>
        </w:rPr>
        <w:t>Permitted User</w:t>
      </w:r>
      <w:r>
        <w:rPr>
          <w:b/>
        </w:rPr>
        <w:t>s</w:t>
      </w:r>
      <w:r>
        <w:t xml:space="preserve"> means:</w:t>
      </w:r>
    </w:p>
    <w:p w14:paraId="41338F7F" w14:textId="77777777" w:rsidR="003D2330" w:rsidRDefault="003D2330" w:rsidP="003D2330">
      <w:pPr>
        <w:pStyle w:val="IndentParaLevel1"/>
        <w:spacing w:after="0"/>
        <w:ind w:left="960"/>
      </w:pPr>
    </w:p>
    <w:p w14:paraId="7214C503" w14:textId="77777777" w:rsidR="003D2330" w:rsidRDefault="003D2330" w:rsidP="00ED642E">
      <w:pPr>
        <w:pStyle w:val="Heading3"/>
        <w:numPr>
          <w:ilvl w:val="2"/>
          <w:numId w:val="55"/>
        </w:numPr>
      </w:pPr>
      <w:r>
        <w:t xml:space="preserve">Customer Users; and </w:t>
      </w:r>
    </w:p>
    <w:p w14:paraId="54EF5F4F" w14:textId="7FC14A68" w:rsidR="00B32822" w:rsidRDefault="003D2330" w:rsidP="00F901A2">
      <w:pPr>
        <w:pStyle w:val="Heading3"/>
      </w:pPr>
      <w:r>
        <w:t xml:space="preserve">such other persons specified </w:t>
      </w:r>
      <w:r w:rsidRPr="00027881">
        <w:t>in the Order Form</w:t>
      </w:r>
      <w:r>
        <w:t xml:space="preserve"> or who the Supplier has permitted to access and use the Cloud Service</w:t>
      </w:r>
      <w:r w:rsidR="009405AA">
        <w:t>s</w:t>
      </w:r>
      <w:r>
        <w:t xml:space="preserve"> in accordance with the Agreement.</w:t>
      </w:r>
    </w:p>
    <w:p w14:paraId="5EE3838E" w14:textId="6D9ED933" w:rsidR="00EF1C93" w:rsidRDefault="00EF1C93" w:rsidP="00EF1C93">
      <w:pPr>
        <w:pStyle w:val="IndentParaLevel1"/>
        <w:spacing w:after="0"/>
      </w:pPr>
      <w:r>
        <w:rPr>
          <w:b/>
        </w:rPr>
        <w:t xml:space="preserve">Services Period </w:t>
      </w:r>
      <w:r w:rsidRPr="00655568">
        <w:t>has the meaning given to this term in clause</w:t>
      </w:r>
      <w:r>
        <w:t xml:space="preserve"> </w:t>
      </w:r>
      <w:r w:rsidR="00B22D50">
        <w:fldChar w:fldCharType="begin"/>
      </w:r>
      <w:r w:rsidR="00B22D50">
        <w:instrText xml:space="preserve"> REF _Ref42627217 \r \h </w:instrText>
      </w:r>
      <w:r w:rsidR="00B22D50">
        <w:fldChar w:fldCharType="separate"/>
      </w:r>
      <w:r w:rsidR="00475780">
        <w:t>1.3</w:t>
      </w:r>
      <w:r w:rsidR="00B22D50">
        <w:fldChar w:fldCharType="end"/>
      </w:r>
      <w:r>
        <w:t>.</w:t>
      </w:r>
    </w:p>
    <w:p w14:paraId="52FBA579" w14:textId="77777777" w:rsidR="00EF1C93" w:rsidRDefault="00EF1C93" w:rsidP="00F901A2">
      <w:pPr>
        <w:pStyle w:val="IndentParaLevel1"/>
        <w:spacing w:after="0"/>
        <w:ind w:left="0"/>
        <w:rPr>
          <w:b/>
        </w:rPr>
      </w:pPr>
    </w:p>
    <w:p w14:paraId="3BD4DDA7" w14:textId="3856AD87" w:rsidR="00FB3D76" w:rsidRDefault="00FB3D76" w:rsidP="00EF1C93">
      <w:pPr>
        <w:pStyle w:val="IndentParaLevel1"/>
        <w:spacing w:after="0"/>
      </w:pPr>
      <w:r w:rsidRPr="009A085F">
        <w:rPr>
          <w:b/>
        </w:rPr>
        <w:t>Support Period</w:t>
      </w:r>
      <w:r>
        <w:t xml:space="preserve"> means the period during which the Supplier will provide the specific category of Support Services as specified in </w:t>
      </w:r>
      <w:r w:rsidRPr="005F61D9">
        <w:t>the Order Form</w:t>
      </w:r>
      <w:r>
        <w:t xml:space="preserve"> or as otherwise agreed between the parties in writing.</w:t>
      </w:r>
    </w:p>
    <w:p w14:paraId="608D267A" w14:textId="77777777" w:rsidR="00FB3D76" w:rsidRDefault="00FB3D76" w:rsidP="00EF1C93">
      <w:pPr>
        <w:pStyle w:val="IndentParaLevel1"/>
        <w:spacing w:after="0"/>
        <w:rPr>
          <w:b/>
        </w:rPr>
      </w:pPr>
    </w:p>
    <w:p w14:paraId="04A37855" w14:textId="355062C8" w:rsidR="00EF1C93" w:rsidRDefault="00EF1C93" w:rsidP="00EF1C93">
      <w:pPr>
        <w:pStyle w:val="IndentParaLevel1"/>
        <w:spacing w:after="0"/>
      </w:pPr>
      <w:r w:rsidRPr="0051763D">
        <w:rPr>
          <w:b/>
        </w:rPr>
        <w:t>Support Services</w:t>
      </w:r>
      <w:r>
        <w:t xml:space="preserve"> means the support and maintenance Services to be provided by the Supplier in respect of the </w:t>
      </w:r>
      <w:r w:rsidR="005974DB">
        <w:t>Cloud Service</w:t>
      </w:r>
      <w:r w:rsidR="009405AA">
        <w:t>s</w:t>
      </w:r>
      <w:r w:rsidR="005974DB">
        <w:t xml:space="preserve"> </w:t>
      </w:r>
      <w:r>
        <w:t>and as specified in the Order Form.</w:t>
      </w:r>
    </w:p>
    <w:p w14:paraId="29B4B4FB" w14:textId="77777777" w:rsidR="00061A0F" w:rsidRDefault="00061A0F" w:rsidP="00EF1C93">
      <w:pPr>
        <w:pStyle w:val="IndentParaLevel1"/>
        <w:spacing w:after="0"/>
      </w:pPr>
    </w:p>
    <w:p w14:paraId="2CF567EC" w14:textId="67EA54D1" w:rsidR="00061A0F" w:rsidRDefault="00061A0F" w:rsidP="00EF1C93">
      <w:pPr>
        <w:pStyle w:val="IndentParaLevel1"/>
        <w:spacing w:after="0"/>
      </w:pPr>
      <w:r w:rsidRPr="00061A0F">
        <w:rPr>
          <w:b/>
        </w:rPr>
        <w:lastRenderedPageBreak/>
        <w:t>Third Party Components</w:t>
      </w:r>
      <w:r>
        <w:t xml:space="preserve"> means</w:t>
      </w:r>
      <w:r w:rsidR="0060750A">
        <w:t xml:space="preserve"> software applications, components, plug-ins, products</w:t>
      </w:r>
      <w:r w:rsidR="004A6D4A">
        <w:t xml:space="preserve"> and</w:t>
      </w:r>
      <w:r w:rsidR="0060750A">
        <w:t xml:space="preserve"> programs (excluding Open Source Software) that are owned by third parties and are stated </w:t>
      </w:r>
      <w:r w:rsidR="0060750A" w:rsidRPr="001778D4">
        <w:t>in the Order Form</w:t>
      </w:r>
      <w:r w:rsidR="0060750A">
        <w:t xml:space="preserve"> or </w:t>
      </w:r>
      <w:r w:rsidR="001778D4">
        <w:t xml:space="preserve">which </w:t>
      </w:r>
      <w:r w:rsidR="0060750A">
        <w:t>are otherwise used in the provision of the Deliverables and Services.</w:t>
      </w:r>
    </w:p>
    <w:p w14:paraId="4238FC92" w14:textId="553A73A5" w:rsidR="002A44F4" w:rsidRDefault="002A44F4" w:rsidP="00B921C6">
      <w:pPr>
        <w:pStyle w:val="IndentParaLevel1"/>
        <w:spacing w:after="0"/>
        <w:ind w:left="0"/>
      </w:pPr>
    </w:p>
    <w:p w14:paraId="325DB3AC" w14:textId="3F7DDD3C" w:rsidR="001331A4" w:rsidRDefault="00061A0F" w:rsidP="00061A0F">
      <w:pPr>
        <w:pStyle w:val="IndentParaLevel1"/>
        <w:spacing w:after="0"/>
        <w:ind w:left="0" w:firstLine="964"/>
      </w:pPr>
      <w:r w:rsidRPr="00061A0F">
        <w:rPr>
          <w:b/>
        </w:rPr>
        <w:t>Training Reports</w:t>
      </w:r>
      <w:r>
        <w:t xml:space="preserve"> has the meaning given to this term in clause </w:t>
      </w:r>
      <w:r>
        <w:fldChar w:fldCharType="begin"/>
      </w:r>
      <w:r>
        <w:instrText xml:space="preserve"> REF _Ref43152322 \w \h </w:instrText>
      </w:r>
      <w:r>
        <w:fldChar w:fldCharType="separate"/>
      </w:r>
      <w:r w:rsidR="00475780">
        <w:t>6.2(a)</w:t>
      </w:r>
      <w:r>
        <w:fldChar w:fldCharType="end"/>
      </w:r>
      <w:r>
        <w:t>.</w:t>
      </w:r>
    </w:p>
    <w:p w14:paraId="411C594C" w14:textId="54BEC262" w:rsidR="008F5A81" w:rsidRDefault="008F5A81">
      <w:pPr>
        <w:pStyle w:val="IndentParaLevel1"/>
        <w:spacing w:after="0"/>
        <w:ind w:left="0" w:firstLine="964"/>
      </w:pPr>
    </w:p>
    <w:p w14:paraId="63B1C689" w14:textId="58841B31" w:rsidR="00762DD6" w:rsidRDefault="00C16F16" w:rsidP="008F5A81">
      <w:pPr>
        <w:pStyle w:val="IndentParaLevel1"/>
        <w:spacing w:after="0"/>
      </w:pPr>
      <w:r w:rsidRPr="00ED642E">
        <w:rPr>
          <w:b/>
        </w:rPr>
        <w:t>Unilateral Variation</w:t>
      </w:r>
      <w:r>
        <w:t xml:space="preserve"> has the meaning given to this term in clause </w:t>
      </w:r>
      <w:r>
        <w:fldChar w:fldCharType="begin"/>
      </w:r>
      <w:r>
        <w:instrText xml:space="preserve"> REF _Ref72169764 \w \h </w:instrText>
      </w:r>
      <w:r>
        <w:fldChar w:fldCharType="separate"/>
      </w:r>
      <w:r w:rsidR="00475780">
        <w:t>1.4(a)</w:t>
      </w:r>
      <w:r>
        <w:fldChar w:fldCharType="end"/>
      </w:r>
      <w:r>
        <w:t>.</w:t>
      </w:r>
    </w:p>
    <w:p w14:paraId="3B54F93E" w14:textId="77777777" w:rsidR="00C16F16" w:rsidRDefault="00C16F16" w:rsidP="008F5A81">
      <w:pPr>
        <w:pStyle w:val="IndentParaLevel1"/>
        <w:spacing w:after="0"/>
      </w:pPr>
    </w:p>
    <w:p w14:paraId="5BBB042B" w14:textId="3DA8F843" w:rsidR="00762DD6" w:rsidRDefault="00762DD6" w:rsidP="00762DD6">
      <w:pPr>
        <w:pStyle w:val="IndentParaLevel1"/>
        <w:spacing w:after="0"/>
      </w:pPr>
      <w:r w:rsidRPr="000824D6">
        <w:rPr>
          <w:b/>
        </w:rPr>
        <w:t>User Licensing Model</w:t>
      </w:r>
      <w:r>
        <w:t xml:space="preserve"> means where the Cloud Service</w:t>
      </w:r>
      <w:r w:rsidR="00A628ED">
        <w:t>s are</w:t>
      </w:r>
      <w:r>
        <w:t xml:space="preserve"> licensed to the Customer on a per-user basis. </w:t>
      </w:r>
    </w:p>
    <w:p w14:paraId="6E4EBB1D" w14:textId="77777777" w:rsidR="00061A0F" w:rsidRDefault="00061A0F" w:rsidP="00B66462">
      <w:pPr>
        <w:pStyle w:val="IndentParaLevel1"/>
        <w:spacing w:after="0"/>
        <w:ind w:left="0"/>
      </w:pPr>
    </w:p>
    <w:p w14:paraId="142B9BD6" w14:textId="77777777" w:rsidR="00A110D0" w:rsidRDefault="00A110D0" w:rsidP="007C6312">
      <w:pPr>
        <w:pStyle w:val="Schedule2"/>
      </w:pPr>
      <w:r>
        <w:t>Interpretation</w:t>
      </w:r>
    </w:p>
    <w:p w14:paraId="680618C9" w14:textId="77777777" w:rsidR="00A110D0" w:rsidRDefault="00A110D0" w:rsidP="00A110D0">
      <w:pPr>
        <w:pStyle w:val="IndentParaLevel1"/>
        <w:keepNext/>
      </w:pPr>
      <w:r>
        <w:t>Unless as otherwise expressly specified, in this Module:</w:t>
      </w:r>
    </w:p>
    <w:p w14:paraId="4CF1D220" w14:textId="2BC26233" w:rsidR="00A110D0" w:rsidRDefault="00A110D0" w:rsidP="00B921C6">
      <w:pPr>
        <w:pStyle w:val="Heading3"/>
        <w:numPr>
          <w:ilvl w:val="2"/>
          <w:numId w:val="48"/>
        </w:numPr>
      </w:pPr>
      <w:r>
        <w:t xml:space="preserve">the rules of interpretation set out </w:t>
      </w:r>
      <w:r w:rsidRPr="00F01D52">
        <w:t>in Schedule 1 (Definitions and interpretation) of the Agreement will apply to this Module</w:t>
      </w:r>
      <w:r>
        <w:t>; and</w:t>
      </w:r>
    </w:p>
    <w:p w14:paraId="7417002C" w14:textId="77777777" w:rsidR="00A110D0" w:rsidRDefault="00A110D0" w:rsidP="00A110D0">
      <w:pPr>
        <w:pStyle w:val="Heading3"/>
      </w:pPr>
      <w:r>
        <w:t>a reference to a clause or Part is a reference to a clause or Part in this Module.</w:t>
      </w:r>
    </w:p>
    <w:p w14:paraId="6DC9C618" w14:textId="77777777" w:rsidR="00A110D0" w:rsidRDefault="00A110D0" w:rsidP="00D60BAF">
      <w:pPr>
        <w:pStyle w:val="Heading3"/>
        <w:numPr>
          <w:ilvl w:val="0"/>
          <w:numId w:val="0"/>
        </w:numPr>
        <w:ind w:left="964"/>
      </w:pPr>
    </w:p>
    <w:p w14:paraId="15CB7981" w14:textId="2B854B2C" w:rsidR="00001423" w:rsidRPr="00001423" w:rsidRDefault="00001423" w:rsidP="002A44F4">
      <w:pPr>
        <w:pStyle w:val="IndentParaLevel1"/>
        <w:ind w:left="0"/>
      </w:pPr>
    </w:p>
    <w:sectPr w:rsidR="00001423" w:rsidRPr="00001423" w:rsidSect="000B106F">
      <w:headerReference w:type="even" r:id="rId21"/>
      <w:headerReference w:type="default" r:id="rId22"/>
      <w:footerReference w:type="even" r:id="rId23"/>
      <w:footerReference w:type="default" r:id="rId24"/>
      <w:headerReference w:type="first" r:id="rId25"/>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0FAF" w14:textId="77777777" w:rsidR="00A73BEA" w:rsidRDefault="00A73BEA">
      <w:r>
        <w:separator/>
      </w:r>
    </w:p>
    <w:p w14:paraId="1ECD9720" w14:textId="77777777" w:rsidR="00A73BEA" w:rsidRDefault="00A73BEA"/>
  </w:endnote>
  <w:endnote w:type="continuationSeparator" w:id="0">
    <w:p w14:paraId="2BDB95B8" w14:textId="77777777" w:rsidR="00A73BEA" w:rsidRDefault="00A73BEA">
      <w:r>
        <w:continuationSeparator/>
      </w:r>
    </w:p>
    <w:p w14:paraId="220B88E4" w14:textId="77777777" w:rsidR="00A73BEA" w:rsidRDefault="00A7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70B" w14:textId="77777777" w:rsidR="00803BF2" w:rsidRDefault="0080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DA202F6" w14:textId="05BF3D8E" w:rsidR="00803BF2" w:rsidRDefault="00980B5A">
    <w:pPr>
      <w:pStyle w:val="Footer"/>
      <w:ind w:right="360"/>
    </w:pPr>
    <w:fldSimple w:instr=" DOCVARIABLE  CUFooterText  \* MERGEFORMAT \* MERGEFORMAT " w:fldLock="1">
      <w:r w:rsidR="008A0750">
        <w:t>L\340475290.1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1DB0" w14:textId="028DC17F" w:rsidR="00803BF2" w:rsidRDefault="0080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B5A">
      <w:rPr>
        <w:rStyle w:val="PageNumber"/>
        <w:noProof/>
      </w:rPr>
      <w:t>ii</w:t>
    </w:r>
    <w:r>
      <w:rPr>
        <w:rStyle w:val="PageNumber"/>
      </w:rPr>
      <w:fldChar w:fldCharType="end"/>
    </w:r>
  </w:p>
  <w:p w14:paraId="462CE312" w14:textId="4FA2A91C" w:rsidR="00803BF2" w:rsidRDefault="00803BF2" w:rsidP="00E61D59">
    <w:pPr>
      <w:pStyle w:val="Footer"/>
      <w:pBdr>
        <w:top w:val="single" w:sz="4" w:space="1" w:color="auto"/>
      </w:pBdr>
    </w:pPr>
    <w:r>
      <w:rPr>
        <w:rFonts w:cs="Arial"/>
        <w:szCs w:val="16"/>
      </w:rPr>
      <w:t>Cloud Module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F2F5" w14:textId="39E4EBDA" w:rsidR="00803BF2" w:rsidRDefault="00803BF2" w:rsidP="0077415D">
    <w:pPr>
      <w:pStyle w:val="Footer"/>
      <w:pBdr>
        <w:top w:val="single" w:sz="4" w:space="1" w:color="auto"/>
      </w:pBdr>
    </w:pPr>
    <w:r>
      <w:rPr>
        <w:rFonts w:cs="Arial"/>
        <w:szCs w:val="16"/>
      </w:rPr>
      <w:tab/>
      <w:t>Cloud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980B5A">
      <w:rPr>
        <w:rFonts w:cs="Arial"/>
        <w:noProof/>
        <w:szCs w:val="16"/>
      </w:rPr>
      <w:t>1</w:t>
    </w:r>
    <w:r w:rsidRPr="00EF3FCB">
      <w:rPr>
        <w:rFonts w:cs="Arial"/>
        <w:noProof/>
        <w:szCs w:val="16"/>
      </w:rPr>
      <w:fldChar w:fldCharType="end"/>
    </w:r>
  </w:p>
  <w:p w14:paraId="201D50DC" w14:textId="7A8D187F" w:rsidR="00803BF2" w:rsidRPr="0077415D" w:rsidRDefault="00803BF2" w:rsidP="00774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8F56" w14:textId="77777777" w:rsidR="00803BF2" w:rsidRDefault="00803BF2"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14A91288" w:rsidR="00803BF2" w:rsidRDefault="00980B5A" w:rsidP="00CC1095">
    <w:pPr>
      <w:pStyle w:val="Footer"/>
      <w:ind w:right="360"/>
    </w:pPr>
    <w:fldSimple w:instr=" DOCVARIABLE  CUFooterText  \* MERGEFORMAT \* MERGEFORMAT " w:fldLock="1">
      <w:r w:rsidR="008A0750">
        <w:t>L\340475290.1</w:t>
      </w:r>
    </w:fldSimple>
  </w:p>
  <w:p w14:paraId="4D8EC0E8" w14:textId="77777777" w:rsidR="00803BF2" w:rsidRDefault="00803B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0BDE" w14:textId="04576FBE" w:rsidR="00803BF2" w:rsidRDefault="00803BF2" w:rsidP="00DE3A9F">
    <w:pPr>
      <w:pStyle w:val="Footer"/>
      <w:pBdr>
        <w:top w:val="single" w:sz="4" w:space="1" w:color="auto"/>
      </w:pBdr>
    </w:pPr>
    <w:r>
      <w:rPr>
        <w:rFonts w:cs="Arial"/>
        <w:szCs w:val="16"/>
      </w:rPr>
      <w:tab/>
      <w:t>Cloud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980B5A">
      <w:rPr>
        <w:rFonts w:cs="Arial"/>
        <w:noProof/>
        <w:szCs w:val="16"/>
      </w:rPr>
      <w:t>7</w:t>
    </w:r>
    <w:r w:rsidRPr="00EF3FCB">
      <w:rPr>
        <w:rFonts w:cs="Arial"/>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CBAE9" w14:textId="77777777" w:rsidR="00A73BEA" w:rsidRDefault="00A73BEA">
      <w:r>
        <w:separator/>
      </w:r>
    </w:p>
  </w:footnote>
  <w:footnote w:type="continuationSeparator" w:id="0">
    <w:p w14:paraId="568EB44B" w14:textId="77777777" w:rsidR="00A73BEA" w:rsidRDefault="00A73BEA">
      <w:r>
        <w:continuationSeparator/>
      </w:r>
    </w:p>
    <w:p w14:paraId="3BA7886C" w14:textId="77777777" w:rsidR="00A73BEA" w:rsidRDefault="00A73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522A" w14:textId="77777777" w:rsidR="00D83F82" w:rsidRDefault="00D8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5373" w14:textId="43C2DD60" w:rsidR="00803BF2" w:rsidRDefault="00803BF2">
    <w:pPr>
      <w:pStyle w:val="Header"/>
    </w:pPr>
    <w:r w:rsidRPr="001861A7">
      <w:rPr>
        <w:i/>
        <w:noProof/>
        <w:lang w:eastAsia="en-AU"/>
      </w:rPr>
      <mc:AlternateContent>
        <mc:Choice Requires="wps">
          <w:drawing>
            <wp:anchor distT="0" distB="0" distL="114300" distR="114300" simplePos="0" relativeHeight="251661312" behindDoc="0" locked="0" layoutInCell="1" allowOverlap="1" wp14:anchorId="25B371B6" wp14:editId="010244E9">
              <wp:simplePos x="0" y="0"/>
              <wp:positionH relativeFrom="page">
                <wp:align>center</wp:align>
              </wp:positionH>
              <wp:positionV relativeFrom="margin">
                <wp:align>center</wp:align>
              </wp:positionV>
              <wp:extent cx="5381625" cy="1674495"/>
              <wp:effectExtent l="0" t="0" r="0" b="1905"/>
              <wp:wrapNone/>
              <wp:docPr id="15" name="Text Box 1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rot="18900000">
                        <a:off x="0" y="0"/>
                        <a:ext cx="5381625" cy="1674495"/>
                      </a:xfrm>
                      <a:prstGeom prst="rect">
                        <a:avLst/>
                      </a:prstGeom>
                      <a:noFill/>
                      <a:ln>
                        <a:noFill/>
                      </a:ln>
                      <a:extLst>
                        <a:ext uri="{909E8E84-426E-40DD-AFC4-6F175D3DCCD1}">
                          <a14:hiddenFill xmlns:a14="http://schemas.microsoft.com/office/drawing/2010/main">
                            <a:solidFill>
                              <a:srgbClr val="E8E8E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28C6" w14:textId="77777777" w:rsidR="00803BF2" w:rsidRDefault="00803BF2" w:rsidP="004D6D1F">
                          <w:pPr>
                            <w:pStyle w:val="NormalWeb"/>
                            <w:spacing w:before="0" w:beforeAutospacing="0" w:after="0" w:afterAutospacing="0"/>
                            <w:jc w:val="center"/>
                          </w:pPr>
                          <w:r w:rsidRPr="00975B4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371B6" id="_x0000_t202" coordsize="21600,21600" o:spt="202" path="m,l,21600r21600,l21600,xe">
              <v:stroke joinstyle="miter"/>
              <v:path gradientshapeok="t" o:connecttype="rect"/>
            </v:shapetype>
            <v:shape id="Text Box 15" o:spid="_x0000_s1026" type="#_x0000_t202" alt="cuwatermark" style="position:absolute;margin-left:0;margin-top:0;width:423.75pt;height:131.85pt;rotation:-45;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" filled="f" fillcolor="#e8e8e8" stroked="f">
              <o:lock v:ext="edit" aspectratio="t" shapetype="t"/>
              <v:textbox>
                <w:txbxContent>
                  <w:p w14:paraId="294C28C6" w14:textId="77777777" w:rsidR="00803BF2" w:rsidRDefault="00803BF2" w:rsidP="004D6D1F">
                    <w:pPr>
                      <w:pStyle w:val="NormalWeb"/>
                      <w:spacing w:before="0" w:beforeAutospacing="0" w:after="0" w:afterAutospacing="0"/>
                      <w:jc w:val="center"/>
                    </w:pPr>
                    <w:r w:rsidRPr="00975B4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EC7E" w14:textId="77777777" w:rsidR="00D83F82" w:rsidRDefault="00D83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CFF" w14:textId="77777777" w:rsidR="00803BF2" w:rsidRDefault="00803BF2">
    <w:pPr>
      <w:pStyle w:val="Header"/>
    </w:pPr>
  </w:p>
  <w:p w14:paraId="18B888E2" w14:textId="77777777" w:rsidR="00803BF2" w:rsidRDefault="00803BF2"/>
  <w:p w14:paraId="7A67FC32" w14:textId="77777777" w:rsidR="00803BF2" w:rsidRDefault="00803BF2">
    <w:proofErr w:type="spellStart"/>
    <w:r>
      <w:t>culogo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053" w14:textId="7FCC4D52" w:rsidR="00803BF2" w:rsidRPr="000703C9" w:rsidRDefault="00D83F82" w:rsidP="000703C9">
    <w:pPr>
      <w:pStyle w:val="Header"/>
      <w:jc w:val="right"/>
      <w:rPr>
        <w:i/>
      </w:rPr>
    </w:pPr>
    <w:r>
      <w:rPr>
        <w:i/>
      </w:rPr>
      <w:t xml:space="preserve">Cloud </w:t>
    </w:r>
    <w:r>
      <w:rPr>
        <w:i/>
      </w:rPr>
      <w:t>Module</w:t>
    </w:r>
    <w:r w:rsidR="00803BF2" w:rsidRPr="001861A7">
      <w:rPr>
        <w:i/>
      </w:rPr>
      <w:t xml:space="preserve"> | Department of Customer Service</w:t>
    </w:r>
    <w:r w:rsidR="00803BF2" w:rsidRPr="001861A7">
      <w:rPr>
        <w:i/>
        <w:noProof/>
        <w:lang w:eastAsia="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4B6" w14:textId="044457A0" w:rsidR="00803BF2" w:rsidRDefault="00D83F82" w:rsidP="00AB0B5D">
    <w:pPr>
      <w:pStyle w:val="Header"/>
      <w:jc w:val="right"/>
    </w:pPr>
    <w:r>
      <w:rPr>
        <w:i/>
      </w:rPr>
      <w:t>Cloud Module</w:t>
    </w:r>
    <w:r w:rsidR="00803BF2" w:rsidRPr="001861A7">
      <w:rPr>
        <w:i/>
      </w:rPr>
      <w:t xml:space="preserve"> | Department of Customer Service</w:t>
    </w:r>
    <w:r w:rsidR="00803BF2" w:rsidRPr="001861A7">
      <w:rPr>
        <w:i/>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3FE1090"/>
    <w:multiLevelType w:val="multilevel"/>
    <w:tmpl w:val="5560BFAA"/>
    <w:numStyleLink w:val="CUNumber"/>
  </w:abstractNum>
  <w:abstractNum w:abstractNumId="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3128"/>
        </w:tabs>
        <w:ind w:left="3128"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5"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2B4A17"/>
    <w:multiLevelType w:val="multilevel"/>
    <w:tmpl w:val="D354F8D6"/>
    <w:numStyleLink w:val="Definitions"/>
  </w:abstractNum>
  <w:abstractNum w:abstractNumId="17"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8"/>
  </w:num>
  <w:num w:numId="2">
    <w:abstractNumId w:val="17"/>
  </w:num>
  <w:num w:numId="3">
    <w:abstractNumId w:val="1"/>
  </w:num>
  <w:num w:numId="4">
    <w:abstractNumId w:val="11"/>
  </w:num>
  <w:num w:numId="5">
    <w:abstractNumId w:val="12"/>
  </w:num>
  <w:num w:numId="6">
    <w:abstractNumId w:val="8"/>
  </w:num>
  <w:num w:numId="7">
    <w:abstractNumId w:val="10"/>
  </w:num>
  <w:num w:numId="8">
    <w:abstractNumId w:val="3"/>
  </w:num>
  <w:num w:numId="9">
    <w:abstractNumId w:val="14"/>
  </w:num>
  <w:num w:numId="10">
    <w:abstractNumId w:val="13"/>
  </w:num>
  <w:num w:numId="11">
    <w:abstractNumId w:val="0"/>
  </w:num>
  <w:num w:numId="12">
    <w:abstractNumId w:val="4"/>
  </w:num>
  <w:num w:numId="13">
    <w:abstractNumId w:val="7"/>
  </w:num>
  <w:num w:numId="14">
    <w:abstractNumId w:val="7"/>
  </w:num>
  <w:num w:numId="15">
    <w:abstractNumId w:val="16"/>
  </w:num>
  <w:num w:numId="16">
    <w:abstractNumId w:val="2"/>
  </w:num>
  <w:num w:numId="17">
    <w:abstractNumId w:val="6"/>
  </w:num>
  <w:num w:numId="18">
    <w:abstractNumId w:val="5"/>
  </w:num>
  <w:num w:numId="19">
    <w:abstractNumId w:val="9"/>
  </w:num>
  <w:num w:numId="20">
    <w:abstractNumId w:val="9"/>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5"/>
  </w:num>
  <w:num w:numId="51">
    <w:abstractNumId w:val="9"/>
  </w:num>
  <w:num w:numId="52">
    <w:abstractNumId w:val="4"/>
  </w:num>
  <w:num w:numId="53">
    <w:abstractNumId w:val="9"/>
  </w:num>
  <w:num w:numId="54">
    <w:abstractNumId w:val="9"/>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75290.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05EA"/>
    <w:rsid w:val="00001171"/>
    <w:rsid w:val="00001423"/>
    <w:rsid w:val="00002B2A"/>
    <w:rsid w:val="00004075"/>
    <w:rsid w:val="00004AEF"/>
    <w:rsid w:val="00005CA6"/>
    <w:rsid w:val="00005F01"/>
    <w:rsid w:val="00010CF1"/>
    <w:rsid w:val="00011E18"/>
    <w:rsid w:val="00011FFA"/>
    <w:rsid w:val="000128CE"/>
    <w:rsid w:val="000131EF"/>
    <w:rsid w:val="00014C84"/>
    <w:rsid w:val="000158D0"/>
    <w:rsid w:val="00021FD1"/>
    <w:rsid w:val="000227DB"/>
    <w:rsid w:val="000237B8"/>
    <w:rsid w:val="00025851"/>
    <w:rsid w:val="0002613E"/>
    <w:rsid w:val="0002634B"/>
    <w:rsid w:val="00026811"/>
    <w:rsid w:val="00027881"/>
    <w:rsid w:val="000301C4"/>
    <w:rsid w:val="000306CC"/>
    <w:rsid w:val="00033762"/>
    <w:rsid w:val="0003422F"/>
    <w:rsid w:val="0003532B"/>
    <w:rsid w:val="00035E58"/>
    <w:rsid w:val="0003691F"/>
    <w:rsid w:val="000369B8"/>
    <w:rsid w:val="0003787D"/>
    <w:rsid w:val="00040254"/>
    <w:rsid w:val="000410C2"/>
    <w:rsid w:val="00041220"/>
    <w:rsid w:val="00043276"/>
    <w:rsid w:val="0004532C"/>
    <w:rsid w:val="00046350"/>
    <w:rsid w:val="000465B0"/>
    <w:rsid w:val="00050265"/>
    <w:rsid w:val="00050CA5"/>
    <w:rsid w:val="0005433C"/>
    <w:rsid w:val="00054DE5"/>
    <w:rsid w:val="00055207"/>
    <w:rsid w:val="00055402"/>
    <w:rsid w:val="00055F47"/>
    <w:rsid w:val="00056796"/>
    <w:rsid w:val="000571F5"/>
    <w:rsid w:val="00061A0F"/>
    <w:rsid w:val="000664CA"/>
    <w:rsid w:val="00066BD7"/>
    <w:rsid w:val="000703C9"/>
    <w:rsid w:val="00070DFF"/>
    <w:rsid w:val="00071DA7"/>
    <w:rsid w:val="00072555"/>
    <w:rsid w:val="00074FDA"/>
    <w:rsid w:val="0007564A"/>
    <w:rsid w:val="00076ADC"/>
    <w:rsid w:val="00080BC7"/>
    <w:rsid w:val="00083695"/>
    <w:rsid w:val="00087022"/>
    <w:rsid w:val="000879E9"/>
    <w:rsid w:val="00091471"/>
    <w:rsid w:val="0009555E"/>
    <w:rsid w:val="0009694F"/>
    <w:rsid w:val="000A0F2A"/>
    <w:rsid w:val="000A2ABF"/>
    <w:rsid w:val="000A3B20"/>
    <w:rsid w:val="000A6A20"/>
    <w:rsid w:val="000B106F"/>
    <w:rsid w:val="000B1F8C"/>
    <w:rsid w:val="000B20F1"/>
    <w:rsid w:val="000B2801"/>
    <w:rsid w:val="000B2B7D"/>
    <w:rsid w:val="000B33AC"/>
    <w:rsid w:val="000B44F3"/>
    <w:rsid w:val="000B684B"/>
    <w:rsid w:val="000B7E7A"/>
    <w:rsid w:val="000C00C8"/>
    <w:rsid w:val="000C0892"/>
    <w:rsid w:val="000C2F12"/>
    <w:rsid w:val="000C3A9E"/>
    <w:rsid w:val="000C434F"/>
    <w:rsid w:val="000C47CE"/>
    <w:rsid w:val="000C727D"/>
    <w:rsid w:val="000C79FB"/>
    <w:rsid w:val="000C7DE3"/>
    <w:rsid w:val="000D0ECE"/>
    <w:rsid w:val="000D692E"/>
    <w:rsid w:val="000D6D4D"/>
    <w:rsid w:val="000D7C4A"/>
    <w:rsid w:val="000E0F8B"/>
    <w:rsid w:val="000E3804"/>
    <w:rsid w:val="000E4F9C"/>
    <w:rsid w:val="000E6405"/>
    <w:rsid w:val="000E6FA5"/>
    <w:rsid w:val="000E72A9"/>
    <w:rsid w:val="000E7506"/>
    <w:rsid w:val="000E797D"/>
    <w:rsid w:val="000F4717"/>
    <w:rsid w:val="000F5B4B"/>
    <w:rsid w:val="000F64D4"/>
    <w:rsid w:val="000F70FB"/>
    <w:rsid w:val="000F7D5F"/>
    <w:rsid w:val="0010146A"/>
    <w:rsid w:val="00105E7D"/>
    <w:rsid w:val="00106A6E"/>
    <w:rsid w:val="00110001"/>
    <w:rsid w:val="00110709"/>
    <w:rsid w:val="00111F34"/>
    <w:rsid w:val="001123DB"/>
    <w:rsid w:val="001125BB"/>
    <w:rsid w:val="00117BE0"/>
    <w:rsid w:val="0012003A"/>
    <w:rsid w:val="00120623"/>
    <w:rsid w:val="0012266E"/>
    <w:rsid w:val="00122951"/>
    <w:rsid w:val="00122CF8"/>
    <w:rsid w:val="001230F1"/>
    <w:rsid w:val="001271F6"/>
    <w:rsid w:val="00127251"/>
    <w:rsid w:val="001273C4"/>
    <w:rsid w:val="00132014"/>
    <w:rsid w:val="00132309"/>
    <w:rsid w:val="001331A4"/>
    <w:rsid w:val="00133E83"/>
    <w:rsid w:val="00140CF6"/>
    <w:rsid w:val="00141658"/>
    <w:rsid w:val="001418A2"/>
    <w:rsid w:val="0014451C"/>
    <w:rsid w:val="0014582D"/>
    <w:rsid w:val="00146AAE"/>
    <w:rsid w:val="00147815"/>
    <w:rsid w:val="00147BC5"/>
    <w:rsid w:val="00147C19"/>
    <w:rsid w:val="00151B0E"/>
    <w:rsid w:val="00155555"/>
    <w:rsid w:val="001557A8"/>
    <w:rsid w:val="00155FA9"/>
    <w:rsid w:val="00156470"/>
    <w:rsid w:val="001600D6"/>
    <w:rsid w:val="00160EB5"/>
    <w:rsid w:val="001644CB"/>
    <w:rsid w:val="00166420"/>
    <w:rsid w:val="00166DCC"/>
    <w:rsid w:val="001675E3"/>
    <w:rsid w:val="00175A98"/>
    <w:rsid w:val="00176125"/>
    <w:rsid w:val="00176AD7"/>
    <w:rsid w:val="001770D0"/>
    <w:rsid w:val="00177249"/>
    <w:rsid w:val="001778D4"/>
    <w:rsid w:val="00183EC0"/>
    <w:rsid w:val="00183F40"/>
    <w:rsid w:val="00184D65"/>
    <w:rsid w:val="001856CB"/>
    <w:rsid w:val="00185C4D"/>
    <w:rsid w:val="00187581"/>
    <w:rsid w:val="001876C3"/>
    <w:rsid w:val="00187BC8"/>
    <w:rsid w:val="00195D0E"/>
    <w:rsid w:val="00196445"/>
    <w:rsid w:val="00196A16"/>
    <w:rsid w:val="001971DE"/>
    <w:rsid w:val="00197252"/>
    <w:rsid w:val="00197EF2"/>
    <w:rsid w:val="001A1549"/>
    <w:rsid w:val="001A1729"/>
    <w:rsid w:val="001A2E00"/>
    <w:rsid w:val="001A3503"/>
    <w:rsid w:val="001A3889"/>
    <w:rsid w:val="001A4FD6"/>
    <w:rsid w:val="001A62FB"/>
    <w:rsid w:val="001A67D4"/>
    <w:rsid w:val="001B026C"/>
    <w:rsid w:val="001B0770"/>
    <w:rsid w:val="001B1421"/>
    <w:rsid w:val="001B1EE1"/>
    <w:rsid w:val="001B22DD"/>
    <w:rsid w:val="001B3126"/>
    <w:rsid w:val="001B3A85"/>
    <w:rsid w:val="001B4F9D"/>
    <w:rsid w:val="001B621C"/>
    <w:rsid w:val="001B62B1"/>
    <w:rsid w:val="001B6FBA"/>
    <w:rsid w:val="001B7C86"/>
    <w:rsid w:val="001C0758"/>
    <w:rsid w:val="001C07E9"/>
    <w:rsid w:val="001C0CE7"/>
    <w:rsid w:val="001C4CC3"/>
    <w:rsid w:val="001C5ADC"/>
    <w:rsid w:val="001C6FA8"/>
    <w:rsid w:val="001D0068"/>
    <w:rsid w:val="001D06EC"/>
    <w:rsid w:val="001D0AA5"/>
    <w:rsid w:val="001D2AB0"/>
    <w:rsid w:val="001D4B76"/>
    <w:rsid w:val="001D5E5E"/>
    <w:rsid w:val="001E197C"/>
    <w:rsid w:val="001E315D"/>
    <w:rsid w:val="001E5622"/>
    <w:rsid w:val="001E5DB1"/>
    <w:rsid w:val="001E5E75"/>
    <w:rsid w:val="001E610F"/>
    <w:rsid w:val="001E6F58"/>
    <w:rsid w:val="001E7DEE"/>
    <w:rsid w:val="001F0933"/>
    <w:rsid w:val="001F3367"/>
    <w:rsid w:val="001F3F15"/>
    <w:rsid w:val="001F4443"/>
    <w:rsid w:val="001F5613"/>
    <w:rsid w:val="001F6431"/>
    <w:rsid w:val="002006FD"/>
    <w:rsid w:val="002014A3"/>
    <w:rsid w:val="0020209A"/>
    <w:rsid w:val="00203430"/>
    <w:rsid w:val="00203EF9"/>
    <w:rsid w:val="00205F62"/>
    <w:rsid w:val="0020784B"/>
    <w:rsid w:val="002079B3"/>
    <w:rsid w:val="002103CD"/>
    <w:rsid w:val="002128EE"/>
    <w:rsid w:val="002165D3"/>
    <w:rsid w:val="0022124E"/>
    <w:rsid w:val="00224714"/>
    <w:rsid w:val="00226AEB"/>
    <w:rsid w:val="00226C5A"/>
    <w:rsid w:val="00230200"/>
    <w:rsid w:val="0023021C"/>
    <w:rsid w:val="00231E5F"/>
    <w:rsid w:val="0024048B"/>
    <w:rsid w:val="00240719"/>
    <w:rsid w:val="00244517"/>
    <w:rsid w:val="00247ACF"/>
    <w:rsid w:val="00247CD0"/>
    <w:rsid w:val="0025004F"/>
    <w:rsid w:val="00250A53"/>
    <w:rsid w:val="00251005"/>
    <w:rsid w:val="00251C08"/>
    <w:rsid w:val="0025662B"/>
    <w:rsid w:val="00257C7B"/>
    <w:rsid w:val="00262F0A"/>
    <w:rsid w:val="00263B56"/>
    <w:rsid w:val="00263C2C"/>
    <w:rsid w:val="0026400E"/>
    <w:rsid w:val="002649D2"/>
    <w:rsid w:val="002664E2"/>
    <w:rsid w:val="00267C72"/>
    <w:rsid w:val="0027117F"/>
    <w:rsid w:val="002711A3"/>
    <w:rsid w:val="002711D1"/>
    <w:rsid w:val="00271415"/>
    <w:rsid w:val="00271856"/>
    <w:rsid w:val="0027748C"/>
    <w:rsid w:val="002804EE"/>
    <w:rsid w:val="00282777"/>
    <w:rsid w:val="00283B90"/>
    <w:rsid w:val="00283CE4"/>
    <w:rsid w:val="00283E09"/>
    <w:rsid w:val="002866E5"/>
    <w:rsid w:val="00287ADD"/>
    <w:rsid w:val="0029376F"/>
    <w:rsid w:val="0029453B"/>
    <w:rsid w:val="00294796"/>
    <w:rsid w:val="0029687C"/>
    <w:rsid w:val="002A00CA"/>
    <w:rsid w:val="002A2DB9"/>
    <w:rsid w:val="002A4143"/>
    <w:rsid w:val="002A44F4"/>
    <w:rsid w:val="002A5D68"/>
    <w:rsid w:val="002A62B6"/>
    <w:rsid w:val="002A65B3"/>
    <w:rsid w:val="002B1687"/>
    <w:rsid w:val="002B18D7"/>
    <w:rsid w:val="002B23A8"/>
    <w:rsid w:val="002B2D72"/>
    <w:rsid w:val="002B4B12"/>
    <w:rsid w:val="002B5A19"/>
    <w:rsid w:val="002C0E80"/>
    <w:rsid w:val="002C2DD6"/>
    <w:rsid w:val="002C4AE4"/>
    <w:rsid w:val="002C54E3"/>
    <w:rsid w:val="002C59E2"/>
    <w:rsid w:val="002C5F99"/>
    <w:rsid w:val="002C6CA2"/>
    <w:rsid w:val="002C744C"/>
    <w:rsid w:val="002D0593"/>
    <w:rsid w:val="002D0F4A"/>
    <w:rsid w:val="002D31A3"/>
    <w:rsid w:val="002D40A2"/>
    <w:rsid w:val="002D6CAE"/>
    <w:rsid w:val="002D7DC2"/>
    <w:rsid w:val="002E12D0"/>
    <w:rsid w:val="002E3AB8"/>
    <w:rsid w:val="002E51FB"/>
    <w:rsid w:val="002E6293"/>
    <w:rsid w:val="002F3751"/>
    <w:rsid w:val="002F525F"/>
    <w:rsid w:val="002F6185"/>
    <w:rsid w:val="002F7607"/>
    <w:rsid w:val="002F7823"/>
    <w:rsid w:val="00301F9B"/>
    <w:rsid w:val="0030292F"/>
    <w:rsid w:val="003030CB"/>
    <w:rsid w:val="00305B8D"/>
    <w:rsid w:val="00312E87"/>
    <w:rsid w:val="0031419C"/>
    <w:rsid w:val="0031449A"/>
    <w:rsid w:val="0031612B"/>
    <w:rsid w:val="0031760B"/>
    <w:rsid w:val="00317B9E"/>
    <w:rsid w:val="00320D17"/>
    <w:rsid w:val="00322F50"/>
    <w:rsid w:val="003231FC"/>
    <w:rsid w:val="00324B10"/>
    <w:rsid w:val="00330076"/>
    <w:rsid w:val="00330864"/>
    <w:rsid w:val="00330FBA"/>
    <w:rsid w:val="00333579"/>
    <w:rsid w:val="003348F3"/>
    <w:rsid w:val="00334CC8"/>
    <w:rsid w:val="003361E8"/>
    <w:rsid w:val="003364DA"/>
    <w:rsid w:val="00336F63"/>
    <w:rsid w:val="00341EE0"/>
    <w:rsid w:val="003471D9"/>
    <w:rsid w:val="0034770E"/>
    <w:rsid w:val="003514CF"/>
    <w:rsid w:val="00351EAB"/>
    <w:rsid w:val="00352051"/>
    <w:rsid w:val="00354877"/>
    <w:rsid w:val="003551C5"/>
    <w:rsid w:val="0035624A"/>
    <w:rsid w:val="003566FF"/>
    <w:rsid w:val="00356D52"/>
    <w:rsid w:val="00357636"/>
    <w:rsid w:val="00357696"/>
    <w:rsid w:val="00357B46"/>
    <w:rsid w:val="00360EAB"/>
    <w:rsid w:val="0036150A"/>
    <w:rsid w:val="00361EA2"/>
    <w:rsid w:val="0036225A"/>
    <w:rsid w:val="00363A8C"/>
    <w:rsid w:val="00363E27"/>
    <w:rsid w:val="0036427B"/>
    <w:rsid w:val="00364B13"/>
    <w:rsid w:val="0036698C"/>
    <w:rsid w:val="003700AB"/>
    <w:rsid w:val="003707FD"/>
    <w:rsid w:val="003717B1"/>
    <w:rsid w:val="003735D1"/>
    <w:rsid w:val="00373685"/>
    <w:rsid w:val="00374343"/>
    <w:rsid w:val="00376BA2"/>
    <w:rsid w:val="003772BF"/>
    <w:rsid w:val="00377425"/>
    <w:rsid w:val="003822D1"/>
    <w:rsid w:val="00383309"/>
    <w:rsid w:val="003833C6"/>
    <w:rsid w:val="00384214"/>
    <w:rsid w:val="00385451"/>
    <w:rsid w:val="003854EB"/>
    <w:rsid w:val="00385567"/>
    <w:rsid w:val="00390020"/>
    <w:rsid w:val="00390133"/>
    <w:rsid w:val="00390FE9"/>
    <w:rsid w:val="003914A9"/>
    <w:rsid w:val="00391561"/>
    <w:rsid w:val="00391B02"/>
    <w:rsid w:val="00391C4A"/>
    <w:rsid w:val="003951FF"/>
    <w:rsid w:val="00396D39"/>
    <w:rsid w:val="0039783C"/>
    <w:rsid w:val="003A10B2"/>
    <w:rsid w:val="003A2E12"/>
    <w:rsid w:val="003A34FF"/>
    <w:rsid w:val="003A3804"/>
    <w:rsid w:val="003A3EBD"/>
    <w:rsid w:val="003A513C"/>
    <w:rsid w:val="003A6E30"/>
    <w:rsid w:val="003A7217"/>
    <w:rsid w:val="003B2A91"/>
    <w:rsid w:val="003B389C"/>
    <w:rsid w:val="003B38BF"/>
    <w:rsid w:val="003B46EA"/>
    <w:rsid w:val="003B53E5"/>
    <w:rsid w:val="003B69A9"/>
    <w:rsid w:val="003C029E"/>
    <w:rsid w:val="003C144B"/>
    <w:rsid w:val="003C3B85"/>
    <w:rsid w:val="003C52D7"/>
    <w:rsid w:val="003C56A7"/>
    <w:rsid w:val="003D01C1"/>
    <w:rsid w:val="003D1C98"/>
    <w:rsid w:val="003D2330"/>
    <w:rsid w:val="003D33E8"/>
    <w:rsid w:val="003D343A"/>
    <w:rsid w:val="003D3C1A"/>
    <w:rsid w:val="003D40BC"/>
    <w:rsid w:val="003D5F39"/>
    <w:rsid w:val="003D6A11"/>
    <w:rsid w:val="003D6D6D"/>
    <w:rsid w:val="003E008A"/>
    <w:rsid w:val="003E15A2"/>
    <w:rsid w:val="003E22CC"/>
    <w:rsid w:val="003E3B3D"/>
    <w:rsid w:val="003E5219"/>
    <w:rsid w:val="003E7611"/>
    <w:rsid w:val="003F1805"/>
    <w:rsid w:val="003F18CA"/>
    <w:rsid w:val="003F199D"/>
    <w:rsid w:val="003F1BCD"/>
    <w:rsid w:val="003F2B39"/>
    <w:rsid w:val="003F4D2D"/>
    <w:rsid w:val="003F6A2B"/>
    <w:rsid w:val="0040008E"/>
    <w:rsid w:val="00400629"/>
    <w:rsid w:val="00400C9F"/>
    <w:rsid w:val="004010E2"/>
    <w:rsid w:val="00402449"/>
    <w:rsid w:val="0040375E"/>
    <w:rsid w:val="00404533"/>
    <w:rsid w:val="00405CC7"/>
    <w:rsid w:val="004066BE"/>
    <w:rsid w:val="00407B06"/>
    <w:rsid w:val="004100BE"/>
    <w:rsid w:val="004102DA"/>
    <w:rsid w:val="00411506"/>
    <w:rsid w:val="0041333C"/>
    <w:rsid w:val="00413981"/>
    <w:rsid w:val="00413ACF"/>
    <w:rsid w:val="00414653"/>
    <w:rsid w:val="00415B78"/>
    <w:rsid w:val="0041695C"/>
    <w:rsid w:val="004176D8"/>
    <w:rsid w:val="00417716"/>
    <w:rsid w:val="00417C2A"/>
    <w:rsid w:val="00420075"/>
    <w:rsid w:val="0042163E"/>
    <w:rsid w:val="0042182D"/>
    <w:rsid w:val="00421A63"/>
    <w:rsid w:val="004222D2"/>
    <w:rsid w:val="0042278F"/>
    <w:rsid w:val="00422EF0"/>
    <w:rsid w:val="00423CCC"/>
    <w:rsid w:val="00423F56"/>
    <w:rsid w:val="00424146"/>
    <w:rsid w:val="004311FB"/>
    <w:rsid w:val="00434B2F"/>
    <w:rsid w:val="004417C7"/>
    <w:rsid w:val="00443BAD"/>
    <w:rsid w:val="00444C14"/>
    <w:rsid w:val="0044509C"/>
    <w:rsid w:val="0044658E"/>
    <w:rsid w:val="004467A1"/>
    <w:rsid w:val="00447E45"/>
    <w:rsid w:val="004507DE"/>
    <w:rsid w:val="00453DF9"/>
    <w:rsid w:val="00454CA7"/>
    <w:rsid w:val="0045587E"/>
    <w:rsid w:val="004566DF"/>
    <w:rsid w:val="00457A1F"/>
    <w:rsid w:val="00462CC4"/>
    <w:rsid w:val="00463D77"/>
    <w:rsid w:val="00464E09"/>
    <w:rsid w:val="00470EFE"/>
    <w:rsid w:val="00471952"/>
    <w:rsid w:val="004719BD"/>
    <w:rsid w:val="0047459D"/>
    <w:rsid w:val="00475780"/>
    <w:rsid w:val="00475FAF"/>
    <w:rsid w:val="00476738"/>
    <w:rsid w:val="00477872"/>
    <w:rsid w:val="0048099D"/>
    <w:rsid w:val="00481989"/>
    <w:rsid w:val="00481F09"/>
    <w:rsid w:val="00484B85"/>
    <w:rsid w:val="004863AF"/>
    <w:rsid w:val="0048646F"/>
    <w:rsid w:val="00487117"/>
    <w:rsid w:val="004874F8"/>
    <w:rsid w:val="0049147C"/>
    <w:rsid w:val="00493566"/>
    <w:rsid w:val="0049405A"/>
    <w:rsid w:val="0049433E"/>
    <w:rsid w:val="0049484D"/>
    <w:rsid w:val="004978FD"/>
    <w:rsid w:val="00497F4B"/>
    <w:rsid w:val="004A0B43"/>
    <w:rsid w:val="004A21B5"/>
    <w:rsid w:val="004A373B"/>
    <w:rsid w:val="004A37B6"/>
    <w:rsid w:val="004A43A9"/>
    <w:rsid w:val="004A4CDE"/>
    <w:rsid w:val="004A62BA"/>
    <w:rsid w:val="004A671B"/>
    <w:rsid w:val="004A6D4A"/>
    <w:rsid w:val="004A723A"/>
    <w:rsid w:val="004A7D91"/>
    <w:rsid w:val="004B09D2"/>
    <w:rsid w:val="004B35B5"/>
    <w:rsid w:val="004B380C"/>
    <w:rsid w:val="004B3C78"/>
    <w:rsid w:val="004B5522"/>
    <w:rsid w:val="004B5AFA"/>
    <w:rsid w:val="004B64CF"/>
    <w:rsid w:val="004B6DDC"/>
    <w:rsid w:val="004C0439"/>
    <w:rsid w:val="004C1362"/>
    <w:rsid w:val="004C3D10"/>
    <w:rsid w:val="004C3FBA"/>
    <w:rsid w:val="004C4D1C"/>
    <w:rsid w:val="004C4E25"/>
    <w:rsid w:val="004C5824"/>
    <w:rsid w:val="004C5DDB"/>
    <w:rsid w:val="004C6A3D"/>
    <w:rsid w:val="004C6AEF"/>
    <w:rsid w:val="004C7B47"/>
    <w:rsid w:val="004D1FF4"/>
    <w:rsid w:val="004D4070"/>
    <w:rsid w:val="004D6218"/>
    <w:rsid w:val="004D6CF3"/>
    <w:rsid w:val="004D6D1F"/>
    <w:rsid w:val="004D71CA"/>
    <w:rsid w:val="004D7B5D"/>
    <w:rsid w:val="004E01FB"/>
    <w:rsid w:val="004E04FC"/>
    <w:rsid w:val="004E0539"/>
    <w:rsid w:val="004E1C28"/>
    <w:rsid w:val="004E2F59"/>
    <w:rsid w:val="004E41CB"/>
    <w:rsid w:val="004E4E27"/>
    <w:rsid w:val="004E6A07"/>
    <w:rsid w:val="004E6B62"/>
    <w:rsid w:val="004F0B92"/>
    <w:rsid w:val="004F2F78"/>
    <w:rsid w:val="004F713C"/>
    <w:rsid w:val="004F7444"/>
    <w:rsid w:val="00500E15"/>
    <w:rsid w:val="00501132"/>
    <w:rsid w:val="005030F8"/>
    <w:rsid w:val="005032FA"/>
    <w:rsid w:val="0050494F"/>
    <w:rsid w:val="00504F6C"/>
    <w:rsid w:val="00505534"/>
    <w:rsid w:val="00511A21"/>
    <w:rsid w:val="00516733"/>
    <w:rsid w:val="0051763D"/>
    <w:rsid w:val="00520079"/>
    <w:rsid w:val="00521BE2"/>
    <w:rsid w:val="005235A8"/>
    <w:rsid w:val="0052440E"/>
    <w:rsid w:val="005263F2"/>
    <w:rsid w:val="00532005"/>
    <w:rsid w:val="00535DFF"/>
    <w:rsid w:val="0053629E"/>
    <w:rsid w:val="005363A4"/>
    <w:rsid w:val="00536B46"/>
    <w:rsid w:val="00536FA6"/>
    <w:rsid w:val="00537458"/>
    <w:rsid w:val="0054070D"/>
    <w:rsid w:val="00541F1A"/>
    <w:rsid w:val="005434D2"/>
    <w:rsid w:val="005444DF"/>
    <w:rsid w:val="00544A42"/>
    <w:rsid w:val="005451DE"/>
    <w:rsid w:val="0054602C"/>
    <w:rsid w:val="00550514"/>
    <w:rsid w:val="005515CE"/>
    <w:rsid w:val="0055227C"/>
    <w:rsid w:val="00552735"/>
    <w:rsid w:val="0055301D"/>
    <w:rsid w:val="00554D51"/>
    <w:rsid w:val="005557A4"/>
    <w:rsid w:val="005567FA"/>
    <w:rsid w:val="00561FA6"/>
    <w:rsid w:val="00565121"/>
    <w:rsid w:val="005651AE"/>
    <w:rsid w:val="00565698"/>
    <w:rsid w:val="0056673F"/>
    <w:rsid w:val="00566D0D"/>
    <w:rsid w:val="00567825"/>
    <w:rsid w:val="005711C6"/>
    <w:rsid w:val="00571C98"/>
    <w:rsid w:val="005756D9"/>
    <w:rsid w:val="00575AB1"/>
    <w:rsid w:val="005760BB"/>
    <w:rsid w:val="0057689D"/>
    <w:rsid w:val="00577259"/>
    <w:rsid w:val="00577BB2"/>
    <w:rsid w:val="005813E8"/>
    <w:rsid w:val="00582103"/>
    <w:rsid w:val="00585788"/>
    <w:rsid w:val="00585E56"/>
    <w:rsid w:val="0058720A"/>
    <w:rsid w:val="00587E72"/>
    <w:rsid w:val="00590468"/>
    <w:rsid w:val="00591803"/>
    <w:rsid w:val="00592211"/>
    <w:rsid w:val="00592AC2"/>
    <w:rsid w:val="00595B0A"/>
    <w:rsid w:val="005974DB"/>
    <w:rsid w:val="005A1454"/>
    <w:rsid w:val="005A16A5"/>
    <w:rsid w:val="005A42EF"/>
    <w:rsid w:val="005A4F4C"/>
    <w:rsid w:val="005B060A"/>
    <w:rsid w:val="005B2AF3"/>
    <w:rsid w:val="005B2C37"/>
    <w:rsid w:val="005B30DE"/>
    <w:rsid w:val="005B3C4F"/>
    <w:rsid w:val="005B414B"/>
    <w:rsid w:val="005B7CA1"/>
    <w:rsid w:val="005C0AEE"/>
    <w:rsid w:val="005C1099"/>
    <w:rsid w:val="005C1756"/>
    <w:rsid w:val="005C1BF9"/>
    <w:rsid w:val="005C40B8"/>
    <w:rsid w:val="005C7CA9"/>
    <w:rsid w:val="005D0119"/>
    <w:rsid w:val="005D0697"/>
    <w:rsid w:val="005D06F4"/>
    <w:rsid w:val="005D30D8"/>
    <w:rsid w:val="005D453B"/>
    <w:rsid w:val="005D5382"/>
    <w:rsid w:val="005D7B9F"/>
    <w:rsid w:val="005D7ECA"/>
    <w:rsid w:val="005E12B2"/>
    <w:rsid w:val="005E16C9"/>
    <w:rsid w:val="005E1ECF"/>
    <w:rsid w:val="005E262E"/>
    <w:rsid w:val="005E2991"/>
    <w:rsid w:val="005E2E1F"/>
    <w:rsid w:val="005E7D00"/>
    <w:rsid w:val="005F00DC"/>
    <w:rsid w:val="005F043D"/>
    <w:rsid w:val="005F1910"/>
    <w:rsid w:val="005F26AA"/>
    <w:rsid w:val="005F2770"/>
    <w:rsid w:val="005F29E4"/>
    <w:rsid w:val="005F3500"/>
    <w:rsid w:val="005F3B62"/>
    <w:rsid w:val="005F6303"/>
    <w:rsid w:val="00601FD3"/>
    <w:rsid w:val="006020F9"/>
    <w:rsid w:val="0060638A"/>
    <w:rsid w:val="00606A17"/>
    <w:rsid w:val="00607276"/>
    <w:rsid w:val="0060750A"/>
    <w:rsid w:val="00610763"/>
    <w:rsid w:val="006110B6"/>
    <w:rsid w:val="0061176D"/>
    <w:rsid w:val="00611D4B"/>
    <w:rsid w:val="00612756"/>
    <w:rsid w:val="006129A7"/>
    <w:rsid w:val="00613589"/>
    <w:rsid w:val="006224A8"/>
    <w:rsid w:val="00625F3A"/>
    <w:rsid w:val="006260D4"/>
    <w:rsid w:val="00630563"/>
    <w:rsid w:val="00630A29"/>
    <w:rsid w:val="00631739"/>
    <w:rsid w:val="0063459C"/>
    <w:rsid w:val="00634FA6"/>
    <w:rsid w:val="0063544E"/>
    <w:rsid w:val="00635C73"/>
    <w:rsid w:val="00635E0B"/>
    <w:rsid w:val="00637BF0"/>
    <w:rsid w:val="00640A19"/>
    <w:rsid w:val="00641545"/>
    <w:rsid w:val="00642FDB"/>
    <w:rsid w:val="00643661"/>
    <w:rsid w:val="00643873"/>
    <w:rsid w:val="0064498E"/>
    <w:rsid w:val="00646BCF"/>
    <w:rsid w:val="00647D30"/>
    <w:rsid w:val="00650ECB"/>
    <w:rsid w:val="00653FF6"/>
    <w:rsid w:val="00654CB3"/>
    <w:rsid w:val="00654CB8"/>
    <w:rsid w:val="00655568"/>
    <w:rsid w:val="0065659A"/>
    <w:rsid w:val="00661112"/>
    <w:rsid w:val="00661C6B"/>
    <w:rsid w:val="00661F29"/>
    <w:rsid w:val="006644B3"/>
    <w:rsid w:val="00665DE4"/>
    <w:rsid w:val="0066708B"/>
    <w:rsid w:val="00667545"/>
    <w:rsid w:val="00670A61"/>
    <w:rsid w:val="00670B19"/>
    <w:rsid w:val="0067167F"/>
    <w:rsid w:val="006724DB"/>
    <w:rsid w:val="00672E6C"/>
    <w:rsid w:val="006752E4"/>
    <w:rsid w:val="0067648D"/>
    <w:rsid w:val="00681EE7"/>
    <w:rsid w:val="006824C7"/>
    <w:rsid w:val="00682FFD"/>
    <w:rsid w:val="00683CCA"/>
    <w:rsid w:val="00686D25"/>
    <w:rsid w:val="00693445"/>
    <w:rsid w:val="0069390B"/>
    <w:rsid w:val="0069412F"/>
    <w:rsid w:val="00694568"/>
    <w:rsid w:val="00694CF3"/>
    <w:rsid w:val="00695780"/>
    <w:rsid w:val="006957EA"/>
    <w:rsid w:val="006972C4"/>
    <w:rsid w:val="006973B6"/>
    <w:rsid w:val="006977D8"/>
    <w:rsid w:val="006A0516"/>
    <w:rsid w:val="006A0A59"/>
    <w:rsid w:val="006A10D2"/>
    <w:rsid w:val="006A28F7"/>
    <w:rsid w:val="006A2FE9"/>
    <w:rsid w:val="006A3A09"/>
    <w:rsid w:val="006A5B2B"/>
    <w:rsid w:val="006A5E65"/>
    <w:rsid w:val="006A6899"/>
    <w:rsid w:val="006A731D"/>
    <w:rsid w:val="006B190E"/>
    <w:rsid w:val="006B36D6"/>
    <w:rsid w:val="006B4429"/>
    <w:rsid w:val="006B4922"/>
    <w:rsid w:val="006B4EDE"/>
    <w:rsid w:val="006C0D37"/>
    <w:rsid w:val="006C215E"/>
    <w:rsid w:val="006C32C3"/>
    <w:rsid w:val="006C3A5D"/>
    <w:rsid w:val="006C4730"/>
    <w:rsid w:val="006C4B9E"/>
    <w:rsid w:val="006C527E"/>
    <w:rsid w:val="006C5E8A"/>
    <w:rsid w:val="006C5F54"/>
    <w:rsid w:val="006C7725"/>
    <w:rsid w:val="006D2C87"/>
    <w:rsid w:val="006D4999"/>
    <w:rsid w:val="006D4E9F"/>
    <w:rsid w:val="006E1EA2"/>
    <w:rsid w:val="006E1F75"/>
    <w:rsid w:val="006E2784"/>
    <w:rsid w:val="006E4A8E"/>
    <w:rsid w:val="006E5037"/>
    <w:rsid w:val="006E5CFD"/>
    <w:rsid w:val="006E6AC1"/>
    <w:rsid w:val="006E7247"/>
    <w:rsid w:val="006E736D"/>
    <w:rsid w:val="006E7518"/>
    <w:rsid w:val="006F015C"/>
    <w:rsid w:val="006F13EF"/>
    <w:rsid w:val="006F2CB8"/>
    <w:rsid w:val="006F347E"/>
    <w:rsid w:val="006F3DBD"/>
    <w:rsid w:val="006F556D"/>
    <w:rsid w:val="00700696"/>
    <w:rsid w:val="0070147B"/>
    <w:rsid w:val="007034FF"/>
    <w:rsid w:val="007036E1"/>
    <w:rsid w:val="00704EF7"/>
    <w:rsid w:val="0070735E"/>
    <w:rsid w:val="00707B10"/>
    <w:rsid w:val="007104E2"/>
    <w:rsid w:val="007104FD"/>
    <w:rsid w:val="00712990"/>
    <w:rsid w:val="007133C7"/>
    <w:rsid w:val="00714033"/>
    <w:rsid w:val="00715216"/>
    <w:rsid w:val="007163B6"/>
    <w:rsid w:val="00716AE2"/>
    <w:rsid w:val="00717FAF"/>
    <w:rsid w:val="00720B9D"/>
    <w:rsid w:val="00720CBA"/>
    <w:rsid w:val="00721FEF"/>
    <w:rsid w:val="007270B0"/>
    <w:rsid w:val="007276F7"/>
    <w:rsid w:val="00727BF2"/>
    <w:rsid w:val="00730B98"/>
    <w:rsid w:val="00731380"/>
    <w:rsid w:val="007315FA"/>
    <w:rsid w:val="0073222D"/>
    <w:rsid w:val="007349C5"/>
    <w:rsid w:val="007349F9"/>
    <w:rsid w:val="00734F44"/>
    <w:rsid w:val="0073602A"/>
    <w:rsid w:val="00736081"/>
    <w:rsid w:val="00736BF2"/>
    <w:rsid w:val="00736FA0"/>
    <w:rsid w:val="007413C7"/>
    <w:rsid w:val="00742159"/>
    <w:rsid w:val="007423F5"/>
    <w:rsid w:val="00745EF0"/>
    <w:rsid w:val="0074609D"/>
    <w:rsid w:val="00747A72"/>
    <w:rsid w:val="0075017A"/>
    <w:rsid w:val="00752B79"/>
    <w:rsid w:val="00753381"/>
    <w:rsid w:val="00753423"/>
    <w:rsid w:val="00754290"/>
    <w:rsid w:val="00755510"/>
    <w:rsid w:val="00755FAC"/>
    <w:rsid w:val="00756819"/>
    <w:rsid w:val="007579BE"/>
    <w:rsid w:val="00760B21"/>
    <w:rsid w:val="00762DD6"/>
    <w:rsid w:val="00764547"/>
    <w:rsid w:val="00766469"/>
    <w:rsid w:val="00770771"/>
    <w:rsid w:val="00771023"/>
    <w:rsid w:val="0077145E"/>
    <w:rsid w:val="00773607"/>
    <w:rsid w:val="0077415D"/>
    <w:rsid w:val="00775461"/>
    <w:rsid w:val="0077701B"/>
    <w:rsid w:val="00781336"/>
    <w:rsid w:val="00783FD3"/>
    <w:rsid w:val="00786D88"/>
    <w:rsid w:val="00786E8E"/>
    <w:rsid w:val="00787308"/>
    <w:rsid w:val="00793504"/>
    <w:rsid w:val="007A2E0C"/>
    <w:rsid w:val="007A3ADA"/>
    <w:rsid w:val="007A4954"/>
    <w:rsid w:val="007A4AB9"/>
    <w:rsid w:val="007A547C"/>
    <w:rsid w:val="007A54F3"/>
    <w:rsid w:val="007A6F7F"/>
    <w:rsid w:val="007B1D3A"/>
    <w:rsid w:val="007B2AA6"/>
    <w:rsid w:val="007B32EE"/>
    <w:rsid w:val="007B3489"/>
    <w:rsid w:val="007B4371"/>
    <w:rsid w:val="007B7077"/>
    <w:rsid w:val="007C1188"/>
    <w:rsid w:val="007C2A2A"/>
    <w:rsid w:val="007C621F"/>
    <w:rsid w:val="007C6312"/>
    <w:rsid w:val="007C63B7"/>
    <w:rsid w:val="007C6F40"/>
    <w:rsid w:val="007C7DCC"/>
    <w:rsid w:val="007D1997"/>
    <w:rsid w:val="007D2C3F"/>
    <w:rsid w:val="007D3AEF"/>
    <w:rsid w:val="007D4E18"/>
    <w:rsid w:val="007D5A20"/>
    <w:rsid w:val="007E137D"/>
    <w:rsid w:val="007E1576"/>
    <w:rsid w:val="007E1F45"/>
    <w:rsid w:val="007E3F29"/>
    <w:rsid w:val="007E491A"/>
    <w:rsid w:val="007E49C8"/>
    <w:rsid w:val="007E713E"/>
    <w:rsid w:val="007E7920"/>
    <w:rsid w:val="007F045B"/>
    <w:rsid w:val="007F0D39"/>
    <w:rsid w:val="007F148B"/>
    <w:rsid w:val="007F587A"/>
    <w:rsid w:val="007F5DDE"/>
    <w:rsid w:val="008021D1"/>
    <w:rsid w:val="00802864"/>
    <w:rsid w:val="00803BF2"/>
    <w:rsid w:val="00804D30"/>
    <w:rsid w:val="00805885"/>
    <w:rsid w:val="00805E24"/>
    <w:rsid w:val="00806658"/>
    <w:rsid w:val="0080789B"/>
    <w:rsid w:val="00807969"/>
    <w:rsid w:val="00811253"/>
    <w:rsid w:val="00816911"/>
    <w:rsid w:val="008177A5"/>
    <w:rsid w:val="00817ADF"/>
    <w:rsid w:val="00821076"/>
    <w:rsid w:val="00824051"/>
    <w:rsid w:val="00831360"/>
    <w:rsid w:val="00833911"/>
    <w:rsid w:val="00833EA8"/>
    <w:rsid w:val="008344E5"/>
    <w:rsid w:val="008359D5"/>
    <w:rsid w:val="008359E3"/>
    <w:rsid w:val="00836288"/>
    <w:rsid w:val="00836E53"/>
    <w:rsid w:val="0084057F"/>
    <w:rsid w:val="00840597"/>
    <w:rsid w:val="00840945"/>
    <w:rsid w:val="00841C40"/>
    <w:rsid w:val="00842F6D"/>
    <w:rsid w:val="00844BD1"/>
    <w:rsid w:val="00844F98"/>
    <w:rsid w:val="00846B77"/>
    <w:rsid w:val="00850184"/>
    <w:rsid w:val="008503CC"/>
    <w:rsid w:val="00850CE6"/>
    <w:rsid w:val="008510F6"/>
    <w:rsid w:val="008515F0"/>
    <w:rsid w:val="008536CB"/>
    <w:rsid w:val="00856FBF"/>
    <w:rsid w:val="0085729A"/>
    <w:rsid w:val="0086122B"/>
    <w:rsid w:val="00863871"/>
    <w:rsid w:val="00863A2E"/>
    <w:rsid w:val="008644B2"/>
    <w:rsid w:val="00874676"/>
    <w:rsid w:val="008757D0"/>
    <w:rsid w:val="00875B0F"/>
    <w:rsid w:val="00877524"/>
    <w:rsid w:val="00877676"/>
    <w:rsid w:val="00885A74"/>
    <w:rsid w:val="008869D7"/>
    <w:rsid w:val="00891EDD"/>
    <w:rsid w:val="008921EE"/>
    <w:rsid w:val="00894410"/>
    <w:rsid w:val="0089475C"/>
    <w:rsid w:val="00894FA2"/>
    <w:rsid w:val="00895090"/>
    <w:rsid w:val="0089576E"/>
    <w:rsid w:val="008958F0"/>
    <w:rsid w:val="008964AC"/>
    <w:rsid w:val="008973D4"/>
    <w:rsid w:val="008A0750"/>
    <w:rsid w:val="008A13B3"/>
    <w:rsid w:val="008A14CD"/>
    <w:rsid w:val="008A1E40"/>
    <w:rsid w:val="008A3A00"/>
    <w:rsid w:val="008A5005"/>
    <w:rsid w:val="008B05AD"/>
    <w:rsid w:val="008B1915"/>
    <w:rsid w:val="008B230D"/>
    <w:rsid w:val="008B618A"/>
    <w:rsid w:val="008B738D"/>
    <w:rsid w:val="008C127B"/>
    <w:rsid w:val="008C2474"/>
    <w:rsid w:val="008C3257"/>
    <w:rsid w:val="008D2405"/>
    <w:rsid w:val="008D389F"/>
    <w:rsid w:val="008D44A2"/>
    <w:rsid w:val="008D480C"/>
    <w:rsid w:val="008D5809"/>
    <w:rsid w:val="008E019E"/>
    <w:rsid w:val="008E19D1"/>
    <w:rsid w:val="008E28C6"/>
    <w:rsid w:val="008E6C13"/>
    <w:rsid w:val="008F20EB"/>
    <w:rsid w:val="008F3214"/>
    <w:rsid w:val="008F508E"/>
    <w:rsid w:val="008F541C"/>
    <w:rsid w:val="008F5A81"/>
    <w:rsid w:val="008F66CA"/>
    <w:rsid w:val="00902FD3"/>
    <w:rsid w:val="00903E25"/>
    <w:rsid w:val="009041DC"/>
    <w:rsid w:val="00904759"/>
    <w:rsid w:val="00904E19"/>
    <w:rsid w:val="00907FB7"/>
    <w:rsid w:val="00912290"/>
    <w:rsid w:val="00913DF1"/>
    <w:rsid w:val="00915627"/>
    <w:rsid w:val="009156E3"/>
    <w:rsid w:val="00915D57"/>
    <w:rsid w:val="00917C4B"/>
    <w:rsid w:val="00921E45"/>
    <w:rsid w:val="009232C9"/>
    <w:rsid w:val="00923512"/>
    <w:rsid w:val="0092419D"/>
    <w:rsid w:val="00927706"/>
    <w:rsid w:val="00927882"/>
    <w:rsid w:val="009309F2"/>
    <w:rsid w:val="00932AB3"/>
    <w:rsid w:val="00932C4B"/>
    <w:rsid w:val="009353F3"/>
    <w:rsid w:val="00936831"/>
    <w:rsid w:val="00937A6C"/>
    <w:rsid w:val="009405AA"/>
    <w:rsid w:val="00940A6A"/>
    <w:rsid w:val="009418A4"/>
    <w:rsid w:val="0094273B"/>
    <w:rsid w:val="009434A3"/>
    <w:rsid w:val="009523D7"/>
    <w:rsid w:val="00952B3A"/>
    <w:rsid w:val="00953F1A"/>
    <w:rsid w:val="009541B8"/>
    <w:rsid w:val="009559B5"/>
    <w:rsid w:val="00956D29"/>
    <w:rsid w:val="00960F1E"/>
    <w:rsid w:val="009612B5"/>
    <w:rsid w:val="009616A9"/>
    <w:rsid w:val="00961708"/>
    <w:rsid w:val="009618A7"/>
    <w:rsid w:val="00962271"/>
    <w:rsid w:val="0096416E"/>
    <w:rsid w:val="00966A4F"/>
    <w:rsid w:val="00970BDA"/>
    <w:rsid w:val="009735B0"/>
    <w:rsid w:val="00973A1F"/>
    <w:rsid w:val="00975B4A"/>
    <w:rsid w:val="009771E4"/>
    <w:rsid w:val="00980B5A"/>
    <w:rsid w:val="00983862"/>
    <w:rsid w:val="00985405"/>
    <w:rsid w:val="00987561"/>
    <w:rsid w:val="009901E7"/>
    <w:rsid w:val="00990713"/>
    <w:rsid w:val="009913B4"/>
    <w:rsid w:val="0099383F"/>
    <w:rsid w:val="00993A18"/>
    <w:rsid w:val="0099439D"/>
    <w:rsid w:val="0099590F"/>
    <w:rsid w:val="009973E2"/>
    <w:rsid w:val="00997823"/>
    <w:rsid w:val="009A04EC"/>
    <w:rsid w:val="009A085F"/>
    <w:rsid w:val="009A1097"/>
    <w:rsid w:val="009A2271"/>
    <w:rsid w:val="009A2337"/>
    <w:rsid w:val="009A3636"/>
    <w:rsid w:val="009A3963"/>
    <w:rsid w:val="009A62C2"/>
    <w:rsid w:val="009A6C9A"/>
    <w:rsid w:val="009B0E17"/>
    <w:rsid w:val="009B30E8"/>
    <w:rsid w:val="009B7ABC"/>
    <w:rsid w:val="009C0048"/>
    <w:rsid w:val="009C012A"/>
    <w:rsid w:val="009C05EB"/>
    <w:rsid w:val="009C079C"/>
    <w:rsid w:val="009C123C"/>
    <w:rsid w:val="009C280D"/>
    <w:rsid w:val="009C3403"/>
    <w:rsid w:val="009C4206"/>
    <w:rsid w:val="009C4C68"/>
    <w:rsid w:val="009D065D"/>
    <w:rsid w:val="009D12F4"/>
    <w:rsid w:val="009D1B6A"/>
    <w:rsid w:val="009D3618"/>
    <w:rsid w:val="009D3742"/>
    <w:rsid w:val="009D498B"/>
    <w:rsid w:val="009D5066"/>
    <w:rsid w:val="009D7934"/>
    <w:rsid w:val="009E1699"/>
    <w:rsid w:val="009E5DA8"/>
    <w:rsid w:val="009F107C"/>
    <w:rsid w:val="009F11C8"/>
    <w:rsid w:val="009F1918"/>
    <w:rsid w:val="009F2BAF"/>
    <w:rsid w:val="009F3EF6"/>
    <w:rsid w:val="009F3F1A"/>
    <w:rsid w:val="00A01023"/>
    <w:rsid w:val="00A01654"/>
    <w:rsid w:val="00A01DD5"/>
    <w:rsid w:val="00A064DF"/>
    <w:rsid w:val="00A07218"/>
    <w:rsid w:val="00A07509"/>
    <w:rsid w:val="00A07EC3"/>
    <w:rsid w:val="00A10DEA"/>
    <w:rsid w:val="00A110D0"/>
    <w:rsid w:val="00A110E0"/>
    <w:rsid w:val="00A1159B"/>
    <w:rsid w:val="00A12759"/>
    <w:rsid w:val="00A14F4D"/>
    <w:rsid w:val="00A15863"/>
    <w:rsid w:val="00A178D8"/>
    <w:rsid w:val="00A20B59"/>
    <w:rsid w:val="00A22617"/>
    <w:rsid w:val="00A2464E"/>
    <w:rsid w:val="00A257CC"/>
    <w:rsid w:val="00A25ABB"/>
    <w:rsid w:val="00A27979"/>
    <w:rsid w:val="00A30F08"/>
    <w:rsid w:val="00A3163E"/>
    <w:rsid w:val="00A31A46"/>
    <w:rsid w:val="00A332CF"/>
    <w:rsid w:val="00A3691C"/>
    <w:rsid w:val="00A37341"/>
    <w:rsid w:val="00A40065"/>
    <w:rsid w:val="00A40938"/>
    <w:rsid w:val="00A41135"/>
    <w:rsid w:val="00A4234D"/>
    <w:rsid w:val="00A4690A"/>
    <w:rsid w:val="00A47721"/>
    <w:rsid w:val="00A515CC"/>
    <w:rsid w:val="00A51F17"/>
    <w:rsid w:val="00A52FB0"/>
    <w:rsid w:val="00A54E93"/>
    <w:rsid w:val="00A5624D"/>
    <w:rsid w:val="00A5709C"/>
    <w:rsid w:val="00A57525"/>
    <w:rsid w:val="00A60C2E"/>
    <w:rsid w:val="00A61502"/>
    <w:rsid w:val="00A61795"/>
    <w:rsid w:val="00A61973"/>
    <w:rsid w:val="00A61FE2"/>
    <w:rsid w:val="00A6214E"/>
    <w:rsid w:val="00A62277"/>
    <w:rsid w:val="00A628ED"/>
    <w:rsid w:val="00A63D93"/>
    <w:rsid w:val="00A6673D"/>
    <w:rsid w:val="00A672B6"/>
    <w:rsid w:val="00A67948"/>
    <w:rsid w:val="00A73BEA"/>
    <w:rsid w:val="00A742B4"/>
    <w:rsid w:val="00A74429"/>
    <w:rsid w:val="00A756B2"/>
    <w:rsid w:val="00A75E4E"/>
    <w:rsid w:val="00A768E3"/>
    <w:rsid w:val="00A76E74"/>
    <w:rsid w:val="00A77583"/>
    <w:rsid w:val="00A802F3"/>
    <w:rsid w:val="00A816C1"/>
    <w:rsid w:val="00A81C3B"/>
    <w:rsid w:val="00A82F8F"/>
    <w:rsid w:val="00A84264"/>
    <w:rsid w:val="00A90672"/>
    <w:rsid w:val="00A9310F"/>
    <w:rsid w:val="00A93205"/>
    <w:rsid w:val="00A9489E"/>
    <w:rsid w:val="00A94B72"/>
    <w:rsid w:val="00A9660A"/>
    <w:rsid w:val="00A96E69"/>
    <w:rsid w:val="00A96FB3"/>
    <w:rsid w:val="00A97106"/>
    <w:rsid w:val="00AA2221"/>
    <w:rsid w:val="00AA2A4F"/>
    <w:rsid w:val="00AA39F9"/>
    <w:rsid w:val="00AA6839"/>
    <w:rsid w:val="00AA7BAC"/>
    <w:rsid w:val="00AA7E65"/>
    <w:rsid w:val="00AB0B5D"/>
    <w:rsid w:val="00AB0CD4"/>
    <w:rsid w:val="00AB13CD"/>
    <w:rsid w:val="00AB1800"/>
    <w:rsid w:val="00AB26DB"/>
    <w:rsid w:val="00AB4B65"/>
    <w:rsid w:val="00AB6973"/>
    <w:rsid w:val="00AC2C99"/>
    <w:rsid w:val="00AC30C8"/>
    <w:rsid w:val="00AC39AB"/>
    <w:rsid w:val="00AC4EFF"/>
    <w:rsid w:val="00AC559B"/>
    <w:rsid w:val="00AC6300"/>
    <w:rsid w:val="00AC64EE"/>
    <w:rsid w:val="00AC6CFD"/>
    <w:rsid w:val="00AC78FE"/>
    <w:rsid w:val="00AC7B1B"/>
    <w:rsid w:val="00AD01E0"/>
    <w:rsid w:val="00AD0FD1"/>
    <w:rsid w:val="00AD42DA"/>
    <w:rsid w:val="00AD4AE1"/>
    <w:rsid w:val="00AD54F4"/>
    <w:rsid w:val="00AD76D5"/>
    <w:rsid w:val="00AE0338"/>
    <w:rsid w:val="00AE0C81"/>
    <w:rsid w:val="00AE1ED8"/>
    <w:rsid w:val="00AE253E"/>
    <w:rsid w:val="00AE7CC6"/>
    <w:rsid w:val="00AF4FD8"/>
    <w:rsid w:val="00B01040"/>
    <w:rsid w:val="00B02EE5"/>
    <w:rsid w:val="00B03944"/>
    <w:rsid w:val="00B04098"/>
    <w:rsid w:val="00B04943"/>
    <w:rsid w:val="00B0496D"/>
    <w:rsid w:val="00B061A3"/>
    <w:rsid w:val="00B072FD"/>
    <w:rsid w:val="00B073CF"/>
    <w:rsid w:val="00B110A2"/>
    <w:rsid w:val="00B12E87"/>
    <w:rsid w:val="00B14520"/>
    <w:rsid w:val="00B14AA6"/>
    <w:rsid w:val="00B14BA3"/>
    <w:rsid w:val="00B22D50"/>
    <w:rsid w:val="00B22DC0"/>
    <w:rsid w:val="00B22EE9"/>
    <w:rsid w:val="00B230EC"/>
    <w:rsid w:val="00B2349A"/>
    <w:rsid w:val="00B236E1"/>
    <w:rsid w:val="00B246E5"/>
    <w:rsid w:val="00B249D7"/>
    <w:rsid w:val="00B25167"/>
    <w:rsid w:val="00B256E0"/>
    <w:rsid w:val="00B2655A"/>
    <w:rsid w:val="00B2759C"/>
    <w:rsid w:val="00B31C24"/>
    <w:rsid w:val="00B32822"/>
    <w:rsid w:val="00B32DE0"/>
    <w:rsid w:val="00B3547C"/>
    <w:rsid w:val="00B3792A"/>
    <w:rsid w:val="00B40751"/>
    <w:rsid w:val="00B41BB2"/>
    <w:rsid w:val="00B4206B"/>
    <w:rsid w:val="00B423ED"/>
    <w:rsid w:val="00B42771"/>
    <w:rsid w:val="00B42C2B"/>
    <w:rsid w:val="00B43F9A"/>
    <w:rsid w:val="00B44CC3"/>
    <w:rsid w:val="00B456F0"/>
    <w:rsid w:val="00B5032D"/>
    <w:rsid w:val="00B50828"/>
    <w:rsid w:val="00B512B7"/>
    <w:rsid w:val="00B52B40"/>
    <w:rsid w:val="00B55738"/>
    <w:rsid w:val="00B57592"/>
    <w:rsid w:val="00B60733"/>
    <w:rsid w:val="00B60BB8"/>
    <w:rsid w:val="00B6203D"/>
    <w:rsid w:val="00B62A29"/>
    <w:rsid w:val="00B63648"/>
    <w:rsid w:val="00B64117"/>
    <w:rsid w:val="00B6566F"/>
    <w:rsid w:val="00B657E6"/>
    <w:rsid w:val="00B66462"/>
    <w:rsid w:val="00B705D5"/>
    <w:rsid w:val="00B70B85"/>
    <w:rsid w:val="00B71276"/>
    <w:rsid w:val="00B72F36"/>
    <w:rsid w:val="00B739CA"/>
    <w:rsid w:val="00B75A06"/>
    <w:rsid w:val="00B75EDB"/>
    <w:rsid w:val="00B777F8"/>
    <w:rsid w:val="00B7782E"/>
    <w:rsid w:val="00B77B94"/>
    <w:rsid w:val="00B84414"/>
    <w:rsid w:val="00B84869"/>
    <w:rsid w:val="00B857CD"/>
    <w:rsid w:val="00B86C82"/>
    <w:rsid w:val="00B877F7"/>
    <w:rsid w:val="00B90172"/>
    <w:rsid w:val="00B9094C"/>
    <w:rsid w:val="00B911FB"/>
    <w:rsid w:val="00B91336"/>
    <w:rsid w:val="00B921C6"/>
    <w:rsid w:val="00B93E04"/>
    <w:rsid w:val="00B94527"/>
    <w:rsid w:val="00BA077F"/>
    <w:rsid w:val="00BA4D24"/>
    <w:rsid w:val="00BA4D93"/>
    <w:rsid w:val="00BA5AFE"/>
    <w:rsid w:val="00BA765F"/>
    <w:rsid w:val="00BB0516"/>
    <w:rsid w:val="00BB1B77"/>
    <w:rsid w:val="00BC0224"/>
    <w:rsid w:val="00BC05AA"/>
    <w:rsid w:val="00BC1884"/>
    <w:rsid w:val="00BC2128"/>
    <w:rsid w:val="00BC2A2B"/>
    <w:rsid w:val="00BC2B5E"/>
    <w:rsid w:val="00BC5C9A"/>
    <w:rsid w:val="00BC79B6"/>
    <w:rsid w:val="00BC7E4C"/>
    <w:rsid w:val="00BD4D04"/>
    <w:rsid w:val="00BD7317"/>
    <w:rsid w:val="00BD78DF"/>
    <w:rsid w:val="00BE0C27"/>
    <w:rsid w:val="00BE1901"/>
    <w:rsid w:val="00BE1F5C"/>
    <w:rsid w:val="00BE348C"/>
    <w:rsid w:val="00BE3962"/>
    <w:rsid w:val="00BE3C72"/>
    <w:rsid w:val="00BE7CEE"/>
    <w:rsid w:val="00BF31DB"/>
    <w:rsid w:val="00BF377A"/>
    <w:rsid w:val="00BF3CFF"/>
    <w:rsid w:val="00BF4669"/>
    <w:rsid w:val="00BF5B41"/>
    <w:rsid w:val="00C04E35"/>
    <w:rsid w:val="00C05156"/>
    <w:rsid w:val="00C05918"/>
    <w:rsid w:val="00C0678F"/>
    <w:rsid w:val="00C11945"/>
    <w:rsid w:val="00C11CB8"/>
    <w:rsid w:val="00C1362C"/>
    <w:rsid w:val="00C14B2D"/>
    <w:rsid w:val="00C15782"/>
    <w:rsid w:val="00C16F16"/>
    <w:rsid w:val="00C1779B"/>
    <w:rsid w:val="00C17C07"/>
    <w:rsid w:val="00C20133"/>
    <w:rsid w:val="00C23715"/>
    <w:rsid w:val="00C246FC"/>
    <w:rsid w:val="00C317D8"/>
    <w:rsid w:val="00C34685"/>
    <w:rsid w:val="00C3494A"/>
    <w:rsid w:val="00C405B9"/>
    <w:rsid w:val="00C406ED"/>
    <w:rsid w:val="00C4204F"/>
    <w:rsid w:val="00C44E77"/>
    <w:rsid w:val="00C44F08"/>
    <w:rsid w:val="00C47CBF"/>
    <w:rsid w:val="00C50F10"/>
    <w:rsid w:val="00C52005"/>
    <w:rsid w:val="00C52A46"/>
    <w:rsid w:val="00C54AE8"/>
    <w:rsid w:val="00C561D6"/>
    <w:rsid w:val="00C56B7C"/>
    <w:rsid w:val="00C601BF"/>
    <w:rsid w:val="00C603A7"/>
    <w:rsid w:val="00C6225C"/>
    <w:rsid w:val="00C624E1"/>
    <w:rsid w:val="00C62F7F"/>
    <w:rsid w:val="00C63F96"/>
    <w:rsid w:val="00C63FBC"/>
    <w:rsid w:val="00C65CBF"/>
    <w:rsid w:val="00C66F78"/>
    <w:rsid w:val="00C67549"/>
    <w:rsid w:val="00C67C6B"/>
    <w:rsid w:val="00C70B5C"/>
    <w:rsid w:val="00C718F2"/>
    <w:rsid w:val="00C71C18"/>
    <w:rsid w:val="00C71E2E"/>
    <w:rsid w:val="00C71E64"/>
    <w:rsid w:val="00C729D5"/>
    <w:rsid w:val="00C74940"/>
    <w:rsid w:val="00C74DE2"/>
    <w:rsid w:val="00C7575C"/>
    <w:rsid w:val="00C759A8"/>
    <w:rsid w:val="00C772E6"/>
    <w:rsid w:val="00C80159"/>
    <w:rsid w:val="00C830B9"/>
    <w:rsid w:val="00C8358E"/>
    <w:rsid w:val="00C83985"/>
    <w:rsid w:val="00C83E0F"/>
    <w:rsid w:val="00C86265"/>
    <w:rsid w:val="00C871E1"/>
    <w:rsid w:val="00C90EE7"/>
    <w:rsid w:val="00C915E8"/>
    <w:rsid w:val="00C92313"/>
    <w:rsid w:val="00C92463"/>
    <w:rsid w:val="00C92B8B"/>
    <w:rsid w:val="00C92F0F"/>
    <w:rsid w:val="00C93BE2"/>
    <w:rsid w:val="00C96432"/>
    <w:rsid w:val="00C9673B"/>
    <w:rsid w:val="00C96F4C"/>
    <w:rsid w:val="00CA2104"/>
    <w:rsid w:val="00CA4895"/>
    <w:rsid w:val="00CA52C2"/>
    <w:rsid w:val="00CB039D"/>
    <w:rsid w:val="00CB0860"/>
    <w:rsid w:val="00CB08E1"/>
    <w:rsid w:val="00CB2041"/>
    <w:rsid w:val="00CB2802"/>
    <w:rsid w:val="00CB2D70"/>
    <w:rsid w:val="00CB37BF"/>
    <w:rsid w:val="00CB43FA"/>
    <w:rsid w:val="00CB4CE0"/>
    <w:rsid w:val="00CB4E57"/>
    <w:rsid w:val="00CB65CC"/>
    <w:rsid w:val="00CC0B01"/>
    <w:rsid w:val="00CC1095"/>
    <w:rsid w:val="00CC1F06"/>
    <w:rsid w:val="00CC2039"/>
    <w:rsid w:val="00CC2B91"/>
    <w:rsid w:val="00CC347A"/>
    <w:rsid w:val="00CC3BC6"/>
    <w:rsid w:val="00CC7025"/>
    <w:rsid w:val="00CC70D6"/>
    <w:rsid w:val="00CD0587"/>
    <w:rsid w:val="00CD05DE"/>
    <w:rsid w:val="00CD12E7"/>
    <w:rsid w:val="00CD16F7"/>
    <w:rsid w:val="00CD1BC8"/>
    <w:rsid w:val="00CD5F7D"/>
    <w:rsid w:val="00CD64AE"/>
    <w:rsid w:val="00CD650B"/>
    <w:rsid w:val="00CD6AA4"/>
    <w:rsid w:val="00CD7799"/>
    <w:rsid w:val="00CE109A"/>
    <w:rsid w:val="00CE1E41"/>
    <w:rsid w:val="00CE3B7A"/>
    <w:rsid w:val="00CE4A66"/>
    <w:rsid w:val="00CE6112"/>
    <w:rsid w:val="00CE625E"/>
    <w:rsid w:val="00CE6E50"/>
    <w:rsid w:val="00CE73E6"/>
    <w:rsid w:val="00CF0070"/>
    <w:rsid w:val="00CF361B"/>
    <w:rsid w:val="00CF428E"/>
    <w:rsid w:val="00CF59BD"/>
    <w:rsid w:val="00CF6851"/>
    <w:rsid w:val="00D00DFD"/>
    <w:rsid w:val="00D01E6A"/>
    <w:rsid w:val="00D0410A"/>
    <w:rsid w:val="00D06F42"/>
    <w:rsid w:val="00D104E4"/>
    <w:rsid w:val="00D10A78"/>
    <w:rsid w:val="00D141E1"/>
    <w:rsid w:val="00D141F5"/>
    <w:rsid w:val="00D14886"/>
    <w:rsid w:val="00D17835"/>
    <w:rsid w:val="00D2108D"/>
    <w:rsid w:val="00D21469"/>
    <w:rsid w:val="00D22475"/>
    <w:rsid w:val="00D2282B"/>
    <w:rsid w:val="00D23EEA"/>
    <w:rsid w:val="00D2494C"/>
    <w:rsid w:val="00D2525E"/>
    <w:rsid w:val="00D26E90"/>
    <w:rsid w:val="00D27E80"/>
    <w:rsid w:val="00D30BD7"/>
    <w:rsid w:val="00D30E77"/>
    <w:rsid w:val="00D32842"/>
    <w:rsid w:val="00D32D81"/>
    <w:rsid w:val="00D33B96"/>
    <w:rsid w:val="00D34320"/>
    <w:rsid w:val="00D352EA"/>
    <w:rsid w:val="00D40D53"/>
    <w:rsid w:val="00D42146"/>
    <w:rsid w:val="00D4574D"/>
    <w:rsid w:val="00D4775F"/>
    <w:rsid w:val="00D507B2"/>
    <w:rsid w:val="00D51BB0"/>
    <w:rsid w:val="00D53A4A"/>
    <w:rsid w:val="00D545C9"/>
    <w:rsid w:val="00D56041"/>
    <w:rsid w:val="00D60BAF"/>
    <w:rsid w:val="00D60F44"/>
    <w:rsid w:val="00D6155F"/>
    <w:rsid w:val="00D62108"/>
    <w:rsid w:val="00D64F29"/>
    <w:rsid w:val="00D679CE"/>
    <w:rsid w:val="00D70776"/>
    <w:rsid w:val="00D72B9A"/>
    <w:rsid w:val="00D7346C"/>
    <w:rsid w:val="00D74F53"/>
    <w:rsid w:val="00D76DC9"/>
    <w:rsid w:val="00D80BDC"/>
    <w:rsid w:val="00D811FE"/>
    <w:rsid w:val="00D83F82"/>
    <w:rsid w:val="00D84519"/>
    <w:rsid w:val="00D852C3"/>
    <w:rsid w:val="00D86187"/>
    <w:rsid w:val="00D91AD5"/>
    <w:rsid w:val="00D921E0"/>
    <w:rsid w:val="00D92628"/>
    <w:rsid w:val="00D962BC"/>
    <w:rsid w:val="00D97E9F"/>
    <w:rsid w:val="00DA579D"/>
    <w:rsid w:val="00DA7551"/>
    <w:rsid w:val="00DA75B9"/>
    <w:rsid w:val="00DB1694"/>
    <w:rsid w:val="00DB2F7F"/>
    <w:rsid w:val="00DB42DB"/>
    <w:rsid w:val="00DB47D4"/>
    <w:rsid w:val="00DB514D"/>
    <w:rsid w:val="00DB6000"/>
    <w:rsid w:val="00DB6CEE"/>
    <w:rsid w:val="00DC01DC"/>
    <w:rsid w:val="00DC057E"/>
    <w:rsid w:val="00DC422F"/>
    <w:rsid w:val="00DC476D"/>
    <w:rsid w:val="00DC4823"/>
    <w:rsid w:val="00DC5371"/>
    <w:rsid w:val="00DC64CE"/>
    <w:rsid w:val="00DC6A0C"/>
    <w:rsid w:val="00DD0902"/>
    <w:rsid w:val="00DD3F3A"/>
    <w:rsid w:val="00DD4E61"/>
    <w:rsid w:val="00DE2D2B"/>
    <w:rsid w:val="00DE2EB4"/>
    <w:rsid w:val="00DE2F96"/>
    <w:rsid w:val="00DE30CA"/>
    <w:rsid w:val="00DE3A9F"/>
    <w:rsid w:val="00DE5E9D"/>
    <w:rsid w:val="00DE65A1"/>
    <w:rsid w:val="00DE7000"/>
    <w:rsid w:val="00DE704E"/>
    <w:rsid w:val="00DF0715"/>
    <w:rsid w:val="00DF07F3"/>
    <w:rsid w:val="00DF3AE6"/>
    <w:rsid w:val="00DF3F48"/>
    <w:rsid w:val="00DF457A"/>
    <w:rsid w:val="00DF713C"/>
    <w:rsid w:val="00E00BE0"/>
    <w:rsid w:val="00E00DBD"/>
    <w:rsid w:val="00E01D4C"/>
    <w:rsid w:val="00E0507B"/>
    <w:rsid w:val="00E0686D"/>
    <w:rsid w:val="00E06C30"/>
    <w:rsid w:val="00E0740A"/>
    <w:rsid w:val="00E121E0"/>
    <w:rsid w:val="00E12BAA"/>
    <w:rsid w:val="00E1592E"/>
    <w:rsid w:val="00E15AF7"/>
    <w:rsid w:val="00E16FAF"/>
    <w:rsid w:val="00E173CA"/>
    <w:rsid w:val="00E178D0"/>
    <w:rsid w:val="00E179A2"/>
    <w:rsid w:val="00E23208"/>
    <w:rsid w:val="00E24A39"/>
    <w:rsid w:val="00E250C8"/>
    <w:rsid w:val="00E27A68"/>
    <w:rsid w:val="00E27ED1"/>
    <w:rsid w:val="00E3170A"/>
    <w:rsid w:val="00E31C50"/>
    <w:rsid w:val="00E31CD4"/>
    <w:rsid w:val="00E40456"/>
    <w:rsid w:val="00E40AAA"/>
    <w:rsid w:val="00E41202"/>
    <w:rsid w:val="00E4209B"/>
    <w:rsid w:val="00E42F21"/>
    <w:rsid w:val="00E43ED9"/>
    <w:rsid w:val="00E4409B"/>
    <w:rsid w:val="00E4620D"/>
    <w:rsid w:val="00E46F87"/>
    <w:rsid w:val="00E5376A"/>
    <w:rsid w:val="00E54A50"/>
    <w:rsid w:val="00E54B39"/>
    <w:rsid w:val="00E57F36"/>
    <w:rsid w:val="00E60260"/>
    <w:rsid w:val="00E60F33"/>
    <w:rsid w:val="00E61D59"/>
    <w:rsid w:val="00E61E67"/>
    <w:rsid w:val="00E6571D"/>
    <w:rsid w:val="00E66215"/>
    <w:rsid w:val="00E67828"/>
    <w:rsid w:val="00E67DE2"/>
    <w:rsid w:val="00E70AFA"/>
    <w:rsid w:val="00E7121A"/>
    <w:rsid w:val="00E726A7"/>
    <w:rsid w:val="00E727D3"/>
    <w:rsid w:val="00E742F9"/>
    <w:rsid w:val="00E76135"/>
    <w:rsid w:val="00E76723"/>
    <w:rsid w:val="00E8148D"/>
    <w:rsid w:val="00E81492"/>
    <w:rsid w:val="00E82F97"/>
    <w:rsid w:val="00E84CD7"/>
    <w:rsid w:val="00E85FF2"/>
    <w:rsid w:val="00E8609E"/>
    <w:rsid w:val="00E9063D"/>
    <w:rsid w:val="00E910B6"/>
    <w:rsid w:val="00E93632"/>
    <w:rsid w:val="00E940E8"/>
    <w:rsid w:val="00E94789"/>
    <w:rsid w:val="00E97002"/>
    <w:rsid w:val="00EA2093"/>
    <w:rsid w:val="00EA2D68"/>
    <w:rsid w:val="00EA3D24"/>
    <w:rsid w:val="00EA5D53"/>
    <w:rsid w:val="00EA6B14"/>
    <w:rsid w:val="00EB257A"/>
    <w:rsid w:val="00EB762D"/>
    <w:rsid w:val="00EC1CD7"/>
    <w:rsid w:val="00EC4F28"/>
    <w:rsid w:val="00EC5060"/>
    <w:rsid w:val="00EC62C9"/>
    <w:rsid w:val="00EC6F34"/>
    <w:rsid w:val="00EC7281"/>
    <w:rsid w:val="00EC756A"/>
    <w:rsid w:val="00ED2B8C"/>
    <w:rsid w:val="00ED3135"/>
    <w:rsid w:val="00ED31A4"/>
    <w:rsid w:val="00ED4550"/>
    <w:rsid w:val="00ED642E"/>
    <w:rsid w:val="00ED745A"/>
    <w:rsid w:val="00EE0435"/>
    <w:rsid w:val="00EE1558"/>
    <w:rsid w:val="00EE3580"/>
    <w:rsid w:val="00EE6AAC"/>
    <w:rsid w:val="00EE7B5E"/>
    <w:rsid w:val="00EF0855"/>
    <w:rsid w:val="00EF15B3"/>
    <w:rsid w:val="00EF1C93"/>
    <w:rsid w:val="00EF3880"/>
    <w:rsid w:val="00EF3FCB"/>
    <w:rsid w:val="00EF3FEF"/>
    <w:rsid w:val="00EF4D4A"/>
    <w:rsid w:val="00EF4F40"/>
    <w:rsid w:val="00EF6893"/>
    <w:rsid w:val="00EF6C20"/>
    <w:rsid w:val="00F002EA"/>
    <w:rsid w:val="00F0178A"/>
    <w:rsid w:val="00F019E0"/>
    <w:rsid w:val="00F01D52"/>
    <w:rsid w:val="00F02AE9"/>
    <w:rsid w:val="00F04A66"/>
    <w:rsid w:val="00F0700A"/>
    <w:rsid w:val="00F13179"/>
    <w:rsid w:val="00F144D0"/>
    <w:rsid w:val="00F151EC"/>
    <w:rsid w:val="00F21F94"/>
    <w:rsid w:val="00F227E5"/>
    <w:rsid w:val="00F307A7"/>
    <w:rsid w:val="00F33109"/>
    <w:rsid w:val="00F35109"/>
    <w:rsid w:val="00F351CD"/>
    <w:rsid w:val="00F35DC9"/>
    <w:rsid w:val="00F36347"/>
    <w:rsid w:val="00F3682F"/>
    <w:rsid w:val="00F37679"/>
    <w:rsid w:val="00F41E3B"/>
    <w:rsid w:val="00F46B0D"/>
    <w:rsid w:val="00F46B7D"/>
    <w:rsid w:val="00F47C67"/>
    <w:rsid w:val="00F5050A"/>
    <w:rsid w:val="00F61B4B"/>
    <w:rsid w:val="00F6210A"/>
    <w:rsid w:val="00F6362C"/>
    <w:rsid w:val="00F65401"/>
    <w:rsid w:val="00F65467"/>
    <w:rsid w:val="00F722DC"/>
    <w:rsid w:val="00F73454"/>
    <w:rsid w:val="00F75BC4"/>
    <w:rsid w:val="00F7620A"/>
    <w:rsid w:val="00F81B5F"/>
    <w:rsid w:val="00F825AE"/>
    <w:rsid w:val="00F828CE"/>
    <w:rsid w:val="00F84850"/>
    <w:rsid w:val="00F859BA"/>
    <w:rsid w:val="00F875F9"/>
    <w:rsid w:val="00F901A2"/>
    <w:rsid w:val="00F906C4"/>
    <w:rsid w:val="00F9124F"/>
    <w:rsid w:val="00F9171D"/>
    <w:rsid w:val="00F91E10"/>
    <w:rsid w:val="00F927C9"/>
    <w:rsid w:val="00F96222"/>
    <w:rsid w:val="00F97949"/>
    <w:rsid w:val="00FA09A3"/>
    <w:rsid w:val="00FA1229"/>
    <w:rsid w:val="00FA2490"/>
    <w:rsid w:val="00FA371B"/>
    <w:rsid w:val="00FA548F"/>
    <w:rsid w:val="00FA5D7E"/>
    <w:rsid w:val="00FA5DF8"/>
    <w:rsid w:val="00FA61AB"/>
    <w:rsid w:val="00FA61CC"/>
    <w:rsid w:val="00FA649C"/>
    <w:rsid w:val="00FA71E6"/>
    <w:rsid w:val="00FB3D76"/>
    <w:rsid w:val="00FB44FF"/>
    <w:rsid w:val="00FB45C6"/>
    <w:rsid w:val="00FB6EDB"/>
    <w:rsid w:val="00FB7789"/>
    <w:rsid w:val="00FC2981"/>
    <w:rsid w:val="00FC583E"/>
    <w:rsid w:val="00FD0A9B"/>
    <w:rsid w:val="00FD3E94"/>
    <w:rsid w:val="00FD40AC"/>
    <w:rsid w:val="00FD550D"/>
    <w:rsid w:val="00FD7ADF"/>
    <w:rsid w:val="00FD7EA4"/>
    <w:rsid w:val="00FE1618"/>
    <w:rsid w:val="00FE6315"/>
    <w:rsid w:val="00FE7505"/>
    <w:rsid w:val="00FF31A3"/>
    <w:rsid w:val="00FF3F20"/>
    <w:rsid w:val="00FF4359"/>
    <w:rsid w:val="00FF4A37"/>
    <w:rsid w:val="00FF590A"/>
    <w:rsid w:val="00FF5B68"/>
    <w:rsid w:val="00FF5F07"/>
    <w:rsid w:val="00FF61D1"/>
    <w:rsid w:val="00FF624D"/>
    <w:rsid w:val="00FF7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2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8177A5"/>
    <w:pPr>
      <w:keepNext/>
      <w:numPr>
        <w:ilvl w:val="1"/>
        <w:numId w:val="22"/>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22"/>
      </w:numPr>
      <w:outlineLvl w:val="2"/>
    </w:pPr>
    <w:rPr>
      <w:rFonts w:cs="Arial"/>
      <w:bCs/>
      <w:szCs w:val="26"/>
      <w:lang w:eastAsia="en-AU"/>
    </w:rPr>
  </w:style>
  <w:style w:type="paragraph" w:styleId="Heading4">
    <w:name w:val="heading 4"/>
    <w:basedOn w:val="Normal"/>
    <w:link w:val="Heading4Char"/>
    <w:qFormat/>
    <w:rsid w:val="008177A5"/>
    <w:pPr>
      <w:numPr>
        <w:ilvl w:val="3"/>
        <w:numId w:val="22"/>
      </w:numPr>
      <w:outlineLvl w:val="3"/>
    </w:pPr>
    <w:rPr>
      <w:bCs/>
      <w:szCs w:val="28"/>
      <w:lang w:eastAsia="en-AU"/>
    </w:rPr>
  </w:style>
  <w:style w:type="paragraph" w:styleId="Heading5">
    <w:name w:val="heading 5"/>
    <w:basedOn w:val="Normal"/>
    <w:link w:val="Heading5Char"/>
    <w:qFormat/>
    <w:rsid w:val="008177A5"/>
    <w:pPr>
      <w:numPr>
        <w:ilvl w:val="4"/>
        <w:numId w:val="22"/>
      </w:numPr>
      <w:outlineLvl w:val="4"/>
    </w:pPr>
    <w:rPr>
      <w:bCs/>
      <w:iCs/>
      <w:szCs w:val="26"/>
      <w:lang w:eastAsia="en-AU"/>
    </w:rPr>
  </w:style>
  <w:style w:type="paragraph" w:styleId="Heading6">
    <w:name w:val="heading 6"/>
    <w:basedOn w:val="Normal"/>
    <w:qFormat/>
    <w:rsid w:val="008177A5"/>
    <w:pPr>
      <w:numPr>
        <w:ilvl w:val="5"/>
        <w:numId w:val="22"/>
      </w:numPr>
      <w:outlineLvl w:val="5"/>
    </w:pPr>
    <w:rPr>
      <w:bCs/>
      <w:szCs w:val="22"/>
      <w:lang w:eastAsia="en-AU"/>
    </w:rPr>
  </w:style>
  <w:style w:type="paragraph" w:styleId="Heading7">
    <w:name w:val="heading 7"/>
    <w:basedOn w:val="Normal"/>
    <w:qFormat/>
    <w:rsid w:val="008177A5"/>
    <w:pPr>
      <w:numPr>
        <w:ilvl w:val="6"/>
        <w:numId w:val="22"/>
      </w:numPr>
      <w:outlineLvl w:val="6"/>
    </w:pPr>
    <w:rPr>
      <w:szCs w:val="20"/>
      <w:lang w:eastAsia="en-AU"/>
    </w:rPr>
  </w:style>
  <w:style w:type="paragraph" w:styleId="Heading8">
    <w:name w:val="heading 8"/>
    <w:basedOn w:val="Normal"/>
    <w:qFormat/>
    <w:rsid w:val="008177A5"/>
    <w:pPr>
      <w:numPr>
        <w:ilvl w:val="7"/>
        <w:numId w:val="22"/>
      </w:numPr>
      <w:outlineLvl w:val="7"/>
    </w:pPr>
    <w:rPr>
      <w:iCs/>
      <w:szCs w:val="20"/>
      <w:lang w:eastAsia="en-AU"/>
    </w:rPr>
  </w:style>
  <w:style w:type="paragraph" w:styleId="Heading9">
    <w:name w:val="heading 9"/>
    <w:basedOn w:val="Normal"/>
    <w:next w:val="Normal"/>
    <w:qFormat/>
    <w:rsid w:val="008177A5"/>
    <w:pPr>
      <w:keepNext/>
      <w:numPr>
        <w:ilvl w:val="8"/>
        <w:numId w:val="2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ind w:left="2892" w:hanging="964"/>
      <w:outlineLvl w:val="3"/>
    </w:pPr>
  </w:style>
  <w:style w:type="paragraph" w:customStyle="1" w:styleId="CUNumber5">
    <w:name w:val="CU_Number5"/>
    <w:basedOn w:val="Normal"/>
    <w:rsid w:val="006C4730"/>
    <w:pPr>
      <w:numPr>
        <w:ilvl w:val="4"/>
        <w:numId w:val="12"/>
      </w:numPr>
      <w:outlineLvl w:val="4"/>
    </w:pPr>
  </w:style>
  <w:style w:type="paragraph" w:customStyle="1" w:styleId="CUNumber6">
    <w:name w:val="CU_Number6"/>
    <w:basedOn w:val="Normal"/>
    <w:rsid w:val="006C4730"/>
    <w:pPr>
      <w:numPr>
        <w:ilvl w:val="5"/>
        <w:numId w:val="12"/>
      </w:numPr>
      <w:spacing w:after="120"/>
      <w:ind w:left="4820"/>
      <w:outlineLvl w:val="5"/>
    </w:pPr>
  </w:style>
  <w:style w:type="paragraph" w:customStyle="1" w:styleId="CUNumber7">
    <w:name w:val="CU_Number7"/>
    <w:basedOn w:val="Normal"/>
    <w:rsid w:val="006C4730"/>
    <w:pPr>
      <w:numPr>
        <w:ilvl w:val="6"/>
        <w:numId w:val="12"/>
      </w:numPr>
      <w:ind w:left="5784"/>
      <w:outlineLvl w:val="6"/>
    </w:pPr>
  </w:style>
  <w:style w:type="paragraph" w:customStyle="1" w:styleId="CUNumber8">
    <w:name w:val="CU_Number8"/>
    <w:basedOn w:val="Normal"/>
    <w:rsid w:val="006C4730"/>
    <w:pPr>
      <w:numPr>
        <w:ilvl w:val="7"/>
        <w:numId w:val="12"/>
      </w:numPr>
      <w:ind w:left="6747" w:hanging="964"/>
      <w:outlineLvl w:val="7"/>
    </w:pPr>
  </w:style>
  <w:style w:type="paragraph" w:customStyle="1" w:styleId="Definition">
    <w:name w:val="Definition"/>
    <w:basedOn w:val="Normal"/>
    <w:rsid w:val="007B3489"/>
    <w:pPr>
      <w:numPr>
        <w:numId w:val="15"/>
      </w:numPr>
    </w:pPr>
    <w:rPr>
      <w:szCs w:val="22"/>
    </w:rPr>
  </w:style>
  <w:style w:type="paragraph" w:customStyle="1" w:styleId="DefinitionNum2">
    <w:name w:val="DefinitionNum2"/>
    <w:basedOn w:val="Normal"/>
    <w:rsid w:val="007B3489"/>
    <w:pPr>
      <w:numPr>
        <w:ilvl w:val="1"/>
        <w:numId w:val="15"/>
      </w:numPr>
    </w:pPr>
  </w:style>
  <w:style w:type="paragraph" w:customStyle="1" w:styleId="DefinitionNum3">
    <w:name w:val="DefinitionNum3"/>
    <w:basedOn w:val="Normal"/>
    <w:rsid w:val="007B3489"/>
    <w:pPr>
      <w:numPr>
        <w:ilvl w:val="2"/>
        <w:numId w:val="15"/>
      </w:numPr>
      <w:outlineLvl w:val="2"/>
    </w:pPr>
    <w:rPr>
      <w:szCs w:val="22"/>
    </w:rPr>
  </w:style>
  <w:style w:type="paragraph" w:customStyle="1" w:styleId="DefinitionNum4">
    <w:name w:val="DefinitionNum4"/>
    <w:basedOn w:val="Normal"/>
    <w:rsid w:val="007B3489"/>
    <w:pPr>
      <w:numPr>
        <w:ilvl w:val="3"/>
        <w:numId w:val="15"/>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link w:val="FooterChar"/>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E60F33"/>
    <w:pPr>
      <w:pageBreakBefore/>
      <w:numPr>
        <w:numId w:val="18"/>
      </w:numPr>
    </w:pPr>
    <w:rPr>
      <w:b/>
      <w:sz w:val="24"/>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41695C"/>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16"/>
      </w:numPr>
      <w:spacing w:after="220"/>
      <w:outlineLvl w:val="1"/>
    </w:pPr>
    <w:rPr>
      <w:rFonts w:ascii="Arial" w:hAnsi="Arial"/>
      <w:b/>
      <w:sz w:val="24"/>
      <w:szCs w:val="24"/>
      <w:lang w:eastAsia="en-US"/>
    </w:rPr>
  </w:style>
  <w:style w:type="paragraph" w:customStyle="1" w:styleId="Schedule3">
    <w:name w:val="Schedule_3"/>
    <w:rsid w:val="005C40B8"/>
    <w:pPr>
      <w:numPr>
        <w:ilvl w:val="3"/>
        <w:numId w:val="16"/>
      </w:numPr>
      <w:spacing w:after="240"/>
      <w:outlineLvl w:val="2"/>
    </w:pPr>
    <w:rPr>
      <w:rFonts w:ascii="Arial" w:hAnsi="Arial"/>
      <w:szCs w:val="24"/>
      <w:lang w:eastAsia="en-US"/>
    </w:rPr>
  </w:style>
  <w:style w:type="paragraph" w:customStyle="1" w:styleId="Schedule4">
    <w:name w:val="Schedule_4"/>
    <w:rsid w:val="000369B8"/>
    <w:pPr>
      <w:numPr>
        <w:ilvl w:val="4"/>
        <w:numId w:val="16"/>
      </w:numPr>
      <w:spacing w:after="240"/>
      <w:outlineLvl w:val="3"/>
    </w:pPr>
    <w:rPr>
      <w:rFonts w:ascii="Arial" w:hAnsi="Arial"/>
      <w:szCs w:val="24"/>
      <w:lang w:eastAsia="en-US"/>
    </w:rPr>
  </w:style>
  <w:style w:type="paragraph" w:customStyle="1" w:styleId="Schedule5">
    <w:name w:val="Schedule_5"/>
    <w:rsid w:val="000369B8"/>
    <w:pPr>
      <w:numPr>
        <w:ilvl w:val="5"/>
        <w:numId w:val="16"/>
      </w:numPr>
      <w:spacing w:after="240"/>
      <w:outlineLvl w:val="5"/>
    </w:pPr>
    <w:rPr>
      <w:rFonts w:ascii="Arial" w:hAnsi="Arial"/>
      <w:szCs w:val="24"/>
      <w:lang w:eastAsia="en-US"/>
    </w:rPr>
  </w:style>
  <w:style w:type="paragraph" w:customStyle="1" w:styleId="Schedule6">
    <w:name w:val="Schedule_6"/>
    <w:rsid w:val="005C40B8"/>
    <w:pPr>
      <w:numPr>
        <w:ilvl w:val="6"/>
        <w:numId w:val="16"/>
      </w:numPr>
      <w:spacing w:after="240"/>
      <w:outlineLvl w:val="6"/>
    </w:pPr>
    <w:rPr>
      <w:rFonts w:ascii="Arial" w:hAnsi="Arial"/>
      <w:szCs w:val="24"/>
      <w:lang w:eastAsia="en-US"/>
    </w:rPr>
  </w:style>
  <w:style w:type="paragraph" w:customStyle="1" w:styleId="Schedule7">
    <w:name w:val="Schedule_7"/>
    <w:rsid w:val="000369B8"/>
    <w:pPr>
      <w:numPr>
        <w:ilvl w:val="7"/>
        <w:numId w:val="16"/>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16"/>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7B3489"/>
    <w:pPr>
      <w:numPr>
        <w:numId w:val="10"/>
      </w:numPr>
    </w:pPr>
  </w:style>
  <w:style w:type="numbering" w:customStyle="1" w:styleId="Headings">
    <w:name w:val="Headings"/>
    <w:rsid w:val="00B43F9A"/>
    <w:pPr>
      <w:numPr>
        <w:numId w:val="7"/>
      </w:numPr>
    </w:pPr>
  </w:style>
  <w:style w:type="numbering" w:customStyle="1" w:styleId="Schedules">
    <w:name w:val="Schedules"/>
    <w:rsid w:val="00E24A39"/>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spacing w:after="120"/>
      <w:outlineLvl w:val="0"/>
    </w:pPr>
  </w:style>
  <w:style w:type="paragraph" w:customStyle="1" w:styleId="CUTable2">
    <w:name w:val="CU_Table2"/>
    <w:basedOn w:val="Normal"/>
    <w:rsid w:val="006C4730"/>
    <w:pPr>
      <w:numPr>
        <w:ilvl w:val="1"/>
        <w:numId w:val="14"/>
      </w:numPr>
      <w:spacing w:after="120"/>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E60F33"/>
    <w:pPr>
      <w:numPr>
        <w:numId w:val="18"/>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customStyle="1" w:styleId="Heading2Char">
    <w:name w:val="Heading 2 Char"/>
    <w:basedOn w:val="DefaultParagraphFont"/>
    <w:link w:val="Heading2"/>
    <w:rsid w:val="00B63648"/>
    <w:rPr>
      <w:rFonts w:ascii="Arial" w:hAnsi="Arial"/>
      <w:b/>
      <w:bCs/>
      <w:iCs/>
      <w:sz w:val="24"/>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BodyText">
    <w:name w:val="Body Text"/>
    <w:basedOn w:val="Normal"/>
    <w:link w:val="BodyTextChar"/>
    <w:uiPriority w:val="99"/>
    <w:semiHidden/>
    <w:unhideWhenUsed/>
    <w:rsid w:val="008921EE"/>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semiHidden/>
    <w:rsid w:val="008921EE"/>
    <w:rPr>
      <w:rFonts w:ascii="Calibri" w:eastAsiaTheme="minorHAnsi" w:hAnsi="Calibri" w:cs="Calibri"/>
      <w:sz w:val="22"/>
      <w:szCs w:val="22"/>
      <w:lang w:eastAsia="en-US"/>
    </w:rPr>
  </w:style>
  <w:style w:type="character" w:customStyle="1" w:styleId="Heading5Char">
    <w:name w:val="Heading 5 Char"/>
    <w:basedOn w:val="DefaultParagraphFont"/>
    <w:link w:val="Heading5"/>
    <w:rsid w:val="000F7D5F"/>
    <w:rPr>
      <w:rFonts w:ascii="Arial" w:hAnsi="Arial"/>
      <w:bCs/>
      <w:iCs/>
      <w:szCs w:val="26"/>
    </w:rPr>
  </w:style>
  <w:style w:type="character" w:customStyle="1" w:styleId="FooterChar">
    <w:name w:val="Footer Char"/>
    <w:basedOn w:val="DefaultParagraphFont"/>
    <w:link w:val="Footer"/>
    <w:rsid w:val="0077415D"/>
    <w:rPr>
      <w:rFonts w:ascii="Arial" w:hAnsi="Arial"/>
      <w:snapToGrid w:val="0"/>
      <w:sz w:val="16"/>
      <w:lang w:eastAsia="en-US"/>
    </w:rPr>
  </w:style>
  <w:style w:type="paragraph" w:styleId="NormalWeb">
    <w:name w:val="Normal (Web)"/>
    <w:basedOn w:val="Normal"/>
    <w:uiPriority w:val="99"/>
    <w:unhideWhenUsed/>
    <w:rsid w:val="000703C9"/>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805E24"/>
    <w:rPr>
      <w:rFonts w:ascii="Arial" w:hAnsi="Arial"/>
      <w:szCs w:val="24"/>
      <w:lang w:eastAsia="en-US"/>
    </w:rPr>
  </w:style>
  <w:style w:type="character" w:styleId="FollowedHyperlink">
    <w:name w:val="FollowedHyperlink"/>
    <w:basedOn w:val="DefaultParagraphFont"/>
    <w:semiHidden/>
    <w:unhideWhenUsed/>
    <w:rsid w:val="000B1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3471">
      <w:bodyDiv w:val="1"/>
      <w:marLeft w:val="0"/>
      <w:marRight w:val="0"/>
      <w:marTop w:val="0"/>
      <w:marBottom w:val="0"/>
      <w:divBdr>
        <w:top w:val="none" w:sz="0" w:space="0" w:color="auto"/>
        <w:left w:val="none" w:sz="0" w:space="0" w:color="auto"/>
        <w:bottom w:val="none" w:sz="0" w:space="0" w:color="auto"/>
        <w:right w:val="none" w:sz="0" w:space="0" w:color="auto"/>
      </w:divBdr>
    </w:div>
    <w:div w:id="322514826">
      <w:bodyDiv w:val="1"/>
      <w:marLeft w:val="0"/>
      <w:marRight w:val="0"/>
      <w:marTop w:val="0"/>
      <w:marBottom w:val="0"/>
      <w:divBdr>
        <w:top w:val="none" w:sz="0" w:space="0" w:color="auto"/>
        <w:left w:val="none" w:sz="0" w:space="0" w:color="auto"/>
        <w:bottom w:val="none" w:sz="0" w:space="0" w:color="auto"/>
        <w:right w:val="none" w:sz="0" w:space="0" w:color="auto"/>
      </w:divBdr>
    </w:div>
    <w:div w:id="353383658">
      <w:bodyDiv w:val="1"/>
      <w:marLeft w:val="0"/>
      <w:marRight w:val="0"/>
      <w:marTop w:val="0"/>
      <w:marBottom w:val="0"/>
      <w:divBdr>
        <w:top w:val="none" w:sz="0" w:space="0" w:color="auto"/>
        <w:left w:val="none" w:sz="0" w:space="0" w:color="auto"/>
        <w:bottom w:val="none" w:sz="0" w:space="0" w:color="auto"/>
        <w:right w:val="none" w:sz="0" w:space="0" w:color="auto"/>
      </w:divBdr>
    </w:div>
    <w:div w:id="628359922">
      <w:bodyDiv w:val="1"/>
      <w:marLeft w:val="0"/>
      <w:marRight w:val="0"/>
      <w:marTop w:val="0"/>
      <w:marBottom w:val="0"/>
      <w:divBdr>
        <w:top w:val="none" w:sz="0" w:space="0" w:color="auto"/>
        <w:left w:val="none" w:sz="0" w:space="0" w:color="auto"/>
        <w:bottom w:val="none" w:sz="0" w:space="0" w:color="auto"/>
        <w:right w:val="none" w:sz="0" w:space="0" w:color="auto"/>
      </w:divBdr>
    </w:div>
    <w:div w:id="1470319800">
      <w:bodyDiv w:val="1"/>
      <w:marLeft w:val="0"/>
      <w:marRight w:val="0"/>
      <w:marTop w:val="0"/>
      <w:marBottom w:val="0"/>
      <w:divBdr>
        <w:top w:val="none" w:sz="0" w:space="0" w:color="auto"/>
        <w:left w:val="none" w:sz="0" w:space="0" w:color="auto"/>
        <w:bottom w:val="none" w:sz="0" w:space="0" w:color="auto"/>
        <w:right w:val="none" w:sz="0" w:space="0" w:color="auto"/>
      </w:divBdr>
    </w:div>
    <w:div w:id="1478499080">
      <w:bodyDiv w:val="1"/>
      <w:marLeft w:val="0"/>
      <w:marRight w:val="0"/>
      <w:marTop w:val="0"/>
      <w:marBottom w:val="0"/>
      <w:divBdr>
        <w:top w:val="none" w:sz="0" w:space="0" w:color="auto"/>
        <w:left w:val="none" w:sz="0" w:space="0" w:color="auto"/>
        <w:bottom w:val="none" w:sz="0" w:space="0" w:color="auto"/>
        <w:right w:val="none" w:sz="0" w:space="0" w:color="auto"/>
      </w:divBdr>
    </w:div>
    <w:div w:id="1531382340">
      <w:bodyDiv w:val="1"/>
      <w:marLeft w:val="0"/>
      <w:marRight w:val="0"/>
      <w:marTop w:val="0"/>
      <w:marBottom w:val="0"/>
      <w:divBdr>
        <w:top w:val="none" w:sz="0" w:space="0" w:color="auto"/>
        <w:left w:val="none" w:sz="0" w:space="0" w:color="auto"/>
        <w:bottom w:val="none" w:sz="0" w:space="0" w:color="auto"/>
        <w:right w:val="none" w:sz="0" w:space="0" w:color="auto"/>
      </w:divBdr>
    </w:div>
    <w:div w:id="1704935140">
      <w:bodyDiv w:val="1"/>
      <w:marLeft w:val="0"/>
      <w:marRight w:val="0"/>
      <w:marTop w:val="0"/>
      <w:marBottom w:val="0"/>
      <w:divBdr>
        <w:top w:val="none" w:sz="0" w:space="0" w:color="auto"/>
        <w:left w:val="none" w:sz="0" w:space="0" w:color="auto"/>
        <w:bottom w:val="none" w:sz="0" w:space="0" w:color="auto"/>
        <w:right w:val="none" w:sz="0" w:space="0" w:color="auto"/>
      </w:divBdr>
    </w:div>
    <w:div w:id="19814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yber.gov.au/acsc/view-all-content/advice/using-australian-government-information-security-manu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F4367-E5EF-47FB-8BDD-65B9BF3B724A}">
  <ds:schemaRefs>
    <ds:schemaRef ds:uri="http://schemas.openxmlformats.org/officeDocument/2006/bibliography"/>
  </ds:schemaRefs>
</ds:datastoreItem>
</file>

<file path=customXml/itemProps2.xml><?xml version="1.0" encoding="utf-8"?>
<ds:datastoreItem xmlns:ds="http://schemas.openxmlformats.org/officeDocument/2006/customXml" ds:itemID="{126D0892-AA43-451F-BB3B-7FBA49E21CB5}"/>
</file>

<file path=customXml/itemProps3.xml><?xml version="1.0" encoding="utf-8"?>
<ds:datastoreItem xmlns:ds="http://schemas.openxmlformats.org/officeDocument/2006/customXml" ds:itemID="{40A24B08-9151-4A98-B366-C7AB5FE00AE4}">
  <ds:schemaRefs>
    <ds:schemaRef ds:uri="http://schemas.microsoft.com/office/2006/metadata/properties"/>
    <ds:schemaRef ds:uri="http://schemas.microsoft.com/office/infopath/2007/PartnerControls"/>
    <ds:schemaRef ds:uri="2168c317-2123-4986-b9c4-8cc14da5f149"/>
  </ds:schemaRefs>
</ds:datastoreItem>
</file>

<file path=customXml/itemProps4.xml><?xml version="1.0" encoding="utf-8"?>
<ds:datastoreItem xmlns:ds="http://schemas.openxmlformats.org/officeDocument/2006/customXml" ds:itemID="{1243DCB6-9CBF-4015-AEEB-46E727655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 DeedAgreement</Template>
  <TotalTime>7</TotalTime>
  <Pages>15</Pages>
  <Words>4829</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32731</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Brittany Knowles</cp:lastModifiedBy>
  <cp:revision>7</cp:revision>
  <cp:lastPrinted>2021-06-01T06:41:00Z</cp:lastPrinted>
  <dcterms:created xsi:type="dcterms:W3CDTF">2021-06-15T09:55:00Z</dcterms:created>
  <dcterms:modified xsi:type="dcterms:W3CDTF">2021-06-29T03:41:00Z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