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E29F" w14:textId="7D63547D" w:rsidR="00147AB9" w:rsidRPr="004E62C3" w:rsidRDefault="00DB183E" w:rsidP="00147AB9">
      <w:r w:rsidRPr="004E62C3">
        <w:rPr>
          <w:noProof/>
          <w:lang w:eastAsia="en-AU"/>
        </w:rPr>
        <w:drawing>
          <wp:anchor distT="0" distB="0" distL="114300" distR="114300" simplePos="0" relativeHeight="251658240" behindDoc="0" locked="1" layoutInCell="1" allowOverlap="1" wp14:anchorId="2824E30E" wp14:editId="2824E30F">
            <wp:simplePos x="0" y="0"/>
            <wp:positionH relativeFrom="column">
              <wp:posOffset>27940</wp:posOffset>
            </wp:positionH>
            <wp:positionV relativeFrom="page">
              <wp:posOffset>835025</wp:posOffset>
            </wp:positionV>
            <wp:extent cx="1137600" cy="1198800"/>
            <wp:effectExtent l="0" t="0" r="5715" b="1905"/>
            <wp:wrapSquare wrapText="bothSides"/>
            <wp:docPr id="1" name="Picture 1"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376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2C3">
        <w:rPr>
          <w:noProof/>
          <w:lang w:eastAsia="en-AU"/>
        </w:rPr>
        <w:drawing>
          <wp:anchor distT="0" distB="0" distL="114300" distR="114300" simplePos="0" relativeHeight="251658241" behindDoc="1" locked="1" layoutInCell="1" allowOverlap="1" wp14:anchorId="2824E310" wp14:editId="2BDEA918">
            <wp:simplePos x="0" y="0"/>
            <wp:positionH relativeFrom="column">
              <wp:posOffset>-294640</wp:posOffset>
            </wp:positionH>
            <wp:positionV relativeFrom="page">
              <wp:posOffset>4489450</wp:posOffset>
            </wp:positionV>
            <wp:extent cx="6494145" cy="5509895"/>
            <wp:effectExtent l="0" t="0" r="1905" b="0"/>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148"/>
                    <a:stretch/>
                  </pic:blipFill>
                  <pic:spPr bwMode="auto">
                    <a:xfrm>
                      <a:off x="0" y="0"/>
                      <a:ext cx="6494145" cy="550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153" w:rsidRPr="004E62C3">
        <w:tab/>
      </w:r>
    </w:p>
    <w:p w14:paraId="66AD3A84" w14:textId="1EAAC494" w:rsidR="00A87D4E" w:rsidRPr="004E62C3" w:rsidRDefault="00A87D4E" w:rsidP="00147AB9"/>
    <w:p w14:paraId="18442774" w14:textId="09AA3DC6" w:rsidR="00A87D4E" w:rsidRPr="004E62C3" w:rsidRDefault="00A87D4E" w:rsidP="00147AB9"/>
    <w:p w14:paraId="631083FC" w14:textId="0BA43716" w:rsidR="00A87D4E" w:rsidRPr="004E62C3" w:rsidRDefault="00A87D4E" w:rsidP="00147AB9"/>
    <w:p w14:paraId="35E206FB" w14:textId="3B32A9AB" w:rsidR="00A87D4E" w:rsidRPr="004E62C3" w:rsidRDefault="00A87D4E" w:rsidP="00147AB9"/>
    <w:p w14:paraId="21A3E0D6" w14:textId="77777777" w:rsidR="00A87D4E" w:rsidRPr="004E62C3" w:rsidRDefault="00A87D4E" w:rsidP="00147AB9"/>
    <w:sdt>
      <w:sdtPr>
        <w:rPr>
          <w:caps w:val="0"/>
          <w:color w:val="002664"/>
          <w:sz w:val="48"/>
          <w:szCs w:val="60"/>
        </w:rPr>
        <w:id w:val="1439557182"/>
        <w:docPartObj>
          <w:docPartGallery w:val="Cover Pages"/>
          <w:docPartUnique/>
        </w:docPartObj>
      </w:sdtPr>
      <w:sdtEndPr>
        <w:rPr>
          <w:sz w:val="44"/>
          <w:szCs w:val="36"/>
        </w:rPr>
      </w:sdtEndPr>
      <w:sdtContent>
        <w:sdt>
          <w:sdtPr>
            <w:rPr>
              <w:rFonts w:cs="Arial"/>
            </w:rPr>
            <w:alias w:val="Series or program name"/>
            <w:tag w:val="Series or program name"/>
            <w:id w:val="1802963008"/>
            <w:lock w:val="sdtLocked"/>
            <w:placeholder>
              <w:docPart w:val="7D4391CE999144E2BBBAD426FB047B68"/>
            </w:placeholder>
            <w:dataBinding w:prefixMappings="xmlns:ns0='http://purl.org/dc/elements/1.1/' xmlns:ns1='http://schemas.openxmlformats.org/package/2006/metadata/core-properties' " w:xpath="/ns1:coreProperties[1]/ns0:subject[1]" w:storeItemID="{6C3C8BC8-F283-45AE-878A-BAB7291924A1}"/>
            <w:text/>
          </w:sdtPr>
          <w:sdtContent>
            <w:p w14:paraId="2824E2A0" w14:textId="37E1A9CF" w:rsidR="00DE09EC" w:rsidRPr="004E62C3" w:rsidRDefault="00B1434D" w:rsidP="00DA2ED9">
              <w:pPr>
                <w:pStyle w:val="Seriestitle"/>
                <w:spacing w:before="120"/>
              </w:pPr>
              <w:r>
                <w:rPr>
                  <w:rFonts w:cs="Arial"/>
                </w:rPr>
                <w:t xml:space="preserve">SCM1191 </w:t>
              </w:r>
              <w:r w:rsidR="00986DE4" w:rsidRPr="004E62C3">
                <w:rPr>
                  <w:rFonts w:cs="Arial"/>
                </w:rPr>
                <w:t>CONSULTANTS IN CONSTRUCTION SCHEME</w:t>
              </w:r>
            </w:p>
          </w:sdtContent>
        </w:sdt>
        <w:p w14:paraId="2824E2A1" w14:textId="4C680AAE" w:rsidR="00DE09EC" w:rsidRPr="004E62C3" w:rsidRDefault="00000000" w:rsidP="00203F1A">
          <w:pPr>
            <w:pStyle w:val="Title"/>
          </w:pPr>
          <w:sdt>
            <w:sdtPr>
              <w:alias w:val="Document main title"/>
              <w:tag w:val="Document main title"/>
              <w:id w:val="1162355731"/>
              <w:lock w:val="sdtLocked"/>
              <w:placeholder>
                <w:docPart w:val="ACE3E17A04F643918E89D79FCB912EBF"/>
              </w:placeholder>
              <w:dataBinding w:xpath="/root[1]/DocTitle[1]" w:storeItemID="{180FEE2B-92DD-4DDF-8CD2-B2B446081537}"/>
              <w:text/>
            </w:sdtPr>
            <w:sdtContent>
              <w:r w:rsidR="00AB6222" w:rsidRPr="004E62C3">
                <w:t>Agency</w:t>
              </w:r>
              <w:r w:rsidR="00D24637" w:rsidRPr="004E62C3">
                <w:t xml:space="preserve"> Guidelines</w:t>
              </w:r>
            </w:sdtContent>
          </w:sdt>
        </w:p>
      </w:sdtContent>
    </w:sdt>
    <w:sdt>
      <w:sdtPr>
        <w:rPr>
          <w:sz w:val="24"/>
          <w:szCs w:val="38"/>
        </w:rPr>
        <w:alias w:val="Subtitle"/>
        <w:tag w:val="Subtitle"/>
        <w:id w:val="1518730596"/>
        <w:lock w:val="sdtLocked"/>
        <w:placeholder>
          <w:docPart w:val="C0F0B243A2084E998024169EFDF5798B"/>
        </w:placeholder>
        <w:dataBinding w:prefixMappings="xmlns:ns0='http://purl.org/dc/elements/1.1/' xmlns:ns1='http://schemas.openxmlformats.org/package/2006/metadata/core-properties' " w:xpath="/ns1:coreProperties[1]/ns1:contentStatus[1]" w:storeItemID="{6C3C8BC8-F283-45AE-878A-BAB7291924A1}"/>
        <w:text/>
      </w:sdtPr>
      <w:sdtContent>
        <w:p w14:paraId="2824E2A2" w14:textId="4FA966BD" w:rsidR="002D02C0" w:rsidRPr="004E62C3" w:rsidRDefault="00C53D8E" w:rsidP="00203F1A">
          <w:pPr>
            <w:pStyle w:val="Subtitle"/>
          </w:pPr>
          <w:r w:rsidRPr="004E62C3">
            <w:rPr>
              <w:sz w:val="24"/>
              <w:szCs w:val="38"/>
            </w:rPr>
            <w:t>Construction</w:t>
          </w:r>
          <w:r w:rsidR="00DE040E">
            <w:rPr>
              <w:sz w:val="24"/>
              <w:szCs w:val="38"/>
            </w:rPr>
            <w:t>-</w:t>
          </w:r>
          <w:r w:rsidRPr="004E62C3">
            <w:rPr>
              <w:sz w:val="24"/>
              <w:szCs w:val="38"/>
            </w:rPr>
            <w:t>related consulting services valued below $9M</w:t>
          </w:r>
        </w:p>
      </w:sdtContent>
    </w:sdt>
    <w:p w14:paraId="3378984F" w14:textId="77777777" w:rsidR="00DB2703" w:rsidRPr="004E62C3" w:rsidRDefault="00DB2703" w:rsidP="002D02C0"/>
    <w:p w14:paraId="4DDFC563" w14:textId="4BD22D64" w:rsidR="00DB2703" w:rsidRPr="004E62C3" w:rsidRDefault="008C790F" w:rsidP="00DB2703">
      <w:r w:rsidRPr="0007649A">
        <w:t xml:space="preserve">January </w:t>
      </w:r>
      <w:r w:rsidR="00DB2703" w:rsidRPr="004E62C3">
        <w:t>202</w:t>
      </w:r>
      <w:r w:rsidRPr="004E62C3">
        <w:t>4</w:t>
      </w:r>
      <w:r w:rsidR="00DB2703" w:rsidRPr="004E62C3">
        <w:t xml:space="preserve"> </w:t>
      </w:r>
    </w:p>
    <w:p w14:paraId="7A44B99C" w14:textId="77777777" w:rsidR="00703D4A" w:rsidRPr="004E62C3" w:rsidRDefault="00703D4A" w:rsidP="002D02C0"/>
    <w:p w14:paraId="19C69AAB" w14:textId="77777777" w:rsidR="00DB2703" w:rsidRPr="004E62C3" w:rsidRDefault="00DB2703" w:rsidP="002D02C0"/>
    <w:p w14:paraId="6EDCC3E4" w14:textId="77777777" w:rsidR="00DB2703" w:rsidRPr="004E62C3" w:rsidRDefault="00DB2703" w:rsidP="002D02C0"/>
    <w:p w14:paraId="00B37516" w14:textId="77777777" w:rsidR="00DB2703" w:rsidRPr="004E62C3" w:rsidRDefault="00DB2703" w:rsidP="002D02C0"/>
    <w:p w14:paraId="26551EA8" w14:textId="77777777" w:rsidR="00DB2703" w:rsidRPr="004E62C3" w:rsidRDefault="00DB2703" w:rsidP="002D02C0"/>
    <w:p w14:paraId="69FD70CF" w14:textId="77777777" w:rsidR="00DB2703" w:rsidRPr="004E62C3" w:rsidRDefault="00DB2703" w:rsidP="002D02C0"/>
    <w:p w14:paraId="64461BF4" w14:textId="77777777" w:rsidR="00DB2703" w:rsidRPr="004E62C3" w:rsidRDefault="00DB2703" w:rsidP="002D02C0"/>
    <w:p w14:paraId="7680960E" w14:textId="77777777" w:rsidR="00DB2703" w:rsidRPr="004E62C3" w:rsidRDefault="00DB2703" w:rsidP="002D02C0"/>
    <w:p w14:paraId="10F24426" w14:textId="77777777" w:rsidR="00DB2703" w:rsidRPr="004E62C3" w:rsidRDefault="00DB2703" w:rsidP="002D02C0"/>
    <w:p w14:paraId="15A22921" w14:textId="77777777" w:rsidR="00DB2703" w:rsidRPr="004E62C3" w:rsidRDefault="00DB2703" w:rsidP="002D02C0"/>
    <w:p w14:paraId="5AAB2841" w14:textId="77777777" w:rsidR="00DB2703" w:rsidRPr="004E62C3" w:rsidRDefault="00DB2703" w:rsidP="002D02C0"/>
    <w:p w14:paraId="343F78F0" w14:textId="77777777" w:rsidR="00DB2703" w:rsidRPr="004E62C3" w:rsidRDefault="00DB2703" w:rsidP="002D02C0"/>
    <w:p w14:paraId="253FB794" w14:textId="77777777" w:rsidR="00DB2703" w:rsidRPr="004E62C3" w:rsidRDefault="00DB2703" w:rsidP="002D02C0"/>
    <w:p w14:paraId="782109FC" w14:textId="77777777" w:rsidR="00DB2703" w:rsidRPr="004E62C3" w:rsidRDefault="00DB2703" w:rsidP="002D02C0"/>
    <w:p w14:paraId="72E7D67F" w14:textId="77777777" w:rsidR="00DB2703" w:rsidRPr="004E62C3" w:rsidRDefault="00DB2703" w:rsidP="002D02C0"/>
    <w:p w14:paraId="3F82057E" w14:textId="77777777" w:rsidR="00DB2703" w:rsidRPr="004E62C3" w:rsidRDefault="00DB2703" w:rsidP="002D02C0"/>
    <w:p w14:paraId="3F42EB15" w14:textId="77777777" w:rsidR="00DB2703" w:rsidRPr="004E62C3" w:rsidRDefault="00DB2703" w:rsidP="002D02C0"/>
    <w:p w14:paraId="355F4F76" w14:textId="77777777" w:rsidR="00DB2703" w:rsidRPr="004E62C3" w:rsidRDefault="00DB2703" w:rsidP="002D02C0"/>
    <w:p w14:paraId="302D87BE" w14:textId="77777777" w:rsidR="00DB2703" w:rsidRPr="004E62C3" w:rsidRDefault="00DB2703" w:rsidP="002D02C0"/>
    <w:p w14:paraId="55841896" w14:textId="77777777" w:rsidR="00DB2703" w:rsidRPr="004E62C3" w:rsidRDefault="00DB2703" w:rsidP="002D02C0"/>
    <w:p w14:paraId="47435125" w14:textId="77777777" w:rsidR="00DB2703" w:rsidRPr="004E62C3" w:rsidRDefault="00DB2703" w:rsidP="002D02C0"/>
    <w:p w14:paraId="441AE6EB" w14:textId="77777777" w:rsidR="00DB2703" w:rsidRPr="004E62C3" w:rsidRDefault="00DB2703" w:rsidP="002D02C0"/>
    <w:p w14:paraId="0ECF5757" w14:textId="77777777" w:rsidR="00DB2703" w:rsidRPr="004E62C3" w:rsidRDefault="00DB2703" w:rsidP="002D02C0"/>
    <w:p w14:paraId="65DC4880" w14:textId="77777777" w:rsidR="00DB2703" w:rsidRPr="004E62C3" w:rsidRDefault="00DB2703" w:rsidP="002D02C0"/>
    <w:p w14:paraId="0E6A58D8" w14:textId="373917D8" w:rsidR="00DB2703" w:rsidRPr="004E62C3" w:rsidRDefault="00DB2703" w:rsidP="002D02C0"/>
    <w:p w14:paraId="24549B8D" w14:textId="5CE04125" w:rsidR="00DF0EA0" w:rsidRPr="004E62C3" w:rsidRDefault="00DF0EA0" w:rsidP="002D02C0"/>
    <w:p w14:paraId="223008E0" w14:textId="27D14A73" w:rsidR="00DF0EA0" w:rsidRPr="004E62C3" w:rsidRDefault="00DF0EA0" w:rsidP="002D02C0"/>
    <w:p w14:paraId="2321E5C9" w14:textId="667918D9" w:rsidR="00DF0EA0" w:rsidRPr="004E62C3" w:rsidRDefault="00DF0EA0" w:rsidP="002D02C0"/>
    <w:p w14:paraId="4EBB2BF3" w14:textId="7D91F16D" w:rsidR="00DF0EA0" w:rsidRPr="004E62C3" w:rsidRDefault="00DF0EA0" w:rsidP="002D02C0"/>
    <w:p w14:paraId="62E7CEDE" w14:textId="71F8069E" w:rsidR="00DF0EA0" w:rsidRPr="004E62C3" w:rsidRDefault="00DF0EA0" w:rsidP="002D02C0"/>
    <w:p w14:paraId="5322D1C9" w14:textId="79D6E58E" w:rsidR="00DF0EA0" w:rsidRPr="004E62C3" w:rsidRDefault="00DF0EA0" w:rsidP="002D02C0"/>
    <w:p w14:paraId="44317B1C" w14:textId="1ACAF19D" w:rsidR="00DF0EA0" w:rsidRPr="004E62C3" w:rsidRDefault="00DF0EA0" w:rsidP="002D02C0"/>
    <w:p w14:paraId="76A3E674" w14:textId="08CCE8DB" w:rsidR="00DF0EA0" w:rsidRPr="004E62C3" w:rsidRDefault="00DF0EA0" w:rsidP="002D02C0"/>
    <w:p w14:paraId="380DBEA6" w14:textId="0257BCC7" w:rsidR="00DF0EA0" w:rsidRPr="004E62C3" w:rsidRDefault="00DF0EA0" w:rsidP="002D02C0"/>
    <w:p w14:paraId="7AF1C2EE" w14:textId="27D01DD9" w:rsidR="00DF0EA0" w:rsidRPr="004E62C3" w:rsidRDefault="00DF0EA0" w:rsidP="002D02C0"/>
    <w:p w14:paraId="7615E246" w14:textId="40968C78" w:rsidR="00DF0EA0" w:rsidRPr="004E62C3" w:rsidRDefault="00DF0EA0" w:rsidP="002D02C0"/>
    <w:p w14:paraId="6A97A6F1" w14:textId="56EC531A" w:rsidR="00DF0EA0" w:rsidRPr="004E62C3" w:rsidRDefault="00DF0EA0" w:rsidP="002D02C0"/>
    <w:p w14:paraId="433CE755" w14:textId="12838E62" w:rsidR="00DF0EA0" w:rsidRPr="004E62C3" w:rsidRDefault="00DF0EA0" w:rsidP="002D02C0"/>
    <w:p w14:paraId="5BFA0BA8" w14:textId="229E25DE" w:rsidR="00DF0EA0" w:rsidRPr="004E62C3" w:rsidRDefault="00DF0EA0" w:rsidP="002D02C0"/>
    <w:p w14:paraId="281F7677" w14:textId="5A106B47" w:rsidR="00DF0EA0" w:rsidRPr="004E62C3" w:rsidRDefault="00DF0EA0" w:rsidP="002D02C0"/>
    <w:p w14:paraId="42F05789" w14:textId="77777777" w:rsidR="00DF0EA0" w:rsidRPr="004E62C3" w:rsidRDefault="00DF0EA0" w:rsidP="002D02C0"/>
    <w:p w14:paraId="521C17D4" w14:textId="77777777" w:rsidR="00DF0EA0" w:rsidRPr="004E62C3" w:rsidRDefault="00DF0EA0" w:rsidP="002D02C0"/>
    <w:p w14:paraId="7EAE1EC7" w14:textId="77777777" w:rsidR="00492E80" w:rsidRPr="004E62C3" w:rsidRDefault="00492E80" w:rsidP="00492E80">
      <w:pPr>
        <w:pStyle w:val="Smalltextparagraph"/>
      </w:pPr>
      <w:r w:rsidRPr="004E62C3">
        <w:t>Published by Department of Regional NSW</w:t>
      </w:r>
    </w:p>
    <w:p w14:paraId="78DFBA24" w14:textId="3A4B8322" w:rsidR="00492E80" w:rsidRPr="004E62C3" w:rsidRDefault="00000000" w:rsidP="00492E80">
      <w:pPr>
        <w:pStyle w:val="Smalltextparagraph"/>
        <w:rPr>
          <w:rStyle w:val="Hyperlink"/>
        </w:rPr>
      </w:pPr>
      <w:hyperlink r:id="rId14" w:history="1">
        <w:r w:rsidR="00AE49CF" w:rsidRPr="004E62C3">
          <w:rPr>
            <w:rStyle w:val="Hyperlink"/>
          </w:rPr>
          <w:t>b</w:t>
        </w:r>
        <w:r w:rsidR="00492E80" w:rsidRPr="004E62C3">
          <w:rPr>
            <w:rStyle w:val="Hyperlink"/>
          </w:rPr>
          <w:t xml:space="preserve">uy.nsw.gov.au </w:t>
        </w:r>
      </w:hyperlink>
    </w:p>
    <w:p w14:paraId="2824E2A8" w14:textId="01D77E62" w:rsidR="00A23073" w:rsidRPr="004E62C3" w:rsidRDefault="00374A2D" w:rsidP="00D41E5E">
      <w:pPr>
        <w:pStyle w:val="Smalltextparagraph"/>
      </w:pPr>
      <w:r w:rsidRPr="004E62C3">
        <w:t xml:space="preserve">Title: </w:t>
      </w:r>
      <w:sdt>
        <w:sdtPr>
          <w:alias w:val="Document main title"/>
          <w:tag w:val="Document main title"/>
          <w:id w:val="1681934434"/>
          <w:lock w:val="sdtLocked"/>
          <w:placeholder>
            <w:docPart w:val="D8226E2BF46E470FA816A1469882932A"/>
          </w:placeholder>
          <w:dataBinding w:xpath="/root[1]/DocTitle[1]" w:storeItemID="{180FEE2B-92DD-4DDF-8CD2-B2B446081537}"/>
          <w:text/>
        </w:sdtPr>
        <w:sdtContent>
          <w:r w:rsidR="00B1434D">
            <w:t>Agency Guidelines</w:t>
          </w:r>
        </w:sdtContent>
      </w:sdt>
    </w:p>
    <w:p w14:paraId="2824E2A9" w14:textId="4BA15589" w:rsidR="00A360A3" w:rsidRPr="004E62C3" w:rsidRDefault="00A23073" w:rsidP="00D41E5E">
      <w:pPr>
        <w:pStyle w:val="Smalltextparagraph"/>
      </w:pPr>
      <w:r w:rsidRPr="004E62C3">
        <w:t xml:space="preserve">Subtitle: </w:t>
      </w:r>
      <w:sdt>
        <w:sdtPr>
          <w:alias w:val="Subtitle"/>
          <w:tag w:val="Subtitle"/>
          <w:id w:val="538091631"/>
          <w:lock w:val="sdtLocked"/>
          <w:placeholder>
            <w:docPart w:val="4A85A8DFCF334CB68923D78AE13A4FE9"/>
          </w:placeholder>
          <w:dataBinding w:prefixMappings="xmlns:ns0='http://purl.org/dc/elements/1.1/' xmlns:ns1='http://schemas.openxmlformats.org/package/2006/metadata/core-properties' " w:xpath="/ns1:coreProperties[1]/ns1:contentStatus[1]" w:storeItemID="{6C3C8BC8-F283-45AE-878A-BAB7291924A1}"/>
          <w:text/>
        </w:sdtPr>
        <w:sdtContent>
          <w:r w:rsidR="00DE040E">
            <w:t>Construction-related consulting services valued below $9M</w:t>
          </w:r>
        </w:sdtContent>
      </w:sdt>
    </w:p>
    <w:p w14:paraId="2824E2AC" w14:textId="408DF22C" w:rsidR="00374A2D" w:rsidRPr="004E62C3" w:rsidRDefault="001F3814" w:rsidP="00D41E5E">
      <w:pPr>
        <w:pStyle w:val="Smalltextparagraph"/>
      </w:pPr>
      <w:r w:rsidRPr="004E62C3">
        <w:t xml:space="preserve">Department </w:t>
      </w:r>
      <w:r w:rsidR="005B7B0D" w:rsidRPr="004E62C3">
        <w:t xml:space="preserve">reference </w:t>
      </w:r>
      <w:r w:rsidR="000B4FBA" w:rsidRPr="004E62C3">
        <w:t>DOC21</w:t>
      </w:r>
      <w:r w:rsidR="009D66B2" w:rsidRPr="004E62C3">
        <w:t>/</w:t>
      </w:r>
      <w:sdt>
        <w:sdtPr>
          <w:rPr>
            <w:color w:val="2C2B2B" w:themeColor="text1"/>
          </w:rPr>
          <w:alias w:val="CM9 Record Number"/>
          <w:tag w:val="CM9 Record Number"/>
          <w:id w:val="-2016066514"/>
          <w:placeholder>
            <w:docPart w:val="1934CF4C09EA4EEC9C5E4699672E3F9F"/>
          </w:placeholder>
          <w:dataBinding w:prefixMappings="xmlns:ns0='http://purl.org/dc/elements/1.1/' xmlns:ns1='http://schemas.openxmlformats.org/package/2006/metadata/core-properties' " w:xpath="/ns1:coreProperties[1]/ns1:category[1]" w:storeItemID="{6C3C8BC8-F283-45AE-878A-BAB7291924A1}"/>
          <w:text/>
        </w:sdtPr>
        <w:sdtContent>
          <w:r w:rsidR="000B4FBA" w:rsidRPr="004E62C3">
            <w:rPr>
              <w:color w:val="2C2B2B" w:themeColor="text1"/>
            </w:rPr>
            <w:t>28048</w:t>
          </w:r>
        </w:sdtContent>
      </w:sdt>
    </w:p>
    <w:p w14:paraId="2824E2AD" w14:textId="77777777" w:rsidR="00D0120D" w:rsidRPr="004E62C3" w:rsidRDefault="00D0120D" w:rsidP="00806A30">
      <w:pPr>
        <w:pStyle w:val="Publicationpageheading"/>
      </w:pPr>
      <w:r w:rsidRPr="004E62C3">
        <w:t>More information</w:t>
      </w:r>
    </w:p>
    <w:p w14:paraId="2824E2B1" w14:textId="11FF1B21" w:rsidR="005B7B0D" w:rsidRPr="004E62C3" w:rsidRDefault="00B41830" w:rsidP="00806A30">
      <w:pPr>
        <w:pStyle w:val="Photocredit"/>
        <w:rPr>
          <w:i w:val="0"/>
        </w:rPr>
      </w:pPr>
      <w:r w:rsidRPr="004E62C3">
        <w:rPr>
          <w:i w:val="0"/>
        </w:rPr>
        <w:t>Contact</w:t>
      </w:r>
      <w:r w:rsidR="00C0403F" w:rsidRPr="004E62C3">
        <w:rPr>
          <w:i w:val="0"/>
        </w:rPr>
        <w:t xml:space="preserve"> the NSW Procurement Service Centre</w:t>
      </w:r>
    </w:p>
    <w:p w14:paraId="208B4395" w14:textId="175F8DFF" w:rsidR="00C0403F" w:rsidRPr="004E62C3" w:rsidRDefault="00B41830" w:rsidP="009A50E7">
      <w:pPr>
        <w:pStyle w:val="ListParagraph"/>
        <w:numPr>
          <w:ilvl w:val="0"/>
          <w:numId w:val="4"/>
        </w:numPr>
        <w:rPr>
          <w:sz w:val="18"/>
          <w:szCs w:val="18"/>
        </w:rPr>
      </w:pPr>
      <w:r w:rsidRPr="004E62C3">
        <w:rPr>
          <w:sz w:val="18"/>
          <w:szCs w:val="18"/>
        </w:rPr>
        <w:t>Telephone:</w:t>
      </w:r>
      <w:r w:rsidR="00C95E7A" w:rsidRPr="004E62C3">
        <w:rPr>
          <w:sz w:val="18"/>
          <w:szCs w:val="18"/>
        </w:rPr>
        <w:t xml:space="preserve"> </w:t>
      </w:r>
      <w:r w:rsidR="00D35A76" w:rsidRPr="004E62C3">
        <w:rPr>
          <w:sz w:val="18"/>
          <w:szCs w:val="18"/>
        </w:rPr>
        <w:tab/>
      </w:r>
      <w:r w:rsidRPr="004E62C3">
        <w:rPr>
          <w:sz w:val="18"/>
          <w:szCs w:val="18"/>
        </w:rPr>
        <w:t>1800 NSW BUY (1800 679 289)</w:t>
      </w:r>
    </w:p>
    <w:p w14:paraId="642EFDB4" w14:textId="7D31A7D0" w:rsidR="00B41830" w:rsidRPr="004E62C3" w:rsidRDefault="00B41830" w:rsidP="009A50E7">
      <w:pPr>
        <w:pStyle w:val="ListParagraph"/>
        <w:numPr>
          <w:ilvl w:val="0"/>
          <w:numId w:val="4"/>
        </w:numPr>
        <w:rPr>
          <w:sz w:val="18"/>
          <w:szCs w:val="18"/>
        </w:rPr>
      </w:pPr>
      <w:r w:rsidRPr="004E62C3">
        <w:rPr>
          <w:sz w:val="18"/>
          <w:szCs w:val="18"/>
        </w:rPr>
        <w:t>Email</w:t>
      </w:r>
      <w:r w:rsidR="00D35A76" w:rsidRPr="004E62C3">
        <w:rPr>
          <w:sz w:val="18"/>
          <w:szCs w:val="18"/>
        </w:rPr>
        <w:t>:</w:t>
      </w:r>
      <w:r w:rsidR="00D35A76" w:rsidRPr="004E62C3">
        <w:rPr>
          <w:sz w:val="18"/>
          <w:szCs w:val="18"/>
        </w:rPr>
        <w:tab/>
      </w:r>
      <w:r w:rsidR="00D35A76" w:rsidRPr="004E62C3">
        <w:rPr>
          <w:sz w:val="18"/>
          <w:szCs w:val="18"/>
        </w:rPr>
        <w:tab/>
      </w:r>
      <w:hyperlink r:id="rId15" w:history="1">
        <w:r w:rsidR="009C55D8" w:rsidRPr="004E62C3">
          <w:rPr>
            <w:rStyle w:val="Hyperlink"/>
            <w:sz w:val="18"/>
            <w:szCs w:val="18"/>
          </w:rPr>
          <w:t>nswbuy@treasury.nsw.gov.au</w:t>
        </w:r>
      </w:hyperlink>
      <w:r w:rsidR="009C55D8" w:rsidRPr="004E62C3">
        <w:rPr>
          <w:sz w:val="18"/>
          <w:szCs w:val="18"/>
        </w:rPr>
        <w:t xml:space="preserve"> </w:t>
      </w:r>
    </w:p>
    <w:p w14:paraId="79788FD3" w14:textId="458CAB21" w:rsidR="00D24637" w:rsidRPr="004E62C3" w:rsidRDefault="00D24637" w:rsidP="00D24637">
      <w:pPr>
        <w:pStyle w:val="Disclaimer"/>
      </w:pPr>
      <w:r w:rsidRPr="004E62C3">
        <w:t xml:space="preserve">© State of New South Wales through Department of Regional NSW </w:t>
      </w:r>
      <w:r w:rsidRPr="004E62C3">
        <w:rPr>
          <w:color w:val="auto"/>
        </w:rPr>
        <w:t>202</w:t>
      </w:r>
      <w:r w:rsidR="00103D20" w:rsidRPr="004E62C3">
        <w:rPr>
          <w:color w:val="auto"/>
        </w:rPr>
        <w:t>1</w:t>
      </w:r>
      <w:r w:rsidRPr="004E62C3">
        <w:rPr>
          <w:color w:val="auto"/>
        </w:rPr>
        <w:t xml:space="preserve">. You </w:t>
      </w:r>
      <w:r w:rsidRPr="004E62C3">
        <w:t>may copy, distribute, display, download and otherwise freely deal with this publication for any purpose, provided that you attribute the Department of Regional NSW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Pr="004E62C3">
        <w:br/>
      </w:r>
      <w:r w:rsidRPr="004E62C3">
        <w:br/>
        <w:t>Disclaimer: The information contained in this publication is based on knowledge and understanding at the time of writing and may not be accurate, current or complete. The State of New South Wales (including the Regional NSW), the author and the publisher take no responsibility, a</w:t>
      </w:r>
      <w:r w:rsidRPr="004E62C3">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7BC49455" w14:textId="77777777" w:rsidR="004812DE" w:rsidRPr="004E62C3" w:rsidRDefault="004812DE" w:rsidP="00730FD9"/>
    <w:p w14:paraId="4717E8C2" w14:textId="77777777" w:rsidR="0053173E" w:rsidRPr="004E62C3" w:rsidRDefault="0053173E" w:rsidP="00E14161"/>
    <w:p w14:paraId="3FAE5886" w14:textId="77777777" w:rsidR="0053173E" w:rsidRPr="004E62C3" w:rsidRDefault="0053173E" w:rsidP="00E14161"/>
    <w:p w14:paraId="38D047C8" w14:textId="321760B6" w:rsidR="0053173E" w:rsidRPr="004E62C3" w:rsidRDefault="0053173E" w:rsidP="00E14161">
      <w:pPr>
        <w:rPr>
          <w:color w:val="002060"/>
          <w:sz w:val="40"/>
          <w:szCs w:val="40"/>
        </w:rPr>
      </w:pPr>
      <w:r w:rsidRPr="004E62C3">
        <w:rPr>
          <w:color w:val="002060"/>
          <w:sz w:val="40"/>
          <w:szCs w:val="40"/>
        </w:rPr>
        <w:lastRenderedPageBreak/>
        <w:t>What’s changed?</w:t>
      </w:r>
    </w:p>
    <w:p w14:paraId="5D7FF733" w14:textId="1E86EA1E" w:rsidR="00E14161" w:rsidRPr="004E62C3" w:rsidRDefault="00E14161" w:rsidP="00E14161">
      <w:r w:rsidRPr="004E62C3">
        <w:t>This prequalification scheme has been updated to make it easier for NSW Government agencies to fully understand the Scheme’s key features and its benefits when engaging prequalified suppliers.</w:t>
      </w:r>
    </w:p>
    <w:p w14:paraId="113B35D9" w14:textId="77777777" w:rsidR="00E14161" w:rsidRPr="004E62C3" w:rsidRDefault="00E14161" w:rsidP="00E14161"/>
    <w:p w14:paraId="278D82E7" w14:textId="054745A2" w:rsidR="00E14161" w:rsidRPr="004E62C3" w:rsidRDefault="00E14161" w:rsidP="00E14161">
      <w:pPr>
        <w:pBdr>
          <w:top w:val="single" w:sz="18" w:space="1" w:color="E11D3F" w:themeColor="accent4"/>
          <w:left w:val="single" w:sz="18" w:space="4" w:color="E11D3F" w:themeColor="accent4"/>
          <w:bottom w:val="single" w:sz="18" w:space="1" w:color="E11D3F" w:themeColor="accent4"/>
          <w:right w:val="single" w:sz="18" w:space="4" w:color="E11D3F" w:themeColor="accent4"/>
        </w:pBdr>
        <w:jc w:val="center"/>
        <w:rPr>
          <w:b/>
          <w:bCs/>
          <w:color w:val="E11D3F" w:themeColor="accent4"/>
          <w:sz w:val="24"/>
          <w:szCs w:val="24"/>
        </w:rPr>
      </w:pPr>
      <w:r w:rsidRPr="004E62C3">
        <w:rPr>
          <w:b/>
          <w:bCs/>
          <w:color w:val="E11D3F" w:themeColor="accent4"/>
          <w:sz w:val="24"/>
          <w:szCs w:val="24"/>
        </w:rPr>
        <w:t>From 1</w:t>
      </w:r>
      <w:r w:rsidR="000F0B22" w:rsidRPr="004E62C3">
        <w:rPr>
          <w:b/>
          <w:bCs/>
          <w:color w:val="E11D3F" w:themeColor="accent4"/>
          <w:sz w:val="24"/>
          <w:szCs w:val="24"/>
        </w:rPr>
        <w:t xml:space="preserve"> </w:t>
      </w:r>
      <w:r w:rsidRPr="004E62C3">
        <w:rPr>
          <w:b/>
          <w:bCs/>
          <w:color w:val="E11D3F" w:themeColor="accent4"/>
          <w:sz w:val="24"/>
          <w:szCs w:val="24"/>
        </w:rPr>
        <w:t>August</w:t>
      </w:r>
      <w:r w:rsidR="000F0B22" w:rsidRPr="004E62C3">
        <w:rPr>
          <w:b/>
          <w:bCs/>
          <w:color w:val="E11D3F" w:themeColor="accent4"/>
          <w:sz w:val="24"/>
          <w:szCs w:val="24"/>
        </w:rPr>
        <w:t xml:space="preserve"> </w:t>
      </w:r>
      <w:r w:rsidRPr="004E62C3">
        <w:rPr>
          <w:b/>
          <w:bCs/>
          <w:color w:val="E11D3F" w:themeColor="accent4"/>
          <w:sz w:val="24"/>
          <w:szCs w:val="24"/>
        </w:rPr>
        <w:t xml:space="preserve">2023, a new Infrastructure Advisory (IA) Services Contract Framework is recommended for use by Agencies </w:t>
      </w:r>
    </w:p>
    <w:p w14:paraId="7AE38CD0" w14:textId="77777777" w:rsidR="00E14161" w:rsidRPr="004E62C3" w:rsidRDefault="00E14161" w:rsidP="00E14161">
      <w:pPr>
        <w:spacing w:line="276" w:lineRule="auto"/>
        <w:rPr>
          <w:color w:val="2C2B2B" w:themeColor="text1"/>
        </w:rPr>
      </w:pPr>
      <w:r w:rsidRPr="004E62C3">
        <w:rPr>
          <w:color w:val="2C2B2B" w:themeColor="text1"/>
        </w:rPr>
        <w:t>The IA contract framework is recommended for use by NSW Government agencies starting 1 August 2023. After this date, agencies are encouraged to use the IA contract framework for all new procurements of IA Services, inclusive of the following recommended Whole-of-Government schemes:</w:t>
      </w:r>
    </w:p>
    <w:p w14:paraId="069E10E9" w14:textId="77777777" w:rsidR="00E14161" w:rsidRPr="004E62C3" w:rsidRDefault="00E14161" w:rsidP="009A50E7">
      <w:pPr>
        <w:pStyle w:val="ListParagraph"/>
        <w:numPr>
          <w:ilvl w:val="0"/>
          <w:numId w:val="18"/>
        </w:numPr>
        <w:spacing w:line="276" w:lineRule="auto"/>
        <w:rPr>
          <w:color w:val="2C2B2B" w:themeColor="text1"/>
        </w:rPr>
      </w:pPr>
      <w:r w:rsidRPr="004E62C3">
        <w:rPr>
          <w:color w:val="2C2B2B" w:themeColor="text1"/>
        </w:rPr>
        <w:t>Consultants in Construction up to $9M Scheme (SCM1191)</w:t>
      </w:r>
    </w:p>
    <w:p w14:paraId="78FB6C2B" w14:textId="77777777" w:rsidR="00E14161" w:rsidRPr="004E62C3" w:rsidRDefault="00E14161" w:rsidP="009A50E7">
      <w:pPr>
        <w:pStyle w:val="ListParagraph"/>
        <w:numPr>
          <w:ilvl w:val="0"/>
          <w:numId w:val="18"/>
        </w:numPr>
        <w:spacing w:line="276" w:lineRule="auto"/>
        <w:rPr>
          <w:color w:val="2C2B2B" w:themeColor="text1"/>
        </w:rPr>
      </w:pPr>
      <w:r w:rsidRPr="004E62C3">
        <w:rPr>
          <w:color w:val="2C2B2B" w:themeColor="text1"/>
        </w:rPr>
        <w:t>Consultants in Construction above $9M Procurement List (SCM10611)</w:t>
      </w:r>
    </w:p>
    <w:p w14:paraId="6071B04B" w14:textId="77777777" w:rsidR="00E14161" w:rsidRPr="004E62C3" w:rsidRDefault="00E14161" w:rsidP="009A50E7">
      <w:pPr>
        <w:pStyle w:val="ListParagraph"/>
        <w:numPr>
          <w:ilvl w:val="0"/>
          <w:numId w:val="18"/>
        </w:numPr>
        <w:spacing w:line="276" w:lineRule="auto"/>
        <w:rPr>
          <w:color w:val="2C2B2B" w:themeColor="text1"/>
        </w:rPr>
      </w:pPr>
      <w:r w:rsidRPr="004E62C3">
        <w:rPr>
          <w:color w:val="2C2B2B" w:themeColor="text1"/>
        </w:rPr>
        <w:t>Performance and Management Services Scheme engagement type 15 (SCM0005)</w:t>
      </w:r>
    </w:p>
    <w:p w14:paraId="0485250F" w14:textId="77777777" w:rsidR="00E14161" w:rsidRPr="004E62C3" w:rsidRDefault="00E14161" w:rsidP="009A50E7">
      <w:pPr>
        <w:pStyle w:val="ListParagraph"/>
        <w:numPr>
          <w:ilvl w:val="0"/>
          <w:numId w:val="18"/>
        </w:numPr>
        <w:spacing w:line="276" w:lineRule="auto"/>
        <w:rPr>
          <w:color w:val="2C2B2B" w:themeColor="text1"/>
        </w:rPr>
      </w:pPr>
      <w:r w:rsidRPr="004E62C3">
        <w:rPr>
          <w:color w:val="2C2B2B" w:themeColor="text1"/>
        </w:rPr>
        <w:t>Government Architect's Strategy and Design Scheme (SCM0801)</w:t>
      </w:r>
    </w:p>
    <w:p w14:paraId="02EB74F0" w14:textId="77777777" w:rsidR="00E14161" w:rsidRPr="004E62C3" w:rsidRDefault="00E14161" w:rsidP="00E14161">
      <w:pPr>
        <w:rPr>
          <w:color w:val="2C2B2B" w:themeColor="text1"/>
        </w:rPr>
      </w:pPr>
      <w:r w:rsidRPr="004E62C3">
        <w:rPr>
          <w:color w:val="2C2B2B" w:themeColor="text1"/>
        </w:rPr>
        <w:t xml:space="preserve">Please refer to the </w:t>
      </w:r>
      <w:hyperlink r:id="rId16" w:history="1">
        <w:r w:rsidRPr="004E62C3">
          <w:rPr>
            <w:rStyle w:val="Hyperlink"/>
          </w:rPr>
          <w:t>infrastructure advisory services category page</w:t>
        </w:r>
      </w:hyperlink>
      <w:r w:rsidRPr="004E62C3">
        <w:rPr>
          <w:color w:val="2C2B2B" w:themeColor="text1"/>
        </w:rPr>
        <w:t xml:space="preserve"> on </w:t>
      </w:r>
      <w:hyperlink r:id="rId17" w:history="1">
        <w:r w:rsidRPr="004E62C3">
          <w:rPr>
            <w:rStyle w:val="Hyperlink"/>
          </w:rPr>
          <w:t>buy.nsw</w:t>
        </w:r>
      </w:hyperlink>
      <w:r w:rsidRPr="004E62C3">
        <w:rPr>
          <w:color w:val="2C2B2B" w:themeColor="text1"/>
        </w:rPr>
        <w:t xml:space="preserve"> for more details and copies of the contract templates and tools.</w:t>
      </w:r>
    </w:p>
    <w:p w14:paraId="1DF1CF6A" w14:textId="77777777" w:rsidR="00E14161" w:rsidRPr="004E62C3" w:rsidRDefault="00E14161" w:rsidP="00E14161">
      <w:pPr>
        <w:rPr>
          <w:color w:val="2C2B2B" w:themeColor="text1"/>
        </w:rPr>
      </w:pPr>
    </w:p>
    <w:p w14:paraId="60AEE023" w14:textId="77777777" w:rsidR="00E14161" w:rsidRPr="004E62C3" w:rsidRDefault="00E14161" w:rsidP="00E14161">
      <w:pPr>
        <w:pBdr>
          <w:top w:val="single" w:sz="18" w:space="1" w:color="E11D3F" w:themeColor="accent4"/>
          <w:left w:val="single" w:sz="18" w:space="4" w:color="E11D3F" w:themeColor="accent4"/>
          <w:bottom w:val="single" w:sz="18" w:space="1" w:color="E11D3F" w:themeColor="accent4"/>
          <w:right w:val="single" w:sz="18" w:space="4" w:color="E11D3F" w:themeColor="accent4"/>
        </w:pBdr>
        <w:jc w:val="center"/>
        <w:rPr>
          <w:b/>
          <w:bCs/>
          <w:color w:val="E11D3F" w:themeColor="accent4"/>
          <w:sz w:val="24"/>
          <w:szCs w:val="24"/>
        </w:rPr>
      </w:pPr>
      <w:r w:rsidRPr="004E62C3">
        <w:rPr>
          <w:b/>
          <w:bCs/>
          <w:color w:val="E11D3F" w:themeColor="accent4"/>
          <w:sz w:val="24"/>
          <w:szCs w:val="24"/>
        </w:rPr>
        <w:t>From 1 November 2022, the newly established Infrastructure Advisory Standard Commercial Framework is recommended for use by Agencies as guidance for all engagement types in this Scheme</w:t>
      </w:r>
    </w:p>
    <w:p w14:paraId="2FD98C43" w14:textId="77777777" w:rsidR="00E14161" w:rsidRPr="004E62C3" w:rsidRDefault="00E14161" w:rsidP="00E14161">
      <w:pPr>
        <w:rPr>
          <w:color w:val="2C2B2B" w:themeColor="text1"/>
        </w:rPr>
      </w:pPr>
      <w:r w:rsidRPr="004E62C3">
        <w:rPr>
          <w:color w:val="2C2B2B" w:themeColor="text1"/>
        </w:rPr>
        <w:t xml:space="preserve">The Infrastructure Advisory Standard Commercial Framework (IA SCF) includes the following recommended commercial elements: </w:t>
      </w:r>
    </w:p>
    <w:p w14:paraId="47E6AF3F" w14:textId="77777777" w:rsidR="00E14161" w:rsidRPr="004E62C3" w:rsidRDefault="00E14161" w:rsidP="009A50E7">
      <w:pPr>
        <w:numPr>
          <w:ilvl w:val="0"/>
          <w:numId w:val="13"/>
        </w:numPr>
        <w:rPr>
          <w:color w:val="2C2B2B" w:themeColor="text1"/>
        </w:rPr>
      </w:pPr>
      <w:r w:rsidRPr="004E62C3">
        <w:rPr>
          <w:color w:val="2C2B2B" w:themeColor="text1"/>
        </w:rPr>
        <w:t>Standardised resource and service types</w:t>
      </w:r>
    </w:p>
    <w:p w14:paraId="77DDD39B" w14:textId="77777777" w:rsidR="00E14161" w:rsidRPr="004E62C3" w:rsidRDefault="00E14161" w:rsidP="009A50E7">
      <w:pPr>
        <w:numPr>
          <w:ilvl w:val="0"/>
          <w:numId w:val="13"/>
        </w:numPr>
        <w:rPr>
          <w:color w:val="2C2B2B" w:themeColor="text1"/>
        </w:rPr>
      </w:pPr>
      <w:r w:rsidRPr="004E62C3">
        <w:rPr>
          <w:color w:val="2C2B2B" w:themeColor="text1"/>
        </w:rPr>
        <w:t>Capped daily resource rates</w:t>
      </w:r>
    </w:p>
    <w:p w14:paraId="140BEBB4" w14:textId="77777777" w:rsidR="00E14161" w:rsidRPr="004E62C3" w:rsidRDefault="00E14161" w:rsidP="009A50E7">
      <w:pPr>
        <w:numPr>
          <w:ilvl w:val="0"/>
          <w:numId w:val="13"/>
        </w:numPr>
        <w:rPr>
          <w:color w:val="2C2B2B" w:themeColor="text1"/>
        </w:rPr>
      </w:pPr>
      <w:r w:rsidRPr="004E62C3">
        <w:rPr>
          <w:color w:val="2C2B2B" w:themeColor="text1"/>
        </w:rPr>
        <w:t>Discount structure</w:t>
      </w:r>
    </w:p>
    <w:p w14:paraId="285E1EC0" w14:textId="77777777" w:rsidR="00E14161" w:rsidRPr="004E62C3" w:rsidRDefault="00E14161" w:rsidP="009A50E7">
      <w:pPr>
        <w:numPr>
          <w:ilvl w:val="0"/>
          <w:numId w:val="13"/>
        </w:numPr>
        <w:rPr>
          <w:color w:val="2C2B2B" w:themeColor="text1"/>
        </w:rPr>
      </w:pPr>
      <w:r w:rsidRPr="004E62C3">
        <w:rPr>
          <w:color w:val="2C2B2B" w:themeColor="text1"/>
        </w:rPr>
        <w:t>Expenses policy.</w:t>
      </w:r>
    </w:p>
    <w:p w14:paraId="3DCE74BB" w14:textId="77777777" w:rsidR="00E14161" w:rsidRPr="004E62C3" w:rsidRDefault="00E14161" w:rsidP="00E14161">
      <w:pPr>
        <w:rPr>
          <w:color w:val="2C2B2B" w:themeColor="text1"/>
        </w:rPr>
      </w:pPr>
    </w:p>
    <w:p w14:paraId="346100A0" w14:textId="369DD967" w:rsidR="00E14161" w:rsidRPr="004E62C3" w:rsidRDefault="00E14161" w:rsidP="00E14161">
      <w:pPr>
        <w:pBdr>
          <w:top w:val="single" w:sz="18" w:space="1" w:color="E11D3F" w:themeColor="accent4"/>
          <w:left w:val="single" w:sz="18" w:space="4" w:color="E11D3F" w:themeColor="accent4"/>
          <w:bottom w:val="single" w:sz="18" w:space="1" w:color="E11D3F" w:themeColor="accent4"/>
          <w:right w:val="single" w:sz="18" w:space="4" w:color="E11D3F" w:themeColor="accent4"/>
        </w:pBdr>
        <w:jc w:val="center"/>
        <w:rPr>
          <w:b/>
          <w:bCs/>
          <w:color w:val="E11D3F" w:themeColor="accent4"/>
          <w:sz w:val="24"/>
          <w:szCs w:val="24"/>
        </w:rPr>
      </w:pPr>
      <w:r w:rsidRPr="004E62C3">
        <w:rPr>
          <w:b/>
          <w:bCs/>
          <w:color w:val="E11D3F" w:themeColor="accent4"/>
          <w:sz w:val="24"/>
          <w:szCs w:val="24"/>
        </w:rPr>
        <w:t xml:space="preserve">From 29 November 2020, NSW Government Agencies can no longer use Scheme SCM1191 for procurements above $9M ex GST as a result of the introduction of the Enforceable Procurement provisions </w:t>
      </w:r>
      <w:r w:rsidR="000F0B22" w:rsidRPr="004E62C3">
        <w:rPr>
          <w:b/>
          <w:bCs/>
          <w:color w:val="E11D3F" w:themeColor="accent4"/>
          <w:sz w:val="24"/>
          <w:szCs w:val="24"/>
        </w:rPr>
        <w:t xml:space="preserve">(EPP) </w:t>
      </w:r>
      <w:r w:rsidRPr="004E62C3">
        <w:rPr>
          <w:b/>
          <w:bCs/>
          <w:color w:val="E11D3F" w:themeColor="accent4"/>
          <w:sz w:val="24"/>
          <w:szCs w:val="24"/>
        </w:rPr>
        <w:t>by the NSW Procurement Board.</w:t>
      </w:r>
    </w:p>
    <w:p w14:paraId="0861DA09" w14:textId="77777777" w:rsidR="00E14161" w:rsidRPr="004E62C3" w:rsidRDefault="00E14161" w:rsidP="00E14161">
      <w:pPr>
        <w:spacing w:line="276" w:lineRule="auto"/>
        <w:rPr>
          <w:color w:val="2C2B2B" w:themeColor="text1"/>
        </w:rPr>
      </w:pPr>
      <w:r w:rsidRPr="004E62C3">
        <w:rPr>
          <w:rFonts w:cs="Arial"/>
          <w:color w:val="2C2B2B" w:themeColor="text1"/>
        </w:rPr>
        <w:t xml:space="preserve">To facilitate procurements above $9M ex GST, a separate Procurement List was established. Agencies are encouraged to use that Procurement List for procuring </w:t>
      </w:r>
      <w:r w:rsidRPr="004E62C3">
        <w:rPr>
          <w:color w:val="2C2B2B" w:themeColor="text1"/>
        </w:rPr>
        <w:t>construction related consulting services above $9M.</w:t>
      </w:r>
    </w:p>
    <w:p w14:paraId="49B6C3E1" w14:textId="77777777" w:rsidR="00B65AF2" w:rsidRPr="004E62C3" w:rsidRDefault="00B65AF2" w:rsidP="00730FD9"/>
    <w:p w14:paraId="4E826B91" w14:textId="4A37A806" w:rsidR="00D70078" w:rsidRPr="004E62C3" w:rsidRDefault="00D70078">
      <w:pPr>
        <w:spacing w:before="0" w:after="160" w:line="259" w:lineRule="auto"/>
        <w:rPr>
          <w:rFonts w:cs="Arial"/>
          <w:color w:val="2C2B2B" w:themeColor="text1"/>
        </w:rPr>
      </w:pPr>
      <w:bookmarkStart w:id="0" w:name="_Toc54877975"/>
    </w:p>
    <w:p w14:paraId="5435D5A8" w14:textId="6FDE1099" w:rsidR="00E14161" w:rsidRPr="004E62C3" w:rsidRDefault="00E14161">
      <w:pPr>
        <w:spacing w:before="0" w:after="160" w:line="259" w:lineRule="auto"/>
        <w:rPr>
          <w:rFonts w:cs="Arial"/>
          <w:color w:val="2C2B2B" w:themeColor="text1"/>
        </w:rPr>
      </w:pPr>
    </w:p>
    <w:p w14:paraId="352FBAF0" w14:textId="03235EAF" w:rsidR="00E14161" w:rsidRPr="004E62C3" w:rsidRDefault="00E14161">
      <w:pPr>
        <w:spacing w:before="0" w:after="160" w:line="259" w:lineRule="auto"/>
        <w:rPr>
          <w:rFonts w:cs="Arial"/>
          <w:color w:val="2C2B2B" w:themeColor="text1"/>
        </w:rPr>
      </w:pPr>
    </w:p>
    <w:bookmarkEnd w:id="0"/>
    <w:p w14:paraId="0764604D" w14:textId="550DA2DE" w:rsidR="006C5946" w:rsidRPr="004E62C3" w:rsidRDefault="006C5946">
      <w:pPr>
        <w:spacing w:before="0" w:after="160" w:line="259" w:lineRule="auto"/>
        <w:rPr>
          <w:rFonts w:cs="Myriad Pro"/>
          <w:color w:val="002464"/>
        </w:rPr>
      </w:pPr>
    </w:p>
    <w:p w14:paraId="182A3EBB" w14:textId="2C1C6721" w:rsidR="00F0270A" w:rsidRPr="004E62C3" w:rsidRDefault="0053173E" w:rsidP="00882387">
      <w:pPr>
        <w:pStyle w:val="H1noTOC"/>
      </w:pPr>
      <w:r w:rsidRPr="004E62C3">
        <w:lastRenderedPageBreak/>
        <w:t>Getting started</w:t>
      </w:r>
    </w:p>
    <w:p w14:paraId="36628079" w14:textId="77777777" w:rsidR="00740AC0" w:rsidRPr="004E62C3" w:rsidRDefault="00740AC0" w:rsidP="005128D8">
      <w:pPr>
        <w:rPr>
          <w:sz w:val="32"/>
          <w:szCs w:val="32"/>
        </w:rPr>
      </w:pPr>
    </w:p>
    <w:p w14:paraId="570FE5A0" w14:textId="7D836FBC" w:rsidR="005128D8" w:rsidRPr="004E62C3" w:rsidRDefault="005128D8" w:rsidP="005128D8">
      <w:pPr>
        <w:rPr>
          <w:sz w:val="32"/>
          <w:szCs w:val="32"/>
        </w:rPr>
      </w:pPr>
      <w:r w:rsidRPr="004E62C3">
        <w:rPr>
          <w:sz w:val="32"/>
          <w:szCs w:val="32"/>
        </w:rPr>
        <w:t>buy.nsw documents</w:t>
      </w:r>
    </w:p>
    <w:p w14:paraId="58071F00" w14:textId="58AD1EC6" w:rsidR="00F95A64" w:rsidRPr="004E62C3" w:rsidRDefault="005128D8" w:rsidP="005128D8">
      <w:pPr>
        <w:rPr>
          <w:color w:val="0A7CB9"/>
        </w:rPr>
      </w:pPr>
      <w:r w:rsidRPr="004E62C3">
        <w:t xml:space="preserve">SCM1191 Applicant Guidelines and associated documents for applicants and agencies are available in buy.nsw at </w:t>
      </w:r>
      <w:hyperlink r:id="rId18" w:history="1">
        <w:r w:rsidRPr="004E62C3">
          <w:rPr>
            <w:rStyle w:val="Hyperlink"/>
          </w:rPr>
          <w:t>consultants-in-construction-scheme</w:t>
        </w:r>
      </w:hyperlink>
      <w:r w:rsidRPr="004E62C3">
        <w:rPr>
          <w:rStyle w:val="Hyperlink"/>
        </w:rPr>
        <w:t>.</w:t>
      </w:r>
      <w:bookmarkStart w:id="1" w:name="_Toc9412389"/>
    </w:p>
    <w:p w14:paraId="7B5F88F3" w14:textId="77777777" w:rsidR="00740AC0" w:rsidRPr="004E62C3" w:rsidRDefault="00740AC0" w:rsidP="005128D8">
      <w:pPr>
        <w:rPr>
          <w:sz w:val="32"/>
          <w:szCs w:val="32"/>
        </w:rPr>
      </w:pPr>
    </w:p>
    <w:p w14:paraId="214170A3" w14:textId="0486460C" w:rsidR="005128D8" w:rsidRPr="004E62C3" w:rsidRDefault="005128D8" w:rsidP="005128D8">
      <w:pPr>
        <w:rPr>
          <w:sz w:val="32"/>
          <w:szCs w:val="32"/>
        </w:rPr>
      </w:pPr>
      <w:r w:rsidRPr="004E62C3">
        <w:rPr>
          <w:sz w:val="32"/>
          <w:szCs w:val="32"/>
        </w:rPr>
        <w:t xml:space="preserve">Terms and </w:t>
      </w:r>
      <w:r w:rsidR="00723DE0" w:rsidRPr="004E62C3">
        <w:rPr>
          <w:sz w:val="32"/>
          <w:szCs w:val="32"/>
        </w:rPr>
        <w:t>D</w:t>
      </w:r>
      <w:r w:rsidRPr="004E62C3">
        <w:rPr>
          <w:sz w:val="32"/>
          <w:szCs w:val="32"/>
        </w:rPr>
        <w:t>efinitions</w:t>
      </w:r>
    </w:p>
    <w:p w14:paraId="431B1600" w14:textId="04827E34" w:rsidR="00856AA5" w:rsidRPr="004E62C3" w:rsidRDefault="005128D8" w:rsidP="005128D8">
      <w:r w:rsidRPr="004E62C3">
        <w:t>Refer to terms and definitions used in this document.</w:t>
      </w:r>
    </w:p>
    <w:p w14:paraId="2E3B95D0" w14:textId="77777777" w:rsidR="00740AC0" w:rsidRPr="004E62C3" w:rsidRDefault="00740AC0" w:rsidP="005128D8">
      <w:pPr>
        <w:rPr>
          <w:sz w:val="32"/>
          <w:szCs w:val="32"/>
        </w:rPr>
      </w:pPr>
    </w:p>
    <w:p w14:paraId="16AFE6C9" w14:textId="1B15CBE3" w:rsidR="00D052C9" w:rsidRPr="004E62C3" w:rsidRDefault="000E0A43" w:rsidP="005128D8">
      <w:pPr>
        <w:rPr>
          <w:sz w:val="32"/>
          <w:szCs w:val="32"/>
        </w:rPr>
      </w:pPr>
      <w:bookmarkStart w:id="2" w:name="_Hlk155953560"/>
      <w:r w:rsidRPr="004E62C3">
        <w:rPr>
          <w:sz w:val="32"/>
          <w:szCs w:val="32"/>
        </w:rPr>
        <w:t xml:space="preserve">What is </w:t>
      </w:r>
      <w:r w:rsidR="00D052C9" w:rsidRPr="004E62C3">
        <w:rPr>
          <w:sz w:val="32"/>
          <w:szCs w:val="32"/>
        </w:rPr>
        <w:t>Supplier Hub</w:t>
      </w:r>
      <w:r w:rsidRPr="004E62C3">
        <w:rPr>
          <w:sz w:val="32"/>
          <w:szCs w:val="32"/>
        </w:rPr>
        <w:t>?</w:t>
      </w:r>
    </w:p>
    <w:bookmarkEnd w:id="1"/>
    <w:p w14:paraId="70BBF606" w14:textId="256EB6A2" w:rsidR="00740AC0" w:rsidRPr="004E62C3" w:rsidRDefault="0053173E" w:rsidP="0053173E">
      <w:r w:rsidRPr="004E62C3">
        <w:t xml:space="preserve">Supplier Hub is the </w:t>
      </w:r>
      <w:r w:rsidR="001469C5" w:rsidRPr="004E62C3">
        <w:t xml:space="preserve">NSW </w:t>
      </w:r>
      <w:r w:rsidR="003923E6" w:rsidRPr="004E62C3">
        <w:t>Government's</w:t>
      </w:r>
      <w:r w:rsidR="001469C5" w:rsidRPr="004E62C3">
        <w:t xml:space="preserve"> online </w:t>
      </w:r>
      <w:r w:rsidR="00B82710" w:rsidRPr="004E62C3">
        <w:t xml:space="preserve">procurement platform </w:t>
      </w:r>
      <w:r w:rsidRPr="004E62C3">
        <w:t xml:space="preserve">for </w:t>
      </w:r>
      <w:r w:rsidR="001469C5" w:rsidRPr="004E62C3">
        <w:t xml:space="preserve">connecting </w:t>
      </w:r>
      <w:r w:rsidRPr="004E62C3">
        <w:t>buyers and suppliers</w:t>
      </w:r>
      <w:r w:rsidR="001469C5" w:rsidRPr="004E62C3">
        <w:t>.</w:t>
      </w:r>
      <w:r w:rsidR="00882387" w:rsidRPr="004E62C3">
        <w:t xml:space="preserve"> </w:t>
      </w:r>
    </w:p>
    <w:p w14:paraId="0B5EA492" w14:textId="173F59F1" w:rsidR="00740AC0" w:rsidRPr="004E62C3" w:rsidRDefault="00882387" w:rsidP="0053173E">
      <w:r w:rsidRPr="004E62C3">
        <w:t xml:space="preserve">From 1 July 2023, Supplier Hub registration is mandatory for suppliers that want to actively sell to </w:t>
      </w:r>
      <w:r w:rsidR="008D7624" w:rsidRPr="004E62C3">
        <w:t xml:space="preserve">the </w:t>
      </w:r>
      <w:r w:rsidRPr="004E62C3">
        <w:t>NSW Government or respond to advertised government opportunities.</w:t>
      </w:r>
    </w:p>
    <w:p w14:paraId="4E2993EA" w14:textId="55B6E9D9" w:rsidR="00882387" w:rsidRPr="004E62C3" w:rsidRDefault="00882387" w:rsidP="0053173E">
      <w:pPr>
        <w:rPr>
          <w:sz w:val="32"/>
          <w:szCs w:val="32"/>
        </w:rPr>
      </w:pPr>
    </w:p>
    <w:p w14:paraId="6535FC7A" w14:textId="243CC406" w:rsidR="00740AC0" w:rsidRPr="004E62C3" w:rsidRDefault="00740AC0" w:rsidP="0053173E">
      <w:pPr>
        <w:rPr>
          <w:sz w:val="32"/>
          <w:szCs w:val="32"/>
        </w:rPr>
      </w:pPr>
      <w:r w:rsidRPr="004E62C3">
        <w:rPr>
          <w:sz w:val="32"/>
          <w:szCs w:val="32"/>
        </w:rPr>
        <w:t xml:space="preserve">What </w:t>
      </w:r>
      <w:r w:rsidR="00723DE0" w:rsidRPr="004E62C3">
        <w:rPr>
          <w:sz w:val="32"/>
          <w:szCs w:val="32"/>
        </w:rPr>
        <w:t>D</w:t>
      </w:r>
      <w:r w:rsidRPr="004E62C3">
        <w:rPr>
          <w:sz w:val="32"/>
          <w:szCs w:val="32"/>
        </w:rPr>
        <w:t>oes Supplier Hub offer?</w:t>
      </w:r>
    </w:p>
    <w:p w14:paraId="4D5C6082" w14:textId="3C55C3BF" w:rsidR="0053173E" w:rsidRPr="004E62C3" w:rsidRDefault="00740AC0" w:rsidP="0053173E">
      <w:r w:rsidRPr="004E62C3">
        <w:t xml:space="preserve">Supplier Hub </w:t>
      </w:r>
      <w:r w:rsidR="0053173E" w:rsidRPr="004E62C3">
        <w:t>provides:</w:t>
      </w:r>
    </w:p>
    <w:p w14:paraId="33300042" w14:textId="6EAE97F4" w:rsidR="001469C5" w:rsidRPr="004E62C3" w:rsidRDefault="00181C49" w:rsidP="00181C49">
      <w:pPr>
        <w:pStyle w:val="ListParagraph"/>
        <w:numPr>
          <w:ilvl w:val="0"/>
          <w:numId w:val="32"/>
        </w:numPr>
      </w:pPr>
      <w:r w:rsidRPr="004E62C3">
        <w:t>A</w:t>
      </w:r>
      <w:r w:rsidR="001469C5" w:rsidRPr="004E62C3">
        <w:t xml:space="preserve"> general</w:t>
      </w:r>
      <w:r w:rsidR="00E53B6E" w:rsidRPr="004E62C3">
        <w:t xml:space="preserve"> </w:t>
      </w:r>
      <w:r w:rsidR="001469C5" w:rsidRPr="004E62C3">
        <w:t>list of suppliers that have provided basic information, completing the initial self-registration process</w:t>
      </w:r>
    </w:p>
    <w:p w14:paraId="3A55A556" w14:textId="4CC7D318" w:rsidR="00F95A64" w:rsidRPr="004E62C3" w:rsidRDefault="00181C49" w:rsidP="00181C49">
      <w:pPr>
        <w:pStyle w:val="ListParagraph"/>
        <w:numPr>
          <w:ilvl w:val="0"/>
          <w:numId w:val="32"/>
        </w:numPr>
      </w:pPr>
      <w:r w:rsidRPr="004E62C3">
        <w:t>L</w:t>
      </w:r>
      <w:r w:rsidR="00F95A64" w:rsidRPr="004E62C3">
        <w:t>ists of prequalified suppliers</w:t>
      </w:r>
      <w:r w:rsidR="00740AC0" w:rsidRPr="004E62C3">
        <w:t xml:space="preserve"> (</w:t>
      </w:r>
      <w:r w:rsidR="00F95A64" w:rsidRPr="004E62C3">
        <w:t>to whole-of-government schemes</w:t>
      </w:r>
      <w:r w:rsidR="00740AC0" w:rsidRPr="004E62C3">
        <w:t>) t</w:t>
      </w:r>
      <w:r w:rsidR="00F95A64" w:rsidRPr="004E62C3">
        <w:t xml:space="preserve">hat can </w:t>
      </w:r>
      <w:r w:rsidR="001469C5" w:rsidRPr="004E62C3">
        <w:t>be invited for selective tenders</w:t>
      </w:r>
      <w:r w:rsidR="00673FF0" w:rsidRPr="004E62C3">
        <w:t xml:space="preserve">/respond to an opportunity by a registered buyer </w:t>
      </w:r>
      <w:r w:rsidR="00F95A64" w:rsidRPr="004E62C3">
        <w:t xml:space="preserve">against </w:t>
      </w:r>
      <w:r w:rsidR="001469C5" w:rsidRPr="004E62C3">
        <w:t>their capabilities</w:t>
      </w:r>
    </w:p>
    <w:p w14:paraId="4D79F42A" w14:textId="1FF51AA1" w:rsidR="00740AC0" w:rsidRPr="004E62C3" w:rsidRDefault="00181C49" w:rsidP="00181C49">
      <w:pPr>
        <w:pStyle w:val="ListParagraph"/>
        <w:numPr>
          <w:ilvl w:val="0"/>
          <w:numId w:val="32"/>
        </w:numPr>
      </w:pPr>
      <w:r w:rsidRPr="004E62C3">
        <w:t>O</w:t>
      </w:r>
      <w:r w:rsidR="001469C5" w:rsidRPr="004E62C3">
        <w:t xml:space="preserve">pportunities for </w:t>
      </w:r>
      <w:r w:rsidR="00F95A64" w:rsidRPr="004E62C3">
        <w:t xml:space="preserve">suppliers registered </w:t>
      </w:r>
      <w:r w:rsidR="00003410" w:rsidRPr="004E62C3">
        <w:t xml:space="preserve">on Supplier Hub (using the self-registration method) </w:t>
      </w:r>
      <w:r w:rsidR="00673FF0" w:rsidRPr="004E62C3">
        <w:t>to sell to NSW Government</w:t>
      </w:r>
    </w:p>
    <w:p w14:paraId="442525B0" w14:textId="62CF6C26" w:rsidR="00740AC0" w:rsidRPr="004E62C3" w:rsidRDefault="00181C49" w:rsidP="00181C49">
      <w:pPr>
        <w:pStyle w:val="ListParagraph"/>
        <w:numPr>
          <w:ilvl w:val="0"/>
          <w:numId w:val="32"/>
        </w:numPr>
      </w:pPr>
      <w:r w:rsidRPr="004E62C3">
        <w:t>A</w:t>
      </w:r>
      <w:r w:rsidR="00740AC0" w:rsidRPr="004E62C3">
        <w:t xml:space="preserve"> marketplace for </w:t>
      </w:r>
      <w:r w:rsidR="00673FF0" w:rsidRPr="004E62C3">
        <w:t xml:space="preserve">buyers to </w:t>
      </w:r>
      <w:r w:rsidR="00740AC0" w:rsidRPr="004E62C3">
        <w:t xml:space="preserve">identify </w:t>
      </w:r>
      <w:r w:rsidR="00673FF0" w:rsidRPr="004E62C3">
        <w:t xml:space="preserve">registered supplier </w:t>
      </w:r>
      <w:r w:rsidR="00740AC0" w:rsidRPr="004E62C3">
        <w:t>based on showcased products and services</w:t>
      </w:r>
    </w:p>
    <w:p w14:paraId="59E2A107" w14:textId="7E272A95" w:rsidR="00673FF0" w:rsidRPr="004E62C3" w:rsidRDefault="00181C49" w:rsidP="00181C49">
      <w:pPr>
        <w:pStyle w:val="ListParagraph"/>
        <w:numPr>
          <w:ilvl w:val="0"/>
          <w:numId w:val="32"/>
        </w:numPr>
      </w:pPr>
      <w:r w:rsidRPr="004E62C3">
        <w:t>A</w:t>
      </w:r>
      <w:r w:rsidR="00740AC0" w:rsidRPr="004E62C3">
        <w:t>n opportunity for</w:t>
      </w:r>
      <w:r w:rsidR="00003410" w:rsidRPr="004E62C3">
        <w:t xml:space="preserve"> suppliers </w:t>
      </w:r>
      <w:r w:rsidR="00740AC0" w:rsidRPr="004E62C3">
        <w:t>to share key information including case studies, price lists and product details</w:t>
      </w:r>
    </w:p>
    <w:p w14:paraId="46FD7128" w14:textId="5BB7EA6C" w:rsidR="00740AC0" w:rsidRPr="004E62C3" w:rsidRDefault="00740AC0" w:rsidP="00321887"/>
    <w:p w14:paraId="39A923E0" w14:textId="79BD9519" w:rsidR="00740AC0" w:rsidRPr="004E62C3" w:rsidRDefault="00740AC0" w:rsidP="00321887">
      <w:pPr>
        <w:rPr>
          <w:sz w:val="32"/>
          <w:szCs w:val="32"/>
        </w:rPr>
      </w:pPr>
      <w:r w:rsidRPr="004E62C3">
        <w:rPr>
          <w:sz w:val="32"/>
          <w:szCs w:val="32"/>
        </w:rPr>
        <w:t xml:space="preserve">Why </w:t>
      </w:r>
      <w:r w:rsidR="00723DE0" w:rsidRPr="004E62C3">
        <w:rPr>
          <w:sz w:val="32"/>
          <w:szCs w:val="32"/>
        </w:rPr>
        <w:t>R</w:t>
      </w:r>
      <w:r w:rsidRPr="004E62C3">
        <w:rPr>
          <w:sz w:val="32"/>
          <w:szCs w:val="32"/>
        </w:rPr>
        <w:t>egister on Supplier Hub?</w:t>
      </w:r>
    </w:p>
    <w:p w14:paraId="02262CD6" w14:textId="4DB5DA8C" w:rsidR="00181C49" w:rsidRPr="004E62C3" w:rsidRDefault="00003410" w:rsidP="00882387">
      <w:r w:rsidRPr="004E62C3">
        <w:t>O</w:t>
      </w:r>
      <w:r w:rsidR="00321887" w:rsidRPr="004E62C3">
        <w:t xml:space="preserve">nly registered buyers can access lists of prequalified </w:t>
      </w:r>
      <w:r w:rsidR="00723DE0" w:rsidRPr="004E62C3">
        <w:t xml:space="preserve">suppliers and </w:t>
      </w:r>
      <w:r w:rsidR="00CF5574" w:rsidRPr="004E62C3">
        <w:t xml:space="preserve">view </w:t>
      </w:r>
      <w:r w:rsidR="00321887" w:rsidRPr="004E62C3">
        <w:t xml:space="preserve">their </w:t>
      </w:r>
      <w:r w:rsidR="000F0B22" w:rsidRPr="004E62C3">
        <w:t>profiles</w:t>
      </w:r>
      <w:r w:rsidR="00CF5574" w:rsidRPr="004E62C3">
        <w:t xml:space="preserve"> in full </w:t>
      </w:r>
      <w:r w:rsidR="000F0B22" w:rsidRPr="004E62C3">
        <w:t>detail</w:t>
      </w:r>
      <w:r w:rsidR="00CF5574" w:rsidRPr="004E62C3">
        <w:t xml:space="preserve"> </w:t>
      </w:r>
      <w:r w:rsidR="00321887" w:rsidRPr="004E62C3">
        <w:t xml:space="preserve">and </w:t>
      </w:r>
      <w:r w:rsidR="00CF5574" w:rsidRPr="004E62C3">
        <w:t>the services offered.</w:t>
      </w:r>
      <w:r w:rsidRPr="004E62C3">
        <w:t xml:space="preserve"> </w:t>
      </w:r>
    </w:p>
    <w:p w14:paraId="48E6ABF8" w14:textId="3F999642" w:rsidR="00882387" w:rsidRPr="004E62C3" w:rsidRDefault="00882387" w:rsidP="00882387">
      <w:r w:rsidRPr="004E62C3">
        <w:t>On Supplier Hub, registered buyers can:</w:t>
      </w:r>
    </w:p>
    <w:p w14:paraId="6D5CE037" w14:textId="685F87AB" w:rsidR="00E53B6E" w:rsidRPr="004E62C3" w:rsidRDefault="00181C49" w:rsidP="00181C49">
      <w:pPr>
        <w:pStyle w:val="ListParagraph"/>
        <w:numPr>
          <w:ilvl w:val="0"/>
          <w:numId w:val="33"/>
        </w:numPr>
      </w:pPr>
      <w:r w:rsidRPr="004E62C3">
        <w:t>S</w:t>
      </w:r>
      <w:r w:rsidR="00882387" w:rsidRPr="004E62C3">
        <w:t xml:space="preserve">earch </w:t>
      </w:r>
      <w:r w:rsidR="00003410" w:rsidRPr="004E62C3">
        <w:t xml:space="preserve">all the </w:t>
      </w:r>
      <w:r w:rsidR="001F2D4B" w:rsidRPr="004E62C3">
        <w:t>self-</w:t>
      </w:r>
      <w:r w:rsidR="00003410" w:rsidRPr="004E62C3">
        <w:t>registered suppliers</w:t>
      </w:r>
    </w:p>
    <w:p w14:paraId="48464F40" w14:textId="13341C8C" w:rsidR="00882387" w:rsidRPr="004E62C3" w:rsidRDefault="00181C49" w:rsidP="00181C49">
      <w:pPr>
        <w:pStyle w:val="ListParagraph"/>
        <w:numPr>
          <w:ilvl w:val="0"/>
          <w:numId w:val="33"/>
        </w:numPr>
      </w:pPr>
      <w:r w:rsidRPr="004E62C3">
        <w:t>V</w:t>
      </w:r>
      <w:r w:rsidR="00882387" w:rsidRPr="004E62C3">
        <w:t xml:space="preserve">iew supplier profiles in </w:t>
      </w:r>
      <w:r w:rsidR="000F0B22" w:rsidRPr="004E62C3">
        <w:t>detail</w:t>
      </w:r>
      <w:r w:rsidR="00882387" w:rsidRPr="004E62C3">
        <w:t>, incl</w:t>
      </w:r>
      <w:r w:rsidR="001F2D4B" w:rsidRPr="004E62C3">
        <w:t xml:space="preserve">uding prequalification </w:t>
      </w:r>
      <w:r w:rsidR="00882387" w:rsidRPr="004E62C3">
        <w:t>scheme</w:t>
      </w:r>
      <w:r w:rsidR="001F2D4B" w:rsidRPr="004E62C3">
        <w:t>s and Procurement List</w:t>
      </w:r>
      <w:r w:rsidR="00882387" w:rsidRPr="004E62C3">
        <w:t xml:space="preserve"> membership</w:t>
      </w:r>
      <w:r w:rsidR="001F2D4B" w:rsidRPr="004E62C3">
        <w:t>s</w:t>
      </w:r>
    </w:p>
    <w:p w14:paraId="4C5B1554" w14:textId="52F2359D" w:rsidR="00882387" w:rsidRPr="004E62C3" w:rsidRDefault="00181C49" w:rsidP="00181C49">
      <w:pPr>
        <w:pStyle w:val="ListParagraph"/>
        <w:numPr>
          <w:ilvl w:val="0"/>
          <w:numId w:val="33"/>
        </w:numPr>
      </w:pPr>
      <w:r w:rsidRPr="004E62C3">
        <w:t>F</w:t>
      </w:r>
      <w:r w:rsidR="00882387" w:rsidRPr="004E62C3">
        <w:t>ind a specialist supplier</w:t>
      </w:r>
    </w:p>
    <w:p w14:paraId="06A920A0" w14:textId="47704D4F" w:rsidR="006E28A2" w:rsidRPr="004E62C3" w:rsidRDefault="00181C49" w:rsidP="00181C49">
      <w:pPr>
        <w:pStyle w:val="ListParagraph"/>
        <w:numPr>
          <w:ilvl w:val="0"/>
          <w:numId w:val="33"/>
        </w:numPr>
      </w:pPr>
      <w:r w:rsidRPr="004E62C3">
        <w:t>F</w:t>
      </w:r>
      <w:r w:rsidR="006E28A2" w:rsidRPr="004E62C3">
        <w:t>ind a supplier by geographical area</w:t>
      </w:r>
    </w:p>
    <w:p w14:paraId="17026179" w14:textId="448A8D32" w:rsidR="00882387" w:rsidRPr="004E62C3" w:rsidRDefault="00181C49" w:rsidP="00181C49">
      <w:pPr>
        <w:pStyle w:val="ListParagraph"/>
        <w:numPr>
          <w:ilvl w:val="0"/>
          <w:numId w:val="33"/>
        </w:numPr>
      </w:pPr>
      <w:r w:rsidRPr="004E62C3">
        <w:t>C</w:t>
      </w:r>
      <w:r w:rsidR="00882387" w:rsidRPr="004E62C3">
        <w:t>ontact a supplier</w:t>
      </w:r>
    </w:p>
    <w:p w14:paraId="0441816B" w14:textId="5B8F57AC" w:rsidR="002257A2" w:rsidRPr="004E62C3" w:rsidRDefault="00181C49" w:rsidP="00181C49">
      <w:pPr>
        <w:pStyle w:val="ListParagraph"/>
        <w:numPr>
          <w:ilvl w:val="0"/>
          <w:numId w:val="33"/>
        </w:numPr>
      </w:pPr>
      <w:r w:rsidRPr="004E62C3">
        <w:lastRenderedPageBreak/>
        <w:t>I</w:t>
      </w:r>
      <w:r w:rsidR="002257A2" w:rsidRPr="004E62C3">
        <w:t>dentify the following categories of suppliers:</w:t>
      </w:r>
    </w:p>
    <w:p w14:paraId="3EDC4AC9" w14:textId="698E2273" w:rsidR="00882387" w:rsidRPr="004E62C3" w:rsidRDefault="002257A2" w:rsidP="009A50E7">
      <w:pPr>
        <w:pStyle w:val="ListParagraph"/>
        <w:numPr>
          <w:ilvl w:val="1"/>
          <w:numId w:val="21"/>
        </w:numPr>
      </w:pPr>
      <w:r w:rsidRPr="004E62C3">
        <w:t>Verified Aboriginal-owned</w:t>
      </w:r>
    </w:p>
    <w:p w14:paraId="0CCC9589" w14:textId="21C1C093" w:rsidR="002257A2" w:rsidRPr="004E62C3" w:rsidRDefault="002257A2" w:rsidP="009A50E7">
      <w:pPr>
        <w:pStyle w:val="ListParagraph"/>
        <w:numPr>
          <w:ilvl w:val="1"/>
          <w:numId w:val="21"/>
        </w:numPr>
      </w:pPr>
      <w:r w:rsidRPr="004E62C3">
        <w:rPr>
          <w:rFonts w:cs="Arial"/>
          <w:color w:val="000000"/>
        </w:rPr>
        <w:t>Verified Disability employment organisation</w:t>
      </w:r>
    </w:p>
    <w:p w14:paraId="2105861F" w14:textId="7203727C" w:rsidR="002257A2" w:rsidRPr="004E62C3" w:rsidRDefault="002257A2" w:rsidP="009A50E7">
      <w:pPr>
        <w:pStyle w:val="ListParagraph"/>
        <w:numPr>
          <w:ilvl w:val="1"/>
          <w:numId w:val="21"/>
        </w:numPr>
      </w:pPr>
      <w:r w:rsidRPr="004E62C3">
        <w:t>Verified Gender-equitable</w:t>
      </w:r>
    </w:p>
    <w:p w14:paraId="318684E2" w14:textId="2B437F93" w:rsidR="001F2D4B" w:rsidRPr="004E62C3" w:rsidRDefault="002257A2" w:rsidP="009A50E7">
      <w:pPr>
        <w:pStyle w:val="ListParagraph"/>
        <w:numPr>
          <w:ilvl w:val="1"/>
          <w:numId w:val="21"/>
        </w:numPr>
      </w:pPr>
      <w:r w:rsidRPr="004E62C3">
        <w:t>Australian owned</w:t>
      </w:r>
    </w:p>
    <w:p w14:paraId="5781F4F4" w14:textId="563C841F" w:rsidR="002257A2" w:rsidRPr="004E62C3" w:rsidRDefault="002257A2" w:rsidP="009A50E7">
      <w:pPr>
        <w:pStyle w:val="ListParagraph"/>
        <w:numPr>
          <w:ilvl w:val="1"/>
          <w:numId w:val="21"/>
        </w:numPr>
      </w:pPr>
      <w:r w:rsidRPr="004E62C3">
        <w:t>Not for Profit</w:t>
      </w:r>
    </w:p>
    <w:p w14:paraId="6AA581C9" w14:textId="0125858E" w:rsidR="002257A2" w:rsidRPr="004E62C3" w:rsidRDefault="002257A2" w:rsidP="009A50E7">
      <w:pPr>
        <w:pStyle w:val="ListParagraph"/>
        <w:numPr>
          <w:ilvl w:val="1"/>
          <w:numId w:val="21"/>
        </w:numPr>
      </w:pPr>
      <w:r w:rsidRPr="004E62C3">
        <w:t>Regional</w:t>
      </w:r>
    </w:p>
    <w:p w14:paraId="178153B5" w14:textId="29B73B4F" w:rsidR="002257A2" w:rsidRPr="004E62C3" w:rsidRDefault="002257A2" w:rsidP="009A50E7">
      <w:pPr>
        <w:pStyle w:val="ListParagraph"/>
        <w:numPr>
          <w:ilvl w:val="1"/>
          <w:numId w:val="21"/>
        </w:numPr>
      </w:pPr>
      <w:r w:rsidRPr="004E62C3">
        <w:t>Small Medium Enterprise (SME)</w:t>
      </w:r>
    </w:p>
    <w:p w14:paraId="756B1DD0" w14:textId="365E94E8" w:rsidR="002257A2" w:rsidRPr="004E62C3" w:rsidRDefault="000F0B22" w:rsidP="009A50E7">
      <w:pPr>
        <w:pStyle w:val="ListParagraph"/>
        <w:numPr>
          <w:ilvl w:val="1"/>
          <w:numId w:val="21"/>
        </w:numPr>
      </w:pPr>
      <w:r w:rsidRPr="004E62C3">
        <w:t>Start-Up</w:t>
      </w:r>
    </w:p>
    <w:p w14:paraId="4246252D" w14:textId="4FEE5921" w:rsidR="0053173E" w:rsidRPr="004E62C3" w:rsidRDefault="0053173E" w:rsidP="005128D8">
      <w:pPr>
        <w:rPr>
          <w:lang w:eastAsia="en-AU"/>
        </w:rPr>
      </w:pPr>
    </w:p>
    <w:p w14:paraId="215A1BAF" w14:textId="3FD6D2FF" w:rsidR="00740AC0" w:rsidRPr="004E62C3" w:rsidRDefault="00740AC0" w:rsidP="00740AC0">
      <w:pPr>
        <w:rPr>
          <w:sz w:val="32"/>
          <w:szCs w:val="32"/>
        </w:rPr>
      </w:pPr>
      <w:r w:rsidRPr="004E62C3">
        <w:rPr>
          <w:sz w:val="32"/>
          <w:szCs w:val="32"/>
        </w:rPr>
        <w:t xml:space="preserve">Buyer </w:t>
      </w:r>
      <w:r w:rsidR="00723DE0" w:rsidRPr="004E62C3">
        <w:rPr>
          <w:sz w:val="32"/>
          <w:szCs w:val="32"/>
        </w:rPr>
        <w:t>R</w:t>
      </w:r>
      <w:r w:rsidRPr="004E62C3">
        <w:rPr>
          <w:sz w:val="32"/>
          <w:szCs w:val="32"/>
        </w:rPr>
        <w:t>egistration to Supplier Hub</w:t>
      </w:r>
    </w:p>
    <w:p w14:paraId="18E4DFB8" w14:textId="5137DCCF" w:rsidR="00740AC0" w:rsidRPr="004E62C3" w:rsidRDefault="00740AC0" w:rsidP="00740AC0">
      <w:r w:rsidRPr="004E62C3">
        <w:t xml:space="preserve">NSW Government employees, or eligible non-government buyers, can sign up as a </w:t>
      </w:r>
      <w:hyperlink r:id="rId19" w:history="1">
        <w:r w:rsidRPr="004E62C3">
          <w:rPr>
            <w:rStyle w:val="Hyperlink"/>
          </w:rPr>
          <w:t>buyer on Supplier Hub</w:t>
        </w:r>
      </w:hyperlink>
      <w:r w:rsidRPr="004E62C3">
        <w:t xml:space="preserve"> by providing their name, email address</w:t>
      </w:r>
      <w:r w:rsidR="000F0B22" w:rsidRPr="004E62C3">
        <w:t>,</w:t>
      </w:r>
      <w:r w:rsidRPr="004E62C3">
        <w:t xml:space="preserve"> and password. </w:t>
      </w:r>
    </w:p>
    <w:p w14:paraId="1F6752D6" w14:textId="77777777" w:rsidR="00740AC0" w:rsidRPr="004E62C3" w:rsidRDefault="00740AC0" w:rsidP="00740AC0">
      <w:pPr>
        <w:rPr>
          <w:lang w:eastAsia="en-AU"/>
        </w:rPr>
      </w:pPr>
      <w:r w:rsidRPr="004E62C3">
        <w:rPr>
          <w:lang w:eastAsia="en-AU"/>
        </w:rPr>
        <w:t xml:space="preserve">For additional details, refer to the </w:t>
      </w:r>
      <w:hyperlink r:id="rId20" w:anchor="help-and-support" w:history="1">
        <w:r w:rsidRPr="004E62C3">
          <w:rPr>
            <w:rStyle w:val="Hyperlink"/>
            <w:lang w:eastAsia="en-AU"/>
          </w:rPr>
          <w:t>Buyer User Guide</w:t>
        </w:r>
      </w:hyperlink>
      <w:r w:rsidRPr="004E62C3">
        <w:rPr>
          <w:lang w:eastAsia="en-AU"/>
        </w:rPr>
        <w:t xml:space="preserve"> available on the buy.nsw Help and Support Page.</w:t>
      </w:r>
    </w:p>
    <w:bookmarkEnd w:id="2"/>
    <w:p w14:paraId="278EF55D" w14:textId="77777777" w:rsidR="00B82710" w:rsidRPr="004E62C3" w:rsidRDefault="00B82710" w:rsidP="005128D8">
      <w:pPr>
        <w:rPr>
          <w:lang w:eastAsia="en-AU"/>
        </w:rPr>
      </w:pPr>
    </w:p>
    <w:p w14:paraId="3BA0BDC9" w14:textId="77777777" w:rsidR="005128D8" w:rsidRPr="004E62C3" w:rsidRDefault="005128D8" w:rsidP="005128D8">
      <w:pPr>
        <w:rPr>
          <w:sz w:val="32"/>
          <w:szCs w:val="32"/>
        </w:rPr>
      </w:pPr>
      <w:bookmarkStart w:id="3" w:name="_Toc9412390"/>
      <w:bookmarkStart w:id="4" w:name="_Hlk143857472"/>
      <w:r w:rsidRPr="004E62C3">
        <w:rPr>
          <w:sz w:val="32"/>
          <w:szCs w:val="32"/>
        </w:rPr>
        <w:t>Enquiries</w:t>
      </w:r>
      <w:bookmarkEnd w:id="3"/>
    </w:p>
    <w:p w14:paraId="209D88E9" w14:textId="221E1ECB" w:rsidR="005128D8" w:rsidRPr="004E62C3" w:rsidRDefault="005128D8" w:rsidP="005128D8">
      <w:pPr>
        <w:spacing w:before="0" w:after="0" w:line="240" w:lineRule="auto"/>
      </w:pPr>
      <w:r w:rsidRPr="004E62C3">
        <w:t xml:space="preserve">For general </w:t>
      </w:r>
      <w:r w:rsidR="000F0B22" w:rsidRPr="004E62C3">
        <w:t>enquiries</w:t>
      </w:r>
      <w:r w:rsidRPr="004E62C3">
        <w:t xml:space="preserve"> please contact </w:t>
      </w:r>
      <w:hyperlink r:id="rId21" w:history="1">
        <w:r w:rsidRPr="004E62C3">
          <w:rPr>
            <w:rStyle w:val="Hyperlink"/>
          </w:rPr>
          <w:t>consultant.prequal@pwa.nsw.gov.au</w:t>
        </w:r>
      </w:hyperlink>
      <w:bookmarkEnd w:id="4"/>
      <w:r w:rsidRPr="004E62C3">
        <w:t xml:space="preserve"> or the NSW </w:t>
      </w:r>
    </w:p>
    <w:p w14:paraId="569A11A8" w14:textId="77777777" w:rsidR="005128D8" w:rsidRPr="004E62C3" w:rsidRDefault="005128D8" w:rsidP="005128D8">
      <w:pPr>
        <w:spacing w:before="0" w:after="0" w:line="240" w:lineRule="auto"/>
      </w:pPr>
      <w:r w:rsidRPr="004E62C3">
        <w:t>Procurement Service Centre (details inside front cover).</w:t>
      </w:r>
    </w:p>
    <w:p w14:paraId="6FA45104" w14:textId="77777777" w:rsidR="005128D8" w:rsidRPr="004E62C3" w:rsidRDefault="005128D8" w:rsidP="005128D8">
      <w:pPr>
        <w:spacing w:before="0" w:after="0" w:line="240" w:lineRule="auto"/>
      </w:pPr>
    </w:p>
    <w:p w14:paraId="3D10EB1F" w14:textId="1DFD5434" w:rsidR="00F95A64" w:rsidRPr="004E62C3" w:rsidRDefault="005128D8" w:rsidP="005128D8">
      <w:pPr>
        <w:spacing w:before="0" w:after="160" w:line="259" w:lineRule="auto"/>
      </w:pPr>
      <w:r w:rsidRPr="004E62C3">
        <w:t xml:space="preserve">For specific enquiries about the IA Services </w:t>
      </w:r>
      <w:r w:rsidR="000F0B22" w:rsidRPr="004E62C3">
        <w:t xml:space="preserve">Commercial and Contract </w:t>
      </w:r>
      <w:r w:rsidRPr="004E62C3">
        <w:t>Framework</w:t>
      </w:r>
      <w:r w:rsidR="000F0B22" w:rsidRPr="004E62C3">
        <w:t>s,</w:t>
      </w:r>
      <w:r w:rsidRPr="004E62C3">
        <w:t xml:space="preserve"> please contact </w:t>
      </w:r>
      <w:hyperlink r:id="rId22" w:history="1">
        <w:r w:rsidR="006712F3" w:rsidRPr="004E62C3">
          <w:rPr>
            <w:rStyle w:val="Hyperlink"/>
          </w:rPr>
          <w:t>infra-advisory@treasury.nsw.gov.au</w:t>
        </w:r>
      </w:hyperlink>
    </w:p>
    <w:p w14:paraId="47DA524F" w14:textId="0CF1D914" w:rsidR="00693B80" w:rsidRPr="004E62C3" w:rsidRDefault="006712F3" w:rsidP="005128D8">
      <w:pPr>
        <w:spacing w:before="0" w:after="160" w:line="259" w:lineRule="auto"/>
      </w:pPr>
      <w:r w:rsidRPr="004E62C3">
        <w:br w:type="page"/>
      </w:r>
    </w:p>
    <w:p w14:paraId="754C3E17" w14:textId="77777777" w:rsidR="001F2D4B" w:rsidRPr="004E62C3" w:rsidRDefault="001F2D4B" w:rsidP="005128D8">
      <w:pPr>
        <w:spacing w:before="0" w:after="160" w:line="259" w:lineRule="auto"/>
      </w:pPr>
    </w:p>
    <w:p w14:paraId="452F9F7D" w14:textId="73D1F38B" w:rsidR="00D21753" w:rsidRPr="004E62C3" w:rsidRDefault="00F95A64" w:rsidP="005128D8">
      <w:pPr>
        <w:spacing w:before="0" w:after="160" w:line="259" w:lineRule="auto"/>
        <w:rPr>
          <w:color w:val="002060"/>
          <w:sz w:val="40"/>
          <w:szCs w:val="40"/>
        </w:rPr>
      </w:pPr>
      <w:bookmarkStart w:id="5" w:name="_Hlk155867044"/>
      <w:r w:rsidRPr="004E62C3">
        <w:rPr>
          <w:color w:val="002060"/>
          <w:sz w:val="40"/>
          <w:szCs w:val="40"/>
        </w:rPr>
        <w:t xml:space="preserve">Schedule of </w:t>
      </w:r>
      <w:r w:rsidR="006712F3" w:rsidRPr="004E62C3">
        <w:rPr>
          <w:color w:val="002060"/>
          <w:sz w:val="40"/>
          <w:szCs w:val="40"/>
        </w:rPr>
        <w:t>D</w:t>
      </w:r>
      <w:r w:rsidRPr="004E62C3">
        <w:rPr>
          <w:color w:val="002060"/>
          <w:sz w:val="40"/>
          <w:szCs w:val="40"/>
        </w:rPr>
        <w:t xml:space="preserve">ocument </w:t>
      </w:r>
      <w:r w:rsidR="006712F3" w:rsidRPr="004E62C3">
        <w:rPr>
          <w:color w:val="002060"/>
          <w:sz w:val="40"/>
          <w:szCs w:val="40"/>
        </w:rPr>
        <w:t>A</w:t>
      </w:r>
      <w:r w:rsidRPr="004E62C3">
        <w:rPr>
          <w:color w:val="002060"/>
          <w:sz w:val="40"/>
          <w:szCs w:val="40"/>
        </w:rPr>
        <w:t>mendments</w:t>
      </w:r>
    </w:p>
    <w:tbl>
      <w:tblPr>
        <w:tblW w:w="9002" w:type="dxa"/>
        <w:tblInd w:w="121" w:type="dxa"/>
        <w:tblBorders>
          <w:top w:val="single" w:sz="4" w:space="0" w:color="009383"/>
          <w:left w:val="single" w:sz="4" w:space="0" w:color="009383"/>
          <w:bottom w:val="single" w:sz="4" w:space="0" w:color="009383"/>
          <w:right w:val="single" w:sz="4" w:space="0" w:color="009383"/>
          <w:insideH w:val="single" w:sz="4" w:space="0" w:color="009383"/>
          <w:insideV w:val="single" w:sz="4" w:space="0" w:color="009383"/>
        </w:tblBorders>
        <w:tblCellMar>
          <w:top w:w="50" w:type="dxa"/>
          <w:right w:w="85" w:type="dxa"/>
        </w:tblCellMar>
        <w:tblLook w:val="04A0" w:firstRow="1" w:lastRow="0" w:firstColumn="1" w:lastColumn="0" w:noHBand="0" w:noVBand="1"/>
      </w:tblPr>
      <w:tblGrid>
        <w:gridCol w:w="1027"/>
        <w:gridCol w:w="1927"/>
        <w:gridCol w:w="6048"/>
      </w:tblGrid>
      <w:tr w:rsidR="00D21753" w:rsidRPr="004E62C3" w14:paraId="2B7FC538" w14:textId="77777777" w:rsidTr="0015494C">
        <w:trPr>
          <w:trHeight w:val="722"/>
        </w:trPr>
        <w:tc>
          <w:tcPr>
            <w:tcW w:w="1027" w:type="dxa"/>
            <w:shd w:val="clear" w:color="auto" w:fill="009383"/>
            <w:vAlign w:val="center"/>
          </w:tcPr>
          <w:p w14:paraId="06C66704" w14:textId="77777777" w:rsidR="00D21753" w:rsidRPr="004E62C3" w:rsidRDefault="00D21753" w:rsidP="0015494C">
            <w:pPr>
              <w:spacing w:before="0" w:after="0" w:line="264" w:lineRule="auto"/>
              <w:rPr>
                <w:rFonts w:eastAsia="Calibri" w:cs="Times New Roman"/>
                <w:color w:val="FFFFFF"/>
                <w:sz w:val="20"/>
              </w:rPr>
            </w:pPr>
            <w:r w:rsidRPr="004E62C3">
              <w:rPr>
                <w:rFonts w:eastAsia="Calibri" w:cs="Times New Roman"/>
                <w:b/>
                <w:color w:val="FFFFFF"/>
                <w:sz w:val="20"/>
              </w:rPr>
              <w:t xml:space="preserve">Revision Number </w:t>
            </w:r>
          </w:p>
        </w:tc>
        <w:tc>
          <w:tcPr>
            <w:tcW w:w="1927" w:type="dxa"/>
            <w:shd w:val="clear" w:color="auto" w:fill="009383"/>
            <w:vAlign w:val="center"/>
          </w:tcPr>
          <w:p w14:paraId="046AAB45" w14:textId="77777777" w:rsidR="00D21753" w:rsidRPr="004E62C3" w:rsidRDefault="00D21753" w:rsidP="0015494C">
            <w:pPr>
              <w:spacing w:before="0" w:after="0" w:line="264" w:lineRule="auto"/>
              <w:rPr>
                <w:rFonts w:eastAsia="Calibri" w:cs="Times New Roman"/>
                <w:color w:val="FFFFFF"/>
                <w:sz w:val="20"/>
              </w:rPr>
            </w:pPr>
            <w:r w:rsidRPr="004E62C3">
              <w:rPr>
                <w:rFonts w:eastAsia="Calibri" w:cs="Times New Roman"/>
                <w:b/>
                <w:color w:val="FFFFFF"/>
                <w:sz w:val="20"/>
              </w:rPr>
              <w:t xml:space="preserve">Date </w:t>
            </w:r>
          </w:p>
        </w:tc>
        <w:tc>
          <w:tcPr>
            <w:tcW w:w="6048" w:type="dxa"/>
            <w:shd w:val="clear" w:color="auto" w:fill="009383"/>
            <w:vAlign w:val="center"/>
          </w:tcPr>
          <w:p w14:paraId="0B392CFE" w14:textId="77777777" w:rsidR="00D21753" w:rsidRPr="004E62C3" w:rsidRDefault="00D21753" w:rsidP="0015494C">
            <w:pPr>
              <w:spacing w:before="0" w:after="0" w:line="264" w:lineRule="auto"/>
              <w:rPr>
                <w:rFonts w:eastAsia="Calibri" w:cs="Times New Roman"/>
                <w:color w:val="FFFFFF"/>
                <w:sz w:val="20"/>
              </w:rPr>
            </w:pPr>
            <w:r w:rsidRPr="004E62C3">
              <w:rPr>
                <w:rFonts w:eastAsia="Calibri" w:cs="Times New Roman"/>
                <w:b/>
                <w:color w:val="FFFFFF"/>
                <w:sz w:val="20"/>
              </w:rPr>
              <w:t xml:space="preserve">Update Description </w:t>
            </w:r>
          </w:p>
        </w:tc>
      </w:tr>
      <w:tr w:rsidR="008B30D4" w:rsidRPr="004E62C3" w14:paraId="640B4A2C" w14:textId="77777777" w:rsidTr="00261343">
        <w:trPr>
          <w:trHeight w:val="330"/>
        </w:trPr>
        <w:tc>
          <w:tcPr>
            <w:tcW w:w="1027" w:type="dxa"/>
            <w:vAlign w:val="center"/>
          </w:tcPr>
          <w:p w14:paraId="5FBDD0FB" w14:textId="287492EC" w:rsidR="008B30D4" w:rsidRPr="004E62C3" w:rsidRDefault="008B30D4" w:rsidP="008B30D4">
            <w:pPr>
              <w:spacing w:before="0" w:after="0" w:line="264" w:lineRule="auto"/>
              <w:rPr>
                <w:rFonts w:eastAsia="Calibri" w:cs="Times New Roman"/>
                <w:sz w:val="20"/>
              </w:rPr>
            </w:pPr>
            <w:r w:rsidRPr="009E6511">
              <w:rPr>
                <w:rFonts w:eastAsia="Calibri" w:cs="Times New Roman"/>
                <w:sz w:val="20"/>
              </w:rPr>
              <w:t>2</w:t>
            </w:r>
          </w:p>
        </w:tc>
        <w:tc>
          <w:tcPr>
            <w:tcW w:w="1927" w:type="dxa"/>
            <w:vAlign w:val="center"/>
          </w:tcPr>
          <w:p w14:paraId="10070CA5" w14:textId="1B353271" w:rsidR="008B30D4" w:rsidRPr="004E62C3" w:rsidRDefault="008B30D4" w:rsidP="008B30D4">
            <w:pPr>
              <w:spacing w:before="0" w:after="0" w:line="264" w:lineRule="auto"/>
              <w:rPr>
                <w:rFonts w:eastAsia="Calibri" w:cs="Times New Roman"/>
                <w:sz w:val="20"/>
              </w:rPr>
            </w:pPr>
            <w:r w:rsidRPr="009E6511">
              <w:rPr>
                <w:rFonts w:eastAsia="Calibri" w:cs="Times New Roman"/>
                <w:sz w:val="20"/>
              </w:rPr>
              <w:t>January 2024</w:t>
            </w:r>
          </w:p>
        </w:tc>
        <w:tc>
          <w:tcPr>
            <w:tcW w:w="6048" w:type="dxa"/>
            <w:vAlign w:val="center"/>
          </w:tcPr>
          <w:p w14:paraId="0DCF4809" w14:textId="3E137BEB" w:rsidR="008B30D4" w:rsidRPr="008B30D4" w:rsidRDefault="008B30D4" w:rsidP="008B30D4">
            <w:pPr>
              <w:spacing w:before="0" w:after="0" w:line="264" w:lineRule="auto"/>
              <w:rPr>
                <w:rFonts w:eastAsia="Calibri" w:cs="Times New Roman"/>
                <w:sz w:val="20"/>
              </w:rPr>
            </w:pPr>
            <w:r w:rsidRPr="004E62C3">
              <w:rPr>
                <w:rFonts w:eastAsia="Calibri" w:cs="Times New Roman"/>
                <w:sz w:val="20"/>
              </w:rPr>
              <w:t>Revised text of sections 5 and 6 in relation to insurances, Business Management System certifications and licences</w:t>
            </w:r>
          </w:p>
        </w:tc>
      </w:tr>
      <w:tr w:rsidR="008B30D4" w:rsidRPr="004E62C3" w14:paraId="01AF41B1" w14:textId="77777777" w:rsidTr="0015494C">
        <w:trPr>
          <w:trHeight w:val="330"/>
        </w:trPr>
        <w:tc>
          <w:tcPr>
            <w:tcW w:w="1027" w:type="dxa"/>
          </w:tcPr>
          <w:p w14:paraId="42C4A890" w14:textId="7A36F562" w:rsidR="008B30D4" w:rsidRPr="004E62C3" w:rsidRDefault="008B30D4" w:rsidP="008B30D4">
            <w:pPr>
              <w:spacing w:before="0" w:after="0" w:line="264" w:lineRule="auto"/>
              <w:rPr>
                <w:rFonts w:eastAsia="Calibri" w:cs="Times New Roman"/>
                <w:sz w:val="20"/>
              </w:rPr>
            </w:pPr>
            <w:r w:rsidRPr="004E62C3">
              <w:rPr>
                <w:rFonts w:eastAsia="Calibri" w:cs="Times New Roman"/>
                <w:sz w:val="20"/>
              </w:rPr>
              <w:t>1</w:t>
            </w:r>
          </w:p>
        </w:tc>
        <w:tc>
          <w:tcPr>
            <w:tcW w:w="1927" w:type="dxa"/>
          </w:tcPr>
          <w:p w14:paraId="0D83830B" w14:textId="2970AB90" w:rsidR="008B30D4" w:rsidRPr="004E62C3" w:rsidRDefault="008B30D4" w:rsidP="008B30D4">
            <w:pPr>
              <w:spacing w:before="0" w:after="0" w:line="264" w:lineRule="auto"/>
              <w:rPr>
                <w:rFonts w:eastAsia="Calibri" w:cs="Times New Roman"/>
                <w:sz w:val="20"/>
              </w:rPr>
            </w:pPr>
            <w:r w:rsidRPr="004E62C3">
              <w:rPr>
                <w:rFonts w:eastAsia="Calibri" w:cs="Times New Roman"/>
                <w:sz w:val="20"/>
              </w:rPr>
              <w:t>October 2023</w:t>
            </w:r>
          </w:p>
        </w:tc>
        <w:tc>
          <w:tcPr>
            <w:tcW w:w="6048" w:type="dxa"/>
          </w:tcPr>
          <w:p w14:paraId="627269A2"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Updated details to descriptions of work categories</w:t>
            </w:r>
          </w:p>
          <w:p w14:paraId="5A4B6024"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Updated current Scheme expiry date.</w:t>
            </w:r>
          </w:p>
          <w:p w14:paraId="18B41B53"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Added reference to new Board Direction PBD 2023-01 -Skills, training, and diversity in Construction.</w:t>
            </w:r>
          </w:p>
          <w:p w14:paraId="5088F540"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Added information about IA Services Standard framework.</w:t>
            </w:r>
          </w:p>
          <w:p w14:paraId="313577A3"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 xml:space="preserve">Added schedule of document amendments </w:t>
            </w:r>
          </w:p>
          <w:p w14:paraId="6B3B6474" w14:textId="7777777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Corrected format for buy.nsw and NSW Public Works</w:t>
            </w:r>
          </w:p>
          <w:p w14:paraId="0946F199" w14:textId="6089B7D7" w:rsidR="008B30D4" w:rsidRPr="004E62C3" w:rsidRDefault="008B30D4" w:rsidP="008B30D4">
            <w:pPr>
              <w:pStyle w:val="ListParagraph"/>
              <w:numPr>
                <w:ilvl w:val="0"/>
                <w:numId w:val="34"/>
              </w:numPr>
              <w:spacing w:before="0" w:after="0" w:line="264" w:lineRule="auto"/>
              <w:rPr>
                <w:rFonts w:eastAsia="Calibri" w:cs="Times New Roman"/>
                <w:sz w:val="20"/>
              </w:rPr>
            </w:pPr>
            <w:r w:rsidRPr="004E62C3">
              <w:rPr>
                <w:rFonts w:eastAsia="Calibri" w:cs="Times New Roman"/>
                <w:sz w:val="20"/>
              </w:rPr>
              <w:t>Added instructions for using the buy.nsw Supplier Hub system</w:t>
            </w:r>
          </w:p>
        </w:tc>
      </w:tr>
      <w:bookmarkEnd w:id="5"/>
    </w:tbl>
    <w:p w14:paraId="468E4E6B" w14:textId="2709FCAF" w:rsidR="006C5946" w:rsidRPr="004E62C3" w:rsidRDefault="006C5946" w:rsidP="005128D8">
      <w:pPr>
        <w:spacing w:before="0" w:after="160" w:line="259" w:lineRule="auto"/>
        <w:rPr>
          <w:rFonts w:eastAsia="Times New Roman" w:cs="Times New Roman"/>
          <w:sz w:val="40"/>
          <w:szCs w:val="40"/>
        </w:rPr>
      </w:pPr>
      <w:r w:rsidRPr="004E62C3">
        <w:rPr>
          <w:sz w:val="40"/>
          <w:szCs w:val="40"/>
        </w:rPr>
        <w:br w:type="page"/>
      </w:r>
    </w:p>
    <w:bookmarkStart w:id="6" w:name="_Toc155954978" w:displacedByCustomXml="next"/>
    <w:bookmarkStart w:id="7" w:name="_Toc148361348" w:displacedByCustomXml="next"/>
    <w:sdt>
      <w:sdtPr>
        <w:rPr>
          <w:color w:val="auto"/>
          <w:sz w:val="22"/>
          <w:szCs w:val="22"/>
        </w:rPr>
        <w:id w:val="-193160060"/>
        <w:docPartObj>
          <w:docPartGallery w:val="Table of Contents"/>
          <w:docPartUnique/>
        </w:docPartObj>
      </w:sdtPr>
      <w:sdtEndPr>
        <w:rPr>
          <w:b/>
          <w:bCs/>
        </w:rPr>
      </w:sdtEndPr>
      <w:sdtContent>
        <w:p w14:paraId="11A71810" w14:textId="7BDE7A40" w:rsidR="00C4086C" w:rsidRPr="004E62C3" w:rsidRDefault="00C4086C" w:rsidP="00F2260D">
          <w:pPr>
            <w:pStyle w:val="Heading1"/>
          </w:pPr>
          <w:r w:rsidRPr="004E62C3">
            <w:t>Contents</w:t>
          </w:r>
          <w:bookmarkEnd w:id="7"/>
          <w:bookmarkEnd w:id="6"/>
        </w:p>
        <w:p w14:paraId="0825E5FD" w14:textId="36117CB6" w:rsidR="00597BDA" w:rsidRDefault="00C4086C">
          <w:pPr>
            <w:pStyle w:val="TOC1"/>
            <w:tabs>
              <w:tab w:val="right" w:leader="dot" w:pos="9628"/>
            </w:tabs>
            <w:rPr>
              <w:rFonts w:asciiTheme="minorHAnsi" w:eastAsiaTheme="minorEastAsia" w:hAnsiTheme="minorHAnsi"/>
              <w:b w:val="0"/>
              <w:noProof/>
              <w:lang w:eastAsia="en-AU"/>
            </w:rPr>
          </w:pPr>
          <w:r w:rsidRPr="004E62C3">
            <w:rPr>
              <w:b w:val="0"/>
            </w:rPr>
            <w:fldChar w:fldCharType="begin"/>
          </w:r>
          <w:r w:rsidRPr="004E62C3">
            <w:instrText xml:space="preserve"> TOC \o "1-3" \h \z \u </w:instrText>
          </w:r>
          <w:r w:rsidRPr="004E62C3">
            <w:rPr>
              <w:b w:val="0"/>
            </w:rPr>
            <w:fldChar w:fldCharType="separate"/>
          </w:r>
          <w:hyperlink w:anchor="_Toc155954978" w:history="1">
            <w:r w:rsidR="00597BDA" w:rsidRPr="008D0199">
              <w:rPr>
                <w:rStyle w:val="Hyperlink"/>
                <w:noProof/>
              </w:rPr>
              <w:t>Contents</w:t>
            </w:r>
            <w:r w:rsidR="00597BDA">
              <w:rPr>
                <w:noProof/>
                <w:webHidden/>
              </w:rPr>
              <w:tab/>
            </w:r>
            <w:r w:rsidR="00597BDA">
              <w:rPr>
                <w:noProof/>
                <w:webHidden/>
              </w:rPr>
              <w:fldChar w:fldCharType="begin"/>
            </w:r>
            <w:r w:rsidR="00597BDA">
              <w:rPr>
                <w:noProof/>
                <w:webHidden/>
              </w:rPr>
              <w:instrText xml:space="preserve"> PAGEREF _Toc155954978 \h </w:instrText>
            </w:r>
            <w:r w:rsidR="00597BDA">
              <w:rPr>
                <w:noProof/>
                <w:webHidden/>
              </w:rPr>
            </w:r>
            <w:r w:rsidR="00597BDA">
              <w:rPr>
                <w:noProof/>
                <w:webHidden/>
              </w:rPr>
              <w:fldChar w:fldCharType="separate"/>
            </w:r>
            <w:r w:rsidR="008736D3">
              <w:rPr>
                <w:noProof/>
                <w:webHidden/>
              </w:rPr>
              <w:t>vii</w:t>
            </w:r>
            <w:r w:rsidR="00597BDA">
              <w:rPr>
                <w:noProof/>
                <w:webHidden/>
              </w:rPr>
              <w:fldChar w:fldCharType="end"/>
            </w:r>
          </w:hyperlink>
        </w:p>
        <w:p w14:paraId="30F4C193" w14:textId="5A18CCB7"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4979" w:history="1">
            <w:r w:rsidR="00597BDA" w:rsidRPr="008D0199">
              <w:rPr>
                <w:rStyle w:val="Hyperlink"/>
                <w:noProof/>
              </w:rPr>
              <w:t>1</w:t>
            </w:r>
            <w:r w:rsidR="00597BDA">
              <w:rPr>
                <w:rFonts w:asciiTheme="minorHAnsi" w:eastAsiaTheme="minorEastAsia" w:hAnsiTheme="minorHAnsi"/>
                <w:b w:val="0"/>
                <w:noProof/>
                <w:lang w:eastAsia="en-AU"/>
              </w:rPr>
              <w:tab/>
            </w:r>
            <w:r w:rsidR="00597BDA" w:rsidRPr="008D0199">
              <w:rPr>
                <w:rStyle w:val="Hyperlink"/>
                <w:noProof/>
              </w:rPr>
              <w:t>Scheme SCM1191</w:t>
            </w:r>
            <w:r w:rsidR="00597BDA">
              <w:rPr>
                <w:noProof/>
                <w:webHidden/>
              </w:rPr>
              <w:tab/>
            </w:r>
            <w:r w:rsidR="00597BDA">
              <w:rPr>
                <w:noProof/>
                <w:webHidden/>
              </w:rPr>
              <w:fldChar w:fldCharType="begin"/>
            </w:r>
            <w:r w:rsidR="00597BDA">
              <w:rPr>
                <w:noProof/>
                <w:webHidden/>
              </w:rPr>
              <w:instrText xml:space="preserve"> PAGEREF _Toc155954979 \h </w:instrText>
            </w:r>
            <w:r w:rsidR="00597BDA">
              <w:rPr>
                <w:noProof/>
                <w:webHidden/>
              </w:rPr>
            </w:r>
            <w:r w:rsidR="00597BDA">
              <w:rPr>
                <w:noProof/>
                <w:webHidden/>
              </w:rPr>
              <w:fldChar w:fldCharType="separate"/>
            </w:r>
            <w:r w:rsidR="008736D3">
              <w:rPr>
                <w:noProof/>
                <w:webHidden/>
              </w:rPr>
              <w:t>1</w:t>
            </w:r>
            <w:r w:rsidR="00597BDA">
              <w:rPr>
                <w:noProof/>
                <w:webHidden/>
              </w:rPr>
              <w:fldChar w:fldCharType="end"/>
            </w:r>
          </w:hyperlink>
        </w:p>
        <w:p w14:paraId="38B2F3C1" w14:textId="35D35733"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0" w:history="1">
            <w:r w:rsidR="00597BDA" w:rsidRPr="008D0199">
              <w:rPr>
                <w:rStyle w:val="Hyperlink"/>
                <w:noProof/>
              </w:rPr>
              <w:t>1.1</w:t>
            </w:r>
            <w:r w:rsidR="00597BDA">
              <w:rPr>
                <w:rFonts w:asciiTheme="minorHAnsi" w:eastAsiaTheme="minorEastAsia" w:hAnsiTheme="minorHAnsi"/>
                <w:noProof/>
                <w:lang w:eastAsia="en-AU"/>
              </w:rPr>
              <w:tab/>
            </w:r>
            <w:r w:rsidR="00597BDA" w:rsidRPr="008D0199">
              <w:rPr>
                <w:rStyle w:val="Hyperlink"/>
                <w:noProof/>
              </w:rPr>
              <w:t>Benefits of the Scheme</w:t>
            </w:r>
            <w:r w:rsidR="00597BDA">
              <w:rPr>
                <w:noProof/>
                <w:webHidden/>
              </w:rPr>
              <w:tab/>
            </w:r>
            <w:r w:rsidR="00597BDA">
              <w:rPr>
                <w:noProof/>
                <w:webHidden/>
              </w:rPr>
              <w:fldChar w:fldCharType="begin"/>
            </w:r>
            <w:r w:rsidR="00597BDA">
              <w:rPr>
                <w:noProof/>
                <w:webHidden/>
              </w:rPr>
              <w:instrText xml:space="preserve"> PAGEREF _Toc155954980 \h </w:instrText>
            </w:r>
            <w:r w:rsidR="00597BDA">
              <w:rPr>
                <w:noProof/>
                <w:webHidden/>
              </w:rPr>
            </w:r>
            <w:r w:rsidR="00597BDA">
              <w:rPr>
                <w:noProof/>
                <w:webHidden/>
              </w:rPr>
              <w:fldChar w:fldCharType="separate"/>
            </w:r>
            <w:r w:rsidR="008736D3">
              <w:rPr>
                <w:noProof/>
                <w:webHidden/>
              </w:rPr>
              <w:t>2</w:t>
            </w:r>
            <w:r w:rsidR="00597BDA">
              <w:rPr>
                <w:noProof/>
                <w:webHidden/>
              </w:rPr>
              <w:fldChar w:fldCharType="end"/>
            </w:r>
          </w:hyperlink>
        </w:p>
        <w:p w14:paraId="443DF44D" w14:textId="2E9086A7"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1" w:history="1">
            <w:r w:rsidR="00597BDA" w:rsidRPr="008D0199">
              <w:rPr>
                <w:rStyle w:val="Hyperlink"/>
                <w:noProof/>
              </w:rPr>
              <w:t>1.2</w:t>
            </w:r>
            <w:r w:rsidR="00597BDA">
              <w:rPr>
                <w:rFonts w:asciiTheme="minorHAnsi" w:eastAsiaTheme="minorEastAsia" w:hAnsiTheme="minorHAnsi"/>
                <w:noProof/>
                <w:lang w:eastAsia="en-AU"/>
              </w:rPr>
              <w:tab/>
            </w:r>
            <w:r w:rsidR="00597BDA" w:rsidRPr="008D0199">
              <w:rPr>
                <w:rStyle w:val="Hyperlink"/>
                <w:noProof/>
              </w:rPr>
              <w:t>Supplier Hub Registration vs. Prequalification</w:t>
            </w:r>
            <w:r w:rsidR="00597BDA">
              <w:rPr>
                <w:noProof/>
                <w:webHidden/>
              </w:rPr>
              <w:tab/>
            </w:r>
            <w:r w:rsidR="00597BDA">
              <w:rPr>
                <w:noProof/>
                <w:webHidden/>
              </w:rPr>
              <w:fldChar w:fldCharType="begin"/>
            </w:r>
            <w:r w:rsidR="00597BDA">
              <w:rPr>
                <w:noProof/>
                <w:webHidden/>
              </w:rPr>
              <w:instrText xml:space="preserve"> PAGEREF _Toc155954981 \h </w:instrText>
            </w:r>
            <w:r w:rsidR="00597BDA">
              <w:rPr>
                <w:noProof/>
                <w:webHidden/>
              </w:rPr>
            </w:r>
            <w:r w:rsidR="00597BDA">
              <w:rPr>
                <w:noProof/>
                <w:webHidden/>
              </w:rPr>
              <w:fldChar w:fldCharType="separate"/>
            </w:r>
            <w:r w:rsidR="008736D3">
              <w:rPr>
                <w:noProof/>
                <w:webHidden/>
              </w:rPr>
              <w:t>2</w:t>
            </w:r>
            <w:r w:rsidR="00597BDA">
              <w:rPr>
                <w:noProof/>
                <w:webHidden/>
              </w:rPr>
              <w:fldChar w:fldCharType="end"/>
            </w:r>
          </w:hyperlink>
        </w:p>
        <w:p w14:paraId="17D208DD" w14:textId="4EAA5B06"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2" w:history="1">
            <w:r w:rsidR="00597BDA" w:rsidRPr="008D0199">
              <w:rPr>
                <w:rStyle w:val="Hyperlink"/>
                <w:noProof/>
              </w:rPr>
              <w:t>1.3</w:t>
            </w:r>
            <w:r w:rsidR="00597BDA">
              <w:rPr>
                <w:rFonts w:asciiTheme="minorHAnsi" w:eastAsiaTheme="minorEastAsia" w:hAnsiTheme="minorHAnsi"/>
                <w:noProof/>
                <w:lang w:eastAsia="en-AU"/>
              </w:rPr>
              <w:tab/>
            </w:r>
            <w:r w:rsidR="00597BDA" w:rsidRPr="008D0199">
              <w:rPr>
                <w:rStyle w:val="Hyperlink"/>
                <w:noProof/>
              </w:rPr>
              <w:t>Accreditation for Construction Procurement</w:t>
            </w:r>
            <w:r w:rsidR="00597BDA">
              <w:rPr>
                <w:noProof/>
                <w:webHidden/>
              </w:rPr>
              <w:tab/>
            </w:r>
            <w:r w:rsidR="00597BDA">
              <w:rPr>
                <w:noProof/>
                <w:webHidden/>
              </w:rPr>
              <w:fldChar w:fldCharType="begin"/>
            </w:r>
            <w:r w:rsidR="00597BDA">
              <w:rPr>
                <w:noProof/>
                <w:webHidden/>
              </w:rPr>
              <w:instrText xml:space="preserve"> PAGEREF _Toc155954982 \h </w:instrText>
            </w:r>
            <w:r w:rsidR="00597BDA">
              <w:rPr>
                <w:noProof/>
                <w:webHidden/>
              </w:rPr>
            </w:r>
            <w:r w:rsidR="00597BDA">
              <w:rPr>
                <w:noProof/>
                <w:webHidden/>
              </w:rPr>
              <w:fldChar w:fldCharType="separate"/>
            </w:r>
            <w:r w:rsidR="008736D3">
              <w:rPr>
                <w:noProof/>
                <w:webHidden/>
              </w:rPr>
              <w:t>2</w:t>
            </w:r>
            <w:r w:rsidR="00597BDA">
              <w:rPr>
                <w:noProof/>
                <w:webHidden/>
              </w:rPr>
              <w:fldChar w:fldCharType="end"/>
            </w:r>
          </w:hyperlink>
        </w:p>
        <w:p w14:paraId="6FAAC66C" w14:textId="6AFD9C23"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4983" w:history="1">
            <w:r w:rsidR="00597BDA" w:rsidRPr="008D0199">
              <w:rPr>
                <w:rStyle w:val="Hyperlink"/>
                <w:noProof/>
              </w:rPr>
              <w:t>2</w:t>
            </w:r>
            <w:r w:rsidR="00597BDA">
              <w:rPr>
                <w:rFonts w:asciiTheme="minorHAnsi" w:eastAsiaTheme="minorEastAsia" w:hAnsiTheme="minorHAnsi"/>
                <w:b w:val="0"/>
                <w:noProof/>
                <w:lang w:eastAsia="en-AU"/>
              </w:rPr>
              <w:tab/>
            </w:r>
            <w:r w:rsidR="00597BDA" w:rsidRPr="008D0199">
              <w:rPr>
                <w:rStyle w:val="Hyperlink"/>
                <w:noProof/>
              </w:rPr>
              <w:t>Buyer Access to Supplier Hub</w:t>
            </w:r>
            <w:r w:rsidR="00597BDA">
              <w:rPr>
                <w:noProof/>
                <w:webHidden/>
              </w:rPr>
              <w:tab/>
            </w:r>
            <w:r w:rsidR="00597BDA">
              <w:rPr>
                <w:noProof/>
                <w:webHidden/>
              </w:rPr>
              <w:fldChar w:fldCharType="begin"/>
            </w:r>
            <w:r w:rsidR="00597BDA">
              <w:rPr>
                <w:noProof/>
                <w:webHidden/>
              </w:rPr>
              <w:instrText xml:space="preserve"> PAGEREF _Toc155954983 \h </w:instrText>
            </w:r>
            <w:r w:rsidR="00597BDA">
              <w:rPr>
                <w:noProof/>
                <w:webHidden/>
              </w:rPr>
            </w:r>
            <w:r w:rsidR="00597BDA">
              <w:rPr>
                <w:noProof/>
                <w:webHidden/>
              </w:rPr>
              <w:fldChar w:fldCharType="separate"/>
            </w:r>
            <w:r w:rsidR="008736D3">
              <w:rPr>
                <w:noProof/>
                <w:webHidden/>
              </w:rPr>
              <w:t>3</w:t>
            </w:r>
            <w:r w:rsidR="00597BDA">
              <w:rPr>
                <w:noProof/>
                <w:webHidden/>
              </w:rPr>
              <w:fldChar w:fldCharType="end"/>
            </w:r>
          </w:hyperlink>
        </w:p>
        <w:p w14:paraId="058B09A9" w14:textId="444DADC7"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4" w:history="1">
            <w:r w:rsidR="00597BDA" w:rsidRPr="008D0199">
              <w:rPr>
                <w:rStyle w:val="Hyperlink"/>
                <w:noProof/>
              </w:rPr>
              <w:t>2.1</w:t>
            </w:r>
            <w:r w:rsidR="00597BDA">
              <w:rPr>
                <w:rFonts w:asciiTheme="minorHAnsi" w:eastAsiaTheme="minorEastAsia" w:hAnsiTheme="minorHAnsi"/>
                <w:noProof/>
                <w:lang w:eastAsia="en-AU"/>
              </w:rPr>
              <w:tab/>
            </w:r>
            <w:r w:rsidR="00597BDA" w:rsidRPr="008D0199">
              <w:rPr>
                <w:rStyle w:val="Hyperlink"/>
                <w:noProof/>
              </w:rPr>
              <w:t>Register a buyer account on Supplier Hub</w:t>
            </w:r>
            <w:r w:rsidR="00597BDA">
              <w:rPr>
                <w:noProof/>
                <w:webHidden/>
              </w:rPr>
              <w:tab/>
            </w:r>
            <w:r w:rsidR="00597BDA">
              <w:rPr>
                <w:noProof/>
                <w:webHidden/>
              </w:rPr>
              <w:fldChar w:fldCharType="begin"/>
            </w:r>
            <w:r w:rsidR="00597BDA">
              <w:rPr>
                <w:noProof/>
                <w:webHidden/>
              </w:rPr>
              <w:instrText xml:space="preserve"> PAGEREF _Toc155954984 \h </w:instrText>
            </w:r>
            <w:r w:rsidR="00597BDA">
              <w:rPr>
                <w:noProof/>
                <w:webHidden/>
              </w:rPr>
            </w:r>
            <w:r w:rsidR="00597BDA">
              <w:rPr>
                <w:noProof/>
                <w:webHidden/>
              </w:rPr>
              <w:fldChar w:fldCharType="separate"/>
            </w:r>
            <w:r w:rsidR="008736D3">
              <w:rPr>
                <w:noProof/>
                <w:webHidden/>
              </w:rPr>
              <w:t>3</w:t>
            </w:r>
            <w:r w:rsidR="00597BDA">
              <w:rPr>
                <w:noProof/>
                <w:webHidden/>
              </w:rPr>
              <w:fldChar w:fldCharType="end"/>
            </w:r>
          </w:hyperlink>
        </w:p>
        <w:p w14:paraId="41FE4594" w14:textId="5B93DDBD"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5" w:history="1">
            <w:r w:rsidR="00597BDA" w:rsidRPr="008D0199">
              <w:rPr>
                <w:rStyle w:val="Hyperlink"/>
                <w:noProof/>
              </w:rPr>
              <w:t>2.2</w:t>
            </w:r>
            <w:r w:rsidR="00597BDA">
              <w:rPr>
                <w:rFonts w:asciiTheme="minorHAnsi" w:eastAsiaTheme="minorEastAsia" w:hAnsiTheme="minorHAnsi"/>
                <w:noProof/>
                <w:lang w:eastAsia="en-AU"/>
              </w:rPr>
              <w:tab/>
            </w:r>
            <w:r w:rsidR="00597BDA" w:rsidRPr="008D0199">
              <w:rPr>
                <w:rStyle w:val="Hyperlink"/>
                <w:noProof/>
              </w:rPr>
              <w:t>Accessing the Supplier List</w:t>
            </w:r>
            <w:r w:rsidR="00597BDA">
              <w:rPr>
                <w:noProof/>
                <w:webHidden/>
              </w:rPr>
              <w:tab/>
            </w:r>
            <w:r w:rsidR="00597BDA">
              <w:rPr>
                <w:noProof/>
                <w:webHidden/>
              </w:rPr>
              <w:fldChar w:fldCharType="begin"/>
            </w:r>
            <w:r w:rsidR="00597BDA">
              <w:rPr>
                <w:noProof/>
                <w:webHidden/>
              </w:rPr>
              <w:instrText xml:space="preserve"> PAGEREF _Toc155954985 \h </w:instrText>
            </w:r>
            <w:r w:rsidR="00597BDA">
              <w:rPr>
                <w:noProof/>
                <w:webHidden/>
              </w:rPr>
            </w:r>
            <w:r w:rsidR="00597BDA">
              <w:rPr>
                <w:noProof/>
                <w:webHidden/>
              </w:rPr>
              <w:fldChar w:fldCharType="separate"/>
            </w:r>
            <w:r w:rsidR="008736D3">
              <w:rPr>
                <w:noProof/>
                <w:webHidden/>
              </w:rPr>
              <w:t>4</w:t>
            </w:r>
            <w:r w:rsidR="00597BDA">
              <w:rPr>
                <w:noProof/>
                <w:webHidden/>
              </w:rPr>
              <w:fldChar w:fldCharType="end"/>
            </w:r>
          </w:hyperlink>
        </w:p>
        <w:p w14:paraId="52C0068C" w14:textId="0B48B0E1"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6" w:history="1">
            <w:r w:rsidR="00597BDA" w:rsidRPr="008D0199">
              <w:rPr>
                <w:rStyle w:val="Hyperlink"/>
                <w:noProof/>
              </w:rPr>
              <w:t>2.3</w:t>
            </w:r>
            <w:r w:rsidR="00597BDA">
              <w:rPr>
                <w:rFonts w:asciiTheme="minorHAnsi" w:eastAsiaTheme="minorEastAsia" w:hAnsiTheme="minorHAnsi"/>
                <w:noProof/>
                <w:lang w:eastAsia="en-AU"/>
              </w:rPr>
              <w:tab/>
            </w:r>
            <w:r w:rsidR="00597BDA" w:rsidRPr="008D0199">
              <w:rPr>
                <w:rStyle w:val="Hyperlink"/>
                <w:noProof/>
              </w:rPr>
              <w:t>Accessing Supplier Information Online</w:t>
            </w:r>
            <w:r w:rsidR="00597BDA">
              <w:rPr>
                <w:noProof/>
                <w:webHidden/>
              </w:rPr>
              <w:tab/>
            </w:r>
            <w:r w:rsidR="00597BDA">
              <w:rPr>
                <w:noProof/>
                <w:webHidden/>
              </w:rPr>
              <w:fldChar w:fldCharType="begin"/>
            </w:r>
            <w:r w:rsidR="00597BDA">
              <w:rPr>
                <w:noProof/>
                <w:webHidden/>
              </w:rPr>
              <w:instrText xml:space="preserve"> PAGEREF _Toc155954986 \h </w:instrText>
            </w:r>
            <w:r w:rsidR="00597BDA">
              <w:rPr>
                <w:noProof/>
                <w:webHidden/>
              </w:rPr>
            </w:r>
            <w:r w:rsidR="00597BDA">
              <w:rPr>
                <w:noProof/>
                <w:webHidden/>
              </w:rPr>
              <w:fldChar w:fldCharType="separate"/>
            </w:r>
            <w:r w:rsidR="008736D3">
              <w:rPr>
                <w:noProof/>
                <w:webHidden/>
              </w:rPr>
              <w:t>5</w:t>
            </w:r>
            <w:r w:rsidR="00597BDA">
              <w:rPr>
                <w:noProof/>
                <w:webHidden/>
              </w:rPr>
              <w:fldChar w:fldCharType="end"/>
            </w:r>
          </w:hyperlink>
        </w:p>
        <w:p w14:paraId="2BC80326" w14:textId="377100A6"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4987" w:history="1">
            <w:r w:rsidR="00597BDA" w:rsidRPr="008D0199">
              <w:rPr>
                <w:rStyle w:val="Hyperlink"/>
                <w:noProof/>
              </w:rPr>
              <w:t>3</w:t>
            </w:r>
            <w:r w:rsidR="00597BDA">
              <w:rPr>
                <w:rFonts w:asciiTheme="minorHAnsi" w:eastAsiaTheme="minorEastAsia" w:hAnsiTheme="minorHAnsi"/>
                <w:b w:val="0"/>
                <w:noProof/>
                <w:lang w:eastAsia="en-AU"/>
              </w:rPr>
              <w:tab/>
            </w:r>
            <w:r w:rsidR="00597BDA" w:rsidRPr="008D0199">
              <w:rPr>
                <w:rStyle w:val="Hyperlink"/>
                <w:noProof/>
              </w:rPr>
              <w:t>Procurement Planning</w:t>
            </w:r>
            <w:r w:rsidR="00597BDA">
              <w:rPr>
                <w:noProof/>
                <w:webHidden/>
              </w:rPr>
              <w:tab/>
            </w:r>
            <w:r w:rsidR="00597BDA">
              <w:rPr>
                <w:noProof/>
                <w:webHidden/>
              </w:rPr>
              <w:fldChar w:fldCharType="begin"/>
            </w:r>
            <w:r w:rsidR="00597BDA">
              <w:rPr>
                <w:noProof/>
                <w:webHidden/>
              </w:rPr>
              <w:instrText xml:space="preserve"> PAGEREF _Toc155954987 \h </w:instrText>
            </w:r>
            <w:r w:rsidR="00597BDA">
              <w:rPr>
                <w:noProof/>
                <w:webHidden/>
              </w:rPr>
            </w:r>
            <w:r w:rsidR="00597BDA">
              <w:rPr>
                <w:noProof/>
                <w:webHidden/>
              </w:rPr>
              <w:fldChar w:fldCharType="separate"/>
            </w:r>
            <w:r w:rsidR="008736D3">
              <w:rPr>
                <w:noProof/>
                <w:webHidden/>
              </w:rPr>
              <w:t>9</w:t>
            </w:r>
            <w:r w:rsidR="00597BDA">
              <w:rPr>
                <w:noProof/>
                <w:webHidden/>
              </w:rPr>
              <w:fldChar w:fldCharType="end"/>
            </w:r>
          </w:hyperlink>
        </w:p>
        <w:p w14:paraId="332D9DED" w14:textId="06836A76"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88" w:history="1">
            <w:r w:rsidR="00597BDA" w:rsidRPr="008D0199">
              <w:rPr>
                <w:rStyle w:val="Hyperlink"/>
                <w:noProof/>
              </w:rPr>
              <w:t>3.1</w:t>
            </w:r>
            <w:r w:rsidR="00597BDA">
              <w:rPr>
                <w:rFonts w:asciiTheme="minorHAnsi" w:eastAsiaTheme="minorEastAsia" w:hAnsiTheme="minorHAnsi"/>
                <w:noProof/>
                <w:lang w:eastAsia="en-AU"/>
              </w:rPr>
              <w:tab/>
            </w:r>
            <w:r w:rsidR="00597BDA" w:rsidRPr="008D0199">
              <w:rPr>
                <w:rStyle w:val="Hyperlink"/>
                <w:noProof/>
              </w:rPr>
              <w:t>Estimating the Value of a Procurement</w:t>
            </w:r>
            <w:r w:rsidR="00597BDA">
              <w:rPr>
                <w:noProof/>
                <w:webHidden/>
              </w:rPr>
              <w:tab/>
            </w:r>
            <w:r w:rsidR="00597BDA">
              <w:rPr>
                <w:noProof/>
                <w:webHidden/>
              </w:rPr>
              <w:fldChar w:fldCharType="begin"/>
            </w:r>
            <w:r w:rsidR="00597BDA">
              <w:rPr>
                <w:noProof/>
                <w:webHidden/>
              </w:rPr>
              <w:instrText xml:space="preserve"> PAGEREF _Toc155954988 \h </w:instrText>
            </w:r>
            <w:r w:rsidR="00597BDA">
              <w:rPr>
                <w:noProof/>
                <w:webHidden/>
              </w:rPr>
            </w:r>
            <w:r w:rsidR="00597BDA">
              <w:rPr>
                <w:noProof/>
                <w:webHidden/>
              </w:rPr>
              <w:fldChar w:fldCharType="separate"/>
            </w:r>
            <w:r w:rsidR="008736D3">
              <w:rPr>
                <w:noProof/>
                <w:webHidden/>
              </w:rPr>
              <w:t>9</w:t>
            </w:r>
            <w:r w:rsidR="00597BDA">
              <w:rPr>
                <w:noProof/>
                <w:webHidden/>
              </w:rPr>
              <w:fldChar w:fldCharType="end"/>
            </w:r>
          </w:hyperlink>
        </w:p>
        <w:p w14:paraId="78104DC2" w14:textId="30D20DA0"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4989" w:history="1">
            <w:r w:rsidR="00597BDA" w:rsidRPr="008D0199">
              <w:rPr>
                <w:rStyle w:val="Hyperlink"/>
                <w:noProof/>
              </w:rPr>
              <w:t>4</w:t>
            </w:r>
            <w:r w:rsidR="00597BDA">
              <w:rPr>
                <w:rFonts w:asciiTheme="minorHAnsi" w:eastAsiaTheme="minorEastAsia" w:hAnsiTheme="minorHAnsi"/>
                <w:b w:val="0"/>
                <w:noProof/>
                <w:lang w:eastAsia="en-AU"/>
              </w:rPr>
              <w:tab/>
            </w:r>
            <w:r w:rsidR="00597BDA" w:rsidRPr="008D0199">
              <w:rPr>
                <w:rStyle w:val="Hyperlink"/>
                <w:noProof/>
              </w:rPr>
              <w:t>Work Categories</w:t>
            </w:r>
            <w:r w:rsidR="00597BDA">
              <w:rPr>
                <w:noProof/>
                <w:webHidden/>
              </w:rPr>
              <w:tab/>
            </w:r>
            <w:r w:rsidR="00597BDA">
              <w:rPr>
                <w:noProof/>
                <w:webHidden/>
              </w:rPr>
              <w:fldChar w:fldCharType="begin"/>
            </w:r>
            <w:r w:rsidR="00597BDA">
              <w:rPr>
                <w:noProof/>
                <w:webHidden/>
              </w:rPr>
              <w:instrText xml:space="preserve"> PAGEREF _Toc155954989 \h </w:instrText>
            </w:r>
            <w:r w:rsidR="00597BDA">
              <w:rPr>
                <w:noProof/>
                <w:webHidden/>
              </w:rPr>
            </w:r>
            <w:r w:rsidR="00597BDA">
              <w:rPr>
                <w:noProof/>
                <w:webHidden/>
              </w:rPr>
              <w:fldChar w:fldCharType="separate"/>
            </w:r>
            <w:r w:rsidR="008736D3">
              <w:rPr>
                <w:noProof/>
                <w:webHidden/>
              </w:rPr>
              <w:t>4</w:t>
            </w:r>
            <w:r w:rsidR="00597BDA">
              <w:rPr>
                <w:noProof/>
                <w:webHidden/>
              </w:rPr>
              <w:fldChar w:fldCharType="end"/>
            </w:r>
          </w:hyperlink>
        </w:p>
        <w:p w14:paraId="24840251" w14:textId="068CDDE5"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0" w:history="1">
            <w:r w:rsidR="00597BDA" w:rsidRPr="008D0199">
              <w:rPr>
                <w:rStyle w:val="Hyperlink"/>
                <w:noProof/>
              </w:rPr>
              <w:t>4.1</w:t>
            </w:r>
            <w:r w:rsidR="00597BDA">
              <w:rPr>
                <w:rFonts w:asciiTheme="minorHAnsi" w:eastAsiaTheme="minorEastAsia" w:hAnsiTheme="minorHAnsi"/>
                <w:noProof/>
                <w:lang w:eastAsia="en-AU"/>
              </w:rPr>
              <w:tab/>
            </w:r>
            <w:r w:rsidR="00597BDA" w:rsidRPr="008D0199">
              <w:rPr>
                <w:rStyle w:val="Hyperlink"/>
                <w:noProof/>
              </w:rPr>
              <w:t>Architectural</w:t>
            </w:r>
            <w:r w:rsidR="00597BDA">
              <w:rPr>
                <w:noProof/>
                <w:webHidden/>
              </w:rPr>
              <w:tab/>
            </w:r>
            <w:r w:rsidR="00597BDA">
              <w:rPr>
                <w:noProof/>
                <w:webHidden/>
              </w:rPr>
              <w:fldChar w:fldCharType="begin"/>
            </w:r>
            <w:r w:rsidR="00597BDA">
              <w:rPr>
                <w:noProof/>
                <w:webHidden/>
              </w:rPr>
              <w:instrText xml:space="preserve"> PAGEREF _Toc155954990 \h </w:instrText>
            </w:r>
            <w:r w:rsidR="00597BDA">
              <w:rPr>
                <w:noProof/>
                <w:webHidden/>
              </w:rPr>
            </w:r>
            <w:r w:rsidR="00597BDA">
              <w:rPr>
                <w:noProof/>
                <w:webHidden/>
              </w:rPr>
              <w:fldChar w:fldCharType="separate"/>
            </w:r>
            <w:r w:rsidR="008736D3">
              <w:rPr>
                <w:noProof/>
                <w:webHidden/>
              </w:rPr>
              <w:t>4</w:t>
            </w:r>
            <w:r w:rsidR="00597BDA">
              <w:rPr>
                <w:noProof/>
                <w:webHidden/>
              </w:rPr>
              <w:fldChar w:fldCharType="end"/>
            </w:r>
          </w:hyperlink>
        </w:p>
        <w:p w14:paraId="77599432" w14:textId="7C3F2EAB"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1" w:history="1">
            <w:r w:rsidR="00597BDA" w:rsidRPr="008D0199">
              <w:rPr>
                <w:rStyle w:val="Hyperlink"/>
                <w:noProof/>
              </w:rPr>
              <w:t>4.2</w:t>
            </w:r>
            <w:r w:rsidR="00597BDA">
              <w:rPr>
                <w:rFonts w:asciiTheme="minorHAnsi" w:eastAsiaTheme="minorEastAsia" w:hAnsiTheme="minorHAnsi"/>
                <w:noProof/>
                <w:lang w:eastAsia="en-AU"/>
              </w:rPr>
              <w:tab/>
            </w:r>
            <w:r w:rsidR="00597BDA" w:rsidRPr="008D0199">
              <w:rPr>
                <w:rStyle w:val="Hyperlink"/>
                <w:noProof/>
              </w:rPr>
              <w:t>Assessment</w:t>
            </w:r>
            <w:r w:rsidR="00597BDA">
              <w:rPr>
                <w:noProof/>
                <w:webHidden/>
              </w:rPr>
              <w:tab/>
            </w:r>
            <w:r w:rsidR="00597BDA">
              <w:rPr>
                <w:noProof/>
                <w:webHidden/>
              </w:rPr>
              <w:fldChar w:fldCharType="begin"/>
            </w:r>
            <w:r w:rsidR="00597BDA">
              <w:rPr>
                <w:noProof/>
                <w:webHidden/>
              </w:rPr>
              <w:instrText xml:space="preserve"> PAGEREF _Toc155954991 \h </w:instrText>
            </w:r>
            <w:r w:rsidR="00597BDA">
              <w:rPr>
                <w:noProof/>
                <w:webHidden/>
              </w:rPr>
            </w:r>
            <w:r w:rsidR="00597BDA">
              <w:rPr>
                <w:noProof/>
                <w:webHidden/>
              </w:rPr>
              <w:fldChar w:fldCharType="separate"/>
            </w:r>
            <w:r w:rsidR="008736D3">
              <w:rPr>
                <w:noProof/>
                <w:webHidden/>
              </w:rPr>
              <w:t>6</w:t>
            </w:r>
            <w:r w:rsidR="00597BDA">
              <w:rPr>
                <w:noProof/>
                <w:webHidden/>
              </w:rPr>
              <w:fldChar w:fldCharType="end"/>
            </w:r>
          </w:hyperlink>
        </w:p>
        <w:p w14:paraId="429739E6" w14:textId="39A8F1EF"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2" w:history="1">
            <w:r w:rsidR="00597BDA" w:rsidRPr="008D0199">
              <w:rPr>
                <w:rStyle w:val="Hyperlink"/>
                <w:noProof/>
              </w:rPr>
              <w:t>4.3</w:t>
            </w:r>
            <w:r w:rsidR="00597BDA">
              <w:rPr>
                <w:rFonts w:asciiTheme="minorHAnsi" w:eastAsiaTheme="minorEastAsia" w:hAnsiTheme="minorHAnsi"/>
                <w:noProof/>
                <w:lang w:eastAsia="en-AU"/>
              </w:rPr>
              <w:tab/>
            </w:r>
            <w:r w:rsidR="00597BDA" w:rsidRPr="008D0199">
              <w:rPr>
                <w:rStyle w:val="Hyperlink"/>
                <w:noProof/>
              </w:rPr>
              <w:t>Engineering</w:t>
            </w:r>
            <w:r w:rsidR="00597BDA">
              <w:rPr>
                <w:noProof/>
                <w:webHidden/>
              </w:rPr>
              <w:tab/>
            </w:r>
            <w:r w:rsidR="00597BDA">
              <w:rPr>
                <w:noProof/>
                <w:webHidden/>
              </w:rPr>
              <w:fldChar w:fldCharType="begin"/>
            </w:r>
            <w:r w:rsidR="00597BDA">
              <w:rPr>
                <w:noProof/>
                <w:webHidden/>
              </w:rPr>
              <w:instrText xml:space="preserve"> PAGEREF _Toc155954992 \h </w:instrText>
            </w:r>
            <w:r w:rsidR="00597BDA">
              <w:rPr>
                <w:noProof/>
                <w:webHidden/>
              </w:rPr>
            </w:r>
            <w:r w:rsidR="00597BDA">
              <w:rPr>
                <w:noProof/>
                <w:webHidden/>
              </w:rPr>
              <w:fldChar w:fldCharType="separate"/>
            </w:r>
            <w:r w:rsidR="008736D3">
              <w:rPr>
                <w:noProof/>
                <w:webHidden/>
              </w:rPr>
              <w:t>8</w:t>
            </w:r>
            <w:r w:rsidR="00597BDA">
              <w:rPr>
                <w:noProof/>
                <w:webHidden/>
              </w:rPr>
              <w:fldChar w:fldCharType="end"/>
            </w:r>
          </w:hyperlink>
        </w:p>
        <w:p w14:paraId="3E951096" w14:textId="01270304"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3" w:history="1">
            <w:r w:rsidR="00597BDA" w:rsidRPr="008D0199">
              <w:rPr>
                <w:rStyle w:val="Hyperlink"/>
                <w:noProof/>
              </w:rPr>
              <w:t>4.4</w:t>
            </w:r>
            <w:r w:rsidR="00597BDA">
              <w:rPr>
                <w:rFonts w:asciiTheme="minorHAnsi" w:eastAsiaTheme="minorEastAsia" w:hAnsiTheme="minorHAnsi"/>
                <w:noProof/>
                <w:lang w:eastAsia="en-AU"/>
              </w:rPr>
              <w:tab/>
            </w:r>
            <w:r w:rsidR="00597BDA" w:rsidRPr="008D0199">
              <w:rPr>
                <w:rStyle w:val="Hyperlink"/>
                <w:noProof/>
              </w:rPr>
              <w:t>Management</w:t>
            </w:r>
            <w:r w:rsidR="00597BDA">
              <w:rPr>
                <w:noProof/>
                <w:webHidden/>
              </w:rPr>
              <w:tab/>
            </w:r>
            <w:r w:rsidR="00597BDA">
              <w:rPr>
                <w:noProof/>
                <w:webHidden/>
              </w:rPr>
              <w:fldChar w:fldCharType="begin"/>
            </w:r>
            <w:r w:rsidR="00597BDA">
              <w:rPr>
                <w:noProof/>
                <w:webHidden/>
              </w:rPr>
              <w:instrText xml:space="preserve"> PAGEREF _Toc155954993 \h </w:instrText>
            </w:r>
            <w:r w:rsidR="00597BDA">
              <w:rPr>
                <w:noProof/>
                <w:webHidden/>
              </w:rPr>
            </w:r>
            <w:r w:rsidR="00597BDA">
              <w:rPr>
                <w:noProof/>
                <w:webHidden/>
              </w:rPr>
              <w:fldChar w:fldCharType="separate"/>
            </w:r>
            <w:r w:rsidR="008736D3">
              <w:rPr>
                <w:noProof/>
                <w:webHidden/>
              </w:rPr>
              <w:t>10</w:t>
            </w:r>
            <w:r w:rsidR="00597BDA">
              <w:rPr>
                <w:noProof/>
                <w:webHidden/>
              </w:rPr>
              <w:fldChar w:fldCharType="end"/>
            </w:r>
          </w:hyperlink>
        </w:p>
        <w:p w14:paraId="77AA10C6" w14:textId="5895E51C"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4" w:history="1">
            <w:r w:rsidR="00597BDA" w:rsidRPr="008D0199">
              <w:rPr>
                <w:rStyle w:val="Hyperlink"/>
                <w:noProof/>
              </w:rPr>
              <w:t>4.5</w:t>
            </w:r>
            <w:r w:rsidR="00597BDA">
              <w:rPr>
                <w:rFonts w:asciiTheme="minorHAnsi" w:eastAsiaTheme="minorEastAsia" w:hAnsiTheme="minorHAnsi"/>
                <w:noProof/>
                <w:lang w:eastAsia="en-AU"/>
              </w:rPr>
              <w:tab/>
            </w:r>
            <w:r w:rsidR="00597BDA" w:rsidRPr="008D0199">
              <w:rPr>
                <w:rStyle w:val="Hyperlink"/>
                <w:noProof/>
              </w:rPr>
              <w:t>Planning</w:t>
            </w:r>
            <w:r w:rsidR="00597BDA">
              <w:rPr>
                <w:noProof/>
                <w:webHidden/>
              </w:rPr>
              <w:tab/>
            </w:r>
            <w:r w:rsidR="00597BDA">
              <w:rPr>
                <w:noProof/>
                <w:webHidden/>
              </w:rPr>
              <w:fldChar w:fldCharType="begin"/>
            </w:r>
            <w:r w:rsidR="00597BDA">
              <w:rPr>
                <w:noProof/>
                <w:webHidden/>
              </w:rPr>
              <w:instrText xml:space="preserve"> PAGEREF _Toc155954994 \h </w:instrText>
            </w:r>
            <w:r w:rsidR="00597BDA">
              <w:rPr>
                <w:noProof/>
                <w:webHidden/>
              </w:rPr>
            </w:r>
            <w:r w:rsidR="00597BDA">
              <w:rPr>
                <w:noProof/>
                <w:webHidden/>
              </w:rPr>
              <w:fldChar w:fldCharType="separate"/>
            </w:r>
            <w:r w:rsidR="008736D3">
              <w:rPr>
                <w:noProof/>
                <w:webHidden/>
              </w:rPr>
              <w:t>11</w:t>
            </w:r>
            <w:r w:rsidR="00597BDA">
              <w:rPr>
                <w:noProof/>
                <w:webHidden/>
              </w:rPr>
              <w:fldChar w:fldCharType="end"/>
            </w:r>
          </w:hyperlink>
        </w:p>
        <w:p w14:paraId="5252644E" w14:textId="0C0A5F48"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5" w:history="1">
            <w:r w:rsidR="00597BDA" w:rsidRPr="008D0199">
              <w:rPr>
                <w:rStyle w:val="Hyperlink"/>
                <w:noProof/>
              </w:rPr>
              <w:t>4.6</w:t>
            </w:r>
            <w:r w:rsidR="00597BDA">
              <w:rPr>
                <w:rFonts w:asciiTheme="minorHAnsi" w:eastAsiaTheme="minorEastAsia" w:hAnsiTheme="minorHAnsi"/>
                <w:noProof/>
                <w:lang w:eastAsia="en-AU"/>
              </w:rPr>
              <w:tab/>
            </w:r>
            <w:r w:rsidR="00597BDA" w:rsidRPr="008D0199">
              <w:rPr>
                <w:rStyle w:val="Hyperlink"/>
                <w:noProof/>
              </w:rPr>
              <w:t>Security Consultants &amp; Security Equipment Specialist</w:t>
            </w:r>
            <w:r w:rsidR="00597BDA">
              <w:rPr>
                <w:noProof/>
                <w:webHidden/>
              </w:rPr>
              <w:tab/>
            </w:r>
            <w:r w:rsidR="00597BDA">
              <w:rPr>
                <w:noProof/>
                <w:webHidden/>
              </w:rPr>
              <w:fldChar w:fldCharType="begin"/>
            </w:r>
            <w:r w:rsidR="00597BDA">
              <w:rPr>
                <w:noProof/>
                <w:webHidden/>
              </w:rPr>
              <w:instrText xml:space="preserve"> PAGEREF _Toc155954995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3DDEDF39" w14:textId="6C43DB5E"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4996" w:history="1">
            <w:r w:rsidR="00597BDA" w:rsidRPr="008D0199">
              <w:rPr>
                <w:rStyle w:val="Hyperlink"/>
                <w:noProof/>
              </w:rPr>
              <w:t>5</w:t>
            </w:r>
            <w:r w:rsidR="00597BDA">
              <w:rPr>
                <w:rFonts w:asciiTheme="minorHAnsi" w:eastAsiaTheme="minorEastAsia" w:hAnsiTheme="minorHAnsi"/>
                <w:b w:val="0"/>
                <w:noProof/>
                <w:lang w:eastAsia="en-AU"/>
              </w:rPr>
              <w:tab/>
            </w:r>
            <w:r w:rsidR="00597BDA" w:rsidRPr="008D0199">
              <w:rPr>
                <w:rStyle w:val="Hyperlink"/>
                <w:noProof/>
              </w:rPr>
              <w:t>Scheme Information</w:t>
            </w:r>
            <w:r w:rsidR="00597BDA">
              <w:rPr>
                <w:noProof/>
                <w:webHidden/>
              </w:rPr>
              <w:tab/>
            </w:r>
            <w:r w:rsidR="00597BDA">
              <w:rPr>
                <w:noProof/>
                <w:webHidden/>
              </w:rPr>
              <w:fldChar w:fldCharType="begin"/>
            </w:r>
            <w:r w:rsidR="00597BDA">
              <w:rPr>
                <w:noProof/>
                <w:webHidden/>
              </w:rPr>
              <w:instrText xml:space="preserve"> PAGEREF _Toc155954996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2A267436" w14:textId="7470EA60"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7" w:history="1">
            <w:r w:rsidR="00597BDA" w:rsidRPr="008D0199">
              <w:rPr>
                <w:rStyle w:val="Hyperlink"/>
                <w:noProof/>
              </w:rPr>
              <w:t>5.1</w:t>
            </w:r>
            <w:r w:rsidR="00597BDA">
              <w:rPr>
                <w:rFonts w:asciiTheme="minorHAnsi" w:eastAsiaTheme="minorEastAsia" w:hAnsiTheme="minorHAnsi"/>
                <w:noProof/>
                <w:lang w:eastAsia="en-AU"/>
              </w:rPr>
              <w:tab/>
            </w:r>
            <w:r w:rsidR="00597BDA" w:rsidRPr="008D0199">
              <w:rPr>
                <w:rStyle w:val="Hyperlink"/>
                <w:noProof/>
              </w:rPr>
              <w:t>List of Prequalified Suppliers</w:t>
            </w:r>
            <w:r w:rsidR="00597BDA">
              <w:rPr>
                <w:noProof/>
                <w:webHidden/>
              </w:rPr>
              <w:tab/>
            </w:r>
            <w:r w:rsidR="00597BDA">
              <w:rPr>
                <w:noProof/>
                <w:webHidden/>
              </w:rPr>
              <w:fldChar w:fldCharType="begin"/>
            </w:r>
            <w:r w:rsidR="00597BDA">
              <w:rPr>
                <w:noProof/>
                <w:webHidden/>
              </w:rPr>
              <w:instrText xml:space="preserve"> PAGEREF _Toc155954997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204501AD" w14:textId="632A4402"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4998" w:history="1">
            <w:r w:rsidR="00597BDA" w:rsidRPr="008D0199">
              <w:rPr>
                <w:rStyle w:val="Hyperlink"/>
                <w:noProof/>
              </w:rPr>
              <w:t>5.2</w:t>
            </w:r>
            <w:r w:rsidR="00597BDA">
              <w:rPr>
                <w:rFonts w:asciiTheme="minorHAnsi" w:eastAsiaTheme="minorEastAsia" w:hAnsiTheme="minorHAnsi"/>
                <w:noProof/>
                <w:lang w:eastAsia="en-AU"/>
              </w:rPr>
              <w:tab/>
            </w:r>
            <w:r w:rsidR="00597BDA" w:rsidRPr="008D0199">
              <w:rPr>
                <w:rStyle w:val="Hyperlink"/>
                <w:noProof/>
              </w:rPr>
              <w:t>Eligibility criteria</w:t>
            </w:r>
            <w:r w:rsidR="00597BDA">
              <w:rPr>
                <w:noProof/>
                <w:webHidden/>
              </w:rPr>
              <w:tab/>
            </w:r>
            <w:r w:rsidR="00597BDA">
              <w:rPr>
                <w:noProof/>
                <w:webHidden/>
              </w:rPr>
              <w:fldChar w:fldCharType="begin"/>
            </w:r>
            <w:r w:rsidR="00597BDA">
              <w:rPr>
                <w:noProof/>
                <w:webHidden/>
              </w:rPr>
              <w:instrText xml:space="preserve"> PAGEREF _Toc155954998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125E1D52" w14:textId="2F4F9A15" w:rsidR="00597BDA" w:rsidRDefault="00000000">
          <w:pPr>
            <w:pStyle w:val="TOC3"/>
            <w:tabs>
              <w:tab w:val="left" w:pos="1320"/>
              <w:tab w:val="right" w:leader="dot" w:pos="9628"/>
            </w:tabs>
            <w:rPr>
              <w:rFonts w:asciiTheme="minorHAnsi" w:eastAsiaTheme="minorEastAsia" w:hAnsiTheme="minorHAnsi"/>
              <w:noProof/>
              <w:lang w:eastAsia="en-AU"/>
            </w:rPr>
          </w:pPr>
          <w:hyperlink w:anchor="_Toc155954999" w:history="1">
            <w:r w:rsidR="00597BDA" w:rsidRPr="008D0199">
              <w:rPr>
                <w:rStyle w:val="Hyperlink"/>
                <w:noProof/>
              </w:rPr>
              <w:t>5.2.1</w:t>
            </w:r>
            <w:r w:rsidR="00597BDA">
              <w:rPr>
                <w:rFonts w:asciiTheme="minorHAnsi" w:eastAsiaTheme="minorEastAsia" w:hAnsiTheme="minorHAnsi"/>
                <w:noProof/>
                <w:lang w:eastAsia="en-AU"/>
              </w:rPr>
              <w:tab/>
            </w:r>
            <w:r w:rsidR="00597BDA" w:rsidRPr="008D0199">
              <w:rPr>
                <w:rStyle w:val="Hyperlink"/>
                <w:noProof/>
              </w:rPr>
              <w:t>Legal Capacity</w:t>
            </w:r>
            <w:r w:rsidR="00597BDA">
              <w:rPr>
                <w:noProof/>
                <w:webHidden/>
              </w:rPr>
              <w:tab/>
            </w:r>
            <w:r w:rsidR="00597BDA">
              <w:rPr>
                <w:noProof/>
                <w:webHidden/>
              </w:rPr>
              <w:fldChar w:fldCharType="begin"/>
            </w:r>
            <w:r w:rsidR="00597BDA">
              <w:rPr>
                <w:noProof/>
                <w:webHidden/>
              </w:rPr>
              <w:instrText xml:space="preserve"> PAGEREF _Toc155954999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3F97939A" w14:textId="1CC71F20" w:rsidR="00597BDA" w:rsidRDefault="00000000">
          <w:pPr>
            <w:pStyle w:val="TOC3"/>
            <w:tabs>
              <w:tab w:val="left" w:pos="1320"/>
              <w:tab w:val="right" w:leader="dot" w:pos="9628"/>
            </w:tabs>
            <w:rPr>
              <w:rFonts w:asciiTheme="minorHAnsi" w:eastAsiaTheme="minorEastAsia" w:hAnsiTheme="minorHAnsi"/>
              <w:noProof/>
              <w:lang w:eastAsia="en-AU"/>
            </w:rPr>
          </w:pPr>
          <w:hyperlink w:anchor="_Toc155955000" w:history="1">
            <w:r w:rsidR="00597BDA" w:rsidRPr="008D0199">
              <w:rPr>
                <w:rStyle w:val="Hyperlink"/>
                <w:noProof/>
              </w:rPr>
              <w:t>5.2.2</w:t>
            </w:r>
            <w:r w:rsidR="00597BDA">
              <w:rPr>
                <w:rFonts w:asciiTheme="minorHAnsi" w:eastAsiaTheme="minorEastAsia" w:hAnsiTheme="minorHAnsi"/>
                <w:noProof/>
                <w:lang w:eastAsia="en-AU"/>
              </w:rPr>
              <w:tab/>
            </w:r>
            <w:r w:rsidR="00597BDA" w:rsidRPr="008D0199">
              <w:rPr>
                <w:rStyle w:val="Hyperlink"/>
                <w:noProof/>
              </w:rPr>
              <w:t>Financial Capacity</w:t>
            </w:r>
            <w:r w:rsidR="00597BDA">
              <w:rPr>
                <w:noProof/>
                <w:webHidden/>
              </w:rPr>
              <w:tab/>
            </w:r>
            <w:r w:rsidR="00597BDA">
              <w:rPr>
                <w:noProof/>
                <w:webHidden/>
              </w:rPr>
              <w:fldChar w:fldCharType="begin"/>
            </w:r>
            <w:r w:rsidR="00597BDA">
              <w:rPr>
                <w:noProof/>
                <w:webHidden/>
              </w:rPr>
              <w:instrText xml:space="preserve"> PAGEREF _Toc155955000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3506595B" w14:textId="47F86928" w:rsidR="00597BDA" w:rsidRDefault="00000000">
          <w:pPr>
            <w:pStyle w:val="TOC3"/>
            <w:tabs>
              <w:tab w:val="left" w:pos="1320"/>
              <w:tab w:val="right" w:leader="dot" w:pos="9628"/>
            </w:tabs>
            <w:rPr>
              <w:rFonts w:asciiTheme="minorHAnsi" w:eastAsiaTheme="minorEastAsia" w:hAnsiTheme="minorHAnsi"/>
              <w:noProof/>
              <w:lang w:eastAsia="en-AU"/>
            </w:rPr>
          </w:pPr>
          <w:hyperlink w:anchor="_Toc155955001" w:history="1">
            <w:r w:rsidR="00597BDA" w:rsidRPr="008D0199">
              <w:rPr>
                <w:rStyle w:val="Hyperlink"/>
                <w:noProof/>
              </w:rPr>
              <w:t>5.2.3</w:t>
            </w:r>
            <w:r w:rsidR="00597BDA">
              <w:rPr>
                <w:rFonts w:asciiTheme="minorHAnsi" w:eastAsiaTheme="minorEastAsia" w:hAnsiTheme="minorHAnsi"/>
                <w:noProof/>
                <w:lang w:eastAsia="en-AU"/>
              </w:rPr>
              <w:tab/>
            </w:r>
            <w:r w:rsidR="00597BDA" w:rsidRPr="008D0199">
              <w:rPr>
                <w:rStyle w:val="Hyperlink"/>
                <w:noProof/>
              </w:rPr>
              <w:t>Commercial Ability</w:t>
            </w:r>
            <w:r w:rsidR="00597BDA">
              <w:rPr>
                <w:noProof/>
                <w:webHidden/>
              </w:rPr>
              <w:tab/>
            </w:r>
            <w:r w:rsidR="00597BDA">
              <w:rPr>
                <w:noProof/>
                <w:webHidden/>
              </w:rPr>
              <w:fldChar w:fldCharType="begin"/>
            </w:r>
            <w:r w:rsidR="00597BDA">
              <w:rPr>
                <w:noProof/>
                <w:webHidden/>
              </w:rPr>
              <w:instrText xml:space="preserve"> PAGEREF _Toc155955001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4F9ECCCD" w14:textId="7A6524C2" w:rsidR="00597BDA" w:rsidRDefault="00000000">
          <w:pPr>
            <w:pStyle w:val="TOC3"/>
            <w:tabs>
              <w:tab w:val="left" w:pos="1320"/>
              <w:tab w:val="right" w:leader="dot" w:pos="9628"/>
            </w:tabs>
            <w:rPr>
              <w:rFonts w:asciiTheme="minorHAnsi" w:eastAsiaTheme="minorEastAsia" w:hAnsiTheme="minorHAnsi"/>
              <w:noProof/>
              <w:lang w:eastAsia="en-AU"/>
            </w:rPr>
          </w:pPr>
          <w:hyperlink w:anchor="_Toc155955002" w:history="1">
            <w:r w:rsidR="00597BDA" w:rsidRPr="008D0199">
              <w:rPr>
                <w:rStyle w:val="Hyperlink"/>
                <w:noProof/>
              </w:rPr>
              <w:t>5.2.4</w:t>
            </w:r>
            <w:r w:rsidR="00597BDA">
              <w:rPr>
                <w:rFonts w:asciiTheme="minorHAnsi" w:eastAsiaTheme="minorEastAsia" w:hAnsiTheme="minorHAnsi"/>
                <w:noProof/>
                <w:lang w:eastAsia="en-AU"/>
              </w:rPr>
              <w:tab/>
            </w:r>
            <w:r w:rsidR="00597BDA" w:rsidRPr="008D0199">
              <w:rPr>
                <w:rStyle w:val="Hyperlink"/>
                <w:noProof/>
              </w:rPr>
              <w:t>Technical Ability</w:t>
            </w:r>
            <w:r w:rsidR="00597BDA">
              <w:rPr>
                <w:noProof/>
                <w:webHidden/>
              </w:rPr>
              <w:tab/>
            </w:r>
            <w:r w:rsidR="00597BDA">
              <w:rPr>
                <w:noProof/>
                <w:webHidden/>
              </w:rPr>
              <w:fldChar w:fldCharType="begin"/>
            </w:r>
            <w:r w:rsidR="00597BDA">
              <w:rPr>
                <w:noProof/>
                <w:webHidden/>
              </w:rPr>
              <w:instrText xml:space="preserve"> PAGEREF _Toc155955002 \h </w:instrText>
            </w:r>
            <w:r w:rsidR="00597BDA">
              <w:rPr>
                <w:noProof/>
                <w:webHidden/>
              </w:rPr>
            </w:r>
            <w:r w:rsidR="00597BDA">
              <w:rPr>
                <w:noProof/>
                <w:webHidden/>
              </w:rPr>
              <w:fldChar w:fldCharType="separate"/>
            </w:r>
            <w:r w:rsidR="008736D3">
              <w:rPr>
                <w:noProof/>
                <w:webHidden/>
              </w:rPr>
              <w:t>12</w:t>
            </w:r>
            <w:r w:rsidR="00597BDA">
              <w:rPr>
                <w:noProof/>
                <w:webHidden/>
              </w:rPr>
              <w:fldChar w:fldCharType="end"/>
            </w:r>
          </w:hyperlink>
        </w:p>
        <w:p w14:paraId="1A23BF06" w14:textId="5AA2812A"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5003" w:history="1">
            <w:r w:rsidR="00597BDA" w:rsidRPr="008D0199">
              <w:rPr>
                <w:rStyle w:val="Hyperlink"/>
                <w:noProof/>
              </w:rPr>
              <w:t>6</w:t>
            </w:r>
            <w:r w:rsidR="00597BDA">
              <w:rPr>
                <w:rFonts w:asciiTheme="minorHAnsi" w:eastAsiaTheme="minorEastAsia" w:hAnsiTheme="minorHAnsi"/>
                <w:b w:val="0"/>
                <w:noProof/>
                <w:lang w:eastAsia="en-AU"/>
              </w:rPr>
              <w:tab/>
            </w:r>
            <w:r w:rsidR="00597BDA" w:rsidRPr="008D0199">
              <w:rPr>
                <w:rStyle w:val="Hyperlink"/>
                <w:noProof/>
              </w:rPr>
              <w:t>Inviting Submissions from Suppliers</w:t>
            </w:r>
            <w:r w:rsidR="00597BDA">
              <w:rPr>
                <w:noProof/>
                <w:webHidden/>
              </w:rPr>
              <w:tab/>
            </w:r>
            <w:r w:rsidR="00597BDA">
              <w:rPr>
                <w:noProof/>
                <w:webHidden/>
              </w:rPr>
              <w:fldChar w:fldCharType="begin"/>
            </w:r>
            <w:r w:rsidR="00597BDA">
              <w:rPr>
                <w:noProof/>
                <w:webHidden/>
              </w:rPr>
              <w:instrText xml:space="preserve"> PAGEREF _Toc155955003 \h </w:instrText>
            </w:r>
            <w:r w:rsidR="00597BDA">
              <w:rPr>
                <w:noProof/>
                <w:webHidden/>
              </w:rPr>
            </w:r>
            <w:r w:rsidR="00597BDA">
              <w:rPr>
                <w:noProof/>
                <w:webHidden/>
              </w:rPr>
              <w:fldChar w:fldCharType="separate"/>
            </w:r>
            <w:r w:rsidR="008736D3">
              <w:rPr>
                <w:noProof/>
                <w:webHidden/>
              </w:rPr>
              <w:t>14</w:t>
            </w:r>
            <w:r w:rsidR="00597BDA">
              <w:rPr>
                <w:noProof/>
                <w:webHidden/>
              </w:rPr>
              <w:fldChar w:fldCharType="end"/>
            </w:r>
          </w:hyperlink>
        </w:p>
        <w:p w14:paraId="686407E4" w14:textId="2BE6D8C7"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4" w:history="1">
            <w:r w:rsidR="00597BDA" w:rsidRPr="008D0199">
              <w:rPr>
                <w:rStyle w:val="Hyperlink"/>
                <w:noProof/>
              </w:rPr>
              <w:t>6.1</w:t>
            </w:r>
            <w:r w:rsidR="00597BDA">
              <w:rPr>
                <w:rFonts w:asciiTheme="minorHAnsi" w:eastAsiaTheme="minorEastAsia" w:hAnsiTheme="minorHAnsi"/>
                <w:noProof/>
                <w:lang w:eastAsia="en-AU"/>
              </w:rPr>
              <w:tab/>
            </w:r>
            <w:r w:rsidR="00597BDA" w:rsidRPr="008D0199">
              <w:rPr>
                <w:rStyle w:val="Hyperlink"/>
                <w:noProof/>
              </w:rPr>
              <w:t>Market Approaches Guide</w:t>
            </w:r>
            <w:r w:rsidR="00597BDA">
              <w:rPr>
                <w:noProof/>
                <w:webHidden/>
              </w:rPr>
              <w:tab/>
            </w:r>
            <w:r w:rsidR="00597BDA">
              <w:rPr>
                <w:noProof/>
                <w:webHidden/>
              </w:rPr>
              <w:fldChar w:fldCharType="begin"/>
            </w:r>
            <w:r w:rsidR="00597BDA">
              <w:rPr>
                <w:noProof/>
                <w:webHidden/>
              </w:rPr>
              <w:instrText xml:space="preserve"> PAGEREF _Toc155955004 \h </w:instrText>
            </w:r>
            <w:r w:rsidR="00597BDA">
              <w:rPr>
                <w:noProof/>
                <w:webHidden/>
              </w:rPr>
            </w:r>
            <w:r w:rsidR="00597BDA">
              <w:rPr>
                <w:noProof/>
                <w:webHidden/>
              </w:rPr>
              <w:fldChar w:fldCharType="separate"/>
            </w:r>
            <w:r w:rsidR="008736D3">
              <w:rPr>
                <w:noProof/>
                <w:webHidden/>
              </w:rPr>
              <w:t>14</w:t>
            </w:r>
            <w:r w:rsidR="00597BDA">
              <w:rPr>
                <w:noProof/>
                <w:webHidden/>
              </w:rPr>
              <w:fldChar w:fldCharType="end"/>
            </w:r>
          </w:hyperlink>
        </w:p>
        <w:p w14:paraId="608FB74D" w14:textId="5D255A46"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5" w:history="1">
            <w:r w:rsidR="00597BDA" w:rsidRPr="008D0199">
              <w:rPr>
                <w:rStyle w:val="Hyperlink"/>
                <w:noProof/>
              </w:rPr>
              <w:t>6.2</w:t>
            </w:r>
            <w:r w:rsidR="00597BDA">
              <w:rPr>
                <w:rFonts w:asciiTheme="minorHAnsi" w:eastAsiaTheme="minorEastAsia" w:hAnsiTheme="minorHAnsi"/>
                <w:noProof/>
                <w:lang w:eastAsia="en-AU"/>
              </w:rPr>
              <w:tab/>
            </w:r>
            <w:r w:rsidR="00597BDA" w:rsidRPr="008D0199">
              <w:rPr>
                <w:rStyle w:val="Hyperlink"/>
                <w:noProof/>
              </w:rPr>
              <w:t>Tendering Rules</w:t>
            </w:r>
            <w:r w:rsidR="00597BDA">
              <w:rPr>
                <w:noProof/>
                <w:webHidden/>
              </w:rPr>
              <w:tab/>
            </w:r>
            <w:r w:rsidR="00597BDA">
              <w:rPr>
                <w:noProof/>
                <w:webHidden/>
              </w:rPr>
              <w:fldChar w:fldCharType="begin"/>
            </w:r>
            <w:r w:rsidR="00597BDA">
              <w:rPr>
                <w:noProof/>
                <w:webHidden/>
              </w:rPr>
              <w:instrText xml:space="preserve"> PAGEREF _Toc155955005 \h </w:instrText>
            </w:r>
            <w:r w:rsidR="00597BDA">
              <w:rPr>
                <w:noProof/>
                <w:webHidden/>
              </w:rPr>
            </w:r>
            <w:r w:rsidR="00597BDA">
              <w:rPr>
                <w:noProof/>
                <w:webHidden/>
              </w:rPr>
              <w:fldChar w:fldCharType="separate"/>
            </w:r>
            <w:r w:rsidR="008736D3">
              <w:rPr>
                <w:noProof/>
                <w:webHidden/>
              </w:rPr>
              <w:t>14</w:t>
            </w:r>
            <w:r w:rsidR="00597BDA">
              <w:rPr>
                <w:noProof/>
                <w:webHidden/>
              </w:rPr>
              <w:fldChar w:fldCharType="end"/>
            </w:r>
          </w:hyperlink>
        </w:p>
        <w:p w14:paraId="04780062" w14:textId="44869625"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6" w:history="1">
            <w:r w:rsidR="00597BDA" w:rsidRPr="008D0199">
              <w:rPr>
                <w:rStyle w:val="Hyperlink"/>
                <w:noProof/>
              </w:rPr>
              <w:t>6.3</w:t>
            </w:r>
            <w:r w:rsidR="00597BDA">
              <w:rPr>
                <w:rFonts w:asciiTheme="minorHAnsi" w:eastAsiaTheme="minorEastAsia" w:hAnsiTheme="minorHAnsi"/>
                <w:noProof/>
                <w:lang w:eastAsia="en-AU"/>
              </w:rPr>
              <w:tab/>
            </w:r>
            <w:r w:rsidR="00597BDA" w:rsidRPr="008D0199">
              <w:rPr>
                <w:rStyle w:val="Hyperlink"/>
                <w:noProof/>
              </w:rPr>
              <w:t>IA Commercial and Contract Frameworks</w:t>
            </w:r>
            <w:r w:rsidR="00597BDA">
              <w:rPr>
                <w:noProof/>
                <w:webHidden/>
              </w:rPr>
              <w:tab/>
            </w:r>
            <w:r w:rsidR="00597BDA">
              <w:rPr>
                <w:noProof/>
                <w:webHidden/>
              </w:rPr>
              <w:fldChar w:fldCharType="begin"/>
            </w:r>
            <w:r w:rsidR="00597BDA">
              <w:rPr>
                <w:noProof/>
                <w:webHidden/>
              </w:rPr>
              <w:instrText xml:space="preserve"> PAGEREF _Toc155955006 \h </w:instrText>
            </w:r>
            <w:r w:rsidR="00597BDA">
              <w:rPr>
                <w:noProof/>
                <w:webHidden/>
              </w:rPr>
            </w:r>
            <w:r w:rsidR="00597BDA">
              <w:rPr>
                <w:noProof/>
                <w:webHidden/>
              </w:rPr>
              <w:fldChar w:fldCharType="separate"/>
            </w:r>
            <w:r w:rsidR="008736D3">
              <w:rPr>
                <w:noProof/>
                <w:webHidden/>
              </w:rPr>
              <w:t>14</w:t>
            </w:r>
            <w:r w:rsidR="00597BDA">
              <w:rPr>
                <w:noProof/>
                <w:webHidden/>
              </w:rPr>
              <w:fldChar w:fldCharType="end"/>
            </w:r>
          </w:hyperlink>
        </w:p>
        <w:p w14:paraId="0AB3694D" w14:textId="4005D4A4"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7" w:history="1">
            <w:r w:rsidR="00597BDA" w:rsidRPr="008D0199">
              <w:rPr>
                <w:rStyle w:val="Hyperlink"/>
                <w:noProof/>
              </w:rPr>
              <w:t>6.4</w:t>
            </w:r>
            <w:r w:rsidR="00597BDA">
              <w:rPr>
                <w:rFonts w:asciiTheme="minorHAnsi" w:eastAsiaTheme="minorEastAsia" w:hAnsiTheme="minorHAnsi"/>
                <w:noProof/>
                <w:lang w:eastAsia="en-AU"/>
              </w:rPr>
              <w:tab/>
            </w:r>
            <w:r w:rsidR="00597BDA" w:rsidRPr="008D0199">
              <w:rPr>
                <w:rStyle w:val="Hyperlink"/>
                <w:noProof/>
              </w:rPr>
              <w:t>Trusts and Trustees</w:t>
            </w:r>
            <w:r w:rsidR="00597BDA">
              <w:rPr>
                <w:noProof/>
                <w:webHidden/>
              </w:rPr>
              <w:tab/>
            </w:r>
            <w:r w:rsidR="00597BDA">
              <w:rPr>
                <w:noProof/>
                <w:webHidden/>
              </w:rPr>
              <w:fldChar w:fldCharType="begin"/>
            </w:r>
            <w:r w:rsidR="00597BDA">
              <w:rPr>
                <w:noProof/>
                <w:webHidden/>
              </w:rPr>
              <w:instrText xml:space="preserve"> PAGEREF _Toc155955007 \h </w:instrText>
            </w:r>
            <w:r w:rsidR="00597BDA">
              <w:rPr>
                <w:noProof/>
                <w:webHidden/>
              </w:rPr>
            </w:r>
            <w:r w:rsidR="00597BDA">
              <w:rPr>
                <w:noProof/>
                <w:webHidden/>
              </w:rPr>
              <w:fldChar w:fldCharType="separate"/>
            </w:r>
            <w:r w:rsidR="008736D3">
              <w:rPr>
                <w:noProof/>
                <w:webHidden/>
              </w:rPr>
              <w:t>14</w:t>
            </w:r>
            <w:r w:rsidR="00597BDA">
              <w:rPr>
                <w:noProof/>
                <w:webHidden/>
              </w:rPr>
              <w:fldChar w:fldCharType="end"/>
            </w:r>
          </w:hyperlink>
        </w:p>
        <w:p w14:paraId="1FDB5D35" w14:textId="410F892B"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8" w:history="1">
            <w:r w:rsidR="00597BDA" w:rsidRPr="008D0199">
              <w:rPr>
                <w:rStyle w:val="Hyperlink"/>
                <w:noProof/>
              </w:rPr>
              <w:t>6.5</w:t>
            </w:r>
            <w:r w:rsidR="00597BDA">
              <w:rPr>
                <w:rFonts w:asciiTheme="minorHAnsi" w:eastAsiaTheme="minorEastAsia" w:hAnsiTheme="minorHAnsi"/>
                <w:noProof/>
                <w:lang w:eastAsia="en-AU"/>
              </w:rPr>
              <w:tab/>
            </w:r>
            <w:r w:rsidR="00597BDA" w:rsidRPr="008D0199">
              <w:rPr>
                <w:rStyle w:val="Hyperlink"/>
                <w:noProof/>
              </w:rPr>
              <w:t>Insurances</w:t>
            </w:r>
            <w:r w:rsidR="00597BDA">
              <w:rPr>
                <w:noProof/>
                <w:webHidden/>
              </w:rPr>
              <w:tab/>
            </w:r>
            <w:r w:rsidR="00597BDA">
              <w:rPr>
                <w:noProof/>
                <w:webHidden/>
              </w:rPr>
              <w:fldChar w:fldCharType="begin"/>
            </w:r>
            <w:r w:rsidR="00597BDA">
              <w:rPr>
                <w:noProof/>
                <w:webHidden/>
              </w:rPr>
              <w:instrText xml:space="preserve"> PAGEREF _Toc155955008 \h </w:instrText>
            </w:r>
            <w:r w:rsidR="00597BDA">
              <w:rPr>
                <w:noProof/>
                <w:webHidden/>
              </w:rPr>
            </w:r>
            <w:r w:rsidR="00597BDA">
              <w:rPr>
                <w:noProof/>
                <w:webHidden/>
              </w:rPr>
              <w:fldChar w:fldCharType="separate"/>
            </w:r>
            <w:r w:rsidR="008736D3">
              <w:rPr>
                <w:noProof/>
                <w:webHidden/>
              </w:rPr>
              <w:t>15</w:t>
            </w:r>
            <w:r w:rsidR="00597BDA">
              <w:rPr>
                <w:noProof/>
                <w:webHidden/>
              </w:rPr>
              <w:fldChar w:fldCharType="end"/>
            </w:r>
          </w:hyperlink>
        </w:p>
        <w:p w14:paraId="3D937081" w14:textId="122195F9"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09" w:history="1">
            <w:r w:rsidR="00597BDA" w:rsidRPr="008D0199">
              <w:rPr>
                <w:rStyle w:val="Hyperlink"/>
                <w:noProof/>
              </w:rPr>
              <w:t>6.6</w:t>
            </w:r>
            <w:r w:rsidR="00597BDA">
              <w:rPr>
                <w:rFonts w:asciiTheme="minorHAnsi" w:eastAsiaTheme="minorEastAsia" w:hAnsiTheme="minorHAnsi"/>
                <w:noProof/>
                <w:lang w:eastAsia="en-AU"/>
              </w:rPr>
              <w:tab/>
            </w:r>
            <w:r w:rsidR="00597BDA" w:rsidRPr="008D0199">
              <w:rPr>
                <w:rStyle w:val="Hyperlink"/>
                <w:noProof/>
              </w:rPr>
              <w:t>Business Management System certifications and Licences</w:t>
            </w:r>
            <w:r w:rsidR="00597BDA">
              <w:rPr>
                <w:noProof/>
                <w:webHidden/>
              </w:rPr>
              <w:tab/>
            </w:r>
            <w:r w:rsidR="00597BDA">
              <w:rPr>
                <w:noProof/>
                <w:webHidden/>
              </w:rPr>
              <w:fldChar w:fldCharType="begin"/>
            </w:r>
            <w:r w:rsidR="00597BDA">
              <w:rPr>
                <w:noProof/>
                <w:webHidden/>
              </w:rPr>
              <w:instrText xml:space="preserve"> PAGEREF _Toc155955009 \h </w:instrText>
            </w:r>
            <w:r w:rsidR="00597BDA">
              <w:rPr>
                <w:noProof/>
                <w:webHidden/>
              </w:rPr>
            </w:r>
            <w:r w:rsidR="00597BDA">
              <w:rPr>
                <w:noProof/>
                <w:webHidden/>
              </w:rPr>
              <w:fldChar w:fldCharType="separate"/>
            </w:r>
            <w:r w:rsidR="008736D3">
              <w:rPr>
                <w:noProof/>
                <w:webHidden/>
              </w:rPr>
              <w:t>15</w:t>
            </w:r>
            <w:r w:rsidR="00597BDA">
              <w:rPr>
                <w:noProof/>
                <w:webHidden/>
              </w:rPr>
              <w:fldChar w:fldCharType="end"/>
            </w:r>
          </w:hyperlink>
        </w:p>
        <w:p w14:paraId="5C4FCBD2" w14:textId="1E0C9564"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5010" w:history="1">
            <w:r w:rsidR="00597BDA" w:rsidRPr="008D0199">
              <w:rPr>
                <w:rStyle w:val="Hyperlink"/>
                <w:noProof/>
              </w:rPr>
              <w:t>7</w:t>
            </w:r>
            <w:r w:rsidR="00597BDA">
              <w:rPr>
                <w:rFonts w:asciiTheme="minorHAnsi" w:eastAsiaTheme="minorEastAsia" w:hAnsiTheme="minorHAnsi"/>
                <w:b w:val="0"/>
                <w:noProof/>
                <w:lang w:eastAsia="en-AU"/>
              </w:rPr>
              <w:tab/>
            </w:r>
            <w:r w:rsidR="00597BDA" w:rsidRPr="008D0199">
              <w:rPr>
                <w:rStyle w:val="Hyperlink"/>
                <w:noProof/>
              </w:rPr>
              <w:t>Supplier Performance</w:t>
            </w:r>
            <w:r w:rsidR="00597BDA">
              <w:rPr>
                <w:noProof/>
                <w:webHidden/>
              </w:rPr>
              <w:tab/>
            </w:r>
            <w:r w:rsidR="00597BDA">
              <w:rPr>
                <w:noProof/>
                <w:webHidden/>
              </w:rPr>
              <w:fldChar w:fldCharType="begin"/>
            </w:r>
            <w:r w:rsidR="00597BDA">
              <w:rPr>
                <w:noProof/>
                <w:webHidden/>
              </w:rPr>
              <w:instrText xml:space="preserve"> PAGEREF _Toc155955010 \h </w:instrText>
            </w:r>
            <w:r w:rsidR="00597BDA">
              <w:rPr>
                <w:noProof/>
                <w:webHidden/>
              </w:rPr>
            </w:r>
            <w:r w:rsidR="00597BDA">
              <w:rPr>
                <w:noProof/>
                <w:webHidden/>
              </w:rPr>
              <w:fldChar w:fldCharType="separate"/>
            </w:r>
            <w:r w:rsidR="008736D3">
              <w:rPr>
                <w:noProof/>
                <w:webHidden/>
              </w:rPr>
              <w:t>16</w:t>
            </w:r>
            <w:r w:rsidR="00597BDA">
              <w:rPr>
                <w:noProof/>
                <w:webHidden/>
              </w:rPr>
              <w:fldChar w:fldCharType="end"/>
            </w:r>
          </w:hyperlink>
        </w:p>
        <w:p w14:paraId="7C4B11A6" w14:textId="1FE4E02E"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1" w:history="1">
            <w:r w:rsidR="00597BDA" w:rsidRPr="008D0199">
              <w:rPr>
                <w:rStyle w:val="Hyperlink"/>
                <w:noProof/>
              </w:rPr>
              <w:t>7.1</w:t>
            </w:r>
            <w:r w:rsidR="00597BDA">
              <w:rPr>
                <w:rFonts w:asciiTheme="minorHAnsi" w:eastAsiaTheme="minorEastAsia" w:hAnsiTheme="minorHAnsi"/>
                <w:noProof/>
                <w:lang w:eastAsia="en-AU"/>
              </w:rPr>
              <w:tab/>
            </w:r>
            <w:r w:rsidR="00597BDA" w:rsidRPr="008D0199">
              <w:rPr>
                <w:rStyle w:val="Hyperlink"/>
                <w:noProof/>
              </w:rPr>
              <w:t>Monitoring of Supplier Performance</w:t>
            </w:r>
            <w:r w:rsidR="00597BDA">
              <w:rPr>
                <w:noProof/>
                <w:webHidden/>
              </w:rPr>
              <w:tab/>
            </w:r>
            <w:r w:rsidR="00597BDA">
              <w:rPr>
                <w:noProof/>
                <w:webHidden/>
              </w:rPr>
              <w:fldChar w:fldCharType="begin"/>
            </w:r>
            <w:r w:rsidR="00597BDA">
              <w:rPr>
                <w:noProof/>
                <w:webHidden/>
              </w:rPr>
              <w:instrText xml:space="preserve"> PAGEREF _Toc155955011 \h </w:instrText>
            </w:r>
            <w:r w:rsidR="00597BDA">
              <w:rPr>
                <w:noProof/>
                <w:webHidden/>
              </w:rPr>
            </w:r>
            <w:r w:rsidR="00597BDA">
              <w:rPr>
                <w:noProof/>
                <w:webHidden/>
              </w:rPr>
              <w:fldChar w:fldCharType="separate"/>
            </w:r>
            <w:r w:rsidR="008736D3">
              <w:rPr>
                <w:noProof/>
                <w:webHidden/>
              </w:rPr>
              <w:t>16</w:t>
            </w:r>
            <w:r w:rsidR="00597BDA">
              <w:rPr>
                <w:noProof/>
                <w:webHidden/>
              </w:rPr>
              <w:fldChar w:fldCharType="end"/>
            </w:r>
          </w:hyperlink>
        </w:p>
        <w:p w14:paraId="66F10FC1" w14:textId="7E999250"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2" w:history="1">
            <w:r w:rsidR="00597BDA" w:rsidRPr="008D0199">
              <w:rPr>
                <w:rStyle w:val="Hyperlink"/>
                <w:noProof/>
              </w:rPr>
              <w:t>7.2</w:t>
            </w:r>
            <w:r w:rsidR="00597BDA">
              <w:rPr>
                <w:rFonts w:asciiTheme="minorHAnsi" w:eastAsiaTheme="minorEastAsia" w:hAnsiTheme="minorHAnsi"/>
                <w:noProof/>
                <w:lang w:eastAsia="en-AU"/>
              </w:rPr>
              <w:tab/>
            </w:r>
            <w:r w:rsidR="00597BDA" w:rsidRPr="008D0199">
              <w:rPr>
                <w:rStyle w:val="Hyperlink"/>
                <w:noProof/>
              </w:rPr>
              <w:t>Supplier Suspension and Removal from Scheme</w:t>
            </w:r>
            <w:r w:rsidR="00597BDA">
              <w:rPr>
                <w:noProof/>
                <w:webHidden/>
              </w:rPr>
              <w:tab/>
            </w:r>
            <w:r w:rsidR="00597BDA">
              <w:rPr>
                <w:noProof/>
                <w:webHidden/>
              </w:rPr>
              <w:fldChar w:fldCharType="begin"/>
            </w:r>
            <w:r w:rsidR="00597BDA">
              <w:rPr>
                <w:noProof/>
                <w:webHidden/>
              </w:rPr>
              <w:instrText xml:space="preserve"> PAGEREF _Toc155955012 \h </w:instrText>
            </w:r>
            <w:r w:rsidR="00597BDA">
              <w:rPr>
                <w:noProof/>
                <w:webHidden/>
              </w:rPr>
            </w:r>
            <w:r w:rsidR="00597BDA">
              <w:rPr>
                <w:noProof/>
                <w:webHidden/>
              </w:rPr>
              <w:fldChar w:fldCharType="separate"/>
            </w:r>
            <w:r w:rsidR="008736D3">
              <w:rPr>
                <w:noProof/>
                <w:webHidden/>
              </w:rPr>
              <w:t>16</w:t>
            </w:r>
            <w:r w:rsidR="00597BDA">
              <w:rPr>
                <w:noProof/>
                <w:webHidden/>
              </w:rPr>
              <w:fldChar w:fldCharType="end"/>
            </w:r>
          </w:hyperlink>
        </w:p>
        <w:p w14:paraId="48F64218" w14:textId="5C44E266"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5013" w:history="1">
            <w:r w:rsidR="00597BDA" w:rsidRPr="008D0199">
              <w:rPr>
                <w:rStyle w:val="Hyperlink"/>
                <w:noProof/>
              </w:rPr>
              <w:t>8</w:t>
            </w:r>
            <w:r w:rsidR="00597BDA">
              <w:rPr>
                <w:rFonts w:asciiTheme="minorHAnsi" w:eastAsiaTheme="minorEastAsia" w:hAnsiTheme="minorHAnsi"/>
                <w:b w:val="0"/>
                <w:noProof/>
                <w:lang w:eastAsia="en-AU"/>
              </w:rPr>
              <w:tab/>
            </w:r>
            <w:r w:rsidR="00597BDA" w:rsidRPr="008D0199">
              <w:rPr>
                <w:rStyle w:val="Hyperlink"/>
                <w:noProof/>
              </w:rPr>
              <w:t>Review and Development of the Scheme</w:t>
            </w:r>
            <w:r w:rsidR="00597BDA">
              <w:rPr>
                <w:noProof/>
                <w:webHidden/>
              </w:rPr>
              <w:tab/>
            </w:r>
            <w:r w:rsidR="00597BDA">
              <w:rPr>
                <w:noProof/>
                <w:webHidden/>
              </w:rPr>
              <w:fldChar w:fldCharType="begin"/>
            </w:r>
            <w:r w:rsidR="00597BDA">
              <w:rPr>
                <w:noProof/>
                <w:webHidden/>
              </w:rPr>
              <w:instrText xml:space="preserve"> PAGEREF _Toc155955013 \h </w:instrText>
            </w:r>
            <w:r w:rsidR="00597BDA">
              <w:rPr>
                <w:noProof/>
                <w:webHidden/>
              </w:rPr>
            </w:r>
            <w:r w:rsidR="00597BDA">
              <w:rPr>
                <w:noProof/>
                <w:webHidden/>
              </w:rPr>
              <w:fldChar w:fldCharType="separate"/>
            </w:r>
            <w:r w:rsidR="008736D3">
              <w:rPr>
                <w:noProof/>
                <w:webHidden/>
              </w:rPr>
              <w:t>18</w:t>
            </w:r>
            <w:r w:rsidR="00597BDA">
              <w:rPr>
                <w:noProof/>
                <w:webHidden/>
              </w:rPr>
              <w:fldChar w:fldCharType="end"/>
            </w:r>
          </w:hyperlink>
        </w:p>
        <w:p w14:paraId="2A526A89" w14:textId="0FAD28F9" w:rsidR="00597BDA" w:rsidRDefault="00000000">
          <w:pPr>
            <w:pStyle w:val="TOC1"/>
            <w:tabs>
              <w:tab w:val="left" w:pos="440"/>
              <w:tab w:val="right" w:leader="dot" w:pos="9628"/>
            </w:tabs>
            <w:rPr>
              <w:rFonts w:asciiTheme="minorHAnsi" w:eastAsiaTheme="minorEastAsia" w:hAnsiTheme="minorHAnsi"/>
              <w:b w:val="0"/>
              <w:noProof/>
              <w:lang w:eastAsia="en-AU"/>
            </w:rPr>
          </w:pPr>
          <w:hyperlink w:anchor="_Toc155955014" w:history="1">
            <w:r w:rsidR="00597BDA" w:rsidRPr="008D0199">
              <w:rPr>
                <w:rStyle w:val="Hyperlink"/>
                <w:noProof/>
              </w:rPr>
              <w:t>9</w:t>
            </w:r>
            <w:r w:rsidR="00597BDA">
              <w:rPr>
                <w:rFonts w:asciiTheme="minorHAnsi" w:eastAsiaTheme="minorEastAsia" w:hAnsiTheme="minorHAnsi"/>
                <w:b w:val="0"/>
                <w:noProof/>
                <w:lang w:eastAsia="en-AU"/>
              </w:rPr>
              <w:tab/>
            </w:r>
            <w:r w:rsidR="00597BDA" w:rsidRPr="008D0199">
              <w:rPr>
                <w:rStyle w:val="Hyperlink"/>
                <w:noProof/>
              </w:rPr>
              <w:t>NSW Procurement Policy Framework</w:t>
            </w:r>
            <w:r w:rsidR="00597BDA">
              <w:rPr>
                <w:noProof/>
                <w:webHidden/>
              </w:rPr>
              <w:tab/>
            </w:r>
            <w:r w:rsidR="00597BDA">
              <w:rPr>
                <w:noProof/>
                <w:webHidden/>
              </w:rPr>
              <w:fldChar w:fldCharType="begin"/>
            </w:r>
            <w:r w:rsidR="00597BDA">
              <w:rPr>
                <w:noProof/>
                <w:webHidden/>
              </w:rPr>
              <w:instrText xml:space="preserve"> PAGEREF _Toc155955014 \h </w:instrText>
            </w:r>
            <w:r w:rsidR="00597BDA">
              <w:rPr>
                <w:noProof/>
                <w:webHidden/>
              </w:rPr>
            </w:r>
            <w:r w:rsidR="00597BDA">
              <w:rPr>
                <w:noProof/>
                <w:webHidden/>
              </w:rPr>
              <w:fldChar w:fldCharType="separate"/>
            </w:r>
            <w:r w:rsidR="008736D3">
              <w:rPr>
                <w:noProof/>
                <w:webHidden/>
              </w:rPr>
              <w:t>19</w:t>
            </w:r>
            <w:r w:rsidR="00597BDA">
              <w:rPr>
                <w:noProof/>
                <w:webHidden/>
              </w:rPr>
              <w:fldChar w:fldCharType="end"/>
            </w:r>
          </w:hyperlink>
        </w:p>
        <w:p w14:paraId="36CDDF1D" w14:textId="693E1F7B"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5" w:history="1">
            <w:r w:rsidR="00597BDA" w:rsidRPr="008D0199">
              <w:rPr>
                <w:rStyle w:val="Hyperlink"/>
                <w:noProof/>
              </w:rPr>
              <w:t>9.1</w:t>
            </w:r>
            <w:r w:rsidR="00597BDA">
              <w:rPr>
                <w:rFonts w:asciiTheme="minorHAnsi" w:eastAsiaTheme="minorEastAsia" w:hAnsiTheme="minorHAnsi"/>
                <w:noProof/>
                <w:lang w:eastAsia="en-AU"/>
              </w:rPr>
              <w:tab/>
            </w:r>
            <w:r w:rsidR="00597BDA" w:rsidRPr="008D0199">
              <w:rPr>
                <w:rStyle w:val="Hyperlink"/>
                <w:noProof/>
              </w:rPr>
              <w:t>Procurement Board Directions</w:t>
            </w:r>
            <w:r w:rsidR="00597BDA">
              <w:rPr>
                <w:noProof/>
                <w:webHidden/>
              </w:rPr>
              <w:tab/>
            </w:r>
            <w:r w:rsidR="00597BDA">
              <w:rPr>
                <w:noProof/>
                <w:webHidden/>
              </w:rPr>
              <w:fldChar w:fldCharType="begin"/>
            </w:r>
            <w:r w:rsidR="00597BDA">
              <w:rPr>
                <w:noProof/>
                <w:webHidden/>
              </w:rPr>
              <w:instrText xml:space="preserve"> PAGEREF _Toc155955015 \h </w:instrText>
            </w:r>
            <w:r w:rsidR="00597BDA">
              <w:rPr>
                <w:noProof/>
                <w:webHidden/>
              </w:rPr>
            </w:r>
            <w:r w:rsidR="00597BDA">
              <w:rPr>
                <w:noProof/>
                <w:webHidden/>
              </w:rPr>
              <w:fldChar w:fldCharType="separate"/>
            </w:r>
            <w:r w:rsidR="008736D3">
              <w:rPr>
                <w:noProof/>
                <w:webHidden/>
              </w:rPr>
              <w:t>19</w:t>
            </w:r>
            <w:r w:rsidR="00597BDA">
              <w:rPr>
                <w:noProof/>
                <w:webHidden/>
              </w:rPr>
              <w:fldChar w:fldCharType="end"/>
            </w:r>
          </w:hyperlink>
        </w:p>
        <w:p w14:paraId="12F5311B" w14:textId="3E13200F"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6" w:history="1">
            <w:r w:rsidR="00597BDA" w:rsidRPr="008D0199">
              <w:rPr>
                <w:rStyle w:val="Hyperlink"/>
                <w:noProof/>
              </w:rPr>
              <w:t>9.2</w:t>
            </w:r>
            <w:r w:rsidR="00597BDA">
              <w:rPr>
                <w:rFonts w:asciiTheme="minorHAnsi" w:eastAsiaTheme="minorEastAsia" w:hAnsiTheme="minorHAnsi"/>
                <w:noProof/>
                <w:lang w:eastAsia="en-AU"/>
              </w:rPr>
              <w:tab/>
            </w:r>
            <w:r w:rsidR="00597BDA" w:rsidRPr="008D0199">
              <w:rPr>
                <w:rStyle w:val="Hyperlink"/>
                <w:noProof/>
              </w:rPr>
              <w:t>Enforceable Procurement Provisions (EPP)</w:t>
            </w:r>
            <w:r w:rsidR="00597BDA">
              <w:rPr>
                <w:noProof/>
                <w:webHidden/>
              </w:rPr>
              <w:tab/>
            </w:r>
            <w:r w:rsidR="00597BDA">
              <w:rPr>
                <w:noProof/>
                <w:webHidden/>
              </w:rPr>
              <w:fldChar w:fldCharType="begin"/>
            </w:r>
            <w:r w:rsidR="00597BDA">
              <w:rPr>
                <w:noProof/>
                <w:webHidden/>
              </w:rPr>
              <w:instrText xml:space="preserve"> PAGEREF _Toc155955016 \h </w:instrText>
            </w:r>
            <w:r w:rsidR="00597BDA">
              <w:rPr>
                <w:noProof/>
                <w:webHidden/>
              </w:rPr>
            </w:r>
            <w:r w:rsidR="00597BDA">
              <w:rPr>
                <w:noProof/>
                <w:webHidden/>
              </w:rPr>
              <w:fldChar w:fldCharType="separate"/>
            </w:r>
            <w:r w:rsidR="008736D3">
              <w:rPr>
                <w:noProof/>
                <w:webHidden/>
              </w:rPr>
              <w:t>19</w:t>
            </w:r>
            <w:r w:rsidR="00597BDA">
              <w:rPr>
                <w:noProof/>
                <w:webHidden/>
              </w:rPr>
              <w:fldChar w:fldCharType="end"/>
            </w:r>
          </w:hyperlink>
        </w:p>
        <w:p w14:paraId="63699CEB" w14:textId="6A8C0AEE"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7" w:history="1">
            <w:r w:rsidR="00597BDA" w:rsidRPr="008D0199">
              <w:rPr>
                <w:rStyle w:val="Hyperlink"/>
                <w:noProof/>
              </w:rPr>
              <w:t>9.3</w:t>
            </w:r>
            <w:r w:rsidR="00597BDA">
              <w:rPr>
                <w:rFonts w:asciiTheme="minorHAnsi" w:eastAsiaTheme="minorEastAsia" w:hAnsiTheme="minorHAnsi"/>
                <w:noProof/>
                <w:lang w:eastAsia="en-AU"/>
              </w:rPr>
              <w:tab/>
            </w:r>
            <w:r w:rsidR="00597BDA" w:rsidRPr="008D0199">
              <w:rPr>
                <w:rStyle w:val="Hyperlink"/>
                <w:noProof/>
              </w:rPr>
              <w:t>NSW Government Action Plan: A ten point commitment to the construction sector</w:t>
            </w:r>
            <w:r w:rsidR="00597BDA">
              <w:rPr>
                <w:noProof/>
                <w:webHidden/>
              </w:rPr>
              <w:tab/>
            </w:r>
            <w:r w:rsidR="00597BDA">
              <w:rPr>
                <w:noProof/>
                <w:webHidden/>
              </w:rPr>
              <w:fldChar w:fldCharType="begin"/>
            </w:r>
            <w:r w:rsidR="00597BDA">
              <w:rPr>
                <w:noProof/>
                <w:webHidden/>
              </w:rPr>
              <w:instrText xml:space="preserve"> PAGEREF _Toc155955017 \h </w:instrText>
            </w:r>
            <w:r w:rsidR="00597BDA">
              <w:rPr>
                <w:noProof/>
                <w:webHidden/>
              </w:rPr>
            </w:r>
            <w:r w:rsidR="00597BDA">
              <w:rPr>
                <w:noProof/>
                <w:webHidden/>
              </w:rPr>
              <w:fldChar w:fldCharType="separate"/>
            </w:r>
            <w:r w:rsidR="008736D3">
              <w:rPr>
                <w:noProof/>
                <w:webHidden/>
              </w:rPr>
              <w:t>19</w:t>
            </w:r>
            <w:r w:rsidR="00597BDA">
              <w:rPr>
                <w:noProof/>
                <w:webHidden/>
              </w:rPr>
              <w:fldChar w:fldCharType="end"/>
            </w:r>
          </w:hyperlink>
        </w:p>
        <w:p w14:paraId="65B5C17B" w14:textId="33A886FC"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8" w:history="1">
            <w:r w:rsidR="00597BDA" w:rsidRPr="008D0199">
              <w:rPr>
                <w:rStyle w:val="Hyperlink"/>
                <w:noProof/>
              </w:rPr>
              <w:t>9.4</w:t>
            </w:r>
            <w:r w:rsidR="00597BDA">
              <w:rPr>
                <w:rFonts w:asciiTheme="minorHAnsi" w:eastAsiaTheme="minorEastAsia" w:hAnsiTheme="minorHAnsi"/>
                <w:noProof/>
                <w:lang w:eastAsia="en-AU"/>
              </w:rPr>
              <w:tab/>
            </w:r>
            <w:r w:rsidR="00597BDA" w:rsidRPr="008D0199">
              <w:rPr>
                <w:rStyle w:val="Hyperlink"/>
                <w:noProof/>
              </w:rPr>
              <w:t>NSW Government Supplier Code of Conduct</w:t>
            </w:r>
            <w:r w:rsidR="00597BDA">
              <w:rPr>
                <w:noProof/>
                <w:webHidden/>
              </w:rPr>
              <w:tab/>
            </w:r>
            <w:r w:rsidR="00597BDA">
              <w:rPr>
                <w:noProof/>
                <w:webHidden/>
              </w:rPr>
              <w:fldChar w:fldCharType="begin"/>
            </w:r>
            <w:r w:rsidR="00597BDA">
              <w:rPr>
                <w:noProof/>
                <w:webHidden/>
              </w:rPr>
              <w:instrText xml:space="preserve"> PAGEREF _Toc155955018 \h </w:instrText>
            </w:r>
            <w:r w:rsidR="00597BDA">
              <w:rPr>
                <w:noProof/>
                <w:webHidden/>
              </w:rPr>
            </w:r>
            <w:r w:rsidR="00597BDA">
              <w:rPr>
                <w:noProof/>
                <w:webHidden/>
              </w:rPr>
              <w:fldChar w:fldCharType="separate"/>
            </w:r>
            <w:r w:rsidR="008736D3">
              <w:rPr>
                <w:noProof/>
                <w:webHidden/>
              </w:rPr>
              <w:t>19</w:t>
            </w:r>
            <w:r w:rsidR="00597BDA">
              <w:rPr>
                <w:noProof/>
                <w:webHidden/>
              </w:rPr>
              <w:fldChar w:fldCharType="end"/>
            </w:r>
          </w:hyperlink>
        </w:p>
        <w:p w14:paraId="08CC6AEC" w14:textId="75311971"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19" w:history="1">
            <w:r w:rsidR="00597BDA" w:rsidRPr="008D0199">
              <w:rPr>
                <w:rStyle w:val="Hyperlink"/>
                <w:noProof/>
              </w:rPr>
              <w:t>9.5</w:t>
            </w:r>
            <w:r w:rsidR="00597BDA">
              <w:rPr>
                <w:rFonts w:asciiTheme="minorHAnsi" w:eastAsiaTheme="minorEastAsia" w:hAnsiTheme="minorHAnsi"/>
                <w:noProof/>
                <w:lang w:eastAsia="en-AU"/>
              </w:rPr>
              <w:tab/>
            </w:r>
            <w:r w:rsidR="00597BDA" w:rsidRPr="008D0199">
              <w:rPr>
                <w:rStyle w:val="Hyperlink"/>
                <w:noProof/>
              </w:rPr>
              <w:t>Financial Assessment</w:t>
            </w:r>
            <w:r w:rsidR="00597BDA">
              <w:rPr>
                <w:noProof/>
                <w:webHidden/>
              </w:rPr>
              <w:tab/>
            </w:r>
            <w:r w:rsidR="00597BDA">
              <w:rPr>
                <w:noProof/>
                <w:webHidden/>
              </w:rPr>
              <w:fldChar w:fldCharType="begin"/>
            </w:r>
            <w:r w:rsidR="00597BDA">
              <w:rPr>
                <w:noProof/>
                <w:webHidden/>
              </w:rPr>
              <w:instrText xml:space="preserve"> PAGEREF _Toc155955019 \h </w:instrText>
            </w:r>
            <w:r w:rsidR="00597BDA">
              <w:rPr>
                <w:noProof/>
                <w:webHidden/>
              </w:rPr>
            </w:r>
            <w:r w:rsidR="00597BDA">
              <w:rPr>
                <w:noProof/>
                <w:webHidden/>
              </w:rPr>
              <w:fldChar w:fldCharType="separate"/>
            </w:r>
            <w:r w:rsidR="008736D3">
              <w:rPr>
                <w:noProof/>
                <w:webHidden/>
              </w:rPr>
              <w:t>20</w:t>
            </w:r>
            <w:r w:rsidR="00597BDA">
              <w:rPr>
                <w:noProof/>
                <w:webHidden/>
              </w:rPr>
              <w:fldChar w:fldCharType="end"/>
            </w:r>
          </w:hyperlink>
        </w:p>
        <w:p w14:paraId="252E8E0B" w14:textId="50A0014A"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0" w:history="1">
            <w:r w:rsidR="00597BDA" w:rsidRPr="008D0199">
              <w:rPr>
                <w:rStyle w:val="Hyperlink"/>
                <w:noProof/>
              </w:rPr>
              <w:t>9.6</w:t>
            </w:r>
            <w:r w:rsidR="00597BDA">
              <w:rPr>
                <w:rFonts w:asciiTheme="minorHAnsi" w:eastAsiaTheme="minorEastAsia" w:hAnsiTheme="minorHAnsi"/>
                <w:noProof/>
                <w:lang w:eastAsia="en-AU"/>
              </w:rPr>
              <w:tab/>
            </w:r>
            <w:r w:rsidR="00597BDA" w:rsidRPr="008D0199">
              <w:rPr>
                <w:rStyle w:val="Hyperlink"/>
                <w:noProof/>
              </w:rPr>
              <w:t>Small and Medium Enterprise (SME)</w:t>
            </w:r>
            <w:r w:rsidR="00597BDA">
              <w:rPr>
                <w:noProof/>
                <w:webHidden/>
              </w:rPr>
              <w:tab/>
            </w:r>
            <w:r w:rsidR="00597BDA">
              <w:rPr>
                <w:noProof/>
                <w:webHidden/>
              </w:rPr>
              <w:fldChar w:fldCharType="begin"/>
            </w:r>
            <w:r w:rsidR="00597BDA">
              <w:rPr>
                <w:noProof/>
                <w:webHidden/>
              </w:rPr>
              <w:instrText xml:space="preserve"> PAGEREF _Toc155955020 \h </w:instrText>
            </w:r>
            <w:r w:rsidR="00597BDA">
              <w:rPr>
                <w:noProof/>
                <w:webHidden/>
              </w:rPr>
            </w:r>
            <w:r w:rsidR="00597BDA">
              <w:rPr>
                <w:noProof/>
                <w:webHidden/>
              </w:rPr>
              <w:fldChar w:fldCharType="separate"/>
            </w:r>
            <w:r w:rsidR="008736D3">
              <w:rPr>
                <w:noProof/>
                <w:webHidden/>
              </w:rPr>
              <w:t>20</w:t>
            </w:r>
            <w:r w:rsidR="00597BDA">
              <w:rPr>
                <w:noProof/>
                <w:webHidden/>
              </w:rPr>
              <w:fldChar w:fldCharType="end"/>
            </w:r>
          </w:hyperlink>
        </w:p>
        <w:p w14:paraId="060BF937" w14:textId="307365E0"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1" w:history="1">
            <w:r w:rsidR="00597BDA" w:rsidRPr="008D0199">
              <w:rPr>
                <w:rStyle w:val="Hyperlink"/>
                <w:noProof/>
              </w:rPr>
              <w:t>9.7</w:t>
            </w:r>
            <w:r w:rsidR="00597BDA">
              <w:rPr>
                <w:rFonts w:asciiTheme="minorHAnsi" w:eastAsiaTheme="minorEastAsia" w:hAnsiTheme="minorHAnsi"/>
                <w:noProof/>
                <w:lang w:eastAsia="en-AU"/>
              </w:rPr>
              <w:tab/>
            </w:r>
            <w:r w:rsidR="00597BDA" w:rsidRPr="008D0199">
              <w:rPr>
                <w:rStyle w:val="Hyperlink"/>
                <w:noProof/>
              </w:rPr>
              <w:t>Aboriginal Procurement Policy (APP)</w:t>
            </w:r>
            <w:r w:rsidR="00597BDA">
              <w:rPr>
                <w:noProof/>
                <w:webHidden/>
              </w:rPr>
              <w:tab/>
            </w:r>
            <w:r w:rsidR="00597BDA">
              <w:rPr>
                <w:noProof/>
                <w:webHidden/>
              </w:rPr>
              <w:fldChar w:fldCharType="begin"/>
            </w:r>
            <w:r w:rsidR="00597BDA">
              <w:rPr>
                <w:noProof/>
                <w:webHidden/>
              </w:rPr>
              <w:instrText xml:space="preserve"> PAGEREF _Toc155955021 \h </w:instrText>
            </w:r>
            <w:r w:rsidR="00597BDA">
              <w:rPr>
                <w:noProof/>
                <w:webHidden/>
              </w:rPr>
            </w:r>
            <w:r w:rsidR="00597BDA">
              <w:rPr>
                <w:noProof/>
                <w:webHidden/>
              </w:rPr>
              <w:fldChar w:fldCharType="separate"/>
            </w:r>
            <w:r w:rsidR="008736D3">
              <w:rPr>
                <w:noProof/>
                <w:webHidden/>
              </w:rPr>
              <w:t>20</w:t>
            </w:r>
            <w:r w:rsidR="00597BDA">
              <w:rPr>
                <w:noProof/>
                <w:webHidden/>
              </w:rPr>
              <w:fldChar w:fldCharType="end"/>
            </w:r>
          </w:hyperlink>
        </w:p>
        <w:p w14:paraId="146475D2" w14:textId="7660F741"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2" w:history="1">
            <w:r w:rsidR="00597BDA" w:rsidRPr="008D0199">
              <w:rPr>
                <w:rStyle w:val="Hyperlink"/>
                <w:noProof/>
              </w:rPr>
              <w:t>9.8</w:t>
            </w:r>
            <w:r w:rsidR="00597BDA">
              <w:rPr>
                <w:rFonts w:asciiTheme="minorHAnsi" w:eastAsiaTheme="minorEastAsia" w:hAnsiTheme="minorHAnsi"/>
                <w:noProof/>
                <w:lang w:eastAsia="en-AU"/>
              </w:rPr>
              <w:tab/>
            </w:r>
            <w:r w:rsidR="00597BDA" w:rsidRPr="008D0199">
              <w:rPr>
                <w:rStyle w:val="Hyperlink"/>
                <w:noProof/>
              </w:rPr>
              <w:t>Skills and Training in Construction</w:t>
            </w:r>
            <w:r w:rsidR="00597BDA">
              <w:rPr>
                <w:noProof/>
                <w:webHidden/>
              </w:rPr>
              <w:tab/>
            </w:r>
            <w:r w:rsidR="00597BDA">
              <w:rPr>
                <w:noProof/>
                <w:webHidden/>
              </w:rPr>
              <w:fldChar w:fldCharType="begin"/>
            </w:r>
            <w:r w:rsidR="00597BDA">
              <w:rPr>
                <w:noProof/>
                <w:webHidden/>
              </w:rPr>
              <w:instrText xml:space="preserve"> PAGEREF _Toc155955022 \h </w:instrText>
            </w:r>
            <w:r w:rsidR="00597BDA">
              <w:rPr>
                <w:noProof/>
                <w:webHidden/>
              </w:rPr>
            </w:r>
            <w:r w:rsidR="00597BDA">
              <w:rPr>
                <w:noProof/>
                <w:webHidden/>
              </w:rPr>
              <w:fldChar w:fldCharType="separate"/>
            </w:r>
            <w:r w:rsidR="008736D3">
              <w:rPr>
                <w:noProof/>
                <w:webHidden/>
              </w:rPr>
              <w:t>20</w:t>
            </w:r>
            <w:r w:rsidR="00597BDA">
              <w:rPr>
                <w:noProof/>
                <w:webHidden/>
              </w:rPr>
              <w:fldChar w:fldCharType="end"/>
            </w:r>
          </w:hyperlink>
        </w:p>
        <w:p w14:paraId="6D08ADA9" w14:textId="202867A5"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3" w:history="1">
            <w:r w:rsidR="00597BDA" w:rsidRPr="008D0199">
              <w:rPr>
                <w:rStyle w:val="Hyperlink"/>
                <w:noProof/>
              </w:rPr>
              <w:t>9.9</w:t>
            </w:r>
            <w:r w:rsidR="00597BDA">
              <w:rPr>
                <w:rFonts w:asciiTheme="minorHAnsi" w:eastAsiaTheme="minorEastAsia" w:hAnsiTheme="minorHAnsi"/>
                <w:noProof/>
                <w:lang w:eastAsia="en-AU"/>
              </w:rPr>
              <w:tab/>
            </w:r>
            <w:r w:rsidR="00597BDA" w:rsidRPr="008D0199">
              <w:rPr>
                <w:rStyle w:val="Hyperlink"/>
                <w:noProof/>
              </w:rPr>
              <w:t>Modern Slavery Legislation</w:t>
            </w:r>
            <w:r w:rsidR="00597BDA">
              <w:rPr>
                <w:noProof/>
                <w:webHidden/>
              </w:rPr>
              <w:tab/>
            </w:r>
            <w:r w:rsidR="00597BDA">
              <w:rPr>
                <w:noProof/>
                <w:webHidden/>
              </w:rPr>
              <w:fldChar w:fldCharType="begin"/>
            </w:r>
            <w:r w:rsidR="00597BDA">
              <w:rPr>
                <w:noProof/>
                <w:webHidden/>
              </w:rPr>
              <w:instrText xml:space="preserve"> PAGEREF _Toc155955023 \h </w:instrText>
            </w:r>
            <w:r w:rsidR="00597BDA">
              <w:rPr>
                <w:noProof/>
                <w:webHidden/>
              </w:rPr>
            </w:r>
            <w:r w:rsidR="00597BDA">
              <w:rPr>
                <w:noProof/>
                <w:webHidden/>
              </w:rPr>
              <w:fldChar w:fldCharType="separate"/>
            </w:r>
            <w:r w:rsidR="008736D3">
              <w:rPr>
                <w:noProof/>
                <w:webHidden/>
              </w:rPr>
              <w:t>21</w:t>
            </w:r>
            <w:r w:rsidR="00597BDA">
              <w:rPr>
                <w:noProof/>
                <w:webHidden/>
              </w:rPr>
              <w:fldChar w:fldCharType="end"/>
            </w:r>
          </w:hyperlink>
        </w:p>
        <w:p w14:paraId="00FB2B54" w14:textId="76A3D021"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4" w:history="1">
            <w:r w:rsidR="00597BDA" w:rsidRPr="008D0199">
              <w:rPr>
                <w:rStyle w:val="Hyperlink"/>
                <w:noProof/>
              </w:rPr>
              <w:t>9.10</w:t>
            </w:r>
            <w:r w:rsidR="00597BDA">
              <w:rPr>
                <w:rFonts w:asciiTheme="minorHAnsi" w:eastAsiaTheme="minorEastAsia" w:hAnsiTheme="minorHAnsi"/>
                <w:noProof/>
                <w:lang w:eastAsia="en-AU"/>
              </w:rPr>
              <w:tab/>
            </w:r>
            <w:r w:rsidR="00597BDA" w:rsidRPr="008D0199">
              <w:rPr>
                <w:rStyle w:val="Hyperlink"/>
                <w:noProof/>
              </w:rPr>
              <w:t>Disability organisations</w:t>
            </w:r>
            <w:r w:rsidR="00597BDA">
              <w:rPr>
                <w:noProof/>
                <w:webHidden/>
              </w:rPr>
              <w:tab/>
            </w:r>
            <w:r w:rsidR="00597BDA">
              <w:rPr>
                <w:noProof/>
                <w:webHidden/>
              </w:rPr>
              <w:fldChar w:fldCharType="begin"/>
            </w:r>
            <w:r w:rsidR="00597BDA">
              <w:rPr>
                <w:noProof/>
                <w:webHidden/>
              </w:rPr>
              <w:instrText xml:space="preserve"> PAGEREF _Toc155955024 \h </w:instrText>
            </w:r>
            <w:r w:rsidR="00597BDA">
              <w:rPr>
                <w:noProof/>
                <w:webHidden/>
              </w:rPr>
            </w:r>
            <w:r w:rsidR="00597BDA">
              <w:rPr>
                <w:noProof/>
                <w:webHidden/>
              </w:rPr>
              <w:fldChar w:fldCharType="separate"/>
            </w:r>
            <w:r w:rsidR="008736D3">
              <w:rPr>
                <w:noProof/>
                <w:webHidden/>
              </w:rPr>
              <w:t>21</w:t>
            </w:r>
            <w:r w:rsidR="00597BDA">
              <w:rPr>
                <w:noProof/>
                <w:webHidden/>
              </w:rPr>
              <w:fldChar w:fldCharType="end"/>
            </w:r>
          </w:hyperlink>
        </w:p>
        <w:p w14:paraId="3EB9DD9A" w14:textId="630F33D3" w:rsidR="00597BDA" w:rsidRDefault="00000000">
          <w:pPr>
            <w:pStyle w:val="TOC2"/>
            <w:tabs>
              <w:tab w:val="left" w:pos="880"/>
              <w:tab w:val="right" w:leader="dot" w:pos="9628"/>
            </w:tabs>
            <w:rPr>
              <w:rFonts w:asciiTheme="minorHAnsi" w:eastAsiaTheme="minorEastAsia" w:hAnsiTheme="minorHAnsi"/>
              <w:noProof/>
              <w:lang w:eastAsia="en-AU"/>
            </w:rPr>
          </w:pPr>
          <w:hyperlink w:anchor="_Toc155955025" w:history="1">
            <w:r w:rsidR="00597BDA" w:rsidRPr="008D0199">
              <w:rPr>
                <w:rStyle w:val="Hyperlink"/>
                <w:noProof/>
              </w:rPr>
              <w:t xml:space="preserve">10 </w:t>
            </w:r>
            <w:r w:rsidR="00597BDA">
              <w:rPr>
                <w:rFonts w:asciiTheme="minorHAnsi" w:eastAsiaTheme="minorEastAsia" w:hAnsiTheme="minorHAnsi"/>
                <w:noProof/>
                <w:lang w:eastAsia="en-AU"/>
              </w:rPr>
              <w:tab/>
            </w:r>
            <w:r w:rsidR="00597BDA" w:rsidRPr="008D0199">
              <w:rPr>
                <w:rStyle w:val="Hyperlink"/>
                <w:noProof/>
              </w:rPr>
              <w:t>IA Services Commercial and Contract Frameworks</w:t>
            </w:r>
            <w:r w:rsidR="00597BDA">
              <w:rPr>
                <w:noProof/>
                <w:webHidden/>
              </w:rPr>
              <w:tab/>
            </w:r>
            <w:r w:rsidR="00597BDA">
              <w:rPr>
                <w:noProof/>
                <w:webHidden/>
              </w:rPr>
              <w:fldChar w:fldCharType="begin"/>
            </w:r>
            <w:r w:rsidR="00597BDA">
              <w:rPr>
                <w:noProof/>
                <w:webHidden/>
              </w:rPr>
              <w:instrText xml:space="preserve"> PAGEREF _Toc155955025 \h </w:instrText>
            </w:r>
            <w:r w:rsidR="00597BDA">
              <w:rPr>
                <w:noProof/>
                <w:webHidden/>
              </w:rPr>
            </w:r>
            <w:r w:rsidR="00597BDA">
              <w:rPr>
                <w:noProof/>
                <w:webHidden/>
              </w:rPr>
              <w:fldChar w:fldCharType="separate"/>
            </w:r>
            <w:r w:rsidR="008736D3">
              <w:rPr>
                <w:noProof/>
                <w:webHidden/>
              </w:rPr>
              <w:t>22</w:t>
            </w:r>
            <w:r w:rsidR="00597BDA">
              <w:rPr>
                <w:noProof/>
                <w:webHidden/>
              </w:rPr>
              <w:fldChar w:fldCharType="end"/>
            </w:r>
          </w:hyperlink>
        </w:p>
        <w:p w14:paraId="7B773D9A" w14:textId="209EF718" w:rsidR="00597BDA" w:rsidRDefault="00000000">
          <w:pPr>
            <w:pStyle w:val="TOC1"/>
            <w:tabs>
              <w:tab w:val="left" w:pos="1760"/>
              <w:tab w:val="right" w:leader="dot" w:pos="9628"/>
            </w:tabs>
            <w:rPr>
              <w:rFonts w:asciiTheme="minorHAnsi" w:eastAsiaTheme="minorEastAsia" w:hAnsiTheme="minorHAnsi"/>
              <w:b w:val="0"/>
              <w:noProof/>
              <w:lang w:eastAsia="en-AU"/>
            </w:rPr>
          </w:pPr>
          <w:hyperlink w:anchor="_Toc155955026" w:history="1">
            <w:r w:rsidR="00597BDA" w:rsidRPr="008D0199">
              <w:rPr>
                <w:rStyle w:val="Hyperlink"/>
                <w:noProof/>
              </w:rPr>
              <w:t>Attachment A</w:t>
            </w:r>
            <w:r w:rsidR="00597BDA">
              <w:rPr>
                <w:rFonts w:asciiTheme="minorHAnsi" w:eastAsiaTheme="minorEastAsia" w:hAnsiTheme="minorHAnsi"/>
                <w:b w:val="0"/>
                <w:noProof/>
                <w:lang w:eastAsia="en-AU"/>
              </w:rPr>
              <w:tab/>
            </w:r>
            <w:r w:rsidR="00597BDA" w:rsidRPr="008D0199">
              <w:rPr>
                <w:rStyle w:val="Hyperlink"/>
                <w:noProof/>
              </w:rPr>
              <w:t>Terms and definitions</w:t>
            </w:r>
            <w:r w:rsidR="00597BDA">
              <w:rPr>
                <w:noProof/>
                <w:webHidden/>
              </w:rPr>
              <w:tab/>
            </w:r>
            <w:r w:rsidR="00597BDA">
              <w:rPr>
                <w:noProof/>
                <w:webHidden/>
              </w:rPr>
              <w:fldChar w:fldCharType="begin"/>
            </w:r>
            <w:r w:rsidR="00597BDA">
              <w:rPr>
                <w:noProof/>
                <w:webHidden/>
              </w:rPr>
              <w:instrText xml:space="preserve"> PAGEREF _Toc155955026 \h </w:instrText>
            </w:r>
            <w:r w:rsidR="00597BDA">
              <w:rPr>
                <w:noProof/>
                <w:webHidden/>
              </w:rPr>
            </w:r>
            <w:r w:rsidR="00597BDA">
              <w:rPr>
                <w:noProof/>
                <w:webHidden/>
              </w:rPr>
              <w:fldChar w:fldCharType="separate"/>
            </w:r>
            <w:r w:rsidR="008736D3">
              <w:rPr>
                <w:noProof/>
                <w:webHidden/>
              </w:rPr>
              <w:t>24</w:t>
            </w:r>
            <w:r w:rsidR="00597BDA">
              <w:rPr>
                <w:noProof/>
                <w:webHidden/>
              </w:rPr>
              <w:fldChar w:fldCharType="end"/>
            </w:r>
          </w:hyperlink>
        </w:p>
        <w:p w14:paraId="22DE0FE2" w14:textId="28832E63" w:rsidR="00C4086C" w:rsidRPr="004E62C3" w:rsidRDefault="00C4086C" w:rsidP="00C4086C">
          <w:pPr>
            <w:sectPr w:rsidR="00C4086C" w:rsidRPr="004E62C3" w:rsidSect="00F159F8">
              <w:headerReference w:type="default" r:id="rId23"/>
              <w:footerReference w:type="default" r:id="rId24"/>
              <w:headerReference w:type="first" r:id="rId25"/>
              <w:footerReference w:type="first" r:id="rId26"/>
              <w:pgSz w:w="11906" w:h="16838" w:code="9"/>
              <w:pgMar w:top="1418" w:right="1134" w:bottom="1418" w:left="1134" w:header="567" w:footer="567" w:gutter="0"/>
              <w:pgNumType w:fmt="lowerRoman" w:start="1"/>
              <w:cols w:space="708"/>
              <w:docGrid w:linePitch="360"/>
            </w:sectPr>
          </w:pPr>
          <w:r w:rsidRPr="004E62C3">
            <w:rPr>
              <w:b/>
              <w:bCs/>
            </w:rPr>
            <w:fldChar w:fldCharType="end"/>
          </w:r>
        </w:p>
      </w:sdtContent>
    </w:sdt>
    <w:p w14:paraId="5511C31E" w14:textId="5879152E" w:rsidR="00C4086C" w:rsidRPr="004E62C3" w:rsidRDefault="00C95D46" w:rsidP="005C2239">
      <w:pPr>
        <w:pStyle w:val="Heading1"/>
      </w:pPr>
      <w:bookmarkStart w:id="8" w:name="_Toc155954979"/>
      <w:r w:rsidRPr="004E62C3">
        <w:lastRenderedPageBreak/>
        <w:t>1</w:t>
      </w:r>
      <w:r w:rsidRPr="004E62C3">
        <w:tab/>
      </w:r>
      <w:r w:rsidR="009C442B" w:rsidRPr="004E62C3">
        <w:t xml:space="preserve">Scheme </w:t>
      </w:r>
      <w:r w:rsidR="00C42287" w:rsidRPr="004E62C3">
        <w:t>SCM1</w:t>
      </w:r>
      <w:r w:rsidR="00482C49" w:rsidRPr="004E62C3">
        <w:t>19</w:t>
      </w:r>
      <w:r w:rsidR="00C42287" w:rsidRPr="004E62C3">
        <w:t>1</w:t>
      </w:r>
      <w:bookmarkEnd w:id="8"/>
      <w:r w:rsidR="00C42287" w:rsidRPr="004E62C3">
        <w:t xml:space="preserve"> </w:t>
      </w:r>
    </w:p>
    <w:p w14:paraId="1C469320" w14:textId="210843B2" w:rsidR="005C2239" w:rsidRPr="004E62C3" w:rsidRDefault="00C4086C" w:rsidP="00D3080D">
      <w:r w:rsidRPr="004E62C3">
        <w:t xml:space="preserve">These guidelines </w:t>
      </w:r>
      <w:r w:rsidR="00184C2C" w:rsidRPr="004E62C3">
        <w:t xml:space="preserve">are </w:t>
      </w:r>
      <w:r w:rsidR="00027987" w:rsidRPr="004E62C3">
        <w:t>for Agencies procuring</w:t>
      </w:r>
      <w:r w:rsidR="008C6C0A" w:rsidRPr="004E62C3">
        <w:t xml:space="preserve"> </w:t>
      </w:r>
      <w:r w:rsidR="001A1320" w:rsidRPr="004E62C3">
        <w:t>construction related consulting services valued below $9M</w:t>
      </w:r>
      <w:r w:rsidR="00483286" w:rsidRPr="004E62C3">
        <w:t xml:space="preserve"> (ex GST)</w:t>
      </w:r>
      <w:r w:rsidR="00EB2E94" w:rsidRPr="004E62C3">
        <w:t>.</w:t>
      </w:r>
      <w:r w:rsidR="0053493B" w:rsidRPr="004E62C3">
        <w:t xml:space="preserve"> </w:t>
      </w:r>
      <w:r w:rsidR="00375E58" w:rsidRPr="004E62C3">
        <w:t>This document</w:t>
      </w:r>
      <w:r w:rsidR="007B35B2" w:rsidRPr="004E62C3">
        <w:t xml:space="preserve"> should be read in conjunction with</w:t>
      </w:r>
      <w:r w:rsidR="00093C7D" w:rsidRPr="004E62C3">
        <w:t xml:space="preserve"> </w:t>
      </w:r>
      <w:r w:rsidR="00183BFB" w:rsidRPr="004E62C3">
        <w:t xml:space="preserve">the </w:t>
      </w:r>
      <w:hyperlink r:id="rId27" w:history="1">
        <w:r w:rsidR="00833719" w:rsidRPr="004E62C3">
          <w:rPr>
            <w:rStyle w:val="Hyperlink"/>
          </w:rPr>
          <w:t>Scheme</w:t>
        </w:r>
        <w:r w:rsidR="00093C7D" w:rsidRPr="004E62C3">
          <w:rPr>
            <w:rStyle w:val="Hyperlink"/>
          </w:rPr>
          <w:t xml:space="preserve"> Conditions</w:t>
        </w:r>
      </w:hyperlink>
      <w:r w:rsidR="00027987" w:rsidRPr="004E62C3">
        <w:t>.</w:t>
      </w:r>
      <w:r w:rsidR="005C2239" w:rsidRPr="004E62C3">
        <w:t xml:space="preserve"> </w:t>
      </w:r>
    </w:p>
    <w:p w14:paraId="485BD201" w14:textId="15EFD03B" w:rsidR="00AB26D9" w:rsidRPr="004E62C3" w:rsidRDefault="00AB26D9" w:rsidP="00D3080D">
      <w:r w:rsidRPr="004E62C3">
        <w:t xml:space="preserve">The following table provides a summary of the key features of the </w:t>
      </w:r>
      <w:r w:rsidR="00833719" w:rsidRPr="004E62C3">
        <w:t>Scheme</w:t>
      </w:r>
      <w:r w:rsidR="005C2239" w:rsidRPr="004E62C3">
        <w:t>:</w:t>
      </w:r>
    </w:p>
    <w:tbl>
      <w:tblPr>
        <w:tblStyle w:val="TableGrid"/>
        <w:tblW w:w="9639" w:type="dxa"/>
        <w:tblLook w:val="04A0" w:firstRow="1" w:lastRow="0" w:firstColumn="1" w:lastColumn="0" w:noHBand="0" w:noVBand="1"/>
      </w:tblPr>
      <w:tblGrid>
        <w:gridCol w:w="2410"/>
        <w:gridCol w:w="7229"/>
      </w:tblGrid>
      <w:tr w:rsidR="00AB6C72" w:rsidRPr="004E62C3" w14:paraId="7DF62008" w14:textId="382228DD" w:rsidTr="6EA8A830">
        <w:trPr>
          <w:cnfStyle w:val="100000000000" w:firstRow="1" w:lastRow="0" w:firstColumn="0" w:lastColumn="0" w:oddVBand="0" w:evenVBand="0" w:oddHBand="0" w:evenHBand="0" w:firstRowFirstColumn="0" w:firstRowLastColumn="0" w:lastRowFirstColumn="0" w:lastRowLastColumn="0"/>
        </w:trPr>
        <w:tc>
          <w:tcPr>
            <w:tcW w:w="2410" w:type="dxa"/>
          </w:tcPr>
          <w:p w14:paraId="37ACDF0F" w14:textId="5ABAD592" w:rsidR="00AB6C72" w:rsidRPr="004E62C3" w:rsidRDefault="00AB6C72" w:rsidP="00BA7721">
            <w:r w:rsidRPr="004E62C3">
              <w:t>Item</w:t>
            </w:r>
          </w:p>
        </w:tc>
        <w:tc>
          <w:tcPr>
            <w:tcW w:w="7229" w:type="dxa"/>
          </w:tcPr>
          <w:p w14:paraId="11867D35" w14:textId="4D5821E8" w:rsidR="00AB6C72" w:rsidRPr="004E62C3" w:rsidRDefault="00AB6C72" w:rsidP="00BA7721">
            <w:r w:rsidRPr="004E62C3">
              <w:t>Description</w:t>
            </w:r>
          </w:p>
        </w:tc>
      </w:tr>
      <w:tr w:rsidR="00AB6C72" w:rsidRPr="004E62C3" w14:paraId="05EA1383" w14:textId="5BA68477" w:rsidTr="6EA8A830">
        <w:tc>
          <w:tcPr>
            <w:tcW w:w="2410" w:type="dxa"/>
          </w:tcPr>
          <w:p w14:paraId="6637CE16" w14:textId="1DA9282B" w:rsidR="00AB6C72" w:rsidRPr="004E62C3" w:rsidRDefault="00AB6C72" w:rsidP="00BA7721">
            <w:pPr>
              <w:rPr>
                <w:color w:val="2C2B2B" w:themeColor="text1"/>
              </w:rPr>
            </w:pPr>
            <w:r w:rsidRPr="004E62C3">
              <w:rPr>
                <w:color w:val="2C2B2B" w:themeColor="text1"/>
              </w:rPr>
              <w:t>Scope</w:t>
            </w:r>
            <w:r w:rsidR="00093C7D" w:rsidRPr="004E62C3">
              <w:rPr>
                <w:color w:val="2C2B2B" w:themeColor="text1"/>
              </w:rPr>
              <w:t xml:space="preserve"> of the </w:t>
            </w:r>
            <w:r w:rsidR="00833719" w:rsidRPr="004E62C3">
              <w:rPr>
                <w:color w:val="2C2B2B" w:themeColor="text1"/>
              </w:rPr>
              <w:t>Scheme</w:t>
            </w:r>
          </w:p>
        </w:tc>
        <w:tc>
          <w:tcPr>
            <w:tcW w:w="7229" w:type="dxa"/>
          </w:tcPr>
          <w:p w14:paraId="1E34B92D" w14:textId="673B6BD5" w:rsidR="006311C6" w:rsidRPr="004E62C3" w:rsidRDefault="00FE650F" w:rsidP="00BA7721">
            <w:pPr>
              <w:rPr>
                <w:color w:val="2C2B2B" w:themeColor="text1"/>
              </w:rPr>
            </w:pPr>
            <w:r w:rsidRPr="004E62C3">
              <w:t>Construction related consulting services valued below $9M</w:t>
            </w:r>
            <w:r w:rsidR="00093C7D" w:rsidRPr="004E62C3">
              <w:rPr>
                <w:color w:val="2C2B2B" w:themeColor="text1"/>
              </w:rPr>
              <w:t xml:space="preserve"> ex GST</w:t>
            </w:r>
          </w:p>
        </w:tc>
      </w:tr>
      <w:tr w:rsidR="00A80F2D" w:rsidRPr="004E62C3" w14:paraId="1EBCEC43" w14:textId="77777777" w:rsidTr="6EA8A830">
        <w:tc>
          <w:tcPr>
            <w:tcW w:w="2410" w:type="dxa"/>
          </w:tcPr>
          <w:p w14:paraId="5C4527FD" w14:textId="3B0C4DB1" w:rsidR="00A80F2D" w:rsidRPr="004E62C3" w:rsidRDefault="00DF4A63" w:rsidP="00BA7721">
            <w:pPr>
              <w:rPr>
                <w:color w:val="2C2B2B" w:themeColor="text1"/>
              </w:rPr>
            </w:pPr>
            <w:r w:rsidRPr="004E62C3">
              <w:rPr>
                <w:color w:val="2C2B2B" w:themeColor="text1"/>
              </w:rPr>
              <w:t>Work Categories:</w:t>
            </w:r>
          </w:p>
        </w:tc>
        <w:tc>
          <w:tcPr>
            <w:tcW w:w="7229" w:type="dxa"/>
          </w:tcPr>
          <w:p w14:paraId="7337C7BF" w14:textId="38473BE3" w:rsidR="006E28A2" w:rsidRPr="004E62C3" w:rsidRDefault="006E28A2" w:rsidP="006E28A2">
            <w:pPr>
              <w:rPr>
                <w:lang w:eastAsia="en-AU"/>
              </w:rPr>
            </w:pPr>
            <w:r w:rsidRPr="004E62C3">
              <w:rPr>
                <w:lang w:eastAsia="en-AU"/>
              </w:rPr>
              <w:t>Primary work categories include 39 sub-categories to select when applying for prequalification. Some of the work categories require mandatory licences, qualifications, certifications, and accreditations</w:t>
            </w:r>
            <w:r w:rsidR="004C0F29" w:rsidRPr="004E62C3">
              <w:rPr>
                <w:lang w:eastAsia="en-AU"/>
              </w:rPr>
              <w:t>.</w:t>
            </w:r>
          </w:p>
          <w:p w14:paraId="3DF6F1C8" w14:textId="77777777" w:rsidR="006E28A2" w:rsidRPr="004E62C3" w:rsidRDefault="006E28A2" w:rsidP="006E28A2">
            <w:pPr>
              <w:rPr>
                <w:lang w:eastAsia="en-AU"/>
              </w:rPr>
            </w:pPr>
            <w:r w:rsidRPr="004E62C3">
              <w:rPr>
                <w:lang w:eastAsia="en-AU"/>
              </w:rPr>
              <w:t>The primary categories for Scheme SCM1191 prequalification are:</w:t>
            </w:r>
          </w:p>
          <w:p w14:paraId="45A66830" w14:textId="77777777" w:rsidR="006E28A2" w:rsidRPr="004E62C3" w:rsidRDefault="006E28A2" w:rsidP="009A50E7">
            <w:pPr>
              <w:pStyle w:val="ListParagraph"/>
              <w:numPr>
                <w:ilvl w:val="0"/>
                <w:numId w:val="22"/>
              </w:numPr>
              <w:rPr>
                <w:color w:val="2C2B2B" w:themeColor="text1"/>
              </w:rPr>
            </w:pPr>
            <w:r w:rsidRPr="004E62C3">
              <w:rPr>
                <w:color w:val="2C2B2B" w:themeColor="text1"/>
              </w:rPr>
              <w:t>Architectural</w:t>
            </w:r>
          </w:p>
          <w:p w14:paraId="1BF7CDCF" w14:textId="77777777" w:rsidR="006E28A2" w:rsidRPr="004E62C3" w:rsidRDefault="006E28A2" w:rsidP="009A50E7">
            <w:pPr>
              <w:pStyle w:val="ListParagraph"/>
              <w:numPr>
                <w:ilvl w:val="0"/>
                <w:numId w:val="22"/>
              </w:numPr>
              <w:rPr>
                <w:color w:val="2C2B2B" w:themeColor="text1"/>
              </w:rPr>
            </w:pPr>
            <w:r w:rsidRPr="004E62C3">
              <w:rPr>
                <w:color w:val="2C2B2B" w:themeColor="text1"/>
              </w:rPr>
              <w:t>Assessment</w:t>
            </w:r>
          </w:p>
          <w:p w14:paraId="0C9F45E9" w14:textId="77777777" w:rsidR="006E28A2" w:rsidRPr="004E62C3" w:rsidRDefault="006E28A2" w:rsidP="009A50E7">
            <w:pPr>
              <w:pStyle w:val="ListParagraph"/>
              <w:numPr>
                <w:ilvl w:val="0"/>
                <w:numId w:val="22"/>
              </w:numPr>
              <w:rPr>
                <w:color w:val="2C2B2B" w:themeColor="text1"/>
              </w:rPr>
            </w:pPr>
            <w:r w:rsidRPr="004E62C3">
              <w:rPr>
                <w:color w:val="2C2B2B" w:themeColor="text1"/>
              </w:rPr>
              <w:t>Engineering</w:t>
            </w:r>
          </w:p>
          <w:p w14:paraId="5549A89A" w14:textId="77777777" w:rsidR="006E28A2" w:rsidRPr="004E62C3" w:rsidRDefault="006E28A2" w:rsidP="009A50E7">
            <w:pPr>
              <w:pStyle w:val="ListParagraph"/>
              <w:numPr>
                <w:ilvl w:val="0"/>
                <w:numId w:val="22"/>
              </w:numPr>
              <w:rPr>
                <w:color w:val="2C2B2B" w:themeColor="text1"/>
              </w:rPr>
            </w:pPr>
            <w:r w:rsidRPr="004E62C3">
              <w:rPr>
                <w:color w:val="2C2B2B" w:themeColor="text1"/>
              </w:rPr>
              <w:t>Planning</w:t>
            </w:r>
          </w:p>
          <w:p w14:paraId="05D5F530" w14:textId="3D0B9D91" w:rsidR="006E28A2" w:rsidRPr="004E62C3" w:rsidRDefault="006E28A2" w:rsidP="009A50E7">
            <w:pPr>
              <w:pStyle w:val="ListParagraph"/>
              <w:numPr>
                <w:ilvl w:val="0"/>
                <w:numId w:val="22"/>
              </w:numPr>
              <w:rPr>
                <w:color w:val="2C2B2B" w:themeColor="text1"/>
              </w:rPr>
            </w:pPr>
            <w:r w:rsidRPr="004E62C3">
              <w:rPr>
                <w:color w:val="2C2B2B" w:themeColor="text1"/>
              </w:rPr>
              <w:t>Management</w:t>
            </w:r>
          </w:p>
          <w:p w14:paraId="641BEF6C" w14:textId="7C2BF2B9" w:rsidR="00075075" w:rsidRPr="004E62C3" w:rsidRDefault="006E28A2" w:rsidP="009A50E7">
            <w:pPr>
              <w:pStyle w:val="ListParagraph"/>
              <w:numPr>
                <w:ilvl w:val="0"/>
                <w:numId w:val="22"/>
              </w:numPr>
              <w:rPr>
                <w:color w:val="2C2B2B" w:themeColor="text1"/>
              </w:rPr>
            </w:pPr>
            <w:r w:rsidRPr="004E62C3">
              <w:t>Security Consultants &amp; Security Equipment Specialists</w:t>
            </w:r>
          </w:p>
        </w:tc>
      </w:tr>
      <w:tr w:rsidR="002109CA" w:rsidRPr="004E62C3" w14:paraId="0C5A413C" w14:textId="77777777" w:rsidTr="6EA8A830">
        <w:tc>
          <w:tcPr>
            <w:tcW w:w="2410" w:type="dxa"/>
          </w:tcPr>
          <w:p w14:paraId="347B2290" w14:textId="586027EB" w:rsidR="002109CA" w:rsidRPr="004E62C3" w:rsidRDefault="002109CA" w:rsidP="00BA7721">
            <w:pPr>
              <w:rPr>
                <w:color w:val="2C2B2B" w:themeColor="text1"/>
              </w:rPr>
            </w:pPr>
            <w:r w:rsidRPr="004E62C3">
              <w:rPr>
                <w:color w:val="2C2B2B" w:themeColor="text1"/>
              </w:rPr>
              <w:t xml:space="preserve">Financial </w:t>
            </w:r>
            <w:r w:rsidR="006712F3" w:rsidRPr="004E62C3">
              <w:rPr>
                <w:color w:val="2C2B2B" w:themeColor="text1"/>
              </w:rPr>
              <w:t xml:space="preserve">Thresholds </w:t>
            </w:r>
          </w:p>
        </w:tc>
        <w:tc>
          <w:tcPr>
            <w:tcW w:w="7229" w:type="dxa"/>
          </w:tcPr>
          <w:p w14:paraId="1A9AB4AC" w14:textId="2B152D75" w:rsidR="002109CA" w:rsidRPr="004E62C3" w:rsidRDefault="00A3375A" w:rsidP="002109CA">
            <w:r w:rsidRPr="004E62C3">
              <w:t>Two tiers of prequalification exist under this Scheme</w:t>
            </w:r>
            <w:r w:rsidR="002109CA" w:rsidRPr="004E62C3">
              <w:t>:</w:t>
            </w:r>
          </w:p>
          <w:p w14:paraId="3C11DB43" w14:textId="77777777" w:rsidR="002109CA" w:rsidRPr="00562DEA" w:rsidRDefault="002109CA" w:rsidP="00E61CE4">
            <w:pPr>
              <w:pStyle w:val="DFSIBullet"/>
              <w:rPr>
                <w:lang w:val="en-AU"/>
              </w:rPr>
            </w:pPr>
            <w:r w:rsidRPr="00562DEA">
              <w:rPr>
                <w:lang w:val="en-AU"/>
              </w:rPr>
              <w:t>Registered Consultants — Engagements up to $250,000 ex GST</w:t>
            </w:r>
          </w:p>
          <w:p w14:paraId="14157CB3" w14:textId="68E4636A" w:rsidR="002109CA" w:rsidRPr="00562DEA" w:rsidRDefault="002109CA" w:rsidP="00E61CE4">
            <w:pPr>
              <w:pStyle w:val="DFSIBullet"/>
              <w:rPr>
                <w:lang w:val="en-AU"/>
              </w:rPr>
            </w:pPr>
            <w:r w:rsidRPr="00562DEA">
              <w:rPr>
                <w:lang w:val="en-AU"/>
              </w:rPr>
              <w:t>Certified Consultants — Engagements over $250,000 but below $9M ex GST.</w:t>
            </w:r>
          </w:p>
          <w:p w14:paraId="72E9BF3B" w14:textId="79A872D6" w:rsidR="002109CA" w:rsidRPr="004E62C3" w:rsidRDefault="004D7000" w:rsidP="00E61CE4">
            <w:pPr>
              <w:pStyle w:val="DFSIBullet"/>
              <w:rPr>
                <w:lang w:val="en-AU"/>
              </w:rPr>
            </w:pPr>
            <w:r w:rsidRPr="004E62C3">
              <w:rPr>
                <w:lang w:val="en-AU"/>
              </w:rPr>
              <w:t>Services</w:t>
            </w:r>
            <w:r w:rsidR="002109CA" w:rsidRPr="004E62C3">
              <w:rPr>
                <w:lang w:val="en-AU"/>
              </w:rPr>
              <w:t xml:space="preserve"> above $9M</w:t>
            </w:r>
            <w:r w:rsidRPr="004E62C3">
              <w:rPr>
                <w:lang w:val="en-AU"/>
              </w:rPr>
              <w:t>:</w:t>
            </w:r>
            <w:r w:rsidR="002109CA" w:rsidRPr="004E62C3">
              <w:rPr>
                <w:lang w:val="en-AU"/>
              </w:rPr>
              <w:t xml:space="preserve"> refer </w:t>
            </w:r>
            <w:r w:rsidR="009D66B2" w:rsidRPr="004E62C3">
              <w:rPr>
                <w:lang w:val="en-AU"/>
              </w:rPr>
              <w:t xml:space="preserve">to </w:t>
            </w:r>
            <w:hyperlink r:id="rId28" w:history="1">
              <w:r w:rsidR="002109CA" w:rsidRPr="004E62C3">
                <w:rPr>
                  <w:rStyle w:val="Hyperlink"/>
                  <w:lang w:val="en-AU"/>
                </w:rPr>
                <w:t>Procurement List for Consultants in Construction</w:t>
              </w:r>
              <w:r w:rsidR="009D66B2" w:rsidRPr="004E62C3">
                <w:rPr>
                  <w:rStyle w:val="Hyperlink"/>
                  <w:lang w:val="en-AU"/>
                </w:rPr>
                <w:t xml:space="preserve"> SCM10611</w:t>
              </w:r>
            </w:hyperlink>
          </w:p>
        </w:tc>
      </w:tr>
      <w:tr w:rsidR="00AB6C72" w:rsidRPr="004E62C3" w14:paraId="654D3D8F" w14:textId="1960E6C5" w:rsidTr="6EA8A830">
        <w:tc>
          <w:tcPr>
            <w:tcW w:w="2410" w:type="dxa"/>
          </w:tcPr>
          <w:p w14:paraId="7FFB432E" w14:textId="0905F803" w:rsidR="00AB6C72" w:rsidRPr="004E62C3" w:rsidRDefault="0090289E" w:rsidP="00BA7721">
            <w:pPr>
              <w:rPr>
                <w:color w:val="2C2B2B" w:themeColor="text1"/>
              </w:rPr>
            </w:pPr>
            <w:r w:rsidRPr="004E62C3">
              <w:rPr>
                <w:color w:val="2C2B2B" w:themeColor="text1"/>
              </w:rPr>
              <w:t>Compliance</w:t>
            </w:r>
            <w:r w:rsidR="00093C7D" w:rsidRPr="004E62C3">
              <w:rPr>
                <w:color w:val="2C2B2B" w:themeColor="text1"/>
              </w:rPr>
              <w:t xml:space="preserve"> with provisions </w:t>
            </w:r>
            <w:r w:rsidRPr="004E62C3">
              <w:rPr>
                <w:color w:val="2C2B2B" w:themeColor="text1"/>
              </w:rPr>
              <w:t>of</w:t>
            </w:r>
            <w:r w:rsidR="00093C7D" w:rsidRPr="004E62C3">
              <w:rPr>
                <w:color w:val="2C2B2B" w:themeColor="text1"/>
              </w:rPr>
              <w:t xml:space="preserve"> the </w:t>
            </w:r>
            <w:r w:rsidR="00685CBC" w:rsidRPr="004E62C3">
              <w:rPr>
                <w:color w:val="2C2B2B" w:themeColor="text1"/>
              </w:rPr>
              <w:t>EPP</w:t>
            </w:r>
          </w:p>
        </w:tc>
        <w:tc>
          <w:tcPr>
            <w:tcW w:w="7229" w:type="dxa"/>
          </w:tcPr>
          <w:p w14:paraId="75CC4730" w14:textId="77777777" w:rsidR="00DC6003" w:rsidRPr="004E62C3" w:rsidRDefault="004900ED" w:rsidP="00BA7721">
            <w:pPr>
              <w:rPr>
                <w:b/>
                <w:bCs/>
                <w:color w:val="2C2B2B" w:themeColor="text1"/>
              </w:rPr>
            </w:pPr>
            <w:r w:rsidRPr="004E62C3">
              <w:rPr>
                <w:b/>
                <w:bCs/>
                <w:color w:val="2C2B2B" w:themeColor="text1"/>
              </w:rPr>
              <w:t>No</w:t>
            </w:r>
          </w:p>
          <w:p w14:paraId="3581DC40" w14:textId="72B4B567" w:rsidR="00AB6C72" w:rsidRPr="004E62C3" w:rsidRDefault="00DC6003" w:rsidP="00BA7721">
            <w:pPr>
              <w:rPr>
                <w:color w:val="2C2B2B" w:themeColor="text1"/>
              </w:rPr>
            </w:pPr>
            <w:r w:rsidRPr="004E62C3">
              <w:rPr>
                <w:color w:val="2C2B2B" w:themeColor="text1"/>
              </w:rPr>
              <w:t>P</w:t>
            </w:r>
            <w:r w:rsidR="004900ED" w:rsidRPr="004E62C3">
              <w:rPr>
                <w:color w:val="2C2B2B" w:themeColor="text1"/>
              </w:rPr>
              <w:t xml:space="preserve">rocurements from this Scheme fall below the </w:t>
            </w:r>
            <w:r w:rsidR="00685CBC" w:rsidRPr="004E62C3">
              <w:rPr>
                <w:color w:val="2C2B2B" w:themeColor="text1"/>
              </w:rPr>
              <w:t>Enforceable Procurement Provisions (EPP)</w:t>
            </w:r>
            <w:r w:rsidR="004900ED" w:rsidRPr="004E62C3">
              <w:rPr>
                <w:color w:val="2C2B2B" w:themeColor="text1"/>
              </w:rPr>
              <w:t xml:space="preserve"> threshold for construction works</w:t>
            </w:r>
            <w:r w:rsidR="00093C7D" w:rsidRPr="004E62C3">
              <w:rPr>
                <w:color w:val="2C2B2B" w:themeColor="text1"/>
              </w:rPr>
              <w:t xml:space="preserve">. </w:t>
            </w:r>
          </w:p>
        </w:tc>
      </w:tr>
      <w:tr w:rsidR="00AB6C72" w:rsidRPr="004E62C3" w14:paraId="245A5311" w14:textId="1BDE4E5A" w:rsidTr="6EA8A830">
        <w:tc>
          <w:tcPr>
            <w:tcW w:w="2410" w:type="dxa"/>
          </w:tcPr>
          <w:p w14:paraId="5F3F8EE8" w14:textId="76BFCFAC" w:rsidR="00AB6C72" w:rsidRPr="004E62C3" w:rsidRDefault="00D35D73" w:rsidP="00BA7721">
            <w:pPr>
              <w:rPr>
                <w:color w:val="2C2B2B" w:themeColor="text1"/>
              </w:rPr>
            </w:pPr>
            <w:r w:rsidRPr="004E62C3">
              <w:rPr>
                <w:color w:val="2C2B2B" w:themeColor="text1"/>
              </w:rPr>
              <w:t>Application deadline</w:t>
            </w:r>
          </w:p>
        </w:tc>
        <w:tc>
          <w:tcPr>
            <w:tcW w:w="7229" w:type="dxa"/>
          </w:tcPr>
          <w:p w14:paraId="1C32EC52" w14:textId="40AFE0CE" w:rsidR="006067D4" w:rsidRPr="004E62C3" w:rsidRDefault="00D35D73" w:rsidP="00BA7721">
            <w:pPr>
              <w:rPr>
                <w:color w:val="2C2B2B" w:themeColor="text1"/>
              </w:rPr>
            </w:pPr>
            <w:r w:rsidRPr="004E62C3">
              <w:rPr>
                <w:b/>
                <w:bCs/>
                <w:color w:val="2C2B2B" w:themeColor="text1"/>
              </w:rPr>
              <w:t>Non</w:t>
            </w:r>
            <w:r w:rsidR="006067D4" w:rsidRPr="004E62C3">
              <w:rPr>
                <w:b/>
                <w:bCs/>
                <w:color w:val="2C2B2B" w:themeColor="text1"/>
              </w:rPr>
              <w:t>e</w:t>
            </w:r>
            <w:r w:rsidR="006067D4" w:rsidRPr="004E62C3">
              <w:rPr>
                <w:color w:val="2C2B2B" w:themeColor="text1"/>
              </w:rPr>
              <w:t>.</w:t>
            </w:r>
            <w:r w:rsidRPr="004E62C3">
              <w:rPr>
                <w:color w:val="2C2B2B" w:themeColor="text1"/>
              </w:rPr>
              <w:t xml:space="preserve"> </w:t>
            </w:r>
          </w:p>
          <w:p w14:paraId="3A709D2D" w14:textId="50F3F3FB" w:rsidR="00AB6C72" w:rsidRPr="004E62C3" w:rsidRDefault="006067D4" w:rsidP="00BA7721">
            <w:pPr>
              <w:rPr>
                <w:color w:val="2C2B2B" w:themeColor="text1"/>
              </w:rPr>
            </w:pPr>
            <w:r w:rsidRPr="004E62C3">
              <w:rPr>
                <w:color w:val="2C2B2B" w:themeColor="text1"/>
              </w:rPr>
              <w:t>T</w:t>
            </w:r>
            <w:r w:rsidR="00D35D73" w:rsidRPr="004E62C3">
              <w:rPr>
                <w:color w:val="2C2B2B" w:themeColor="text1"/>
              </w:rPr>
              <w:t xml:space="preserve">he </w:t>
            </w:r>
            <w:r w:rsidR="00833719" w:rsidRPr="004E62C3">
              <w:rPr>
                <w:color w:val="2C2B2B" w:themeColor="text1"/>
              </w:rPr>
              <w:t>Scheme</w:t>
            </w:r>
            <w:r w:rsidR="00D35D73" w:rsidRPr="004E62C3">
              <w:rPr>
                <w:color w:val="2C2B2B" w:themeColor="text1"/>
              </w:rPr>
              <w:t xml:space="preserve"> is always open for Applications</w:t>
            </w:r>
          </w:p>
        </w:tc>
      </w:tr>
      <w:tr w:rsidR="00D35D73" w:rsidRPr="004E62C3" w14:paraId="49A22F03" w14:textId="77777777" w:rsidTr="6EA8A830">
        <w:tc>
          <w:tcPr>
            <w:tcW w:w="2410" w:type="dxa"/>
          </w:tcPr>
          <w:p w14:paraId="615488FB" w14:textId="73C0E980" w:rsidR="00D35D73" w:rsidRPr="004E62C3" w:rsidRDefault="00D35D73" w:rsidP="00BA7721">
            <w:pPr>
              <w:rPr>
                <w:color w:val="2C2B2B" w:themeColor="text1"/>
              </w:rPr>
            </w:pPr>
            <w:r w:rsidRPr="004E62C3">
              <w:rPr>
                <w:color w:val="2C2B2B" w:themeColor="text1"/>
              </w:rPr>
              <w:t xml:space="preserve">Duration of the </w:t>
            </w:r>
            <w:r w:rsidR="00833719" w:rsidRPr="004E62C3">
              <w:rPr>
                <w:color w:val="2C2B2B" w:themeColor="text1"/>
              </w:rPr>
              <w:t>Scheme</w:t>
            </w:r>
          </w:p>
        </w:tc>
        <w:tc>
          <w:tcPr>
            <w:tcW w:w="7229" w:type="dxa"/>
          </w:tcPr>
          <w:p w14:paraId="0317F86D" w14:textId="547B83DA" w:rsidR="00D35D73" w:rsidRPr="004E62C3" w:rsidRDefault="004E0640" w:rsidP="00BA7721">
            <w:pPr>
              <w:rPr>
                <w:color w:val="2C2B2B" w:themeColor="text1"/>
              </w:rPr>
            </w:pPr>
            <w:r w:rsidRPr="004E62C3">
              <w:rPr>
                <w:color w:val="2C2B2B" w:themeColor="text1"/>
              </w:rPr>
              <w:t>31 December 202</w:t>
            </w:r>
            <w:r w:rsidR="001C2FCE" w:rsidRPr="004E62C3">
              <w:rPr>
                <w:color w:val="2C2B2B" w:themeColor="text1"/>
              </w:rPr>
              <w:t>5</w:t>
            </w:r>
          </w:p>
        </w:tc>
      </w:tr>
      <w:tr w:rsidR="00D35D73" w:rsidRPr="004E62C3" w14:paraId="654B1BDC" w14:textId="77777777" w:rsidTr="6EA8A830">
        <w:tc>
          <w:tcPr>
            <w:tcW w:w="2410" w:type="dxa"/>
          </w:tcPr>
          <w:p w14:paraId="1E54E2DD" w14:textId="2CE78601" w:rsidR="00D35D73" w:rsidRPr="004E62C3" w:rsidRDefault="003F3A26" w:rsidP="00BA7721">
            <w:pPr>
              <w:rPr>
                <w:color w:val="2C2B2B" w:themeColor="text1"/>
              </w:rPr>
            </w:pPr>
            <w:r w:rsidRPr="004E62C3">
              <w:rPr>
                <w:color w:val="2C2B2B" w:themeColor="text1"/>
              </w:rPr>
              <w:t xml:space="preserve">Minimum number of quotes to be sought from </w:t>
            </w:r>
            <w:r w:rsidR="00AB6222" w:rsidRPr="004E62C3">
              <w:rPr>
                <w:color w:val="2C2B2B" w:themeColor="text1"/>
              </w:rPr>
              <w:t>Supplier</w:t>
            </w:r>
            <w:r w:rsidRPr="004E62C3">
              <w:rPr>
                <w:color w:val="2C2B2B" w:themeColor="text1"/>
              </w:rPr>
              <w:t>s</w:t>
            </w:r>
          </w:p>
        </w:tc>
        <w:tc>
          <w:tcPr>
            <w:tcW w:w="7229" w:type="dxa"/>
          </w:tcPr>
          <w:p w14:paraId="31214A06" w14:textId="28F54E54" w:rsidR="006D0BCB" w:rsidRPr="004E62C3" w:rsidRDefault="00486B90" w:rsidP="009A50E7">
            <w:pPr>
              <w:pStyle w:val="ListParagraph"/>
              <w:numPr>
                <w:ilvl w:val="0"/>
                <w:numId w:val="10"/>
              </w:numPr>
            </w:pPr>
            <w:r w:rsidRPr="004E62C3">
              <w:rPr>
                <w:rFonts w:eastAsiaTheme="minorEastAsia" w:cs="Arial"/>
                <w:color w:val="2C2B2B" w:themeColor="text1"/>
                <w:szCs w:val="24"/>
              </w:rPr>
              <w:t>Up to $50K ex GST: One Quote</w:t>
            </w:r>
          </w:p>
          <w:p w14:paraId="2AFBC0DA" w14:textId="7D35C117" w:rsidR="00542286" w:rsidRPr="004E62C3" w:rsidRDefault="001766D9" w:rsidP="009A50E7">
            <w:pPr>
              <w:pStyle w:val="ListParagraph"/>
              <w:numPr>
                <w:ilvl w:val="0"/>
                <w:numId w:val="10"/>
              </w:numPr>
            </w:pPr>
            <w:r w:rsidRPr="004E62C3">
              <w:rPr>
                <w:rFonts w:eastAsiaTheme="minorEastAsia" w:cs="Arial"/>
                <w:color w:val="2C2B2B" w:themeColor="text1"/>
              </w:rPr>
              <w:t xml:space="preserve">$50K and above: </w:t>
            </w:r>
            <w:r w:rsidR="73E22660" w:rsidRPr="004E62C3">
              <w:rPr>
                <w:rFonts w:eastAsiaTheme="minorEastAsia" w:cs="Arial"/>
                <w:color w:val="2C2B2B" w:themeColor="text1"/>
              </w:rPr>
              <w:t>Three</w:t>
            </w:r>
            <w:r w:rsidRPr="004E62C3">
              <w:rPr>
                <w:rFonts w:eastAsiaTheme="minorEastAsia" w:cs="Arial"/>
                <w:color w:val="2C2B2B" w:themeColor="text1"/>
              </w:rPr>
              <w:t xml:space="preserve"> Quotes</w:t>
            </w:r>
            <w:r w:rsidR="0C2A27A2" w:rsidRPr="004E62C3">
              <w:rPr>
                <w:rFonts w:eastAsiaTheme="minorEastAsia" w:cs="Arial"/>
                <w:color w:val="2C2B2B" w:themeColor="text1"/>
              </w:rPr>
              <w:t>.</w:t>
            </w:r>
          </w:p>
          <w:p w14:paraId="14308ED5" w14:textId="7D8F65E7" w:rsidR="004B5C6F" w:rsidRPr="004E62C3" w:rsidRDefault="00B843D9" w:rsidP="00BA7721">
            <w:r w:rsidRPr="004E62C3">
              <w:t>The above</w:t>
            </w:r>
            <w:r w:rsidR="004B5C6F" w:rsidRPr="004E62C3">
              <w:t xml:space="preserve"> recommended </w:t>
            </w:r>
            <w:r w:rsidRPr="004E62C3">
              <w:t xml:space="preserve">minimum number of Suppliers to be invited does not override any approved procurement governance requirements </w:t>
            </w:r>
            <w:r w:rsidR="00082E3B" w:rsidRPr="004E62C3">
              <w:t xml:space="preserve">by </w:t>
            </w:r>
            <w:r w:rsidRPr="004E62C3">
              <w:t xml:space="preserve">an Agency. </w:t>
            </w:r>
          </w:p>
          <w:p w14:paraId="39900636" w14:textId="67C84B78" w:rsidR="009C442B" w:rsidRPr="004E62C3" w:rsidRDefault="004B5C6F" w:rsidP="00BA7721">
            <w:r w:rsidRPr="004E62C3">
              <w:t xml:space="preserve">Quote rules can also vary if you are dealing (for instance) with Aboriginal-owned businesses, or </w:t>
            </w:r>
            <w:r w:rsidR="00C83169" w:rsidRPr="004E62C3">
              <w:t>SME</w:t>
            </w:r>
            <w:r w:rsidRPr="004E62C3">
              <w:t>s (particularly in regional areas). Agencies should check the relevant policies for allowable variances from the quote rules</w:t>
            </w:r>
            <w:r w:rsidR="00082E3B" w:rsidRPr="004E62C3">
              <w:t>.</w:t>
            </w:r>
          </w:p>
        </w:tc>
      </w:tr>
    </w:tbl>
    <w:p w14:paraId="41584073" w14:textId="03337435" w:rsidR="00C4086C" w:rsidRPr="004E62C3" w:rsidRDefault="009C442B" w:rsidP="009C442B">
      <w:pPr>
        <w:pStyle w:val="Heading2"/>
      </w:pPr>
      <w:bookmarkStart w:id="9" w:name="_Toc155954980"/>
      <w:r w:rsidRPr="004E62C3">
        <w:lastRenderedPageBreak/>
        <w:t>1.1</w:t>
      </w:r>
      <w:r w:rsidR="00C95D46" w:rsidRPr="004E62C3">
        <w:tab/>
      </w:r>
      <w:r w:rsidR="00AB2951" w:rsidRPr="004E62C3">
        <w:t xml:space="preserve">Benefits of the </w:t>
      </w:r>
      <w:r w:rsidR="00833719" w:rsidRPr="004E62C3">
        <w:t>Scheme</w:t>
      </w:r>
      <w:bookmarkEnd w:id="9"/>
    </w:p>
    <w:p w14:paraId="4F61298A" w14:textId="6B384AFF" w:rsidR="00355CFA" w:rsidRPr="004E62C3" w:rsidRDefault="00866981" w:rsidP="00866981">
      <w:r w:rsidRPr="004E62C3">
        <w:t xml:space="preserve">The key benefits for Agencies using this </w:t>
      </w:r>
      <w:r w:rsidR="00833719" w:rsidRPr="004E62C3">
        <w:t>Scheme</w:t>
      </w:r>
      <w:r w:rsidRPr="004E62C3">
        <w:t xml:space="preserve"> include:</w:t>
      </w:r>
    </w:p>
    <w:p w14:paraId="2F7900D1" w14:textId="38723903" w:rsidR="00EB7976" w:rsidRPr="00562DEA" w:rsidRDefault="00866981" w:rsidP="00E61CE4">
      <w:pPr>
        <w:pStyle w:val="DFSIBullet"/>
        <w:numPr>
          <w:ilvl w:val="0"/>
          <w:numId w:val="26"/>
        </w:numPr>
        <w:rPr>
          <w:lang w:val="en-AU"/>
        </w:rPr>
      </w:pPr>
      <w:r w:rsidRPr="00562DEA">
        <w:rPr>
          <w:lang w:val="en-AU"/>
        </w:rPr>
        <w:t xml:space="preserve">Easy identification of </w:t>
      </w:r>
      <w:r w:rsidR="00AB6222" w:rsidRPr="00562DEA">
        <w:rPr>
          <w:lang w:val="en-AU"/>
        </w:rPr>
        <w:t>Supplier</w:t>
      </w:r>
      <w:r w:rsidRPr="00562DEA">
        <w:rPr>
          <w:lang w:val="en-AU"/>
        </w:rPr>
        <w:t xml:space="preserve">s to be included in </w:t>
      </w:r>
      <w:r w:rsidR="00CA5654" w:rsidRPr="00562DEA">
        <w:rPr>
          <w:lang w:val="en-AU"/>
        </w:rPr>
        <w:t>tenders</w:t>
      </w:r>
      <w:r w:rsidRPr="00562DEA">
        <w:rPr>
          <w:lang w:val="en-AU"/>
        </w:rPr>
        <w:t xml:space="preserve"> for </w:t>
      </w:r>
      <w:r w:rsidR="00A54911" w:rsidRPr="00562DEA">
        <w:rPr>
          <w:lang w:val="en-AU"/>
        </w:rPr>
        <w:t>construction related consulting engagements</w:t>
      </w:r>
      <w:r w:rsidRPr="00562DEA">
        <w:rPr>
          <w:lang w:val="en-AU"/>
        </w:rPr>
        <w:t>. This reduces the time, cost</w:t>
      </w:r>
      <w:r w:rsidR="00C95357" w:rsidRPr="00562DEA">
        <w:rPr>
          <w:lang w:val="en-AU"/>
        </w:rPr>
        <w:t>,</w:t>
      </w:r>
      <w:r w:rsidRPr="00562DEA">
        <w:rPr>
          <w:lang w:val="en-AU"/>
        </w:rPr>
        <w:t xml:space="preserve"> and risk to agencies</w:t>
      </w:r>
      <w:r w:rsidR="00907045" w:rsidRPr="00562DEA">
        <w:rPr>
          <w:lang w:val="en-AU"/>
        </w:rPr>
        <w:t>.</w:t>
      </w:r>
    </w:p>
    <w:p w14:paraId="13A3360F" w14:textId="0F3E58A3" w:rsidR="00866981" w:rsidRPr="00562DEA" w:rsidRDefault="00866981" w:rsidP="00E61CE4">
      <w:pPr>
        <w:pStyle w:val="DFSIBullet"/>
        <w:numPr>
          <w:ilvl w:val="0"/>
          <w:numId w:val="26"/>
        </w:numPr>
        <w:rPr>
          <w:lang w:val="en-AU"/>
        </w:rPr>
      </w:pPr>
      <w:r w:rsidRPr="00562DEA">
        <w:rPr>
          <w:lang w:val="en-AU"/>
        </w:rPr>
        <w:t xml:space="preserve"> A centralised prequalification assessment based on objective criteria to appoint suitable </w:t>
      </w:r>
      <w:r w:rsidR="00AB6222" w:rsidRPr="00562DEA">
        <w:rPr>
          <w:lang w:val="en-AU"/>
        </w:rPr>
        <w:t>Supplier</w:t>
      </w:r>
      <w:r w:rsidRPr="00562DEA">
        <w:rPr>
          <w:lang w:val="en-AU"/>
        </w:rPr>
        <w:t>s</w:t>
      </w:r>
      <w:r w:rsidR="002924C4" w:rsidRPr="00562DEA">
        <w:rPr>
          <w:lang w:val="en-AU"/>
        </w:rPr>
        <w:t xml:space="preserve"> to the Scheme</w:t>
      </w:r>
    </w:p>
    <w:p w14:paraId="79F26C28" w14:textId="2644B9D9" w:rsidR="00866981" w:rsidRPr="00562DEA" w:rsidRDefault="00866981" w:rsidP="00E61CE4">
      <w:pPr>
        <w:pStyle w:val="DFSIBullet"/>
        <w:numPr>
          <w:ilvl w:val="0"/>
          <w:numId w:val="26"/>
        </w:numPr>
        <w:rPr>
          <w:lang w:val="en-AU"/>
        </w:rPr>
      </w:pPr>
      <w:r w:rsidRPr="00562DEA">
        <w:rPr>
          <w:lang w:val="en-AU"/>
        </w:rPr>
        <w:t xml:space="preserve">Sharing of performance related information and volume allocation to </w:t>
      </w:r>
      <w:r w:rsidR="00AB6222" w:rsidRPr="00562DEA">
        <w:rPr>
          <w:lang w:val="en-AU"/>
        </w:rPr>
        <w:t>Supplier</w:t>
      </w:r>
      <w:r w:rsidRPr="00562DEA">
        <w:rPr>
          <w:lang w:val="en-AU"/>
        </w:rPr>
        <w:t>s across the NSW Government</w:t>
      </w:r>
    </w:p>
    <w:p w14:paraId="754222DD" w14:textId="4CC9E2F7" w:rsidR="00210F08" w:rsidRPr="00562DEA" w:rsidRDefault="009F7B2F" w:rsidP="00E61CE4">
      <w:pPr>
        <w:pStyle w:val="DFSIBullet"/>
        <w:numPr>
          <w:ilvl w:val="0"/>
          <w:numId w:val="26"/>
        </w:numPr>
        <w:rPr>
          <w:lang w:val="en-AU"/>
        </w:rPr>
      </w:pPr>
      <w:r w:rsidRPr="00562DEA">
        <w:rPr>
          <w:lang w:val="en-AU"/>
        </w:rPr>
        <w:t>Provide</w:t>
      </w:r>
      <w:r w:rsidR="007D41FE" w:rsidRPr="00562DEA">
        <w:rPr>
          <w:lang w:val="en-AU"/>
        </w:rPr>
        <w:t xml:space="preserve">s guidance on </w:t>
      </w:r>
      <w:r w:rsidR="00DF28A0" w:rsidRPr="00562DEA">
        <w:rPr>
          <w:lang w:val="en-AU"/>
        </w:rPr>
        <w:t>commercial</w:t>
      </w:r>
      <w:r w:rsidR="009C2021" w:rsidRPr="00562DEA">
        <w:rPr>
          <w:lang w:val="en-AU"/>
        </w:rPr>
        <w:t>s</w:t>
      </w:r>
      <w:r w:rsidR="00DF28A0" w:rsidRPr="00562DEA">
        <w:rPr>
          <w:lang w:val="en-AU"/>
        </w:rPr>
        <w:t xml:space="preserve"> (</w:t>
      </w:r>
      <w:r w:rsidR="007D41FE" w:rsidRPr="00562DEA">
        <w:rPr>
          <w:lang w:val="en-AU"/>
        </w:rPr>
        <w:t xml:space="preserve">recommended </w:t>
      </w:r>
      <w:r w:rsidR="009F09D0" w:rsidRPr="00562DEA">
        <w:rPr>
          <w:lang w:val="en-AU"/>
        </w:rPr>
        <w:t>capped daily rates</w:t>
      </w:r>
      <w:r w:rsidR="0077780C" w:rsidRPr="00562DEA">
        <w:rPr>
          <w:lang w:val="en-AU"/>
        </w:rPr>
        <w:t xml:space="preserve">, </w:t>
      </w:r>
      <w:r w:rsidR="009F09D0" w:rsidRPr="00562DEA">
        <w:rPr>
          <w:lang w:val="en-AU"/>
        </w:rPr>
        <w:t>discount structures</w:t>
      </w:r>
      <w:r w:rsidR="0077780C" w:rsidRPr="00562DEA">
        <w:rPr>
          <w:lang w:val="en-AU"/>
        </w:rPr>
        <w:t xml:space="preserve"> and capped expenses</w:t>
      </w:r>
      <w:r w:rsidR="00DF28A0" w:rsidRPr="00562DEA">
        <w:rPr>
          <w:lang w:val="en-AU"/>
        </w:rPr>
        <w:t>)</w:t>
      </w:r>
      <w:r w:rsidR="0077780C" w:rsidRPr="00562DEA">
        <w:rPr>
          <w:lang w:val="en-AU"/>
        </w:rPr>
        <w:t xml:space="preserve"> </w:t>
      </w:r>
      <w:r w:rsidR="00AB528C" w:rsidRPr="00562DEA">
        <w:rPr>
          <w:lang w:val="en-AU"/>
        </w:rPr>
        <w:t>and contractual arrangements</w:t>
      </w:r>
      <w:r w:rsidR="00243F47" w:rsidRPr="00562DEA">
        <w:rPr>
          <w:lang w:val="en-AU"/>
        </w:rPr>
        <w:t xml:space="preserve"> (standard forms of contract)</w:t>
      </w:r>
      <w:r w:rsidR="00AB528C" w:rsidRPr="00562DEA">
        <w:rPr>
          <w:lang w:val="en-AU"/>
        </w:rPr>
        <w:t xml:space="preserve"> </w:t>
      </w:r>
      <w:r w:rsidR="00DF28A0" w:rsidRPr="00562DEA">
        <w:rPr>
          <w:lang w:val="en-AU"/>
        </w:rPr>
        <w:t xml:space="preserve">following the establishment of the </w:t>
      </w:r>
      <w:r w:rsidR="00000D6E" w:rsidRPr="00562DEA">
        <w:rPr>
          <w:lang w:val="en-AU"/>
        </w:rPr>
        <w:t>I</w:t>
      </w:r>
      <w:r w:rsidR="006712F3" w:rsidRPr="00562DEA">
        <w:rPr>
          <w:lang w:val="en-AU"/>
        </w:rPr>
        <w:t xml:space="preserve">A </w:t>
      </w:r>
      <w:r w:rsidR="00243F47" w:rsidRPr="00562DEA">
        <w:rPr>
          <w:lang w:val="en-AU"/>
        </w:rPr>
        <w:t xml:space="preserve">Services </w:t>
      </w:r>
      <w:r w:rsidR="00E8298A" w:rsidRPr="00562DEA">
        <w:rPr>
          <w:lang w:val="en-AU"/>
        </w:rPr>
        <w:t>Frameworks.</w:t>
      </w:r>
    </w:p>
    <w:p w14:paraId="422B4CD4" w14:textId="148926BD" w:rsidR="00922A14" w:rsidRPr="004E62C3" w:rsidRDefault="00922A14" w:rsidP="00922A14">
      <w:pPr>
        <w:pStyle w:val="Heading2"/>
      </w:pPr>
      <w:bookmarkStart w:id="10" w:name="_Toc155954981"/>
      <w:r w:rsidRPr="004E62C3">
        <w:t>1.2</w:t>
      </w:r>
      <w:r w:rsidRPr="004E62C3">
        <w:tab/>
        <w:t>Supplier Hub Registration vs. Prequalification</w:t>
      </w:r>
      <w:bookmarkEnd w:id="10"/>
    </w:p>
    <w:p w14:paraId="26899D2B" w14:textId="77777777" w:rsidR="00922A14" w:rsidRPr="004E62C3" w:rsidRDefault="00922A14" w:rsidP="00922A14">
      <w:pPr>
        <w:spacing w:line="276" w:lineRule="auto"/>
      </w:pPr>
      <w:r w:rsidRPr="004E62C3">
        <w:t>Registration on the buy.nsw Supplier Hub portal (using the self-registration process) is not equivalent to the Legal Entity prequalification/membership to the Scheme.</w:t>
      </w:r>
    </w:p>
    <w:p w14:paraId="085F2FC0" w14:textId="77777777" w:rsidR="00922A14" w:rsidRPr="004E62C3" w:rsidRDefault="00922A14" w:rsidP="00922A14">
      <w:pPr>
        <w:spacing w:line="276" w:lineRule="auto"/>
      </w:pPr>
      <w:r w:rsidRPr="004E62C3">
        <w:t>Scheme membership/prequalification is only granted once the online application has been lodged and approved by the Scheme Owner. Prequalification does not extend to related or subsidiary companies or entities of a prequalified supplier.</w:t>
      </w:r>
    </w:p>
    <w:p w14:paraId="46B783E9" w14:textId="77777777" w:rsidR="00922A14" w:rsidRPr="004E62C3" w:rsidRDefault="00922A14" w:rsidP="00922A14">
      <w:pPr>
        <w:spacing w:line="276" w:lineRule="auto"/>
      </w:pPr>
      <w:r w:rsidRPr="004E62C3">
        <w:t xml:space="preserve">Applications lodged using business names are </w:t>
      </w:r>
      <w:r w:rsidRPr="004E62C3">
        <w:rPr>
          <w:b/>
          <w:bCs/>
        </w:rPr>
        <w:t xml:space="preserve">not </w:t>
      </w:r>
      <w:r w:rsidRPr="004E62C3">
        <w:t>considered valid for scheme membership/prequalification and will be rejected.</w:t>
      </w:r>
    </w:p>
    <w:p w14:paraId="5FA4E301" w14:textId="018EA645" w:rsidR="005128D8" w:rsidRPr="004E62C3" w:rsidRDefault="002C314F" w:rsidP="008D6006">
      <w:pPr>
        <w:pStyle w:val="Heading2"/>
        <w:numPr>
          <w:ilvl w:val="1"/>
          <w:numId w:val="25"/>
        </w:numPr>
      </w:pPr>
      <w:bookmarkStart w:id="11" w:name="_Toc155954982"/>
      <w:r w:rsidRPr="004E62C3">
        <w:t xml:space="preserve">Accreditation for </w:t>
      </w:r>
      <w:r w:rsidR="006712F3" w:rsidRPr="004E62C3">
        <w:t>C</w:t>
      </w:r>
      <w:r w:rsidR="009C442B" w:rsidRPr="004E62C3">
        <w:t xml:space="preserve">onstruction </w:t>
      </w:r>
      <w:r w:rsidR="006712F3" w:rsidRPr="004E62C3">
        <w:t>P</w:t>
      </w:r>
      <w:r w:rsidR="009C442B" w:rsidRPr="004E62C3">
        <w:t>rocurement</w:t>
      </w:r>
      <w:bookmarkEnd w:id="11"/>
    </w:p>
    <w:p w14:paraId="7D1D8996" w14:textId="31444863" w:rsidR="00D96E0E" w:rsidRPr="004E62C3" w:rsidRDefault="00A65FE0" w:rsidP="002C314F">
      <w:r w:rsidRPr="004E62C3">
        <w:t xml:space="preserve">The Accreditation Program for Construction Procurement addresses the specific capabilities and risks of procuring construction </w:t>
      </w:r>
      <w:r w:rsidR="002C314F" w:rsidRPr="004E62C3">
        <w:t xml:space="preserve">works and </w:t>
      </w:r>
      <w:r w:rsidRPr="004E62C3">
        <w:t>services.</w:t>
      </w:r>
      <w:r w:rsidR="002C314F" w:rsidRPr="004E62C3">
        <w:t xml:space="preserve"> </w:t>
      </w:r>
      <w:r w:rsidR="00D96E0E" w:rsidRPr="004E62C3">
        <w:t>Accredited agencies have greater autonomy to procure construction services than unaccredited agencies.</w:t>
      </w:r>
    </w:p>
    <w:p w14:paraId="5985D76E" w14:textId="2CF6945A" w:rsidR="00C845DC" w:rsidRPr="004E62C3" w:rsidRDefault="00346B48" w:rsidP="009E71D7">
      <w:r w:rsidRPr="004E62C3">
        <w:t xml:space="preserve">A </w:t>
      </w:r>
      <w:r w:rsidR="00A65FE0" w:rsidRPr="004E62C3">
        <w:t>summary of the program</w:t>
      </w:r>
      <w:r w:rsidRPr="004E62C3">
        <w:t xml:space="preserve"> is ava</w:t>
      </w:r>
      <w:r w:rsidR="009E71D7" w:rsidRPr="004E62C3">
        <w:t xml:space="preserve">ilable on the buy.nsw website at </w:t>
      </w:r>
      <w:hyperlink r:id="rId29" w:history="1">
        <w:r w:rsidR="00C845DC" w:rsidRPr="004E62C3">
          <w:rPr>
            <w:rStyle w:val="Hyperlink"/>
          </w:rPr>
          <w:t>https://info.buy.nsw.gov.au/buyer-guidance/get-started/accreditation/construction-accreditation</w:t>
        </w:r>
      </w:hyperlink>
    </w:p>
    <w:p w14:paraId="7CA7D3E3" w14:textId="4E43061C" w:rsidR="00263D5F" w:rsidRPr="00562DEA" w:rsidRDefault="00263D5F" w:rsidP="00E61CE4">
      <w:pPr>
        <w:pStyle w:val="DFSIBullet"/>
        <w:rPr>
          <w:lang w:val="en-AU"/>
        </w:rPr>
      </w:pPr>
      <w:r w:rsidRPr="00562DEA">
        <w:rPr>
          <w:lang w:val="en-AU"/>
        </w:rPr>
        <w:t>The assurance process focuses on all 3 phases of the procurement process, as defined in the</w:t>
      </w:r>
      <w:r w:rsidR="00B333A2" w:rsidRPr="00562DEA">
        <w:rPr>
          <w:lang w:val="en-AU"/>
        </w:rPr>
        <w:t xml:space="preserve"> </w:t>
      </w:r>
      <w:r w:rsidRPr="00562DEA">
        <w:rPr>
          <w:lang w:val="en-AU"/>
        </w:rPr>
        <w:t>NSW Procurement Policy Framework (plan, source and manage</w:t>
      </w:r>
      <w:r w:rsidR="00773AED" w:rsidRPr="00562DEA">
        <w:rPr>
          <w:lang w:val="en-AU"/>
        </w:rPr>
        <w:t>)</w:t>
      </w:r>
      <w:r w:rsidR="00AA729D" w:rsidRPr="00562DEA">
        <w:rPr>
          <w:lang w:val="en-AU"/>
        </w:rPr>
        <w:t xml:space="preserve">, </w:t>
      </w:r>
      <w:r w:rsidRPr="00562DEA">
        <w:rPr>
          <w:lang w:val="en-AU"/>
        </w:rPr>
        <w:t>and applies to:</w:t>
      </w:r>
    </w:p>
    <w:p w14:paraId="0D5CB834" w14:textId="17860C96" w:rsidR="00263D5F" w:rsidRPr="00562DEA" w:rsidRDefault="00773AED" w:rsidP="00562DEA">
      <w:pPr>
        <w:pStyle w:val="DFSIBullet"/>
        <w:rPr>
          <w:lang w:val="en-AU"/>
        </w:rPr>
      </w:pPr>
      <w:r w:rsidRPr="00562DEA">
        <w:rPr>
          <w:lang w:val="en-AU"/>
        </w:rPr>
        <w:t>U</w:t>
      </w:r>
      <w:r w:rsidR="00263D5F" w:rsidRPr="00562DEA">
        <w:rPr>
          <w:lang w:val="en-AU"/>
        </w:rPr>
        <w:t xml:space="preserve">naccredited agencies engaging in construction procurement </w:t>
      </w:r>
      <w:r w:rsidR="00AB528C" w:rsidRPr="00562DEA">
        <w:rPr>
          <w:lang w:val="en-AU"/>
        </w:rPr>
        <w:t xml:space="preserve">above </w:t>
      </w:r>
      <w:r w:rsidR="00263D5F" w:rsidRPr="00562DEA">
        <w:rPr>
          <w:lang w:val="en-AU"/>
        </w:rPr>
        <w:t>$1.3</w:t>
      </w:r>
      <w:r w:rsidR="00C845DC" w:rsidRPr="00562DEA">
        <w:rPr>
          <w:lang w:val="en-AU"/>
        </w:rPr>
        <w:t>M</w:t>
      </w:r>
      <w:r w:rsidR="00263D5F" w:rsidRPr="00562DEA">
        <w:rPr>
          <w:lang w:val="en-AU"/>
        </w:rPr>
        <w:t xml:space="preserve"> (e</w:t>
      </w:r>
      <w:r w:rsidR="00AB528C" w:rsidRPr="00562DEA">
        <w:rPr>
          <w:lang w:val="en-AU"/>
        </w:rPr>
        <w:t>x. GST)</w:t>
      </w:r>
    </w:p>
    <w:p w14:paraId="03DA4364" w14:textId="5BD9D0D8" w:rsidR="00B333A2" w:rsidRPr="00562DEA" w:rsidRDefault="00773AED" w:rsidP="00E61CE4">
      <w:pPr>
        <w:pStyle w:val="DFSIBullet"/>
        <w:rPr>
          <w:lang w:val="en-AU"/>
        </w:rPr>
      </w:pPr>
      <w:r w:rsidRPr="00562DEA">
        <w:rPr>
          <w:lang w:val="en-AU"/>
        </w:rPr>
        <w:t>Construction procurement a</w:t>
      </w:r>
      <w:r w:rsidR="00263D5F" w:rsidRPr="00562DEA">
        <w:rPr>
          <w:lang w:val="en-AU"/>
        </w:rPr>
        <w:t xml:space="preserve">ccredited agencies that have been engaged to provide assurance for unaccredited </w:t>
      </w:r>
      <w:proofErr w:type="spellStart"/>
      <w:r w:rsidR="00263D5F" w:rsidRPr="00562DEA">
        <w:rPr>
          <w:lang w:val="en-AU"/>
        </w:rPr>
        <w:t>agencies.All</w:t>
      </w:r>
      <w:proofErr w:type="spellEnd"/>
      <w:r w:rsidR="00263D5F" w:rsidRPr="00562DEA">
        <w:rPr>
          <w:lang w:val="en-AU"/>
        </w:rPr>
        <w:t xml:space="preserve"> construction projects with an estimated total cost of $10</w:t>
      </w:r>
      <w:r w:rsidR="00C845DC" w:rsidRPr="00562DEA">
        <w:rPr>
          <w:lang w:val="en-AU"/>
        </w:rPr>
        <w:t xml:space="preserve">M </w:t>
      </w:r>
      <w:r w:rsidR="00263D5F" w:rsidRPr="00562DEA">
        <w:rPr>
          <w:lang w:val="en-AU"/>
        </w:rPr>
        <w:t xml:space="preserve">and above must be registered with Infrastructure NSW and comply with the </w:t>
      </w:r>
      <w:hyperlink r:id="rId30" w:history="1">
        <w:r w:rsidR="00263D5F" w:rsidRPr="004E62C3">
          <w:rPr>
            <w:rStyle w:val="Hyperlink"/>
            <w:lang w:val="en-AU"/>
          </w:rPr>
          <w:t>Infrastructure Investor Assurance Framework</w:t>
        </w:r>
      </w:hyperlink>
      <w:r w:rsidR="00263D5F" w:rsidRPr="00562DEA">
        <w:rPr>
          <w:lang w:val="en-AU"/>
        </w:rPr>
        <w:t>.</w:t>
      </w:r>
    </w:p>
    <w:p w14:paraId="247AD9B9" w14:textId="77777777" w:rsidR="00E61E5A" w:rsidRPr="004E62C3" w:rsidRDefault="00E61E5A" w:rsidP="00E61E5A"/>
    <w:p w14:paraId="11562BF6" w14:textId="51AA3D75" w:rsidR="00F84CB0" w:rsidRPr="004E62C3" w:rsidRDefault="009C442B" w:rsidP="00F84CB0">
      <w:pPr>
        <w:pStyle w:val="Heading1"/>
      </w:pPr>
      <w:bookmarkStart w:id="12" w:name="_Toc155954983"/>
      <w:r w:rsidRPr="004E62C3">
        <w:lastRenderedPageBreak/>
        <w:t>2</w:t>
      </w:r>
      <w:r w:rsidRPr="004E62C3">
        <w:tab/>
      </w:r>
      <w:r w:rsidR="00B333A2" w:rsidRPr="004E62C3">
        <w:t xml:space="preserve">Buyer </w:t>
      </w:r>
      <w:r w:rsidR="00205D72" w:rsidRPr="004E62C3">
        <w:t>A</w:t>
      </w:r>
      <w:r w:rsidR="00B333A2" w:rsidRPr="004E62C3">
        <w:t>ccess to</w:t>
      </w:r>
      <w:r w:rsidR="00F84CB0" w:rsidRPr="004E62C3">
        <w:t xml:space="preserve"> </w:t>
      </w:r>
      <w:r w:rsidR="00205D72" w:rsidRPr="004E62C3">
        <w:t>Supplier Hub</w:t>
      </w:r>
      <w:bookmarkEnd w:id="12"/>
    </w:p>
    <w:p w14:paraId="7047DD76" w14:textId="77777777" w:rsidR="009C21E7" w:rsidRPr="004E62C3" w:rsidRDefault="00B1327C" w:rsidP="00922A14">
      <w:pPr>
        <w:spacing w:after="0" w:line="276" w:lineRule="auto"/>
        <w:rPr>
          <w:color w:val="2C2B2B" w:themeColor="text1"/>
        </w:rPr>
      </w:pPr>
      <w:r w:rsidRPr="004E62C3">
        <w:rPr>
          <w:color w:val="2C2B2B" w:themeColor="text1"/>
        </w:rPr>
        <w:t xml:space="preserve">NSW Government </w:t>
      </w:r>
      <w:r w:rsidR="00F84CB0" w:rsidRPr="004E62C3">
        <w:rPr>
          <w:color w:val="2C2B2B" w:themeColor="text1"/>
        </w:rPr>
        <w:t>buyer</w:t>
      </w:r>
      <w:r w:rsidRPr="004E62C3">
        <w:rPr>
          <w:color w:val="2C2B2B" w:themeColor="text1"/>
        </w:rPr>
        <w:t>s must be registered</w:t>
      </w:r>
      <w:r w:rsidR="00F84CB0" w:rsidRPr="004E62C3">
        <w:rPr>
          <w:color w:val="2C2B2B" w:themeColor="text1"/>
        </w:rPr>
        <w:t xml:space="preserve"> on buy.nsw Supplier Hub to access </w:t>
      </w:r>
      <w:r w:rsidRPr="004E62C3">
        <w:rPr>
          <w:color w:val="2C2B2B" w:themeColor="text1"/>
        </w:rPr>
        <w:t xml:space="preserve">the </w:t>
      </w:r>
      <w:r w:rsidR="002F147D" w:rsidRPr="004E62C3">
        <w:rPr>
          <w:color w:val="2C2B2B" w:themeColor="text1"/>
        </w:rPr>
        <w:t xml:space="preserve">prequalified supplier’s information. </w:t>
      </w:r>
      <w:r w:rsidR="00F84CB0" w:rsidRPr="004E62C3">
        <w:rPr>
          <w:color w:val="2C2B2B" w:themeColor="text1"/>
        </w:rPr>
        <w:t xml:space="preserve">Registered buyers can review full details of </w:t>
      </w:r>
      <w:r w:rsidR="002F147D" w:rsidRPr="004E62C3">
        <w:rPr>
          <w:color w:val="2C2B2B" w:themeColor="text1"/>
        </w:rPr>
        <w:t xml:space="preserve">self-identified and prequalified </w:t>
      </w:r>
      <w:r w:rsidR="00F84CB0" w:rsidRPr="004E62C3">
        <w:rPr>
          <w:color w:val="2C2B2B" w:themeColor="text1"/>
        </w:rPr>
        <w:t>suppliers</w:t>
      </w:r>
      <w:r w:rsidR="009C21E7" w:rsidRPr="004E62C3">
        <w:rPr>
          <w:color w:val="2C2B2B" w:themeColor="text1"/>
        </w:rPr>
        <w:t>.</w:t>
      </w:r>
    </w:p>
    <w:p w14:paraId="2CE17084" w14:textId="35049092" w:rsidR="00F84CB0" w:rsidRPr="004E62C3" w:rsidRDefault="00922A14" w:rsidP="008D6006">
      <w:pPr>
        <w:pStyle w:val="Heading2"/>
      </w:pPr>
      <w:bookmarkStart w:id="13" w:name="_Toc155954984"/>
      <w:r w:rsidRPr="004E62C3">
        <w:t>2.1</w:t>
      </w:r>
      <w:r w:rsidRPr="004E62C3">
        <w:tab/>
      </w:r>
      <w:r w:rsidR="00F84CB0" w:rsidRPr="004E62C3">
        <w:t>Register a buyer account on Supplier Hub</w:t>
      </w:r>
      <w:bookmarkEnd w:id="13"/>
      <w:r w:rsidR="00F84CB0" w:rsidRPr="004E62C3">
        <w:t xml:space="preserve"> </w:t>
      </w:r>
    </w:p>
    <w:p w14:paraId="5FA64A86" w14:textId="77777777" w:rsidR="00F84CB0" w:rsidRPr="004E62C3" w:rsidRDefault="00F84CB0" w:rsidP="00F84CB0">
      <w:pPr>
        <w:spacing w:after="0" w:line="259" w:lineRule="auto"/>
        <w:rPr>
          <w:color w:val="2C2B2B" w:themeColor="text1"/>
        </w:rPr>
      </w:pPr>
      <w:r w:rsidRPr="004E62C3">
        <w:rPr>
          <w:color w:val="2C2B2B" w:themeColor="text1"/>
        </w:rPr>
        <w:t xml:space="preserve">To register as a buyer an email address which has a government domain is required. Go to </w:t>
      </w:r>
      <w:hyperlink r:id="rId31" w:history="1">
        <w:r w:rsidRPr="004E62C3">
          <w:rPr>
            <w:rStyle w:val="Hyperlink"/>
          </w:rPr>
          <w:t>https://buy.nsw.gov.au/login/signup</w:t>
        </w:r>
      </w:hyperlink>
      <w:r w:rsidRPr="004E62C3">
        <w:rPr>
          <w:color w:val="2C2B2B" w:themeColor="text1"/>
        </w:rPr>
        <w:t xml:space="preserve"> and sign up from the login tab.</w:t>
      </w:r>
    </w:p>
    <w:p w14:paraId="0985D6F7" w14:textId="77777777" w:rsidR="00F84CB0" w:rsidRPr="004E62C3" w:rsidRDefault="00F84CB0" w:rsidP="00F84CB0">
      <w:pPr>
        <w:spacing w:before="0" w:after="0" w:line="259" w:lineRule="auto"/>
        <w:rPr>
          <w:color w:val="2C2B2B" w:themeColor="text1"/>
        </w:rPr>
      </w:pPr>
    </w:p>
    <w:p w14:paraId="6E9484DD" w14:textId="77777777" w:rsidR="00F84CB0" w:rsidRPr="004E62C3" w:rsidRDefault="00F84CB0" w:rsidP="00F84CB0">
      <w:pPr>
        <w:spacing w:before="0" w:after="0" w:line="259" w:lineRule="auto"/>
        <w:rPr>
          <w:color w:val="2C2B2B" w:themeColor="text1"/>
        </w:rPr>
      </w:pPr>
      <w:r w:rsidRPr="004E62C3">
        <w:rPr>
          <w:noProof/>
          <w:color w:val="2C2B2B" w:themeColor="text1"/>
        </w:rPr>
        <w:drawing>
          <wp:inline distT="0" distB="0" distL="0" distR="0" wp14:anchorId="0BC57FA8" wp14:editId="32BF1305">
            <wp:extent cx="6120130" cy="2152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152015"/>
                    </a:xfrm>
                    <a:prstGeom prst="rect">
                      <a:avLst/>
                    </a:prstGeom>
                  </pic:spPr>
                </pic:pic>
              </a:graphicData>
            </a:graphic>
          </wp:inline>
        </w:drawing>
      </w:r>
    </w:p>
    <w:p w14:paraId="52BA08E5" w14:textId="77777777" w:rsidR="00F84CB0" w:rsidRPr="004E62C3" w:rsidRDefault="00F84CB0" w:rsidP="00F84CB0">
      <w:pPr>
        <w:spacing w:before="0" w:after="0" w:line="259" w:lineRule="auto"/>
        <w:rPr>
          <w:color w:val="2C2B2B" w:themeColor="text1"/>
        </w:rPr>
      </w:pPr>
    </w:p>
    <w:p w14:paraId="45F427B6" w14:textId="77777777" w:rsidR="00F84CB0" w:rsidRPr="004E62C3" w:rsidRDefault="00F84CB0" w:rsidP="00F84CB0">
      <w:pPr>
        <w:spacing w:before="0" w:after="0" w:line="259" w:lineRule="auto"/>
        <w:rPr>
          <w:color w:val="2C2B2B" w:themeColor="text1"/>
        </w:rPr>
      </w:pPr>
      <w:r w:rsidRPr="004E62C3">
        <w:rPr>
          <w:noProof/>
          <w:color w:val="2C2B2B" w:themeColor="text1"/>
        </w:rPr>
        <w:drawing>
          <wp:inline distT="0" distB="0" distL="0" distR="0" wp14:anchorId="67496920" wp14:editId="0652E751">
            <wp:extent cx="6120130" cy="3173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173095"/>
                    </a:xfrm>
                    <a:prstGeom prst="rect">
                      <a:avLst/>
                    </a:prstGeom>
                  </pic:spPr>
                </pic:pic>
              </a:graphicData>
            </a:graphic>
          </wp:inline>
        </w:drawing>
      </w:r>
    </w:p>
    <w:p w14:paraId="42A447E2" w14:textId="77777777" w:rsidR="00F84CB0" w:rsidRPr="004E62C3" w:rsidRDefault="00F84CB0" w:rsidP="00F84CB0">
      <w:pPr>
        <w:spacing w:before="0" w:after="160" w:line="259" w:lineRule="auto"/>
        <w:rPr>
          <w:color w:val="2C2B2B" w:themeColor="text1"/>
        </w:rPr>
      </w:pPr>
      <w:r w:rsidRPr="004E62C3">
        <w:rPr>
          <w:color w:val="2C2B2B" w:themeColor="text1"/>
        </w:rPr>
        <w:t>NOTE: Passwords must be at least 11 characters long and contain a capital letter, a symbol and a number.</w:t>
      </w:r>
    </w:p>
    <w:p w14:paraId="33668FFB" w14:textId="77777777" w:rsidR="00F84CB0" w:rsidRPr="004E62C3" w:rsidRDefault="00F84CB0" w:rsidP="00F84CB0">
      <w:pPr>
        <w:spacing w:before="0" w:after="160" w:line="259" w:lineRule="auto"/>
        <w:rPr>
          <w:color w:val="2C2B2B" w:themeColor="text1"/>
        </w:rPr>
      </w:pPr>
    </w:p>
    <w:p w14:paraId="00AE52B9" w14:textId="01687C2D" w:rsidR="00F84CB0" w:rsidRPr="004E62C3" w:rsidRDefault="00F84CB0" w:rsidP="00F84CB0">
      <w:pPr>
        <w:spacing w:before="0" w:after="160" w:line="259" w:lineRule="auto"/>
        <w:rPr>
          <w:color w:val="2C2B2B" w:themeColor="text1"/>
        </w:rPr>
      </w:pPr>
    </w:p>
    <w:p w14:paraId="400E5B16" w14:textId="77777777" w:rsidR="00BA3769" w:rsidRPr="004E62C3" w:rsidRDefault="00BA3769" w:rsidP="00F84CB0">
      <w:pPr>
        <w:spacing w:before="0" w:after="160" w:line="259" w:lineRule="auto"/>
        <w:rPr>
          <w:color w:val="2C2B2B" w:themeColor="text1"/>
        </w:rPr>
      </w:pPr>
    </w:p>
    <w:p w14:paraId="3AA84213" w14:textId="54545513" w:rsidR="00F84CB0" w:rsidRPr="004E62C3" w:rsidRDefault="009C442B" w:rsidP="00F84CB0">
      <w:pPr>
        <w:pStyle w:val="Heading2"/>
      </w:pPr>
      <w:bookmarkStart w:id="14" w:name="_Toc155954985"/>
      <w:r w:rsidRPr="004E62C3">
        <w:lastRenderedPageBreak/>
        <w:t>2.2</w:t>
      </w:r>
      <w:r w:rsidRPr="004E62C3">
        <w:tab/>
      </w:r>
      <w:r w:rsidR="00F84CB0" w:rsidRPr="004E62C3">
        <w:t xml:space="preserve">Accessing the </w:t>
      </w:r>
      <w:r w:rsidR="008D6006" w:rsidRPr="004E62C3">
        <w:t>S</w:t>
      </w:r>
      <w:r w:rsidR="00F84CB0" w:rsidRPr="004E62C3">
        <w:t xml:space="preserve">upplier </w:t>
      </w:r>
      <w:r w:rsidR="008D6006" w:rsidRPr="004E62C3">
        <w:t>L</w:t>
      </w:r>
      <w:r w:rsidR="00F84CB0" w:rsidRPr="004E62C3">
        <w:t>ist</w:t>
      </w:r>
      <w:bookmarkEnd w:id="14"/>
      <w:r w:rsidR="00F84CB0" w:rsidRPr="004E62C3">
        <w:t xml:space="preserve"> </w:t>
      </w:r>
    </w:p>
    <w:p w14:paraId="63FB9596" w14:textId="77777777" w:rsidR="00F84CB0" w:rsidRPr="004E62C3" w:rsidRDefault="00F84CB0" w:rsidP="008D6006">
      <w:pPr>
        <w:spacing w:before="0" w:after="160" w:line="276" w:lineRule="auto"/>
        <w:rPr>
          <w:color w:val="2C2B2B" w:themeColor="text1"/>
        </w:rPr>
      </w:pPr>
      <w:r w:rsidRPr="004E62C3">
        <w:rPr>
          <w:color w:val="2C2B2B" w:themeColor="text1"/>
        </w:rPr>
        <w:t>Once logged in, the buyer dashboard will show the overview bar, recent activity, and a range of buy.nsw apps will appear as shown below:</w:t>
      </w:r>
    </w:p>
    <w:p w14:paraId="45A69A1F" w14:textId="77777777" w:rsidR="00F84CB0" w:rsidRPr="004E62C3" w:rsidRDefault="00F84CB0" w:rsidP="00F84CB0">
      <w:pPr>
        <w:spacing w:before="0" w:after="160" w:line="259" w:lineRule="auto"/>
        <w:rPr>
          <w:color w:val="2C2B2B" w:themeColor="text1"/>
        </w:rPr>
      </w:pPr>
      <w:r w:rsidRPr="004E62C3">
        <w:rPr>
          <w:noProof/>
          <w:color w:val="2C2B2B" w:themeColor="text1"/>
        </w:rPr>
        <w:drawing>
          <wp:inline distT="0" distB="0" distL="0" distR="0" wp14:anchorId="3580B71D" wp14:editId="25FD9F37">
            <wp:extent cx="5744818" cy="350840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8459" cy="3516735"/>
                    </a:xfrm>
                    <a:prstGeom prst="rect">
                      <a:avLst/>
                    </a:prstGeom>
                  </pic:spPr>
                </pic:pic>
              </a:graphicData>
            </a:graphic>
          </wp:inline>
        </w:drawing>
      </w:r>
    </w:p>
    <w:p w14:paraId="2373700E" w14:textId="77777777" w:rsidR="00F84CB0" w:rsidRPr="004E62C3" w:rsidRDefault="00F84CB0" w:rsidP="00F84CB0">
      <w:pPr>
        <w:spacing w:before="0" w:after="160" w:line="259" w:lineRule="auto"/>
        <w:rPr>
          <w:color w:val="2C2B2B" w:themeColor="text1"/>
        </w:rPr>
      </w:pPr>
    </w:p>
    <w:p w14:paraId="1E9E85EE" w14:textId="77777777" w:rsidR="00F84CB0" w:rsidRPr="004E62C3" w:rsidRDefault="00F84CB0" w:rsidP="00F84CB0">
      <w:pPr>
        <w:spacing w:before="0" w:after="160" w:line="259" w:lineRule="auto"/>
        <w:rPr>
          <w:color w:val="2C2B2B" w:themeColor="text1"/>
        </w:rPr>
      </w:pPr>
      <w:r w:rsidRPr="004E62C3">
        <w:rPr>
          <w:b/>
          <w:bCs/>
          <w:color w:val="2C2B2B" w:themeColor="text1"/>
        </w:rPr>
        <w:t>STEP 1</w:t>
      </w:r>
      <w:r w:rsidRPr="004E62C3">
        <w:rPr>
          <w:color w:val="2C2B2B" w:themeColor="text1"/>
        </w:rPr>
        <w:t>: Scroll down to the “Scheme lists” tile and click on it</w:t>
      </w:r>
    </w:p>
    <w:p w14:paraId="4284C1D2" w14:textId="77777777" w:rsidR="00F84CB0" w:rsidRPr="004E62C3" w:rsidRDefault="00F84CB0" w:rsidP="00F84CB0">
      <w:pPr>
        <w:spacing w:before="0" w:after="160" w:line="259" w:lineRule="auto"/>
        <w:rPr>
          <w:b/>
          <w:bCs/>
          <w:color w:val="2C2B2B" w:themeColor="text1"/>
        </w:rPr>
      </w:pPr>
      <w:r w:rsidRPr="004E62C3">
        <w:rPr>
          <w:noProof/>
          <w:color w:val="2C2B2B" w:themeColor="text1"/>
        </w:rPr>
        <w:drawing>
          <wp:inline distT="0" distB="0" distL="0" distR="0" wp14:anchorId="0DD1C5FE" wp14:editId="43A55FEA">
            <wp:extent cx="612013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670935"/>
                    </a:xfrm>
                    <a:prstGeom prst="rect">
                      <a:avLst/>
                    </a:prstGeom>
                  </pic:spPr>
                </pic:pic>
              </a:graphicData>
            </a:graphic>
          </wp:inline>
        </w:drawing>
      </w:r>
    </w:p>
    <w:p w14:paraId="7A0C5E44" w14:textId="77777777" w:rsidR="00F84CB0" w:rsidRPr="004E62C3" w:rsidRDefault="00F84CB0" w:rsidP="00F84CB0">
      <w:pPr>
        <w:spacing w:before="0" w:after="160" w:line="259" w:lineRule="auto"/>
        <w:rPr>
          <w:color w:val="2C2B2B" w:themeColor="text1"/>
        </w:rPr>
      </w:pPr>
      <w:r w:rsidRPr="004E62C3">
        <w:rPr>
          <w:b/>
          <w:bCs/>
          <w:color w:val="2C2B2B" w:themeColor="text1"/>
        </w:rPr>
        <w:lastRenderedPageBreak/>
        <w:t>STEP 2</w:t>
      </w:r>
      <w:r w:rsidRPr="004E62C3">
        <w:rPr>
          <w:color w:val="2C2B2B" w:themeColor="text1"/>
        </w:rPr>
        <w:t>: Scroll down the page and click the ‘Download members CSV’ file</w:t>
      </w:r>
    </w:p>
    <w:p w14:paraId="478953C2" w14:textId="77777777" w:rsidR="00F84CB0" w:rsidRPr="004E62C3" w:rsidRDefault="00F84CB0" w:rsidP="00F84CB0">
      <w:pPr>
        <w:spacing w:before="0" w:after="160" w:line="259" w:lineRule="auto"/>
        <w:rPr>
          <w:b/>
          <w:bCs/>
          <w:color w:val="2C2B2B" w:themeColor="text1"/>
        </w:rPr>
      </w:pPr>
      <w:r w:rsidRPr="004E62C3">
        <w:rPr>
          <w:b/>
          <w:bCs/>
          <w:noProof/>
          <w:color w:val="2C2B2B" w:themeColor="text1"/>
        </w:rPr>
        <w:drawing>
          <wp:inline distT="0" distB="0" distL="0" distR="0" wp14:anchorId="3A5D6827" wp14:editId="2C717956">
            <wp:extent cx="6120130" cy="2061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061845"/>
                    </a:xfrm>
                    <a:prstGeom prst="rect">
                      <a:avLst/>
                    </a:prstGeom>
                  </pic:spPr>
                </pic:pic>
              </a:graphicData>
            </a:graphic>
          </wp:inline>
        </w:drawing>
      </w:r>
    </w:p>
    <w:p w14:paraId="7A5F1975" w14:textId="77777777" w:rsidR="00F84CB0" w:rsidRPr="004E62C3" w:rsidRDefault="00F84CB0" w:rsidP="00F84CB0">
      <w:pPr>
        <w:spacing w:before="0" w:after="160" w:line="259" w:lineRule="auto"/>
        <w:rPr>
          <w:b/>
          <w:bCs/>
          <w:color w:val="2C2B2B" w:themeColor="text1"/>
        </w:rPr>
      </w:pPr>
      <w:r w:rsidRPr="004E62C3">
        <w:rPr>
          <w:b/>
          <w:bCs/>
          <w:noProof/>
          <w:color w:val="2C2B2B" w:themeColor="text1"/>
        </w:rPr>
        <w:drawing>
          <wp:inline distT="0" distB="0" distL="0" distR="0" wp14:anchorId="18489191" wp14:editId="3305196E">
            <wp:extent cx="6120130" cy="40913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4091305"/>
                    </a:xfrm>
                    <a:prstGeom prst="rect">
                      <a:avLst/>
                    </a:prstGeom>
                  </pic:spPr>
                </pic:pic>
              </a:graphicData>
            </a:graphic>
          </wp:inline>
        </w:drawing>
      </w:r>
    </w:p>
    <w:p w14:paraId="5A6571D1" w14:textId="35724995" w:rsidR="00426D0F" w:rsidRPr="004E62C3" w:rsidRDefault="00F84CB0" w:rsidP="00F84CB0">
      <w:pPr>
        <w:spacing w:before="0" w:after="160" w:line="259" w:lineRule="auto"/>
        <w:rPr>
          <w:color w:val="2C2B2B" w:themeColor="text1"/>
        </w:rPr>
      </w:pPr>
      <w:r w:rsidRPr="004E62C3">
        <w:rPr>
          <w:b/>
          <w:bCs/>
          <w:color w:val="2C2B2B" w:themeColor="text1"/>
        </w:rPr>
        <w:t>STEP 3</w:t>
      </w:r>
      <w:r w:rsidRPr="004E62C3">
        <w:rPr>
          <w:color w:val="2C2B2B" w:themeColor="text1"/>
        </w:rPr>
        <w:t>: Once the file has been downloaded, save the excel file containing the list of prequalified suppliers and filter as required.</w:t>
      </w:r>
    </w:p>
    <w:p w14:paraId="7D4E8C86" w14:textId="538A9B54" w:rsidR="00F84CB0" w:rsidRPr="004E62C3" w:rsidRDefault="009C442B" w:rsidP="00F84CB0">
      <w:pPr>
        <w:pStyle w:val="Heading2"/>
      </w:pPr>
      <w:bookmarkStart w:id="15" w:name="_Toc155954986"/>
      <w:r w:rsidRPr="004E62C3">
        <w:t>2.3</w:t>
      </w:r>
      <w:r w:rsidRPr="004E62C3">
        <w:tab/>
      </w:r>
      <w:r w:rsidR="00F84CB0" w:rsidRPr="004E62C3">
        <w:t xml:space="preserve">Accessing </w:t>
      </w:r>
      <w:r w:rsidR="00131C7D" w:rsidRPr="004E62C3">
        <w:t>S</w:t>
      </w:r>
      <w:r w:rsidR="00F84CB0" w:rsidRPr="004E62C3">
        <w:t xml:space="preserve">upplier </w:t>
      </w:r>
      <w:r w:rsidR="00131C7D" w:rsidRPr="004E62C3">
        <w:t>Information Online</w:t>
      </w:r>
      <w:bookmarkEnd w:id="15"/>
    </w:p>
    <w:p w14:paraId="4971E019" w14:textId="77777777" w:rsidR="00F84CB0" w:rsidRPr="004E62C3" w:rsidRDefault="00F84CB0" w:rsidP="009E1F0D">
      <w:pPr>
        <w:spacing w:before="0" w:after="160" w:line="276" w:lineRule="auto"/>
        <w:rPr>
          <w:color w:val="2C2B2B" w:themeColor="text1"/>
        </w:rPr>
      </w:pPr>
      <w:r w:rsidRPr="004E62C3">
        <w:rPr>
          <w:color w:val="2C2B2B" w:themeColor="text1"/>
        </w:rPr>
        <w:t xml:space="preserve">Once on </w:t>
      </w:r>
      <w:hyperlink r:id="rId38" w:history="1">
        <w:r w:rsidRPr="004E62C3">
          <w:rPr>
            <w:rStyle w:val="Hyperlink"/>
          </w:rPr>
          <w:t>https://buy.nsw.gov.au/</w:t>
        </w:r>
      </w:hyperlink>
      <w:r w:rsidRPr="004E62C3">
        <w:rPr>
          <w:color w:val="2C2B2B" w:themeColor="text1"/>
        </w:rPr>
        <w:t>, access the buyer account, and click on the “Find a supplier” tile as shown on the example screenshot below:</w:t>
      </w:r>
    </w:p>
    <w:p w14:paraId="30AEFCD2" w14:textId="77777777" w:rsidR="00F84CB0" w:rsidRPr="004E62C3" w:rsidRDefault="00F84CB0" w:rsidP="00F84CB0">
      <w:pPr>
        <w:spacing w:before="0" w:after="160" w:line="259" w:lineRule="auto"/>
        <w:rPr>
          <w:color w:val="2C2B2B" w:themeColor="text1"/>
        </w:rPr>
      </w:pPr>
      <w:r w:rsidRPr="004E62C3">
        <w:rPr>
          <w:noProof/>
          <w:color w:val="2C2B2B" w:themeColor="text1"/>
        </w:rPr>
        <w:lastRenderedPageBreak/>
        <w:drawing>
          <wp:inline distT="0" distB="0" distL="0" distR="0" wp14:anchorId="65AD5BD0" wp14:editId="46A82602">
            <wp:extent cx="6120130" cy="3456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456305"/>
                    </a:xfrm>
                    <a:prstGeom prst="rect">
                      <a:avLst/>
                    </a:prstGeom>
                  </pic:spPr>
                </pic:pic>
              </a:graphicData>
            </a:graphic>
          </wp:inline>
        </w:drawing>
      </w:r>
    </w:p>
    <w:p w14:paraId="4D2FA892" w14:textId="3862BBC3" w:rsidR="00D84D00" w:rsidRPr="004E62C3" w:rsidRDefault="00F84CB0" w:rsidP="00F84CB0">
      <w:pPr>
        <w:spacing w:before="0" w:after="160" w:line="259" w:lineRule="auto"/>
        <w:rPr>
          <w:color w:val="2C2B2B" w:themeColor="text1"/>
        </w:rPr>
      </w:pPr>
      <w:r w:rsidRPr="004E62C3">
        <w:rPr>
          <w:b/>
          <w:bCs/>
          <w:color w:val="2C2B2B" w:themeColor="text1"/>
        </w:rPr>
        <w:t>STEP 1</w:t>
      </w:r>
      <w:r w:rsidRPr="004E62C3">
        <w:rPr>
          <w:color w:val="2C2B2B" w:themeColor="text1"/>
        </w:rPr>
        <w:t xml:space="preserve">: Move to the “Refine search” left column </w:t>
      </w:r>
    </w:p>
    <w:p w14:paraId="372141E2" w14:textId="3EC9EFB2" w:rsidR="00426D0F" w:rsidRPr="004E62C3" w:rsidRDefault="00F84CB0" w:rsidP="00F84CB0">
      <w:pPr>
        <w:spacing w:before="0" w:after="160" w:line="259" w:lineRule="auto"/>
        <w:rPr>
          <w:color w:val="2C2B2B" w:themeColor="text1"/>
        </w:rPr>
      </w:pPr>
      <w:r w:rsidRPr="004E62C3">
        <w:rPr>
          <w:noProof/>
          <w:color w:val="2C2B2B" w:themeColor="text1"/>
        </w:rPr>
        <w:drawing>
          <wp:inline distT="0" distB="0" distL="0" distR="0" wp14:anchorId="3BC706B3" wp14:editId="5D58D10D">
            <wp:extent cx="6120130" cy="3731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731260"/>
                    </a:xfrm>
                    <a:prstGeom prst="rect">
                      <a:avLst/>
                    </a:prstGeom>
                  </pic:spPr>
                </pic:pic>
              </a:graphicData>
            </a:graphic>
          </wp:inline>
        </w:drawing>
      </w:r>
    </w:p>
    <w:p w14:paraId="1E6B128D" w14:textId="77777777" w:rsidR="009E1F0D" w:rsidRPr="004E62C3" w:rsidRDefault="009E1F0D" w:rsidP="00F84CB0">
      <w:pPr>
        <w:spacing w:before="0" w:after="160" w:line="259" w:lineRule="auto"/>
        <w:rPr>
          <w:b/>
          <w:bCs/>
          <w:color w:val="2C2B2B" w:themeColor="text1"/>
        </w:rPr>
      </w:pPr>
    </w:p>
    <w:p w14:paraId="5A1C357D" w14:textId="77777777" w:rsidR="009E1F0D" w:rsidRPr="004E62C3" w:rsidRDefault="009E1F0D" w:rsidP="00F84CB0">
      <w:pPr>
        <w:spacing w:before="0" w:after="160" w:line="259" w:lineRule="auto"/>
        <w:rPr>
          <w:b/>
          <w:bCs/>
          <w:color w:val="2C2B2B" w:themeColor="text1"/>
        </w:rPr>
      </w:pPr>
    </w:p>
    <w:p w14:paraId="46164E5A" w14:textId="77777777" w:rsidR="009E1F0D" w:rsidRPr="004E62C3" w:rsidRDefault="009E1F0D" w:rsidP="00F84CB0">
      <w:pPr>
        <w:spacing w:before="0" w:after="160" w:line="259" w:lineRule="auto"/>
        <w:rPr>
          <w:b/>
          <w:bCs/>
          <w:color w:val="2C2B2B" w:themeColor="text1"/>
        </w:rPr>
      </w:pPr>
    </w:p>
    <w:p w14:paraId="0B22F161" w14:textId="77777777" w:rsidR="009E1F0D" w:rsidRPr="004E62C3" w:rsidRDefault="009E1F0D" w:rsidP="00F84CB0">
      <w:pPr>
        <w:spacing w:before="0" w:after="160" w:line="259" w:lineRule="auto"/>
        <w:rPr>
          <w:b/>
          <w:bCs/>
          <w:color w:val="2C2B2B" w:themeColor="text1"/>
        </w:rPr>
      </w:pPr>
    </w:p>
    <w:p w14:paraId="51803A8F" w14:textId="60C89C59" w:rsidR="00F84CB0" w:rsidRPr="004E62C3" w:rsidRDefault="00F84CB0" w:rsidP="00F84CB0">
      <w:pPr>
        <w:spacing w:before="0" w:after="160" w:line="259" w:lineRule="auto"/>
        <w:rPr>
          <w:color w:val="2C2B2B" w:themeColor="text1"/>
        </w:rPr>
      </w:pPr>
      <w:r w:rsidRPr="004E62C3">
        <w:rPr>
          <w:b/>
          <w:bCs/>
          <w:color w:val="2C2B2B" w:themeColor="text1"/>
        </w:rPr>
        <w:lastRenderedPageBreak/>
        <w:t>STEP 2</w:t>
      </w:r>
      <w:r w:rsidRPr="004E62C3">
        <w:rPr>
          <w:color w:val="2C2B2B" w:themeColor="text1"/>
        </w:rPr>
        <w:t>: Expand the ‘Supplier categories” filter and tick the “Construction” box as shown below:</w:t>
      </w:r>
    </w:p>
    <w:p w14:paraId="3F534EA0" w14:textId="77777777" w:rsidR="00F84CB0" w:rsidRPr="004E62C3" w:rsidRDefault="00F84CB0" w:rsidP="00F84CB0">
      <w:pPr>
        <w:spacing w:before="0" w:after="160" w:line="259" w:lineRule="auto"/>
        <w:rPr>
          <w:color w:val="2C2B2B" w:themeColor="text1"/>
        </w:rPr>
      </w:pPr>
    </w:p>
    <w:p w14:paraId="79FC1F52" w14:textId="77777777" w:rsidR="00F84CB0" w:rsidRPr="004E62C3" w:rsidRDefault="00F84CB0" w:rsidP="00F84CB0">
      <w:pPr>
        <w:spacing w:before="0" w:after="160" w:line="259" w:lineRule="auto"/>
        <w:rPr>
          <w:color w:val="2C2B2B" w:themeColor="text1"/>
        </w:rPr>
      </w:pPr>
      <w:r w:rsidRPr="004E62C3">
        <w:rPr>
          <w:noProof/>
          <w:color w:val="2C2B2B" w:themeColor="text1"/>
        </w:rPr>
        <w:drawing>
          <wp:inline distT="0" distB="0" distL="0" distR="0" wp14:anchorId="3358B943" wp14:editId="6DC81B80">
            <wp:extent cx="2345635" cy="4750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58213" cy="4775651"/>
                    </a:xfrm>
                    <a:prstGeom prst="rect">
                      <a:avLst/>
                    </a:prstGeom>
                  </pic:spPr>
                </pic:pic>
              </a:graphicData>
            </a:graphic>
          </wp:inline>
        </w:drawing>
      </w:r>
    </w:p>
    <w:p w14:paraId="2FBE2206" w14:textId="77777777" w:rsidR="00F84CB0" w:rsidRPr="004E62C3" w:rsidRDefault="00F84CB0" w:rsidP="00F84CB0">
      <w:pPr>
        <w:spacing w:before="0" w:after="160" w:line="259" w:lineRule="auto"/>
        <w:rPr>
          <w:color w:val="2C2B2B" w:themeColor="text1"/>
        </w:rPr>
      </w:pPr>
    </w:p>
    <w:p w14:paraId="702DE4D2" w14:textId="65106B52" w:rsidR="00310BEE" w:rsidRPr="004E62C3" w:rsidRDefault="008B43AC" w:rsidP="00F84CB0">
      <w:pPr>
        <w:spacing w:before="0" w:after="160" w:line="259" w:lineRule="auto"/>
        <w:rPr>
          <w:color w:val="2C2B2B" w:themeColor="text1"/>
        </w:rPr>
      </w:pPr>
      <w:r w:rsidRPr="004E62C3">
        <w:rPr>
          <w:noProof/>
          <w:color w:val="2C2B2B" w:themeColor="text1"/>
        </w:rPr>
        <w:drawing>
          <wp:inline distT="0" distB="0" distL="0" distR="0" wp14:anchorId="41F224CC" wp14:editId="78FBC169">
            <wp:extent cx="3074670" cy="2423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74829" cy="2423285"/>
                    </a:xfrm>
                    <a:prstGeom prst="rect">
                      <a:avLst/>
                    </a:prstGeom>
                  </pic:spPr>
                </pic:pic>
              </a:graphicData>
            </a:graphic>
          </wp:inline>
        </w:drawing>
      </w:r>
    </w:p>
    <w:p w14:paraId="0F894077" w14:textId="77777777" w:rsidR="008B43AC" w:rsidRPr="004E62C3" w:rsidRDefault="008B43AC" w:rsidP="00F84CB0">
      <w:pPr>
        <w:spacing w:before="0" w:after="160" w:line="259" w:lineRule="auto"/>
        <w:rPr>
          <w:b/>
          <w:bCs/>
          <w:color w:val="2C2B2B" w:themeColor="text1"/>
        </w:rPr>
      </w:pPr>
    </w:p>
    <w:p w14:paraId="429B2EA3" w14:textId="77777777" w:rsidR="008B43AC" w:rsidRPr="004E62C3" w:rsidRDefault="008B43AC" w:rsidP="00F84CB0">
      <w:pPr>
        <w:spacing w:before="0" w:after="160" w:line="259" w:lineRule="auto"/>
        <w:rPr>
          <w:b/>
          <w:bCs/>
          <w:color w:val="2C2B2B" w:themeColor="text1"/>
        </w:rPr>
      </w:pPr>
    </w:p>
    <w:p w14:paraId="37F1F3F5" w14:textId="415114BD" w:rsidR="00F84CB0" w:rsidRPr="004E62C3" w:rsidRDefault="00F84CB0" w:rsidP="00F84CB0">
      <w:pPr>
        <w:spacing w:before="0" w:after="160" w:line="259" w:lineRule="auto"/>
        <w:rPr>
          <w:color w:val="2C2B2B" w:themeColor="text1"/>
        </w:rPr>
      </w:pPr>
      <w:r w:rsidRPr="004E62C3">
        <w:rPr>
          <w:b/>
          <w:bCs/>
          <w:color w:val="2C2B2B" w:themeColor="text1"/>
        </w:rPr>
        <w:lastRenderedPageBreak/>
        <w:t>STEP 3</w:t>
      </w:r>
      <w:r w:rsidRPr="004E62C3">
        <w:rPr>
          <w:color w:val="2C2B2B" w:themeColor="text1"/>
        </w:rPr>
        <w:t>: Scroll down to the “Scheme memberships” filter and tick the “SCM1191” box as shown below:</w:t>
      </w:r>
    </w:p>
    <w:p w14:paraId="0B004725" w14:textId="3D780B2A" w:rsidR="00E9762C" w:rsidRPr="004E62C3" w:rsidRDefault="00F84CB0" w:rsidP="00F84CB0">
      <w:pPr>
        <w:spacing w:before="0" w:after="160" w:line="259" w:lineRule="auto"/>
        <w:rPr>
          <w:color w:val="2C2B2B" w:themeColor="text1"/>
        </w:rPr>
      </w:pPr>
      <w:r w:rsidRPr="004E62C3">
        <w:rPr>
          <w:noProof/>
          <w:color w:val="2C2B2B" w:themeColor="text1"/>
        </w:rPr>
        <w:drawing>
          <wp:inline distT="0" distB="0" distL="0" distR="0" wp14:anchorId="1DEC3FA8" wp14:editId="5D6C48A4">
            <wp:extent cx="2626973" cy="1559859"/>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1811" cy="1610234"/>
                    </a:xfrm>
                    <a:prstGeom prst="rect">
                      <a:avLst/>
                    </a:prstGeom>
                  </pic:spPr>
                </pic:pic>
              </a:graphicData>
            </a:graphic>
          </wp:inline>
        </w:drawing>
      </w:r>
    </w:p>
    <w:p w14:paraId="23748DEB" w14:textId="77777777" w:rsidR="00910758" w:rsidRPr="004E62C3" w:rsidRDefault="00910758" w:rsidP="00910758">
      <w:pPr>
        <w:spacing w:before="0" w:after="160" w:line="259" w:lineRule="auto"/>
        <w:rPr>
          <w:b/>
          <w:bCs/>
          <w:color w:val="2C2B2B" w:themeColor="text1"/>
        </w:rPr>
      </w:pPr>
    </w:p>
    <w:p w14:paraId="0D6381D2" w14:textId="100CC591" w:rsidR="00910758" w:rsidRPr="004E62C3" w:rsidRDefault="00910758" w:rsidP="00910758">
      <w:pPr>
        <w:spacing w:before="0" w:after="160" w:line="259" w:lineRule="auto"/>
        <w:rPr>
          <w:color w:val="2C2B2B" w:themeColor="text1"/>
        </w:rPr>
      </w:pPr>
      <w:r w:rsidRPr="004E62C3">
        <w:rPr>
          <w:b/>
          <w:bCs/>
          <w:color w:val="2C2B2B" w:themeColor="text1"/>
        </w:rPr>
        <w:t>STEP 4</w:t>
      </w:r>
      <w:r w:rsidRPr="004E62C3">
        <w:rPr>
          <w:color w:val="2C2B2B" w:themeColor="text1"/>
        </w:rPr>
        <w:t>: Scroll down to the “Service areas” filter, expand and tick the required area box as below:</w:t>
      </w:r>
    </w:p>
    <w:p w14:paraId="7B1E0C2C" w14:textId="4AC5EA39" w:rsidR="00E9762C" w:rsidRPr="004E62C3" w:rsidRDefault="00E9762C" w:rsidP="00F84CB0">
      <w:pPr>
        <w:spacing w:before="0" w:after="160" w:line="259" w:lineRule="auto"/>
        <w:rPr>
          <w:color w:val="2C2B2B" w:themeColor="text1"/>
        </w:rPr>
      </w:pPr>
    </w:p>
    <w:p w14:paraId="2DB4A81E" w14:textId="7E9E7167" w:rsidR="008B43AC" w:rsidRPr="004E62C3" w:rsidRDefault="00E9762C" w:rsidP="00F84CB0">
      <w:pPr>
        <w:spacing w:before="0" w:after="160" w:line="259" w:lineRule="auto"/>
        <w:rPr>
          <w:color w:val="2C2B2B" w:themeColor="text1"/>
        </w:rPr>
      </w:pPr>
      <w:r w:rsidRPr="004E62C3">
        <w:rPr>
          <w:noProof/>
          <w:color w:val="2C2B2B" w:themeColor="text1"/>
        </w:rPr>
        <w:drawing>
          <wp:inline distT="0" distB="0" distL="0" distR="0" wp14:anchorId="7DFA0BAF" wp14:editId="5F48958F">
            <wp:extent cx="3003342" cy="5424928"/>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9424" cy="5453977"/>
                    </a:xfrm>
                    <a:prstGeom prst="rect">
                      <a:avLst/>
                    </a:prstGeom>
                  </pic:spPr>
                </pic:pic>
              </a:graphicData>
            </a:graphic>
          </wp:inline>
        </w:drawing>
      </w:r>
    </w:p>
    <w:p w14:paraId="278364EB" w14:textId="77777777" w:rsidR="00783DE1" w:rsidRPr="004E62C3" w:rsidRDefault="00783DE1" w:rsidP="00F84CB0">
      <w:pPr>
        <w:spacing w:before="0" w:after="160" w:line="259" w:lineRule="auto"/>
        <w:rPr>
          <w:color w:val="2C2B2B" w:themeColor="text1"/>
        </w:rPr>
      </w:pPr>
    </w:p>
    <w:p w14:paraId="0ABC6828" w14:textId="059D0DEB" w:rsidR="00C4086C" w:rsidRPr="004E62C3" w:rsidRDefault="00C95D46" w:rsidP="005C2239">
      <w:pPr>
        <w:pStyle w:val="Heading1"/>
      </w:pPr>
      <w:bookmarkStart w:id="16" w:name="_Toc155954987"/>
      <w:r w:rsidRPr="004E62C3">
        <w:lastRenderedPageBreak/>
        <w:t>3</w:t>
      </w:r>
      <w:r w:rsidRPr="004E62C3">
        <w:tab/>
      </w:r>
      <w:r w:rsidR="00C4086C" w:rsidRPr="004E62C3">
        <w:t>P</w:t>
      </w:r>
      <w:r w:rsidR="00F76FD8" w:rsidRPr="004E62C3">
        <w:t xml:space="preserve">rocurement </w:t>
      </w:r>
      <w:r w:rsidR="007E61BC" w:rsidRPr="004E62C3">
        <w:t>P</w:t>
      </w:r>
      <w:r w:rsidR="00C4086C" w:rsidRPr="004E62C3">
        <w:t>lanning</w:t>
      </w:r>
      <w:bookmarkEnd w:id="16"/>
    </w:p>
    <w:p w14:paraId="35B0023B" w14:textId="089C3901" w:rsidR="00320842" w:rsidRPr="004E62C3" w:rsidRDefault="00776B39" w:rsidP="005C2239">
      <w:pPr>
        <w:pStyle w:val="Heading2"/>
      </w:pPr>
      <w:bookmarkStart w:id="17" w:name="_Toc155954988"/>
      <w:r w:rsidRPr="004E62C3">
        <w:t>3.</w:t>
      </w:r>
      <w:r w:rsidR="00D5595A" w:rsidRPr="004E62C3">
        <w:t>1</w:t>
      </w:r>
      <w:r w:rsidR="00F2260D" w:rsidRPr="004E62C3">
        <w:tab/>
      </w:r>
      <w:r w:rsidR="00320842" w:rsidRPr="004E62C3">
        <w:t xml:space="preserve">Estimating the </w:t>
      </w:r>
      <w:r w:rsidR="002B1698" w:rsidRPr="004E62C3">
        <w:t>V</w:t>
      </w:r>
      <w:r w:rsidR="00320842" w:rsidRPr="004E62C3">
        <w:t xml:space="preserve">alue of </w:t>
      </w:r>
      <w:r w:rsidR="00313ED7" w:rsidRPr="004E62C3">
        <w:t xml:space="preserve">a </w:t>
      </w:r>
      <w:r w:rsidR="00B93668" w:rsidRPr="004E62C3">
        <w:t>P</w:t>
      </w:r>
      <w:r w:rsidR="00320842" w:rsidRPr="004E62C3">
        <w:t>rocurement</w:t>
      </w:r>
      <w:bookmarkEnd w:id="17"/>
    </w:p>
    <w:p w14:paraId="204E7199" w14:textId="77777777" w:rsidR="00783DE1" w:rsidRPr="004E62C3" w:rsidRDefault="00783DE1" w:rsidP="00887724">
      <w:pPr>
        <w:spacing w:line="276" w:lineRule="auto"/>
      </w:pPr>
      <w:r w:rsidRPr="004E62C3">
        <w:t xml:space="preserve">This Scheme is relevant to NSW Procurement’s Plan-Source-Manage approach to procurement. It assists Agencies in the planning phase to identify Suppliers who are suitability qualified to tender for construction related consultancy work below $9M. </w:t>
      </w:r>
    </w:p>
    <w:p w14:paraId="7C68B2C6" w14:textId="77777777" w:rsidR="00783DE1" w:rsidRPr="004E62C3" w:rsidRDefault="00783DE1" w:rsidP="00887724">
      <w:pPr>
        <w:spacing w:line="276" w:lineRule="auto"/>
      </w:pPr>
      <w:r w:rsidRPr="004E62C3">
        <w:t>Please note that the source and manage phases of procurement are outside of the scope of the Scheme.</w:t>
      </w:r>
    </w:p>
    <w:p w14:paraId="579F5EF9" w14:textId="77777777" w:rsidR="00783DE1" w:rsidRPr="00562DEA" w:rsidRDefault="00783DE1" w:rsidP="00E61CE4">
      <w:pPr>
        <w:pStyle w:val="DFSIBullet"/>
        <w:rPr>
          <w:lang w:val="en-AU"/>
        </w:rPr>
      </w:pPr>
      <w:r w:rsidRPr="00562DEA">
        <w:rPr>
          <w:lang w:val="en-AU"/>
        </w:rPr>
        <w:t xml:space="preserve">Agencies using this Scheme are encouraged to develop their own sourcing strategies in accordance with the </w:t>
      </w:r>
      <w:hyperlink r:id="rId45" w:history="1">
        <w:r w:rsidRPr="004E62C3">
          <w:rPr>
            <w:rStyle w:val="Hyperlink"/>
            <w:lang w:val="en-AU"/>
          </w:rPr>
          <w:t>NSW Procurement Policy Framework</w:t>
        </w:r>
      </w:hyperlink>
      <w:r w:rsidRPr="00562DEA">
        <w:rPr>
          <w:lang w:val="en-AU"/>
        </w:rPr>
        <w:t>.</w:t>
      </w:r>
    </w:p>
    <w:p w14:paraId="560E980F" w14:textId="1E11B170" w:rsidR="007F41AF" w:rsidRPr="004E62C3" w:rsidRDefault="007F41AF" w:rsidP="00887724">
      <w:pPr>
        <w:spacing w:line="276" w:lineRule="auto"/>
      </w:pPr>
      <w:r w:rsidRPr="004E62C3">
        <w:t xml:space="preserve">Agencies need to assess the estimated value of their procurement </w:t>
      </w:r>
      <w:r w:rsidR="00A7526F" w:rsidRPr="004E62C3">
        <w:t>to</w:t>
      </w:r>
      <w:r w:rsidRPr="004E62C3">
        <w:t xml:space="preserve"> correctly determine </w:t>
      </w:r>
      <w:r w:rsidR="00326C4F" w:rsidRPr="004E62C3">
        <w:t>if the</w:t>
      </w:r>
      <w:r w:rsidR="00FA6C69" w:rsidRPr="004E62C3">
        <w:t>y</w:t>
      </w:r>
      <w:r w:rsidR="00326C4F" w:rsidRPr="004E62C3">
        <w:t xml:space="preserve"> can use Scheme </w:t>
      </w:r>
      <w:r w:rsidR="003B2BDD" w:rsidRPr="004E62C3">
        <w:t>SCM1191</w:t>
      </w:r>
      <w:r w:rsidR="00326C4F" w:rsidRPr="004E62C3">
        <w:t xml:space="preserve"> for procuring </w:t>
      </w:r>
      <w:r w:rsidR="003B2BDD" w:rsidRPr="004E62C3">
        <w:t>construction related consultancies</w:t>
      </w:r>
      <w:r w:rsidR="00326C4F" w:rsidRPr="004E62C3">
        <w:t>.</w:t>
      </w:r>
      <w:r w:rsidR="003B2BDD" w:rsidRPr="004E62C3">
        <w:t xml:space="preserve"> This is further relevant when determining if Registered Consultants or Certified Consultants should be approached for submissions.</w:t>
      </w:r>
    </w:p>
    <w:p w14:paraId="68CA3F1C" w14:textId="77777777" w:rsidR="00373B56" w:rsidRPr="004E62C3" w:rsidRDefault="00644C8B" w:rsidP="00373B56">
      <w:r w:rsidRPr="004E62C3">
        <w:t>T</w:t>
      </w:r>
      <w:r w:rsidR="00CA4215" w:rsidRPr="004E62C3">
        <w:t>he estimated value of a procurement is an estimate of the maximum value</w:t>
      </w:r>
      <w:r w:rsidR="00326C4F" w:rsidRPr="004E62C3">
        <w:t xml:space="preserve"> </w:t>
      </w:r>
      <w:r w:rsidR="00CA4215" w:rsidRPr="004E62C3">
        <w:t xml:space="preserve">(ex GST) of the proposed procurement contract made by the </w:t>
      </w:r>
      <w:r w:rsidR="00AB6222" w:rsidRPr="004E62C3">
        <w:t>Agency</w:t>
      </w:r>
      <w:r w:rsidR="00CA4215" w:rsidRPr="004E62C3">
        <w:t xml:space="preserve">, </w:t>
      </w:r>
      <w:r w:rsidR="00373B56" w:rsidRPr="004E62C3">
        <w:t>i</w:t>
      </w:r>
      <w:r w:rsidR="00CA4215" w:rsidRPr="004E62C3">
        <w:t>nclud</w:t>
      </w:r>
      <w:r w:rsidR="00373B56" w:rsidRPr="004E62C3">
        <w:t>ing:</w:t>
      </w:r>
    </w:p>
    <w:p w14:paraId="1DEB0AA4" w14:textId="03524BFC" w:rsidR="00CA4215" w:rsidRPr="004E62C3" w:rsidRDefault="00CA4215" w:rsidP="00373B56">
      <w:pPr>
        <w:pStyle w:val="ListParagraph"/>
        <w:numPr>
          <w:ilvl w:val="0"/>
          <w:numId w:val="31"/>
        </w:numPr>
      </w:pPr>
      <w:r w:rsidRPr="004E62C3">
        <w:t>the value of the goods or services to be procured,</w:t>
      </w:r>
    </w:p>
    <w:p w14:paraId="7EDF3FCC" w14:textId="54248CAC" w:rsidR="00CA4215" w:rsidRPr="004E62C3" w:rsidRDefault="00CA4215" w:rsidP="00B333A2">
      <w:pPr>
        <w:pStyle w:val="ListParagraph"/>
        <w:numPr>
          <w:ilvl w:val="0"/>
          <w:numId w:val="31"/>
        </w:numPr>
      </w:pPr>
      <w:r w:rsidRPr="004E62C3">
        <w:t xml:space="preserve">all forms of remuneration payable by the government </w:t>
      </w:r>
      <w:r w:rsidR="00AB6222" w:rsidRPr="004E62C3">
        <w:t>Agency</w:t>
      </w:r>
      <w:r w:rsidRPr="004E62C3">
        <w:t>, including any</w:t>
      </w:r>
      <w:r w:rsidR="006D1AFF" w:rsidRPr="004E62C3">
        <w:t xml:space="preserve"> </w:t>
      </w:r>
      <w:r w:rsidRPr="004E62C3">
        <w:t>premiums, fees, commissions, interest and other revenue streams that may be</w:t>
      </w:r>
      <w:r w:rsidR="006D1AFF" w:rsidRPr="004E62C3">
        <w:t xml:space="preserve"> </w:t>
      </w:r>
      <w:r w:rsidRPr="004E62C3">
        <w:t>provided for in the proposed contract,</w:t>
      </w:r>
    </w:p>
    <w:p w14:paraId="069869F8" w14:textId="77777777" w:rsidR="007E25C1" w:rsidRPr="004E62C3" w:rsidRDefault="00CA4215" w:rsidP="00B333A2">
      <w:pPr>
        <w:pStyle w:val="ListParagraph"/>
        <w:numPr>
          <w:ilvl w:val="0"/>
          <w:numId w:val="31"/>
        </w:numPr>
      </w:pPr>
      <w:r w:rsidRPr="004E62C3">
        <w:t>any options, extensions, renewals or other mechanisms that may be executed</w:t>
      </w:r>
      <w:r w:rsidR="006D1AFF" w:rsidRPr="004E62C3">
        <w:t xml:space="preserve"> </w:t>
      </w:r>
      <w:r w:rsidRPr="004E62C3">
        <w:t>over the life of the contract.</w:t>
      </w:r>
    </w:p>
    <w:p w14:paraId="3AA170DF" w14:textId="4F0A2E93" w:rsidR="007E25C1" w:rsidRPr="004E62C3" w:rsidRDefault="00CA4215" w:rsidP="00887724">
      <w:pPr>
        <w:spacing w:line="276" w:lineRule="auto"/>
      </w:pPr>
      <w:r w:rsidRPr="004E62C3">
        <w:t>If a procurement is to be conducted in multiple parts with a number of proposed</w:t>
      </w:r>
      <w:r w:rsidR="007E25C1" w:rsidRPr="004E62C3">
        <w:t xml:space="preserve"> </w:t>
      </w:r>
      <w:r w:rsidRPr="004E62C3">
        <w:t xml:space="preserve">procurement contracts awarded either at the same time or over a period of time, with one or more </w:t>
      </w:r>
      <w:r w:rsidR="00AB6222" w:rsidRPr="004E62C3">
        <w:t>Supplier</w:t>
      </w:r>
      <w:r w:rsidRPr="004E62C3">
        <w:t>s, the estimated value of the procurement must include the</w:t>
      </w:r>
      <w:r w:rsidR="00320842" w:rsidRPr="004E62C3">
        <w:t xml:space="preserve"> estimated value of all of the proposed procurement contracts.</w:t>
      </w:r>
    </w:p>
    <w:p w14:paraId="4C1F12F6" w14:textId="42477545" w:rsidR="007E25C1" w:rsidRPr="004E62C3" w:rsidRDefault="00320842" w:rsidP="00887724">
      <w:pPr>
        <w:spacing w:line="276" w:lineRule="auto"/>
      </w:pPr>
      <w:r w:rsidRPr="004E62C3">
        <w:t xml:space="preserve">A procurement </w:t>
      </w:r>
      <w:r w:rsidRPr="004E62C3">
        <w:rPr>
          <w:b/>
          <w:bCs/>
        </w:rPr>
        <w:t>must not be divided into separate parts</w:t>
      </w:r>
      <w:r w:rsidRPr="004E62C3">
        <w:t xml:space="preserve"> if a purpose of the division is</w:t>
      </w:r>
      <w:r w:rsidR="009D64EC" w:rsidRPr="004E62C3">
        <w:t xml:space="preserve"> </w:t>
      </w:r>
      <w:r w:rsidRPr="004E62C3">
        <w:t>to avoid a relevant procurement threshold.</w:t>
      </w:r>
    </w:p>
    <w:p w14:paraId="15AD31E1" w14:textId="2F56338E" w:rsidR="00887724" w:rsidRPr="004E62C3" w:rsidRDefault="007E25C1" w:rsidP="00887724">
      <w:pPr>
        <w:spacing w:line="276" w:lineRule="auto"/>
      </w:pPr>
      <w:r w:rsidRPr="004E62C3">
        <w:t>I</w:t>
      </w:r>
      <w:r w:rsidR="00320842" w:rsidRPr="004E62C3">
        <w:t>f the maximum value of a proposed procurement cannot</w:t>
      </w:r>
      <w:r w:rsidRPr="004E62C3">
        <w:t xml:space="preserve"> </w:t>
      </w:r>
      <w:r w:rsidR="00320842" w:rsidRPr="004E62C3">
        <w:t>be estimated, the procurement is taken to have an estimated value that exceeds the</w:t>
      </w:r>
      <w:r w:rsidRPr="004E62C3">
        <w:t xml:space="preserve"> </w:t>
      </w:r>
      <w:r w:rsidR="00320842" w:rsidRPr="004E62C3">
        <w:t xml:space="preserve">relevant </w:t>
      </w:r>
      <w:r w:rsidR="00887724" w:rsidRPr="004E62C3">
        <w:t xml:space="preserve">Procurement </w:t>
      </w:r>
      <w:r w:rsidR="00887724" w:rsidRPr="004E62C3">
        <w:rPr>
          <w:rStyle w:val="Hyperlink"/>
          <w:color w:val="auto"/>
        </w:rPr>
        <w:t>Board Direction</w:t>
      </w:r>
      <w:r w:rsidR="000650D5" w:rsidRPr="004E62C3">
        <w:rPr>
          <w:rStyle w:val="Hyperlink"/>
          <w:color w:val="auto"/>
        </w:rPr>
        <w:t xml:space="preserve"> </w:t>
      </w:r>
      <w:hyperlink r:id="rId46" w:history="1">
        <w:r w:rsidR="00887724" w:rsidRPr="004E62C3">
          <w:rPr>
            <w:rStyle w:val="Hyperlink"/>
          </w:rPr>
          <w:t>PBD-2019-05 Enforceable Procurement Provisions</w:t>
        </w:r>
      </w:hyperlink>
      <w:r w:rsidR="00887724" w:rsidRPr="004E62C3">
        <w:rPr>
          <w:rStyle w:val="Hyperlink"/>
        </w:rPr>
        <w:t xml:space="preserve"> (</w:t>
      </w:r>
      <w:r w:rsidR="001D494D" w:rsidRPr="004E62C3">
        <w:t>EPP</w:t>
      </w:r>
      <w:r w:rsidR="00887724" w:rsidRPr="004E62C3">
        <w:t>)</w:t>
      </w:r>
      <w:r w:rsidR="001D494D" w:rsidRPr="004E62C3">
        <w:t xml:space="preserve"> </w:t>
      </w:r>
      <w:r w:rsidR="00320842" w:rsidRPr="004E62C3">
        <w:t>procurement threshold</w:t>
      </w:r>
      <w:r w:rsidR="00887724" w:rsidRPr="004E62C3">
        <w:t>s.</w:t>
      </w:r>
    </w:p>
    <w:p w14:paraId="598E3010" w14:textId="48FAE6CD" w:rsidR="001D494D" w:rsidRPr="004E62C3" w:rsidRDefault="00010777" w:rsidP="00887724">
      <w:pPr>
        <w:spacing w:line="276" w:lineRule="auto"/>
      </w:pPr>
      <w:r w:rsidRPr="004E62C3">
        <w:t xml:space="preserve">In this case, Agencies must either approach the open market or use the </w:t>
      </w:r>
      <w:r w:rsidR="00697086" w:rsidRPr="004E62C3">
        <w:t xml:space="preserve">Consultants in </w:t>
      </w:r>
      <w:r w:rsidRPr="004E62C3">
        <w:t>Construction Procurement List</w:t>
      </w:r>
      <w:r w:rsidR="00F23B6B" w:rsidRPr="004E62C3">
        <w:t xml:space="preserve"> instead of SCM1</w:t>
      </w:r>
      <w:r w:rsidR="00697086" w:rsidRPr="004E62C3">
        <w:t>19</w:t>
      </w:r>
      <w:r w:rsidR="00F23B6B" w:rsidRPr="004E62C3">
        <w:t>1</w:t>
      </w:r>
      <w:r w:rsidRPr="004E62C3">
        <w:t>.</w:t>
      </w:r>
    </w:p>
    <w:p w14:paraId="5878DD50" w14:textId="32AF4A18" w:rsidR="00B93668" w:rsidRPr="004E62C3" w:rsidRDefault="001D494D" w:rsidP="00887724">
      <w:pPr>
        <w:spacing w:line="276" w:lineRule="auto"/>
      </w:pPr>
      <w:r w:rsidRPr="004E62C3">
        <w:t>Agencies are to note that the threshold for a procurement of construction services is $9.584</w:t>
      </w:r>
      <w:r w:rsidR="004B5C6F" w:rsidRPr="004E62C3">
        <w:t>M</w:t>
      </w:r>
      <w:r w:rsidRPr="004E62C3">
        <w:t xml:space="preserve">. This </w:t>
      </w:r>
      <w:r w:rsidR="00833719" w:rsidRPr="004E62C3">
        <w:t>Scheme</w:t>
      </w:r>
      <w:r w:rsidRPr="004E62C3">
        <w:t xml:space="preserve"> can be used for procurements </w:t>
      </w:r>
      <w:r w:rsidR="001C67E0" w:rsidRPr="004E62C3">
        <w:t>up to</w:t>
      </w:r>
      <w:r w:rsidRPr="004E62C3">
        <w:t xml:space="preserve"> $9M. The lower threshold of $9M has been chosen as it is easier to communicate to Agencies and </w:t>
      </w:r>
      <w:r w:rsidR="00AB6222" w:rsidRPr="004E62C3">
        <w:t>Supplier</w:t>
      </w:r>
      <w:r w:rsidRPr="004E62C3">
        <w:t>s and allows for adjustments to the EPP threshold which may occur in the future</w:t>
      </w:r>
      <w:r w:rsidR="00AD5ECD" w:rsidRPr="004E62C3">
        <w:t>.</w:t>
      </w:r>
    </w:p>
    <w:p w14:paraId="458FB9FF" w14:textId="6452D316" w:rsidR="00770809" w:rsidRPr="004E62C3" w:rsidRDefault="001D494D" w:rsidP="0018209A">
      <w:pPr>
        <w:sectPr w:rsidR="00770809" w:rsidRPr="004E62C3" w:rsidSect="00A87E93">
          <w:headerReference w:type="default" r:id="rId47"/>
          <w:footerReference w:type="default" r:id="rId48"/>
          <w:headerReference w:type="first" r:id="rId49"/>
          <w:footerReference w:type="first" r:id="rId50"/>
          <w:pgSz w:w="11906" w:h="16838" w:code="9"/>
          <w:pgMar w:top="1418" w:right="1134" w:bottom="1418" w:left="1134" w:header="340" w:footer="567" w:gutter="0"/>
          <w:pgNumType w:start="1"/>
          <w:cols w:space="708"/>
          <w:docGrid w:linePitch="360"/>
        </w:sectPr>
      </w:pPr>
      <w:r w:rsidRPr="004E62C3">
        <w:t>.</w:t>
      </w:r>
    </w:p>
    <w:p w14:paraId="6F91BA33" w14:textId="57281632" w:rsidR="00D70F0F" w:rsidRPr="004E62C3" w:rsidRDefault="00C95D46" w:rsidP="00D70F0F">
      <w:pPr>
        <w:pStyle w:val="Heading1"/>
      </w:pPr>
      <w:bookmarkStart w:id="18" w:name="_Toc155954989"/>
      <w:r w:rsidRPr="004E62C3">
        <w:lastRenderedPageBreak/>
        <w:t>4</w:t>
      </w:r>
      <w:r w:rsidRPr="004E62C3">
        <w:tab/>
      </w:r>
      <w:r w:rsidR="00D70F0F" w:rsidRPr="004E62C3">
        <w:t>Work Categories</w:t>
      </w:r>
      <w:bookmarkEnd w:id="18"/>
    </w:p>
    <w:p w14:paraId="7F1A3DF0" w14:textId="7D945E9E" w:rsidR="00C95F33" w:rsidRPr="004E62C3" w:rsidRDefault="00C95F33" w:rsidP="00C95F33">
      <w:pPr>
        <w:pStyle w:val="Heading2"/>
      </w:pPr>
      <w:bookmarkStart w:id="19" w:name="_Toc11319151"/>
      <w:bookmarkStart w:id="20" w:name="_Toc57106073"/>
      <w:bookmarkStart w:id="21" w:name="_Toc58842312"/>
      <w:bookmarkStart w:id="22" w:name="_Toc155954990"/>
      <w:r w:rsidRPr="004E62C3">
        <w:t>4.1</w:t>
      </w:r>
      <w:r w:rsidRPr="004E62C3">
        <w:tab/>
      </w:r>
      <w:bookmarkEnd w:id="19"/>
      <w:bookmarkEnd w:id="20"/>
      <w:bookmarkEnd w:id="21"/>
      <w:r w:rsidR="001B16FE" w:rsidRPr="004E62C3">
        <w:t>Architectural</w:t>
      </w:r>
      <w:bookmarkEnd w:id="22"/>
    </w:p>
    <w:tbl>
      <w:tblPr>
        <w:tblStyle w:val="TableGrid"/>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270"/>
        <w:gridCol w:w="9103"/>
      </w:tblGrid>
      <w:tr w:rsidR="001B16FE" w:rsidRPr="004E62C3" w14:paraId="0F1506CD" w14:textId="77777777" w:rsidTr="00014DD3">
        <w:trPr>
          <w:cnfStyle w:val="100000000000" w:firstRow="1" w:lastRow="0" w:firstColumn="0" w:lastColumn="0" w:oddVBand="0" w:evenVBand="0" w:oddHBand="0" w:evenHBand="0" w:firstRowFirstColumn="0" w:firstRowLastColumn="0" w:lastRowFirstColumn="0" w:lastRowLastColumn="0"/>
          <w:cantSplit w:val="0"/>
        </w:trPr>
        <w:tc>
          <w:tcPr>
            <w:tcW w:w="3514" w:type="dxa"/>
          </w:tcPr>
          <w:p w14:paraId="4E243DCF" w14:textId="77777777" w:rsidR="001B16FE" w:rsidRPr="004E62C3" w:rsidRDefault="001B16FE" w:rsidP="00014DD3">
            <w:pPr>
              <w:rPr>
                <w:rFonts w:cs="Arial"/>
                <w:b w:val="0"/>
                <w:bCs/>
                <w:szCs w:val="20"/>
              </w:rPr>
            </w:pPr>
            <w:r w:rsidRPr="004E62C3">
              <w:t>Category</w:t>
            </w:r>
          </w:p>
        </w:tc>
        <w:tc>
          <w:tcPr>
            <w:tcW w:w="1270" w:type="dxa"/>
          </w:tcPr>
          <w:p w14:paraId="5F641DEA" w14:textId="77777777" w:rsidR="001B16FE" w:rsidRPr="004E62C3" w:rsidRDefault="001B16FE" w:rsidP="00014DD3">
            <w:pPr>
              <w:rPr>
                <w:rFonts w:cs="Arial"/>
                <w:szCs w:val="20"/>
              </w:rPr>
            </w:pPr>
            <w:r w:rsidRPr="004E62C3">
              <w:t>Category Reference</w:t>
            </w:r>
          </w:p>
        </w:tc>
        <w:tc>
          <w:tcPr>
            <w:tcW w:w="9103" w:type="dxa"/>
          </w:tcPr>
          <w:p w14:paraId="1EDC938B" w14:textId="77777777" w:rsidR="001B16FE" w:rsidRPr="004E62C3" w:rsidRDefault="001B16FE" w:rsidP="00014DD3">
            <w:pPr>
              <w:rPr>
                <w:rFonts w:cs="Arial"/>
                <w:szCs w:val="20"/>
              </w:rPr>
            </w:pPr>
            <w:r w:rsidRPr="004E62C3">
              <w:t>Summary description</w:t>
            </w:r>
          </w:p>
        </w:tc>
      </w:tr>
      <w:tr w:rsidR="001B16FE" w:rsidRPr="004E62C3" w14:paraId="488129C6" w14:textId="77777777" w:rsidTr="00014DD3">
        <w:tc>
          <w:tcPr>
            <w:tcW w:w="3514" w:type="dxa"/>
          </w:tcPr>
          <w:p w14:paraId="34B2AF01" w14:textId="77777777" w:rsidR="001B16FE" w:rsidRPr="004E62C3" w:rsidRDefault="001B16FE" w:rsidP="00014DD3">
            <w:pPr>
              <w:rPr>
                <w:rFonts w:cs="Arial"/>
                <w:b/>
                <w:bCs/>
                <w:szCs w:val="20"/>
              </w:rPr>
            </w:pPr>
            <w:r w:rsidRPr="004E62C3">
              <w:rPr>
                <w:rFonts w:cs="Arial"/>
                <w:b/>
                <w:bCs/>
                <w:szCs w:val="20"/>
              </w:rPr>
              <w:t>Architectural – General</w:t>
            </w:r>
          </w:p>
        </w:tc>
        <w:tc>
          <w:tcPr>
            <w:tcW w:w="1270" w:type="dxa"/>
          </w:tcPr>
          <w:p w14:paraId="45F08C9C" w14:textId="77777777" w:rsidR="001B16FE" w:rsidRPr="004E62C3" w:rsidRDefault="001B16FE" w:rsidP="00014DD3">
            <w:pPr>
              <w:rPr>
                <w:rFonts w:cs="Arial"/>
                <w:szCs w:val="20"/>
              </w:rPr>
            </w:pPr>
            <w:r w:rsidRPr="004E62C3">
              <w:rPr>
                <w:rFonts w:cs="Arial"/>
                <w:szCs w:val="20"/>
              </w:rPr>
              <w:t>201</w:t>
            </w:r>
          </w:p>
        </w:tc>
        <w:tc>
          <w:tcPr>
            <w:tcW w:w="9103" w:type="dxa"/>
          </w:tcPr>
          <w:p w14:paraId="384F0EF2" w14:textId="77777777" w:rsidR="001B16FE" w:rsidRPr="004E62C3" w:rsidRDefault="001B16FE" w:rsidP="00014DD3">
            <w:pPr>
              <w:rPr>
                <w:rFonts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4BFD1E53" w14:textId="77777777" w:rsidR="001B16FE" w:rsidRPr="004E62C3" w:rsidRDefault="001B16FE" w:rsidP="00014DD3">
            <w:pPr>
              <w:rPr>
                <w:rFonts w:cs="Arial"/>
                <w:szCs w:val="20"/>
              </w:rPr>
            </w:pPr>
            <w:r w:rsidRPr="004E62C3">
              <w:rPr>
                <w:rFonts w:cs="Arial"/>
                <w:szCs w:val="20"/>
              </w:rPr>
              <w:t>Architecture – General areas of practice include provision of consultancy/professional services for construction-related projects/capital works of office buildings, fit out and refurbishment, residences, industrial and commercial offices, court houses, police stations.</w:t>
            </w:r>
          </w:p>
        </w:tc>
      </w:tr>
      <w:tr w:rsidR="001B16FE" w:rsidRPr="004E62C3" w14:paraId="7FB039EA" w14:textId="77777777" w:rsidTr="00014DD3">
        <w:tc>
          <w:tcPr>
            <w:tcW w:w="3514" w:type="dxa"/>
            <w:shd w:val="clear" w:color="auto" w:fill="auto"/>
          </w:tcPr>
          <w:p w14:paraId="1E2C5FAF" w14:textId="77777777" w:rsidR="001B16FE" w:rsidRPr="004E62C3" w:rsidRDefault="001B16FE" w:rsidP="00014DD3">
            <w:pPr>
              <w:rPr>
                <w:rFonts w:cs="Arial"/>
                <w:b/>
                <w:bCs/>
                <w:szCs w:val="20"/>
              </w:rPr>
            </w:pPr>
            <w:r w:rsidRPr="004E62C3">
              <w:rPr>
                <w:rFonts w:cs="Arial"/>
                <w:b/>
                <w:bCs/>
                <w:szCs w:val="20"/>
              </w:rPr>
              <w:t>Architecture – Health</w:t>
            </w:r>
          </w:p>
        </w:tc>
        <w:tc>
          <w:tcPr>
            <w:tcW w:w="1270" w:type="dxa"/>
            <w:shd w:val="clear" w:color="auto" w:fill="auto"/>
          </w:tcPr>
          <w:p w14:paraId="275F6C61" w14:textId="77777777" w:rsidR="001B16FE" w:rsidRPr="004E62C3" w:rsidRDefault="001B16FE" w:rsidP="00014DD3">
            <w:pPr>
              <w:rPr>
                <w:rFonts w:cs="Arial"/>
                <w:szCs w:val="20"/>
              </w:rPr>
            </w:pPr>
            <w:r w:rsidRPr="004E62C3">
              <w:rPr>
                <w:rFonts w:cs="Arial"/>
                <w:szCs w:val="20"/>
              </w:rPr>
              <w:t>203</w:t>
            </w:r>
          </w:p>
        </w:tc>
        <w:tc>
          <w:tcPr>
            <w:tcW w:w="9103" w:type="dxa"/>
          </w:tcPr>
          <w:p w14:paraId="12CD9ABC" w14:textId="77777777" w:rsidR="001B16FE" w:rsidRPr="004E62C3" w:rsidRDefault="001B16FE" w:rsidP="00014DD3">
            <w:pPr>
              <w:rPr>
                <w:rFonts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74B5DB6F" w14:textId="77777777" w:rsidR="001B16FE" w:rsidRPr="004E62C3" w:rsidRDefault="001B16FE" w:rsidP="00014DD3">
            <w:pPr>
              <w:rPr>
                <w:rFonts w:cs="Arial"/>
                <w:szCs w:val="20"/>
              </w:rPr>
            </w:pPr>
            <w:r w:rsidRPr="004E62C3">
              <w:rPr>
                <w:rFonts w:cs="Arial"/>
                <w:szCs w:val="20"/>
              </w:rPr>
              <w:t xml:space="preserve">Architecture – Health areas of practice include provision of consultancy/professional services for construction-related projects/capital works of allied health care services such as </w:t>
            </w:r>
            <w:r w:rsidRPr="004E62C3">
              <w:t>podiatry, speech pathology, dietetics, psychology and social work, n</w:t>
            </w:r>
            <w:r w:rsidRPr="004E62C3">
              <w:rPr>
                <w:rFonts w:cs="Arial"/>
                <w:szCs w:val="20"/>
              </w:rPr>
              <w:t>ursing homes.</w:t>
            </w:r>
          </w:p>
        </w:tc>
      </w:tr>
      <w:tr w:rsidR="001B16FE" w:rsidRPr="004E62C3" w14:paraId="1F456B94" w14:textId="77777777" w:rsidTr="00014DD3">
        <w:tc>
          <w:tcPr>
            <w:tcW w:w="3514" w:type="dxa"/>
          </w:tcPr>
          <w:p w14:paraId="26AACB4F" w14:textId="77777777" w:rsidR="001B16FE" w:rsidRPr="004E62C3" w:rsidRDefault="001B16FE" w:rsidP="00014DD3">
            <w:pPr>
              <w:rPr>
                <w:rFonts w:cs="Arial"/>
                <w:b/>
                <w:bCs/>
                <w:szCs w:val="20"/>
              </w:rPr>
            </w:pPr>
            <w:r w:rsidRPr="004E62C3">
              <w:rPr>
                <w:b/>
                <w:bCs/>
              </w:rPr>
              <w:t>Architecture Planning and Delivery – Health Infrastructure</w:t>
            </w:r>
          </w:p>
        </w:tc>
        <w:tc>
          <w:tcPr>
            <w:tcW w:w="1270" w:type="dxa"/>
          </w:tcPr>
          <w:p w14:paraId="01464E93" w14:textId="77777777" w:rsidR="001B16FE" w:rsidRPr="004E62C3" w:rsidRDefault="001B16FE" w:rsidP="00014DD3">
            <w:pPr>
              <w:rPr>
                <w:rFonts w:cs="Arial"/>
                <w:szCs w:val="20"/>
              </w:rPr>
            </w:pPr>
            <w:r w:rsidRPr="004E62C3">
              <w:rPr>
                <w:rFonts w:cs="Arial"/>
                <w:szCs w:val="20"/>
              </w:rPr>
              <w:t>220</w:t>
            </w:r>
          </w:p>
        </w:tc>
        <w:tc>
          <w:tcPr>
            <w:tcW w:w="9103" w:type="dxa"/>
          </w:tcPr>
          <w:p w14:paraId="01410BB6" w14:textId="77777777" w:rsidR="001B16FE" w:rsidRPr="004E62C3" w:rsidRDefault="001B16FE" w:rsidP="00014DD3">
            <w:pPr>
              <w:rPr>
                <w:rFonts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376B0256" w14:textId="77777777" w:rsidR="001B16FE" w:rsidRPr="004E62C3" w:rsidRDefault="001B16FE" w:rsidP="00014DD3">
            <w:r w:rsidRPr="004E62C3">
              <w:rPr>
                <w:rFonts w:cs="Arial"/>
                <w:szCs w:val="20"/>
              </w:rPr>
              <w:t>Architecture – Health Infrastructure areas of practice include provision of consultancy/professional services for construction-related projects/capital works of health infrastructure services</w:t>
            </w:r>
          </w:p>
        </w:tc>
      </w:tr>
      <w:tr w:rsidR="001B16FE" w:rsidRPr="004E62C3" w14:paraId="4081A6B6" w14:textId="77777777" w:rsidTr="00014DD3">
        <w:tc>
          <w:tcPr>
            <w:tcW w:w="3514" w:type="dxa"/>
          </w:tcPr>
          <w:p w14:paraId="453CDF30" w14:textId="77777777" w:rsidR="001B16FE" w:rsidRPr="004E62C3" w:rsidRDefault="001B16FE" w:rsidP="00014DD3">
            <w:pPr>
              <w:rPr>
                <w:rFonts w:cs="Arial"/>
                <w:b/>
                <w:bCs/>
                <w:szCs w:val="20"/>
              </w:rPr>
            </w:pPr>
            <w:r w:rsidRPr="004E62C3">
              <w:rPr>
                <w:b/>
                <w:bCs/>
              </w:rPr>
              <w:lastRenderedPageBreak/>
              <w:t>Architecture – Education Primary and Secondary</w:t>
            </w:r>
          </w:p>
        </w:tc>
        <w:tc>
          <w:tcPr>
            <w:tcW w:w="1270" w:type="dxa"/>
          </w:tcPr>
          <w:p w14:paraId="4B4B06C9" w14:textId="77777777" w:rsidR="001B16FE" w:rsidRPr="004E62C3" w:rsidRDefault="001B16FE" w:rsidP="00014DD3">
            <w:pPr>
              <w:rPr>
                <w:rFonts w:cs="Arial"/>
                <w:szCs w:val="20"/>
              </w:rPr>
            </w:pPr>
            <w:r w:rsidRPr="004E62C3">
              <w:t>202</w:t>
            </w:r>
          </w:p>
        </w:tc>
        <w:tc>
          <w:tcPr>
            <w:tcW w:w="9103" w:type="dxa"/>
          </w:tcPr>
          <w:p w14:paraId="18501866" w14:textId="77777777" w:rsidR="001B16FE" w:rsidRPr="004E62C3" w:rsidRDefault="001B16FE" w:rsidP="00014DD3">
            <w:pPr>
              <w:spacing w:line="232" w:lineRule="auto"/>
              <w:ind w:right="28"/>
              <w:rPr>
                <w:rFonts w:eastAsia="Arial"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53C4D08D" w14:textId="77777777" w:rsidR="001B16FE" w:rsidRPr="004E62C3" w:rsidRDefault="001B16FE" w:rsidP="00014DD3">
            <w:pPr>
              <w:spacing w:line="232" w:lineRule="auto"/>
              <w:ind w:right="28"/>
              <w:rPr>
                <w:rFonts w:eastAsia="Arial" w:cs="Arial"/>
                <w:szCs w:val="20"/>
              </w:rPr>
            </w:pPr>
            <w:r w:rsidRPr="004E62C3">
              <w:rPr>
                <w:rFonts w:cs="Arial"/>
                <w:szCs w:val="20"/>
              </w:rPr>
              <w:t xml:space="preserve">Architecture – Education Primary and Secondary areas of practice include provision of consultancy/professional services for construction-related projects/capital works of </w:t>
            </w:r>
            <w:r w:rsidRPr="004E62C3">
              <w:rPr>
                <w:rFonts w:eastAsia="Arial" w:cs="Arial"/>
                <w:szCs w:val="20"/>
              </w:rPr>
              <w:t>primary and secondary education facilities.</w:t>
            </w:r>
          </w:p>
        </w:tc>
      </w:tr>
      <w:tr w:rsidR="001B16FE" w:rsidRPr="004E62C3" w14:paraId="27AFE34C" w14:textId="77777777" w:rsidTr="00014DD3">
        <w:tc>
          <w:tcPr>
            <w:tcW w:w="3514" w:type="dxa"/>
          </w:tcPr>
          <w:p w14:paraId="48E566C3" w14:textId="77777777" w:rsidR="001B16FE" w:rsidRPr="004E62C3" w:rsidRDefault="001B16FE" w:rsidP="00014DD3">
            <w:pPr>
              <w:rPr>
                <w:rFonts w:cs="Arial"/>
                <w:b/>
                <w:bCs/>
                <w:szCs w:val="20"/>
              </w:rPr>
            </w:pPr>
            <w:r w:rsidRPr="004E62C3">
              <w:rPr>
                <w:rFonts w:cs="Arial"/>
                <w:b/>
                <w:bCs/>
                <w:szCs w:val="20"/>
              </w:rPr>
              <w:t>Architecture – Education Tertiary</w:t>
            </w:r>
          </w:p>
        </w:tc>
        <w:tc>
          <w:tcPr>
            <w:tcW w:w="1270" w:type="dxa"/>
          </w:tcPr>
          <w:p w14:paraId="23A42E18" w14:textId="77777777" w:rsidR="001B16FE" w:rsidRPr="004E62C3" w:rsidRDefault="001B16FE" w:rsidP="00014DD3">
            <w:pPr>
              <w:rPr>
                <w:rFonts w:cs="Arial"/>
                <w:szCs w:val="20"/>
              </w:rPr>
            </w:pPr>
            <w:r w:rsidRPr="004E62C3">
              <w:rPr>
                <w:rFonts w:cs="Arial"/>
                <w:szCs w:val="20"/>
              </w:rPr>
              <w:t>200</w:t>
            </w:r>
          </w:p>
        </w:tc>
        <w:tc>
          <w:tcPr>
            <w:tcW w:w="9103" w:type="dxa"/>
          </w:tcPr>
          <w:p w14:paraId="6C890DBB" w14:textId="77777777" w:rsidR="001B16FE" w:rsidRPr="004E62C3" w:rsidRDefault="001B16FE" w:rsidP="00014DD3">
            <w:pPr>
              <w:spacing w:line="232" w:lineRule="auto"/>
              <w:ind w:right="28"/>
              <w:rPr>
                <w:rFonts w:eastAsia="Arial"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60E0B5EB" w14:textId="77777777" w:rsidR="001B16FE" w:rsidRPr="004E62C3" w:rsidRDefault="001B16FE" w:rsidP="00014DD3">
            <w:pPr>
              <w:rPr>
                <w:rFonts w:cs="Arial"/>
                <w:szCs w:val="20"/>
              </w:rPr>
            </w:pPr>
            <w:r w:rsidRPr="004E62C3">
              <w:rPr>
                <w:rFonts w:cs="Arial"/>
                <w:szCs w:val="20"/>
              </w:rPr>
              <w:t xml:space="preserve">Architecture – Education Tertiary areas of practice include provision of consultancy/professional services for construction-related projects/capital works of </w:t>
            </w:r>
            <w:r w:rsidRPr="004E62C3">
              <w:rPr>
                <w:rFonts w:eastAsia="Arial" w:cs="Arial"/>
                <w:szCs w:val="20"/>
              </w:rPr>
              <w:t>tertiary education facilities.</w:t>
            </w:r>
          </w:p>
        </w:tc>
      </w:tr>
      <w:tr w:rsidR="001B16FE" w:rsidRPr="004E62C3" w14:paraId="4B48CFAA" w14:textId="77777777" w:rsidTr="00014DD3">
        <w:tc>
          <w:tcPr>
            <w:tcW w:w="3514" w:type="dxa"/>
          </w:tcPr>
          <w:p w14:paraId="21AF95CE" w14:textId="77777777" w:rsidR="001B16FE" w:rsidRPr="004E62C3" w:rsidRDefault="001B16FE" w:rsidP="00014DD3">
            <w:pPr>
              <w:rPr>
                <w:rFonts w:cs="Arial"/>
                <w:b/>
                <w:bCs/>
                <w:szCs w:val="20"/>
              </w:rPr>
            </w:pPr>
            <w:r w:rsidRPr="004E62C3">
              <w:rPr>
                <w:rFonts w:cs="Arial"/>
                <w:b/>
                <w:bCs/>
                <w:szCs w:val="20"/>
              </w:rPr>
              <w:t>Architecture – Correctional</w:t>
            </w:r>
          </w:p>
        </w:tc>
        <w:tc>
          <w:tcPr>
            <w:tcW w:w="1270" w:type="dxa"/>
          </w:tcPr>
          <w:p w14:paraId="6812C657" w14:textId="77777777" w:rsidR="001B16FE" w:rsidRPr="004E62C3" w:rsidRDefault="001B16FE" w:rsidP="00014DD3">
            <w:pPr>
              <w:rPr>
                <w:rFonts w:cs="Arial"/>
                <w:szCs w:val="20"/>
              </w:rPr>
            </w:pPr>
            <w:r w:rsidRPr="004E62C3">
              <w:rPr>
                <w:rFonts w:cs="Arial"/>
                <w:szCs w:val="20"/>
              </w:rPr>
              <w:t>204</w:t>
            </w:r>
          </w:p>
        </w:tc>
        <w:tc>
          <w:tcPr>
            <w:tcW w:w="9103" w:type="dxa"/>
          </w:tcPr>
          <w:p w14:paraId="334FF4E3" w14:textId="77777777" w:rsidR="001B16FE" w:rsidRPr="004E62C3" w:rsidRDefault="001B16FE" w:rsidP="00014DD3">
            <w:pPr>
              <w:spacing w:line="232" w:lineRule="auto"/>
              <w:ind w:right="28"/>
              <w:rPr>
                <w:rFonts w:eastAsia="Arial"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1D7276EB" w14:textId="77777777" w:rsidR="001B16FE" w:rsidRPr="004E62C3" w:rsidRDefault="001B16FE" w:rsidP="00014DD3">
            <w:pPr>
              <w:rPr>
                <w:rFonts w:cs="Arial"/>
                <w:szCs w:val="20"/>
              </w:rPr>
            </w:pPr>
            <w:r w:rsidRPr="004E62C3">
              <w:rPr>
                <w:rFonts w:cs="Arial"/>
                <w:szCs w:val="20"/>
              </w:rPr>
              <w:t xml:space="preserve">Architecture – Correctional areas of practice include provision of consultancy/professional services for construction-related projects/capital works of </w:t>
            </w:r>
            <w:proofErr w:type="gramStart"/>
            <w:r w:rsidRPr="004E62C3">
              <w:rPr>
                <w:rFonts w:eastAsia="Arial" w:cs="Arial"/>
                <w:szCs w:val="20"/>
              </w:rPr>
              <w:t>correctional facilities</w:t>
            </w:r>
            <w:proofErr w:type="gramEnd"/>
            <w:r w:rsidRPr="004E62C3">
              <w:rPr>
                <w:rFonts w:eastAsia="Arial" w:cs="Arial"/>
                <w:szCs w:val="20"/>
              </w:rPr>
              <w:t>.</w:t>
            </w:r>
          </w:p>
        </w:tc>
      </w:tr>
      <w:tr w:rsidR="001B16FE" w:rsidRPr="004E62C3" w14:paraId="5C17EA41" w14:textId="77777777" w:rsidTr="00014DD3">
        <w:tc>
          <w:tcPr>
            <w:tcW w:w="3514" w:type="dxa"/>
          </w:tcPr>
          <w:p w14:paraId="435392BC" w14:textId="77777777" w:rsidR="001B16FE" w:rsidRPr="004E62C3" w:rsidRDefault="001B16FE" w:rsidP="00014DD3">
            <w:pPr>
              <w:rPr>
                <w:rFonts w:cs="Arial"/>
                <w:b/>
                <w:bCs/>
                <w:szCs w:val="20"/>
              </w:rPr>
            </w:pPr>
            <w:r w:rsidRPr="004E62C3">
              <w:rPr>
                <w:rFonts w:cs="Arial"/>
                <w:b/>
                <w:bCs/>
                <w:szCs w:val="20"/>
              </w:rPr>
              <w:t>Architecture – Heritage</w:t>
            </w:r>
          </w:p>
        </w:tc>
        <w:tc>
          <w:tcPr>
            <w:tcW w:w="1270" w:type="dxa"/>
          </w:tcPr>
          <w:p w14:paraId="7831184D" w14:textId="77777777" w:rsidR="001B16FE" w:rsidRPr="004E62C3" w:rsidRDefault="001B16FE" w:rsidP="00014DD3">
            <w:pPr>
              <w:rPr>
                <w:rFonts w:cs="Arial"/>
                <w:szCs w:val="20"/>
              </w:rPr>
            </w:pPr>
            <w:r w:rsidRPr="004E62C3">
              <w:rPr>
                <w:rFonts w:cs="Arial"/>
                <w:szCs w:val="20"/>
              </w:rPr>
              <w:t>219</w:t>
            </w:r>
          </w:p>
        </w:tc>
        <w:tc>
          <w:tcPr>
            <w:tcW w:w="9103" w:type="dxa"/>
          </w:tcPr>
          <w:p w14:paraId="0E7E324B" w14:textId="77777777" w:rsidR="001B16FE" w:rsidRPr="004E62C3" w:rsidRDefault="001B16FE" w:rsidP="00014DD3">
            <w:pPr>
              <w:spacing w:line="232" w:lineRule="auto"/>
              <w:ind w:right="28"/>
              <w:rPr>
                <w:rFonts w:eastAsia="Arial" w:cs="Arial"/>
                <w:szCs w:val="20"/>
              </w:rPr>
            </w:pPr>
            <w:r w:rsidRPr="004E62C3">
              <w:rPr>
                <w:rFonts w:cs="Arial"/>
                <w:szCs w:val="20"/>
              </w:rPr>
              <w:t>Provision of services in the planning and documentation of new and refurbished facilities including the preparation of design briefs, development of master plans, facility planning, user consultation, concept and schematic designs, detailed designs, and construction contract documentation</w:t>
            </w:r>
          </w:p>
          <w:p w14:paraId="1A5C2584" w14:textId="77777777" w:rsidR="001B16FE" w:rsidRPr="004E62C3" w:rsidRDefault="001B16FE" w:rsidP="00014DD3">
            <w:pPr>
              <w:rPr>
                <w:rFonts w:cs="Arial"/>
                <w:szCs w:val="20"/>
              </w:rPr>
            </w:pPr>
            <w:r w:rsidRPr="004E62C3">
              <w:rPr>
                <w:rFonts w:cs="Arial"/>
                <w:szCs w:val="20"/>
              </w:rPr>
              <w:t>Architecture – Heritage areas of practice include provision of consultancy/professional services for construction-related projects/capital works of heritage-related work to office buildings, fit out and refurbishment, residences, industrial and commercial offices and non-specialist areas.</w:t>
            </w:r>
          </w:p>
        </w:tc>
      </w:tr>
    </w:tbl>
    <w:p w14:paraId="3FFEDBD8" w14:textId="77777777" w:rsidR="001B16FE" w:rsidRPr="004E62C3" w:rsidRDefault="001B16FE" w:rsidP="001B16FE"/>
    <w:p w14:paraId="2F684C65" w14:textId="62B66ED9" w:rsidR="00A90336" w:rsidRPr="004E62C3" w:rsidRDefault="00A90336" w:rsidP="00A90336"/>
    <w:p w14:paraId="0BC769F4" w14:textId="4DA53C9F" w:rsidR="00A90336" w:rsidRPr="004E62C3" w:rsidRDefault="00A90336" w:rsidP="00A90336"/>
    <w:p w14:paraId="57136FC9" w14:textId="77777777" w:rsidR="00A90336" w:rsidRPr="004E62C3" w:rsidRDefault="00A90336" w:rsidP="00D525DD"/>
    <w:p w14:paraId="0FAAF560" w14:textId="49E31743" w:rsidR="00DB7214" w:rsidRPr="004E62C3" w:rsidRDefault="00C95F33" w:rsidP="00DB7214">
      <w:pPr>
        <w:pStyle w:val="Heading2"/>
      </w:pPr>
      <w:bookmarkStart w:id="23" w:name="_Toc155954991"/>
      <w:bookmarkStart w:id="24" w:name="_Toc58842313"/>
      <w:r w:rsidRPr="004E62C3">
        <w:lastRenderedPageBreak/>
        <w:t>4.2</w:t>
      </w:r>
      <w:r w:rsidR="001B16FE" w:rsidRPr="004E62C3">
        <w:tab/>
      </w:r>
      <w:r w:rsidR="00DB7214" w:rsidRPr="004E62C3">
        <w:t>Assessment</w:t>
      </w:r>
      <w:bookmarkEnd w:id="23"/>
    </w:p>
    <w:tbl>
      <w:tblPr>
        <w:tblStyle w:val="TableGrid"/>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270"/>
        <w:gridCol w:w="9103"/>
      </w:tblGrid>
      <w:tr w:rsidR="00DB7214" w:rsidRPr="004E62C3" w14:paraId="18FFEE17" w14:textId="77777777" w:rsidTr="00014DD3">
        <w:trPr>
          <w:cnfStyle w:val="100000000000" w:firstRow="1" w:lastRow="0" w:firstColumn="0" w:lastColumn="0" w:oddVBand="0" w:evenVBand="0" w:oddHBand="0" w:evenHBand="0" w:firstRowFirstColumn="0" w:firstRowLastColumn="0" w:lastRowFirstColumn="0" w:lastRowLastColumn="0"/>
          <w:cantSplit w:val="0"/>
        </w:trPr>
        <w:tc>
          <w:tcPr>
            <w:tcW w:w="3514" w:type="dxa"/>
          </w:tcPr>
          <w:p w14:paraId="7D8BC53B" w14:textId="77777777" w:rsidR="00DB7214" w:rsidRPr="004E62C3" w:rsidRDefault="00DB7214" w:rsidP="00014DD3">
            <w:pPr>
              <w:rPr>
                <w:rFonts w:cs="Arial"/>
                <w:b w:val="0"/>
                <w:bCs/>
                <w:szCs w:val="20"/>
              </w:rPr>
            </w:pPr>
            <w:r w:rsidRPr="004E62C3">
              <w:t>Category</w:t>
            </w:r>
          </w:p>
        </w:tc>
        <w:tc>
          <w:tcPr>
            <w:tcW w:w="1270" w:type="dxa"/>
          </w:tcPr>
          <w:p w14:paraId="761A74C5" w14:textId="77777777" w:rsidR="00DB7214" w:rsidRPr="004E62C3" w:rsidRDefault="00DB7214" w:rsidP="00014DD3">
            <w:pPr>
              <w:rPr>
                <w:rFonts w:cs="Arial"/>
                <w:szCs w:val="20"/>
              </w:rPr>
            </w:pPr>
            <w:r w:rsidRPr="004E62C3">
              <w:t>Category Reference</w:t>
            </w:r>
          </w:p>
        </w:tc>
        <w:tc>
          <w:tcPr>
            <w:tcW w:w="9103" w:type="dxa"/>
          </w:tcPr>
          <w:p w14:paraId="6FFEB202" w14:textId="77777777" w:rsidR="00DB7214" w:rsidRPr="004E62C3" w:rsidRDefault="00DB7214" w:rsidP="00014DD3">
            <w:pPr>
              <w:rPr>
                <w:rFonts w:cs="Arial"/>
                <w:szCs w:val="20"/>
              </w:rPr>
            </w:pPr>
            <w:r w:rsidRPr="004E62C3">
              <w:t>Summary description</w:t>
            </w:r>
          </w:p>
        </w:tc>
      </w:tr>
      <w:tr w:rsidR="00DB7214" w:rsidRPr="004E62C3" w14:paraId="0235A010" w14:textId="77777777" w:rsidTr="00014DD3">
        <w:tc>
          <w:tcPr>
            <w:tcW w:w="3514" w:type="dxa"/>
          </w:tcPr>
          <w:p w14:paraId="2D5DA978" w14:textId="77777777" w:rsidR="00DB7214" w:rsidRPr="004E62C3" w:rsidRDefault="00DB7214" w:rsidP="00014DD3">
            <w:pPr>
              <w:rPr>
                <w:rFonts w:cs="Arial"/>
                <w:b/>
                <w:bCs/>
                <w:szCs w:val="20"/>
              </w:rPr>
            </w:pPr>
            <w:r w:rsidRPr="004E62C3">
              <w:rPr>
                <w:rFonts w:cs="Arial"/>
                <w:b/>
                <w:bCs/>
                <w:szCs w:val="20"/>
              </w:rPr>
              <w:t>Environmental Impact Assessment</w:t>
            </w:r>
          </w:p>
        </w:tc>
        <w:tc>
          <w:tcPr>
            <w:tcW w:w="1270" w:type="dxa"/>
          </w:tcPr>
          <w:p w14:paraId="7D3B3483" w14:textId="77777777" w:rsidR="00DB7214" w:rsidRPr="004E62C3" w:rsidRDefault="00DB7214" w:rsidP="00014DD3">
            <w:pPr>
              <w:rPr>
                <w:rFonts w:cs="Arial"/>
                <w:szCs w:val="20"/>
              </w:rPr>
            </w:pPr>
            <w:r w:rsidRPr="004E62C3">
              <w:rPr>
                <w:rFonts w:cs="Arial"/>
                <w:szCs w:val="20"/>
              </w:rPr>
              <w:t>400</w:t>
            </w:r>
          </w:p>
        </w:tc>
        <w:tc>
          <w:tcPr>
            <w:tcW w:w="9103" w:type="dxa"/>
          </w:tcPr>
          <w:p w14:paraId="635A7036" w14:textId="77777777" w:rsidR="00DB7214" w:rsidRPr="004E62C3" w:rsidRDefault="00DB7214" w:rsidP="00014DD3">
            <w:pPr>
              <w:rPr>
                <w:rFonts w:cs="Arial"/>
                <w:szCs w:val="20"/>
              </w:rPr>
            </w:pPr>
            <w:r w:rsidRPr="004E62C3">
              <w:rPr>
                <w:rFonts w:cs="Arial"/>
                <w:szCs w:val="20"/>
              </w:rPr>
              <w:t>Preparation of preliminary environmental investigation reports, environmental constraints mapping and analysis.</w:t>
            </w:r>
          </w:p>
          <w:p w14:paraId="1F8FB3BE" w14:textId="77777777" w:rsidR="00DB7214" w:rsidRPr="004E62C3" w:rsidRDefault="00DB7214" w:rsidP="00014DD3">
            <w:pPr>
              <w:rPr>
                <w:rFonts w:cs="Arial"/>
                <w:szCs w:val="20"/>
              </w:rPr>
            </w:pPr>
            <w:r w:rsidRPr="004E62C3">
              <w:rPr>
                <w:rFonts w:cs="Arial"/>
                <w:szCs w:val="20"/>
              </w:rPr>
              <w:t>Preparation of reviews of environmental factors (REFs), statements of environmental effects (SEEs) or summary environmental reports (SERs) for projects unlikely to have a significant environmental impact.</w:t>
            </w:r>
          </w:p>
          <w:p w14:paraId="66EF379E" w14:textId="77777777" w:rsidR="00DB7214" w:rsidRPr="004E62C3" w:rsidRDefault="00DB7214" w:rsidP="00014DD3">
            <w:pPr>
              <w:rPr>
                <w:rFonts w:cs="Arial"/>
                <w:szCs w:val="20"/>
              </w:rPr>
            </w:pPr>
            <w:r w:rsidRPr="004E62C3">
              <w:rPr>
                <w:rFonts w:cs="Arial"/>
                <w:szCs w:val="20"/>
              </w:rPr>
              <w:t>Preparation of environmental impact statements in accordance with Secretary’s Environmental Assessment Requirements and response to submissions reports (for designated development or other projects likely to have a significant environmental impact)</w:t>
            </w:r>
          </w:p>
        </w:tc>
      </w:tr>
      <w:tr w:rsidR="00DB7214" w:rsidRPr="004E62C3" w14:paraId="650B7AA7" w14:textId="77777777" w:rsidTr="00014DD3">
        <w:tc>
          <w:tcPr>
            <w:tcW w:w="3514" w:type="dxa"/>
          </w:tcPr>
          <w:p w14:paraId="5E4A3C5C" w14:textId="77777777" w:rsidR="00DB7214" w:rsidRPr="004E62C3" w:rsidRDefault="00DB7214" w:rsidP="00014DD3">
            <w:pPr>
              <w:rPr>
                <w:rFonts w:cs="Arial"/>
                <w:b/>
                <w:bCs/>
                <w:szCs w:val="20"/>
              </w:rPr>
            </w:pPr>
            <w:r w:rsidRPr="004E62C3">
              <w:rPr>
                <w:b/>
                <w:bCs/>
              </w:rPr>
              <w:t>Biodiversity/Ecological assessment</w:t>
            </w:r>
          </w:p>
        </w:tc>
        <w:tc>
          <w:tcPr>
            <w:tcW w:w="1270" w:type="dxa"/>
          </w:tcPr>
          <w:p w14:paraId="60FA7841" w14:textId="77777777" w:rsidR="00DB7214" w:rsidRPr="004E62C3" w:rsidRDefault="00DB7214" w:rsidP="00014DD3">
            <w:pPr>
              <w:rPr>
                <w:rFonts w:cs="Arial"/>
                <w:szCs w:val="20"/>
              </w:rPr>
            </w:pPr>
            <w:r w:rsidRPr="004E62C3">
              <w:rPr>
                <w:rFonts w:cs="Arial"/>
                <w:szCs w:val="20"/>
              </w:rPr>
              <w:t>401</w:t>
            </w:r>
          </w:p>
        </w:tc>
        <w:tc>
          <w:tcPr>
            <w:tcW w:w="9103" w:type="dxa"/>
          </w:tcPr>
          <w:p w14:paraId="03E43680" w14:textId="77777777" w:rsidR="00DB7214" w:rsidRPr="004E62C3" w:rsidRDefault="00DB7214" w:rsidP="00014DD3">
            <w:pPr>
              <w:rPr>
                <w:rFonts w:cs="Arial"/>
                <w:szCs w:val="20"/>
              </w:rPr>
            </w:pPr>
            <w:r w:rsidRPr="004E62C3">
              <w:t>For assessments under the Biodiversity Assessment Method – a consistent method for the assessment of biodiversity values from a proposed development (including major projects), activity, clearing or biodiversity certification, as well as improvements in biodiversity values from management actions undertaken at a stewardship site. Provide guidance on how a proponent can avoid and minimise potential biodiversity impacts, and the number and class of biodiversity credits that need to be offset to achieve a standard of ‘no net loss’ of biodiversity.</w:t>
            </w:r>
          </w:p>
        </w:tc>
      </w:tr>
      <w:tr w:rsidR="00DB7214" w:rsidRPr="004E62C3" w14:paraId="54D9A4AD" w14:textId="77777777" w:rsidTr="00014DD3">
        <w:tc>
          <w:tcPr>
            <w:tcW w:w="3514" w:type="dxa"/>
          </w:tcPr>
          <w:p w14:paraId="046D54AE" w14:textId="77777777" w:rsidR="00DB7214" w:rsidRPr="004E62C3" w:rsidRDefault="00DB7214" w:rsidP="00014DD3">
            <w:pPr>
              <w:rPr>
                <w:rFonts w:cs="Arial"/>
                <w:b/>
                <w:bCs/>
                <w:szCs w:val="20"/>
              </w:rPr>
            </w:pPr>
            <w:r w:rsidRPr="004E62C3">
              <w:rPr>
                <w:rFonts w:cs="Arial"/>
                <w:b/>
                <w:bCs/>
                <w:szCs w:val="20"/>
              </w:rPr>
              <w:t>Occupational Hygienists</w:t>
            </w:r>
          </w:p>
        </w:tc>
        <w:tc>
          <w:tcPr>
            <w:tcW w:w="1270" w:type="dxa"/>
          </w:tcPr>
          <w:p w14:paraId="71563BEC" w14:textId="77777777" w:rsidR="00DB7214" w:rsidRPr="004E62C3" w:rsidRDefault="00DB7214" w:rsidP="00014DD3">
            <w:pPr>
              <w:rPr>
                <w:rFonts w:cs="Arial"/>
                <w:szCs w:val="20"/>
              </w:rPr>
            </w:pPr>
            <w:r w:rsidRPr="004E62C3">
              <w:rPr>
                <w:rFonts w:cs="Arial"/>
                <w:szCs w:val="20"/>
              </w:rPr>
              <w:t>402</w:t>
            </w:r>
          </w:p>
        </w:tc>
        <w:tc>
          <w:tcPr>
            <w:tcW w:w="9103" w:type="dxa"/>
          </w:tcPr>
          <w:p w14:paraId="1445CD17" w14:textId="77777777" w:rsidR="00DB7214" w:rsidRPr="004E62C3" w:rsidRDefault="00DB7214" w:rsidP="00014DD3">
            <w:pPr>
              <w:rPr>
                <w:rFonts w:cs="Arial"/>
                <w:szCs w:val="20"/>
              </w:rPr>
            </w:pPr>
            <w:r w:rsidRPr="004E62C3">
              <w:rPr>
                <w:rFonts w:cs="Arial"/>
                <w:szCs w:val="20"/>
              </w:rPr>
              <w:t xml:space="preserve">Measure worker exposures, assess worker risks and develop controls to improve the workplace environment. Provide advice on control strategies including hazard elimination, engineering modifications, administrative controls and finally personal protective equipment. </w:t>
            </w:r>
          </w:p>
        </w:tc>
      </w:tr>
      <w:tr w:rsidR="00DB7214" w:rsidRPr="004E62C3" w14:paraId="37084C60" w14:textId="77777777" w:rsidTr="00014DD3">
        <w:tc>
          <w:tcPr>
            <w:tcW w:w="3514" w:type="dxa"/>
          </w:tcPr>
          <w:p w14:paraId="3C8F58F7" w14:textId="77777777" w:rsidR="00DB7214" w:rsidRPr="004E62C3" w:rsidRDefault="00DB7214" w:rsidP="00014DD3">
            <w:pPr>
              <w:rPr>
                <w:rFonts w:cs="Arial"/>
                <w:b/>
                <w:bCs/>
                <w:szCs w:val="20"/>
              </w:rPr>
            </w:pPr>
            <w:r w:rsidRPr="004E62C3">
              <w:rPr>
                <w:rFonts w:cs="Arial"/>
                <w:b/>
                <w:bCs/>
                <w:szCs w:val="20"/>
              </w:rPr>
              <w:t xml:space="preserve">Consulting Arborist </w:t>
            </w:r>
          </w:p>
        </w:tc>
        <w:tc>
          <w:tcPr>
            <w:tcW w:w="1270" w:type="dxa"/>
          </w:tcPr>
          <w:p w14:paraId="6254C695" w14:textId="77777777" w:rsidR="00DB7214" w:rsidRPr="004E62C3" w:rsidRDefault="00DB7214" w:rsidP="00014DD3">
            <w:pPr>
              <w:rPr>
                <w:rFonts w:cs="Arial"/>
                <w:szCs w:val="20"/>
              </w:rPr>
            </w:pPr>
            <w:r w:rsidRPr="004E62C3">
              <w:rPr>
                <w:rFonts w:cs="Arial"/>
                <w:szCs w:val="20"/>
              </w:rPr>
              <w:t>403</w:t>
            </w:r>
          </w:p>
        </w:tc>
        <w:tc>
          <w:tcPr>
            <w:tcW w:w="9103" w:type="dxa"/>
          </w:tcPr>
          <w:p w14:paraId="69532D93" w14:textId="77777777" w:rsidR="00DB7214" w:rsidRPr="004E62C3" w:rsidRDefault="00DB7214" w:rsidP="00014DD3">
            <w:pPr>
              <w:rPr>
                <w:rFonts w:cs="Arial"/>
                <w:szCs w:val="20"/>
              </w:rPr>
            </w:pPr>
            <w:r w:rsidRPr="004E62C3">
              <w:rPr>
                <w:rFonts w:cs="Arial"/>
                <w:szCs w:val="20"/>
              </w:rPr>
              <w:t>Advisory services for tree management, including preparation of Arboriculture Reports suitable for public exhibition for rezoning proposals, undertaking arboriculture surveys (including identification of quality and condition of existing vegetation, retention value assessments, identification of tree protection zones), contribution to strategic planning documentation to be submitted to the council, supporting the urban designers, statutory planners and other consultants.</w:t>
            </w:r>
          </w:p>
        </w:tc>
      </w:tr>
      <w:tr w:rsidR="00DB7214" w:rsidRPr="004E62C3" w14:paraId="5846649C" w14:textId="77777777" w:rsidTr="00014DD3">
        <w:tc>
          <w:tcPr>
            <w:tcW w:w="3514" w:type="dxa"/>
          </w:tcPr>
          <w:p w14:paraId="5466CEE6" w14:textId="77777777" w:rsidR="00DB7214" w:rsidRPr="004E62C3" w:rsidRDefault="00DB7214" w:rsidP="00014DD3">
            <w:pPr>
              <w:rPr>
                <w:rFonts w:cs="Arial"/>
                <w:b/>
                <w:bCs/>
                <w:szCs w:val="20"/>
              </w:rPr>
            </w:pPr>
            <w:r w:rsidRPr="004E62C3">
              <w:rPr>
                <w:rFonts w:cs="Arial"/>
                <w:b/>
                <w:bCs/>
                <w:szCs w:val="20"/>
              </w:rPr>
              <w:lastRenderedPageBreak/>
              <w:t>Bushfire Modelling</w:t>
            </w:r>
          </w:p>
        </w:tc>
        <w:tc>
          <w:tcPr>
            <w:tcW w:w="1270" w:type="dxa"/>
          </w:tcPr>
          <w:p w14:paraId="071C2719" w14:textId="77777777" w:rsidR="00DB7214" w:rsidRPr="004E62C3" w:rsidRDefault="00DB7214" w:rsidP="00014DD3">
            <w:pPr>
              <w:rPr>
                <w:rFonts w:cs="Arial"/>
                <w:szCs w:val="20"/>
              </w:rPr>
            </w:pPr>
            <w:r w:rsidRPr="004E62C3">
              <w:rPr>
                <w:rFonts w:cs="Arial"/>
                <w:szCs w:val="20"/>
              </w:rPr>
              <w:t>404</w:t>
            </w:r>
          </w:p>
        </w:tc>
        <w:tc>
          <w:tcPr>
            <w:tcW w:w="9103" w:type="dxa"/>
          </w:tcPr>
          <w:p w14:paraId="5E149FE1" w14:textId="77777777" w:rsidR="00DB7214" w:rsidRPr="004E62C3" w:rsidRDefault="00DB7214" w:rsidP="00014DD3">
            <w:pPr>
              <w:rPr>
                <w:rFonts w:cs="Arial"/>
                <w:szCs w:val="20"/>
              </w:rPr>
            </w:pPr>
            <w:r w:rsidRPr="004E62C3">
              <w:rPr>
                <w:rFonts w:cs="Arial"/>
                <w:szCs w:val="20"/>
              </w:rPr>
              <w:t>Specialised in providing advice covering fire safety requirements in bushfire zones, including bushfire planning services and the completion of bushfire assessment reports for specific properties, considering the relevant council information, studies, development control plans and other relevant policies/guidelines</w:t>
            </w:r>
          </w:p>
        </w:tc>
      </w:tr>
      <w:tr w:rsidR="00DB7214" w:rsidRPr="004E62C3" w14:paraId="44BAF07E" w14:textId="77777777" w:rsidTr="00014DD3">
        <w:tc>
          <w:tcPr>
            <w:tcW w:w="3514" w:type="dxa"/>
          </w:tcPr>
          <w:p w14:paraId="1F8EA7C4" w14:textId="77777777" w:rsidR="00DB7214" w:rsidRPr="004E62C3" w:rsidRDefault="00DB7214" w:rsidP="00014DD3">
            <w:pPr>
              <w:rPr>
                <w:rFonts w:cs="Arial"/>
                <w:b/>
                <w:bCs/>
                <w:szCs w:val="20"/>
              </w:rPr>
            </w:pPr>
            <w:r w:rsidRPr="004E62C3">
              <w:rPr>
                <w:rFonts w:cs="Arial"/>
                <w:b/>
                <w:bCs/>
                <w:szCs w:val="20"/>
              </w:rPr>
              <w:t>Aboriginal Cultural Heritage</w:t>
            </w:r>
          </w:p>
        </w:tc>
        <w:tc>
          <w:tcPr>
            <w:tcW w:w="1270" w:type="dxa"/>
          </w:tcPr>
          <w:p w14:paraId="3EC6BDAE" w14:textId="77777777" w:rsidR="00DB7214" w:rsidRPr="004E62C3" w:rsidRDefault="00DB7214" w:rsidP="00014DD3">
            <w:pPr>
              <w:rPr>
                <w:rFonts w:cs="Arial"/>
                <w:szCs w:val="20"/>
              </w:rPr>
            </w:pPr>
            <w:r w:rsidRPr="004E62C3">
              <w:rPr>
                <w:rFonts w:cs="Arial"/>
                <w:szCs w:val="20"/>
              </w:rPr>
              <w:t>405</w:t>
            </w:r>
          </w:p>
        </w:tc>
        <w:tc>
          <w:tcPr>
            <w:tcW w:w="9103" w:type="dxa"/>
          </w:tcPr>
          <w:p w14:paraId="69678DE1" w14:textId="77777777" w:rsidR="00DB7214" w:rsidRPr="004E62C3" w:rsidRDefault="00DB7214" w:rsidP="00014DD3">
            <w:pPr>
              <w:rPr>
                <w:rFonts w:cs="Arial"/>
                <w:szCs w:val="20"/>
              </w:rPr>
            </w:pPr>
            <w:r w:rsidRPr="004E62C3">
              <w:rPr>
                <w:rFonts w:cs="Arial"/>
                <w:szCs w:val="20"/>
              </w:rPr>
              <w:t>Comprehensive services for Aboriginal cultural heritage, for example specialist investigations, archaeological excavations, stakeholder liaison and consultation, preparation of significance assessments and conservation and management recommendations, production of high-quality reports including archaeological analysis.</w:t>
            </w:r>
          </w:p>
        </w:tc>
      </w:tr>
      <w:tr w:rsidR="00DB7214" w:rsidRPr="004E62C3" w14:paraId="7ABEEE3C" w14:textId="77777777" w:rsidTr="00014DD3">
        <w:tc>
          <w:tcPr>
            <w:tcW w:w="3514" w:type="dxa"/>
          </w:tcPr>
          <w:p w14:paraId="52A8DFFF" w14:textId="77777777" w:rsidR="00DB7214" w:rsidRPr="004E62C3" w:rsidRDefault="00DB7214" w:rsidP="00014DD3">
            <w:pPr>
              <w:rPr>
                <w:rFonts w:cs="Arial"/>
                <w:b/>
                <w:bCs/>
                <w:szCs w:val="20"/>
              </w:rPr>
            </w:pPr>
            <w:r w:rsidRPr="004E62C3">
              <w:rPr>
                <w:rFonts w:cs="Arial"/>
                <w:b/>
                <w:bCs/>
                <w:szCs w:val="20"/>
              </w:rPr>
              <w:t>Dispute Managers</w:t>
            </w:r>
          </w:p>
        </w:tc>
        <w:tc>
          <w:tcPr>
            <w:tcW w:w="1270" w:type="dxa"/>
          </w:tcPr>
          <w:p w14:paraId="33A62BC1" w14:textId="77777777" w:rsidR="00DB7214" w:rsidRPr="004E62C3" w:rsidRDefault="00DB7214" w:rsidP="00014DD3">
            <w:pPr>
              <w:rPr>
                <w:rFonts w:cs="Arial"/>
                <w:szCs w:val="20"/>
              </w:rPr>
            </w:pPr>
            <w:r w:rsidRPr="004E62C3">
              <w:rPr>
                <w:rFonts w:cs="Arial"/>
                <w:szCs w:val="20"/>
              </w:rPr>
              <w:t>337</w:t>
            </w:r>
          </w:p>
        </w:tc>
        <w:tc>
          <w:tcPr>
            <w:tcW w:w="9103" w:type="dxa"/>
          </w:tcPr>
          <w:p w14:paraId="08E95718" w14:textId="77777777" w:rsidR="00DB7214" w:rsidRPr="004E62C3" w:rsidRDefault="00DB7214" w:rsidP="00014DD3">
            <w:pPr>
              <w:rPr>
                <w:rFonts w:cs="Arial"/>
                <w:szCs w:val="20"/>
              </w:rPr>
            </w:pPr>
            <w:r w:rsidRPr="004E62C3">
              <w:rPr>
                <w:rFonts w:cs="Arial"/>
                <w:szCs w:val="20"/>
              </w:rPr>
              <w:t>Management of resolution of disputes arising from contracts between NSW government agencies and service providers under the NSW Government Procurement System for Construction.</w:t>
            </w:r>
          </w:p>
        </w:tc>
      </w:tr>
      <w:tr w:rsidR="00DB7214" w:rsidRPr="004E62C3" w14:paraId="1D694794" w14:textId="77777777" w:rsidTr="00014DD3">
        <w:tc>
          <w:tcPr>
            <w:tcW w:w="3514" w:type="dxa"/>
          </w:tcPr>
          <w:p w14:paraId="09C66EAF" w14:textId="77777777" w:rsidR="00DB7214" w:rsidRPr="004E62C3" w:rsidRDefault="00DB7214" w:rsidP="00014DD3">
            <w:pPr>
              <w:rPr>
                <w:rFonts w:cs="Arial"/>
                <w:b/>
                <w:bCs/>
                <w:szCs w:val="20"/>
              </w:rPr>
            </w:pPr>
            <w:r w:rsidRPr="004E62C3">
              <w:rPr>
                <w:rFonts w:cs="Arial"/>
                <w:b/>
                <w:bCs/>
                <w:szCs w:val="20"/>
              </w:rPr>
              <w:t>Independent Safety Assessor</w:t>
            </w:r>
          </w:p>
          <w:p w14:paraId="1C90DEDB" w14:textId="77777777" w:rsidR="00DB7214" w:rsidRPr="004E62C3" w:rsidRDefault="00DB7214" w:rsidP="00014DD3">
            <w:pPr>
              <w:rPr>
                <w:rFonts w:cs="Arial"/>
                <w:b/>
                <w:bCs/>
                <w:szCs w:val="20"/>
              </w:rPr>
            </w:pPr>
          </w:p>
        </w:tc>
        <w:tc>
          <w:tcPr>
            <w:tcW w:w="1270" w:type="dxa"/>
          </w:tcPr>
          <w:p w14:paraId="7CC242A2" w14:textId="77777777" w:rsidR="00DB7214" w:rsidRPr="004E62C3" w:rsidRDefault="00DB7214" w:rsidP="00014DD3">
            <w:pPr>
              <w:rPr>
                <w:rFonts w:cs="Arial"/>
                <w:szCs w:val="20"/>
              </w:rPr>
            </w:pPr>
            <w:r w:rsidRPr="004E62C3">
              <w:rPr>
                <w:rFonts w:cs="Arial"/>
                <w:szCs w:val="20"/>
              </w:rPr>
              <w:t>406</w:t>
            </w:r>
          </w:p>
        </w:tc>
        <w:tc>
          <w:tcPr>
            <w:tcW w:w="9103" w:type="dxa"/>
          </w:tcPr>
          <w:p w14:paraId="43834134" w14:textId="77777777" w:rsidR="00DB7214" w:rsidRPr="004E62C3" w:rsidRDefault="00DB7214" w:rsidP="00014DD3">
            <w:pPr>
              <w:rPr>
                <w:rFonts w:cs="Arial"/>
                <w:szCs w:val="20"/>
              </w:rPr>
            </w:pPr>
            <w:r w:rsidRPr="004E62C3">
              <w:t>Changes to the Transport Network that are considered to have a 'safety significant' impact require an independent third-party judgement on the validity and suitability of the safety assurance program supporting the change and ultimately the safety argument for the change.</w:t>
            </w:r>
          </w:p>
        </w:tc>
      </w:tr>
    </w:tbl>
    <w:p w14:paraId="6B30CD07" w14:textId="77777777" w:rsidR="00AD5ECD" w:rsidRPr="004E62C3" w:rsidRDefault="00AD5ECD" w:rsidP="00D774DC">
      <w:pPr>
        <w:pStyle w:val="Heading2"/>
        <w:ind w:left="0" w:firstLine="0"/>
        <w:rPr>
          <w:sz w:val="20"/>
          <w:szCs w:val="20"/>
        </w:rPr>
      </w:pPr>
      <w:bookmarkStart w:id="25" w:name="_Toc58842314"/>
      <w:bookmarkEnd w:id="24"/>
    </w:p>
    <w:p w14:paraId="412BC758" w14:textId="77777777" w:rsidR="00AD5ECD" w:rsidRPr="004E62C3" w:rsidRDefault="00AD5ECD" w:rsidP="00AD5ECD"/>
    <w:p w14:paraId="4344428A" w14:textId="25B9FD22" w:rsidR="00C95F33" w:rsidRPr="004E62C3" w:rsidRDefault="00D774DC" w:rsidP="00D774DC">
      <w:pPr>
        <w:pStyle w:val="Heading2"/>
        <w:ind w:left="0" w:firstLine="0"/>
      </w:pPr>
      <w:bookmarkStart w:id="26" w:name="_Toc155954992"/>
      <w:r w:rsidRPr="004E62C3">
        <w:lastRenderedPageBreak/>
        <w:t>4.3</w:t>
      </w:r>
      <w:r w:rsidRPr="004E62C3">
        <w:tab/>
        <w:t>Engineering</w:t>
      </w:r>
      <w:bookmarkEnd w:id="25"/>
      <w:bookmarkEnd w:id="26"/>
    </w:p>
    <w:tbl>
      <w:tblPr>
        <w:tblStyle w:val="TableGrid"/>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270"/>
        <w:gridCol w:w="9103"/>
      </w:tblGrid>
      <w:tr w:rsidR="00D774DC" w:rsidRPr="004E62C3" w14:paraId="0DB09D11" w14:textId="77777777" w:rsidTr="00014DD3">
        <w:trPr>
          <w:cnfStyle w:val="100000000000" w:firstRow="1" w:lastRow="0" w:firstColumn="0" w:lastColumn="0" w:oddVBand="0" w:evenVBand="0" w:oddHBand="0" w:evenHBand="0" w:firstRowFirstColumn="0" w:firstRowLastColumn="0" w:lastRowFirstColumn="0" w:lastRowLastColumn="0"/>
          <w:cantSplit w:val="0"/>
        </w:trPr>
        <w:tc>
          <w:tcPr>
            <w:tcW w:w="3514" w:type="dxa"/>
          </w:tcPr>
          <w:p w14:paraId="184ADBC5" w14:textId="77777777" w:rsidR="00D774DC" w:rsidRPr="004E62C3" w:rsidRDefault="00D774DC" w:rsidP="00014DD3">
            <w:pPr>
              <w:rPr>
                <w:rFonts w:cs="Arial"/>
                <w:b w:val="0"/>
                <w:bCs/>
                <w:szCs w:val="20"/>
              </w:rPr>
            </w:pPr>
            <w:r w:rsidRPr="004E62C3">
              <w:t>Category</w:t>
            </w:r>
          </w:p>
        </w:tc>
        <w:tc>
          <w:tcPr>
            <w:tcW w:w="1270" w:type="dxa"/>
          </w:tcPr>
          <w:p w14:paraId="0ADDD143" w14:textId="77777777" w:rsidR="00D774DC" w:rsidRPr="004E62C3" w:rsidRDefault="00D774DC" w:rsidP="00014DD3">
            <w:pPr>
              <w:rPr>
                <w:rFonts w:cs="Arial"/>
                <w:szCs w:val="20"/>
              </w:rPr>
            </w:pPr>
            <w:r w:rsidRPr="004E62C3">
              <w:t>Work type code</w:t>
            </w:r>
          </w:p>
        </w:tc>
        <w:tc>
          <w:tcPr>
            <w:tcW w:w="9103" w:type="dxa"/>
          </w:tcPr>
          <w:p w14:paraId="7AB1AFC2" w14:textId="77777777" w:rsidR="00D774DC" w:rsidRPr="004E62C3" w:rsidRDefault="00D774DC" w:rsidP="00014DD3">
            <w:pPr>
              <w:rPr>
                <w:rFonts w:cs="Arial"/>
                <w:szCs w:val="20"/>
              </w:rPr>
            </w:pPr>
            <w:r w:rsidRPr="004E62C3">
              <w:t>Summary description</w:t>
            </w:r>
          </w:p>
        </w:tc>
      </w:tr>
      <w:tr w:rsidR="00D774DC" w:rsidRPr="004E62C3" w14:paraId="680AAE5D" w14:textId="77777777" w:rsidTr="00014DD3">
        <w:tc>
          <w:tcPr>
            <w:tcW w:w="3514" w:type="dxa"/>
          </w:tcPr>
          <w:p w14:paraId="4B8644C1" w14:textId="77777777" w:rsidR="00D774DC" w:rsidRPr="004E62C3" w:rsidRDefault="00D774DC" w:rsidP="00014DD3">
            <w:pPr>
              <w:rPr>
                <w:rFonts w:cs="Arial"/>
                <w:b/>
                <w:bCs/>
                <w:szCs w:val="20"/>
              </w:rPr>
            </w:pPr>
            <w:r w:rsidRPr="004E62C3">
              <w:rPr>
                <w:rFonts w:cs="Arial"/>
                <w:b/>
                <w:bCs/>
                <w:szCs w:val="20"/>
              </w:rPr>
              <w:t>Civil Engineering</w:t>
            </w:r>
          </w:p>
          <w:p w14:paraId="79088710" w14:textId="77777777" w:rsidR="00D774DC" w:rsidRPr="004E62C3" w:rsidRDefault="00D774DC" w:rsidP="00014DD3">
            <w:pPr>
              <w:rPr>
                <w:rFonts w:cs="Arial"/>
                <w:b/>
                <w:bCs/>
                <w:szCs w:val="20"/>
              </w:rPr>
            </w:pPr>
          </w:p>
        </w:tc>
        <w:tc>
          <w:tcPr>
            <w:tcW w:w="1270" w:type="dxa"/>
          </w:tcPr>
          <w:p w14:paraId="573260AE" w14:textId="77777777" w:rsidR="00D774DC" w:rsidRPr="004E62C3" w:rsidRDefault="00D774DC" w:rsidP="00014DD3">
            <w:pPr>
              <w:rPr>
                <w:rFonts w:cs="Arial"/>
                <w:szCs w:val="20"/>
              </w:rPr>
            </w:pPr>
            <w:r w:rsidRPr="004E62C3">
              <w:rPr>
                <w:rFonts w:cs="Arial"/>
                <w:szCs w:val="20"/>
              </w:rPr>
              <w:t>118</w:t>
            </w:r>
          </w:p>
        </w:tc>
        <w:tc>
          <w:tcPr>
            <w:tcW w:w="9103" w:type="dxa"/>
          </w:tcPr>
          <w:p w14:paraId="42B3D465" w14:textId="77777777" w:rsidR="00D774DC" w:rsidRPr="004E62C3" w:rsidRDefault="00D774DC" w:rsidP="00014DD3">
            <w:pPr>
              <w:rPr>
                <w:rFonts w:cs="Arial"/>
                <w:szCs w:val="20"/>
              </w:rPr>
            </w:pPr>
            <w:r w:rsidRPr="004E62C3">
              <w:rPr>
                <w:w w:val="110"/>
              </w:rPr>
              <w:t>Design and documentation of civil structures such as bridges, dams, retaining walls, reservoirs, car parks and roads.</w:t>
            </w:r>
          </w:p>
          <w:p w14:paraId="07E7F0B9" w14:textId="77777777" w:rsidR="00D774DC" w:rsidRPr="004E62C3" w:rsidRDefault="00D774DC" w:rsidP="00014DD3">
            <w:pPr>
              <w:rPr>
                <w:rFonts w:cs="Arial"/>
                <w:szCs w:val="20"/>
              </w:rPr>
            </w:pPr>
            <w:r w:rsidRPr="004E62C3">
              <w:rPr>
                <w:rFonts w:cs="Arial"/>
                <w:szCs w:val="20"/>
              </w:rPr>
              <w:t xml:space="preserve">The consultancy requirements of this category are relevant to but not limited by the listed subcategories: Wastewater Treatment, Recycling, Pumping and Pipework, Water Treatment, Recycling, Pumping and Pipework, Flooding, Water Storage, Storm water engineering services and Water resources services. </w:t>
            </w:r>
          </w:p>
        </w:tc>
      </w:tr>
      <w:tr w:rsidR="00D774DC" w:rsidRPr="004E62C3" w14:paraId="47B20D86" w14:textId="77777777" w:rsidTr="00014DD3">
        <w:tc>
          <w:tcPr>
            <w:tcW w:w="3514" w:type="dxa"/>
          </w:tcPr>
          <w:p w14:paraId="7CD018B9" w14:textId="77777777" w:rsidR="00D774DC" w:rsidRPr="004E62C3" w:rsidRDefault="00D774DC" w:rsidP="00014DD3">
            <w:pPr>
              <w:rPr>
                <w:rFonts w:cs="Arial"/>
                <w:b/>
                <w:bCs/>
                <w:szCs w:val="20"/>
              </w:rPr>
            </w:pPr>
            <w:r w:rsidRPr="004E62C3">
              <w:rPr>
                <w:rFonts w:cs="Arial"/>
                <w:b/>
                <w:bCs/>
              </w:rPr>
              <w:t>Electrical - Building</w:t>
            </w:r>
          </w:p>
        </w:tc>
        <w:tc>
          <w:tcPr>
            <w:tcW w:w="1270" w:type="dxa"/>
          </w:tcPr>
          <w:p w14:paraId="56516379" w14:textId="77777777" w:rsidR="00D774DC" w:rsidRPr="004E62C3" w:rsidRDefault="00D774DC" w:rsidP="00014DD3">
            <w:pPr>
              <w:rPr>
                <w:rFonts w:cs="Arial"/>
                <w:szCs w:val="20"/>
              </w:rPr>
            </w:pPr>
            <w:r w:rsidRPr="004E62C3">
              <w:rPr>
                <w:rFonts w:cs="Arial"/>
                <w:szCs w:val="20"/>
              </w:rPr>
              <w:t>115</w:t>
            </w:r>
          </w:p>
        </w:tc>
        <w:tc>
          <w:tcPr>
            <w:tcW w:w="9103" w:type="dxa"/>
          </w:tcPr>
          <w:p w14:paraId="0B61F2F3" w14:textId="77777777" w:rsidR="00D774DC" w:rsidRPr="004E62C3" w:rsidRDefault="00D774DC" w:rsidP="00014DD3">
            <w:pPr>
              <w:rPr>
                <w:rFonts w:cs="Arial"/>
                <w:szCs w:val="20"/>
              </w:rPr>
            </w:pPr>
            <w:r w:rsidRPr="004E62C3">
              <w:rPr>
                <w:rFonts w:cs="Arial"/>
                <w:szCs w:val="20"/>
              </w:rPr>
              <w:t xml:space="preserve">Design and documentation of requirements for indoor and outdoor lighting, power, HV/LV reticulation and switchboards, control, uninterruptable power supplies, generators, fire detection and voice and data cabling for site services, </w:t>
            </w:r>
            <w:r w:rsidRPr="004E62C3">
              <w:rPr>
                <w:rFonts w:eastAsia="Arial" w:cs="Arial"/>
                <w:szCs w:val="20"/>
              </w:rPr>
              <w:t>architectural facilities and buildings.</w:t>
            </w:r>
          </w:p>
        </w:tc>
      </w:tr>
      <w:tr w:rsidR="00D774DC" w:rsidRPr="004E62C3" w14:paraId="38CC11AD" w14:textId="77777777" w:rsidTr="00014DD3">
        <w:tc>
          <w:tcPr>
            <w:tcW w:w="3514" w:type="dxa"/>
          </w:tcPr>
          <w:p w14:paraId="14BD9ED4" w14:textId="77777777" w:rsidR="00D774DC" w:rsidRPr="004E62C3" w:rsidRDefault="00D774DC" w:rsidP="00014DD3">
            <w:pPr>
              <w:rPr>
                <w:rFonts w:cs="Arial"/>
                <w:b/>
                <w:bCs/>
                <w:szCs w:val="20"/>
              </w:rPr>
            </w:pPr>
            <w:r w:rsidRPr="004E62C3">
              <w:rPr>
                <w:rFonts w:cs="Arial"/>
                <w:b/>
                <w:bCs/>
              </w:rPr>
              <w:t>Mechanical – Building</w:t>
            </w:r>
          </w:p>
        </w:tc>
        <w:tc>
          <w:tcPr>
            <w:tcW w:w="1270" w:type="dxa"/>
          </w:tcPr>
          <w:p w14:paraId="4982F9FD" w14:textId="77777777" w:rsidR="00D774DC" w:rsidRPr="004E62C3" w:rsidRDefault="00D774DC" w:rsidP="00014DD3">
            <w:pPr>
              <w:rPr>
                <w:rFonts w:cs="Arial"/>
                <w:szCs w:val="20"/>
              </w:rPr>
            </w:pPr>
            <w:r w:rsidRPr="004E62C3">
              <w:rPr>
                <w:rFonts w:cs="Arial"/>
                <w:szCs w:val="20"/>
              </w:rPr>
              <w:t>116</w:t>
            </w:r>
          </w:p>
        </w:tc>
        <w:tc>
          <w:tcPr>
            <w:tcW w:w="9103" w:type="dxa"/>
          </w:tcPr>
          <w:p w14:paraId="40BD49FC" w14:textId="77777777" w:rsidR="00D774DC" w:rsidRPr="004E62C3" w:rsidRDefault="00D774DC" w:rsidP="00014DD3">
            <w:pPr>
              <w:rPr>
                <w:rFonts w:cs="Arial"/>
                <w:szCs w:val="20"/>
              </w:rPr>
            </w:pPr>
            <w:r w:rsidRPr="004E62C3">
              <w:rPr>
                <w:rFonts w:cs="Arial"/>
                <w:szCs w:val="20"/>
              </w:rPr>
              <w:t>Design and documentation of requirements for air conditioning, heating, ventilation, domestic hot water, non-potable water, cool rooms, steam, medical/industrial gases, building management and control systems for architectural facilities and buildings for civil works.</w:t>
            </w:r>
          </w:p>
        </w:tc>
      </w:tr>
      <w:tr w:rsidR="00D774DC" w:rsidRPr="004E62C3" w14:paraId="20969B3D" w14:textId="77777777" w:rsidTr="00014DD3">
        <w:tc>
          <w:tcPr>
            <w:tcW w:w="3514" w:type="dxa"/>
          </w:tcPr>
          <w:p w14:paraId="07CEFE7B" w14:textId="77777777" w:rsidR="00D774DC" w:rsidRPr="004E62C3" w:rsidRDefault="00D774DC" w:rsidP="00014DD3">
            <w:pPr>
              <w:rPr>
                <w:rFonts w:cs="Arial"/>
                <w:b/>
                <w:bCs/>
                <w:szCs w:val="20"/>
              </w:rPr>
            </w:pPr>
            <w:r w:rsidRPr="004E62C3">
              <w:rPr>
                <w:rFonts w:cs="Arial"/>
                <w:b/>
                <w:bCs/>
              </w:rPr>
              <w:t>Structural Engineering</w:t>
            </w:r>
          </w:p>
        </w:tc>
        <w:tc>
          <w:tcPr>
            <w:tcW w:w="1270" w:type="dxa"/>
          </w:tcPr>
          <w:p w14:paraId="2B0565FD" w14:textId="77777777" w:rsidR="00D774DC" w:rsidRPr="004E62C3" w:rsidRDefault="00D774DC" w:rsidP="00014DD3">
            <w:pPr>
              <w:rPr>
                <w:rFonts w:cs="Arial"/>
                <w:szCs w:val="20"/>
              </w:rPr>
            </w:pPr>
            <w:r w:rsidRPr="004E62C3">
              <w:rPr>
                <w:rFonts w:cs="Arial"/>
                <w:szCs w:val="20"/>
              </w:rPr>
              <w:t>119</w:t>
            </w:r>
          </w:p>
        </w:tc>
        <w:tc>
          <w:tcPr>
            <w:tcW w:w="9103" w:type="dxa"/>
          </w:tcPr>
          <w:p w14:paraId="09266252" w14:textId="77777777" w:rsidR="00D774DC" w:rsidRPr="004E62C3" w:rsidRDefault="00D774DC" w:rsidP="00014DD3">
            <w:pPr>
              <w:rPr>
                <w:rFonts w:cs="Arial"/>
                <w:szCs w:val="20"/>
              </w:rPr>
            </w:pPr>
            <w:r w:rsidRPr="004E62C3">
              <w:rPr>
                <w:rFonts w:cs="Arial"/>
                <w:szCs w:val="20"/>
              </w:rPr>
              <w:t>Design and documentation of the structural components of buildings, such as footings, beams, floors, roof structure walls, columns and roadworks, hydraulic &amp; stormwater designs associated with buildings.</w:t>
            </w:r>
          </w:p>
        </w:tc>
      </w:tr>
      <w:tr w:rsidR="00D774DC" w:rsidRPr="004E62C3" w14:paraId="1BEEBFC6" w14:textId="77777777" w:rsidTr="00014DD3">
        <w:tc>
          <w:tcPr>
            <w:tcW w:w="3514" w:type="dxa"/>
          </w:tcPr>
          <w:p w14:paraId="4CCE3685" w14:textId="77777777" w:rsidR="00D774DC" w:rsidRPr="004E62C3" w:rsidRDefault="00D774DC" w:rsidP="00014DD3">
            <w:pPr>
              <w:rPr>
                <w:rFonts w:cs="Arial"/>
                <w:b/>
                <w:bCs/>
                <w:szCs w:val="20"/>
              </w:rPr>
            </w:pPr>
            <w:bookmarkStart w:id="27" w:name="_Hlk70070461"/>
            <w:r w:rsidRPr="004E62C3">
              <w:rPr>
                <w:rFonts w:cs="Arial"/>
                <w:b/>
                <w:bCs/>
                <w:szCs w:val="20"/>
              </w:rPr>
              <w:t>Fire Safety Engineering</w:t>
            </w:r>
            <w:bookmarkEnd w:id="27"/>
          </w:p>
        </w:tc>
        <w:tc>
          <w:tcPr>
            <w:tcW w:w="1270" w:type="dxa"/>
          </w:tcPr>
          <w:p w14:paraId="1E0E7179" w14:textId="77777777" w:rsidR="00D774DC" w:rsidRPr="004E62C3" w:rsidRDefault="00D774DC" w:rsidP="00014DD3">
            <w:pPr>
              <w:rPr>
                <w:rFonts w:cs="Arial"/>
                <w:szCs w:val="20"/>
              </w:rPr>
            </w:pPr>
            <w:r w:rsidRPr="004E62C3">
              <w:rPr>
                <w:rFonts w:cs="Arial"/>
                <w:szCs w:val="20"/>
              </w:rPr>
              <w:t>130</w:t>
            </w:r>
          </w:p>
        </w:tc>
        <w:tc>
          <w:tcPr>
            <w:tcW w:w="9103" w:type="dxa"/>
          </w:tcPr>
          <w:p w14:paraId="2B23EAAD" w14:textId="77777777" w:rsidR="00D774DC" w:rsidRPr="004E62C3" w:rsidRDefault="00D774DC" w:rsidP="00014DD3">
            <w:pPr>
              <w:rPr>
                <w:rFonts w:cs="Arial"/>
                <w:szCs w:val="20"/>
              </w:rPr>
            </w:pPr>
            <w:r w:rsidRPr="004E62C3">
              <w:rPr>
                <w:rFonts w:cs="Arial"/>
                <w:color w:val="404040"/>
              </w:rPr>
              <w:t xml:space="preserve">Fire safety engineering and fire safety maintenance services and related advice. Includes advising </w:t>
            </w:r>
            <w:r w:rsidRPr="004E62C3">
              <w:rPr>
                <w:rFonts w:cs="Arial"/>
                <w:color w:val="2C2B2B" w:themeColor="text1"/>
              </w:rPr>
              <w:t>on system requirements to</w:t>
            </w:r>
            <w:r w:rsidRPr="004E62C3">
              <w:rPr>
                <w:rFonts w:cs="Arial"/>
                <w:color w:val="404040"/>
              </w:rPr>
              <w:t xml:space="preserve"> comply with BCA, providing alternative building solutions, providing advice on maintenance of systems.</w:t>
            </w:r>
          </w:p>
        </w:tc>
      </w:tr>
      <w:tr w:rsidR="00D774DC" w:rsidRPr="004E62C3" w14:paraId="5A40D98C" w14:textId="77777777" w:rsidTr="00014DD3">
        <w:tc>
          <w:tcPr>
            <w:tcW w:w="3514" w:type="dxa"/>
          </w:tcPr>
          <w:p w14:paraId="313FC900" w14:textId="77777777" w:rsidR="00D774DC" w:rsidRPr="004E62C3" w:rsidRDefault="00D774DC" w:rsidP="00014DD3">
            <w:pPr>
              <w:rPr>
                <w:rFonts w:cs="Arial"/>
                <w:b/>
                <w:bCs/>
                <w:szCs w:val="20"/>
              </w:rPr>
            </w:pPr>
            <w:r w:rsidRPr="004E62C3">
              <w:rPr>
                <w:rFonts w:cs="Arial"/>
                <w:b/>
                <w:bCs/>
                <w:szCs w:val="20"/>
              </w:rPr>
              <w:t>Fire Services – Sprinklers</w:t>
            </w:r>
          </w:p>
        </w:tc>
        <w:tc>
          <w:tcPr>
            <w:tcW w:w="1270" w:type="dxa"/>
          </w:tcPr>
          <w:p w14:paraId="770ED612" w14:textId="77777777" w:rsidR="00D774DC" w:rsidRPr="004E62C3" w:rsidRDefault="00D774DC" w:rsidP="00014DD3">
            <w:pPr>
              <w:rPr>
                <w:rFonts w:cs="Arial"/>
                <w:szCs w:val="20"/>
              </w:rPr>
            </w:pPr>
            <w:r w:rsidRPr="004E62C3">
              <w:rPr>
                <w:rFonts w:cs="Arial"/>
                <w:szCs w:val="20"/>
              </w:rPr>
              <w:t>117</w:t>
            </w:r>
          </w:p>
        </w:tc>
        <w:tc>
          <w:tcPr>
            <w:tcW w:w="9103" w:type="dxa"/>
          </w:tcPr>
          <w:p w14:paraId="0F375EE9" w14:textId="77777777" w:rsidR="00D774DC" w:rsidRPr="004E62C3" w:rsidRDefault="00D774DC" w:rsidP="00014DD3">
            <w:pPr>
              <w:rPr>
                <w:rFonts w:cs="Arial"/>
              </w:rPr>
            </w:pPr>
            <w:r w:rsidRPr="004E62C3">
              <w:rPr>
                <w:rFonts w:cs="Arial"/>
                <w:szCs w:val="20"/>
              </w:rPr>
              <w:t>Design and documentation of requirements for sprinkler systems. Does not include fire hydrants and hose reels, see Category 111 - Hydraulic.</w:t>
            </w:r>
          </w:p>
        </w:tc>
      </w:tr>
      <w:tr w:rsidR="00D774DC" w:rsidRPr="004E62C3" w14:paraId="09A90906" w14:textId="77777777" w:rsidTr="00014DD3">
        <w:tc>
          <w:tcPr>
            <w:tcW w:w="3514" w:type="dxa"/>
          </w:tcPr>
          <w:p w14:paraId="04E6C5F3" w14:textId="77777777" w:rsidR="00D774DC" w:rsidRPr="004E62C3" w:rsidRDefault="00D774DC" w:rsidP="00014DD3">
            <w:pPr>
              <w:rPr>
                <w:rFonts w:cs="Arial"/>
                <w:b/>
                <w:bCs/>
                <w:szCs w:val="20"/>
              </w:rPr>
            </w:pPr>
            <w:r w:rsidRPr="004E62C3">
              <w:rPr>
                <w:rFonts w:cs="Arial"/>
                <w:b/>
                <w:bCs/>
                <w:szCs w:val="20"/>
              </w:rPr>
              <w:t>Geotechnical Engineering</w:t>
            </w:r>
          </w:p>
        </w:tc>
        <w:tc>
          <w:tcPr>
            <w:tcW w:w="1270" w:type="dxa"/>
          </w:tcPr>
          <w:p w14:paraId="2444B8F2" w14:textId="77777777" w:rsidR="00D774DC" w:rsidRPr="004E62C3" w:rsidRDefault="00D774DC" w:rsidP="00014DD3">
            <w:pPr>
              <w:rPr>
                <w:rFonts w:cs="Arial"/>
                <w:szCs w:val="20"/>
              </w:rPr>
            </w:pPr>
            <w:r w:rsidRPr="004E62C3">
              <w:rPr>
                <w:rFonts w:cs="Arial"/>
                <w:szCs w:val="20"/>
              </w:rPr>
              <w:t>109</w:t>
            </w:r>
          </w:p>
        </w:tc>
        <w:tc>
          <w:tcPr>
            <w:tcW w:w="9103" w:type="dxa"/>
          </w:tcPr>
          <w:p w14:paraId="7B77E232" w14:textId="77777777" w:rsidR="00D774DC" w:rsidRPr="004E62C3" w:rsidRDefault="00D774DC" w:rsidP="00014DD3">
            <w:pPr>
              <w:rPr>
                <w:rFonts w:cs="Arial"/>
              </w:rPr>
            </w:pPr>
            <w:r w:rsidRPr="004E62C3">
              <w:rPr>
                <w:w w:val="110"/>
              </w:rPr>
              <w:t>Investigation and report on ground conditions, natural behaviour, response to artificially changed conditions and capacity to support civil and architectural structures.</w:t>
            </w:r>
          </w:p>
          <w:p w14:paraId="412D808A" w14:textId="77777777" w:rsidR="00D774DC" w:rsidRPr="004E62C3" w:rsidRDefault="00D774DC" w:rsidP="00014DD3">
            <w:r w:rsidRPr="004E62C3">
              <w:rPr>
                <w:rFonts w:cs="Arial"/>
                <w:szCs w:val="20"/>
              </w:rPr>
              <w:t xml:space="preserve">Specialist areas: engineering geology, hydrogeology, soil mechanics, and rock mechanics. </w:t>
            </w:r>
          </w:p>
        </w:tc>
      </w:tr>
      <w:tr w:rsidR="00D774DC" w:rsidRPr="004E62C3" w14:paraId="35F4C726" w14:textId="77777777" w:rsidTr="00014DD3">
        <w:tc>
          <w:tcPr>
            <w:tcW w:w="3514" w:type="dxa"/>
          </w:tcPr>
          <w:p w14:paraId="34CBEB52" w14:textId="77777777" w:rsidR="00D774DC" w:rsidRPr="004E62C3" w:rsidRDefault="00D774DC" w:rsidP="00014DD3">
            <w:pPr>
              <w:rPr>
                <w:rFonts w:cs="Arial"/>
                <w:b/>
                <w:bCs/>
                <w:szCs w:val="20"/>
              </w:rPr>
            </w:pPr>
            <w:bookmarkStart w:id="28" w:name="_Hlk70070496"/>
            <w:r w:rsidRPr="004E62C3">
              <w:rPr>
                <w:rFonts w:cs="Arial"/>
                <w:b/>
                <w:bCs/>
                <w:szCs w:val="20"/>
              </w:rPr>
              <w:lastRenderedPageBreak/>
              <w:t>Facade</w:t>
            </w:r>
            <w:bookmarkEnd w:id="28"/>
          </w:p>
        </w:tc>
        <w:tc>
          <w:tcPr>
            <w:tcW w:w="1270" w:type="dxa"/>
          </w:tcPr>
          <w:p w14:paraId="0E0F6EDA" w14:textId="77777777" w:rsidR="00D774DC" w:rsidRPr="004E62C3" w:rsidRDefault="00D774DC" w:rsidP="00014DD3">
            <w:pPr>
              <w:rPr>
                <w:rFonts w:cs="Arial"/>
                <w:szCs w:val="20"/>
              </w:rPr>
            </w:pPr>
            <w:r w:rsidRPr="004E62C3">
              <w:rPr>
                <w:rFonts w:cs="Arial"/>
                <w:szCs w:val="20"/>
              </w:rPr>
              <w:t>131</w:t>
            </w:r>
          </w:p>
        </w:tc>
        <w:tc>
          <w:tcPr>
            <w:tcW w:w="9103" w:type="dxa"/>
          </w:tcPr>
          <w:p w14:paraId="011C4E4E" w14:textId="77777777" w:rsidR="00D774DC" w:rsidRPr="004E62C3" w:rsidRDefault="00D774DC" w:rsidP="00014DD3">
            <w:pPr>
              <w:rPr>
                <w:rFonts w:cs="Arial"/>
                <w:szCs w:val="20"/>
              </w:rPr>
            </w:pPr>
            <w:r w:rsidRPr="004E62C3">
              <w:rPr>
                <w:rFonts w:cs="Arial"/>
                <w:szCs w:val="20"/>
              </w:rPr>
              <w:t>Design, analysis, inspection, auditing, remedial diagnostics, waterproofing, material analysis for the façade and cladding used on existing and new buildings</w:t>
            </w:r>
          </w:p>
        </w:tc>
      </w:tr>
      <w:tr w:rsidR="00D774DC" w:rsidRPr="004E62C3" w14:paraId="49CDBA76" w14:textId="77777777" w:rsidTr="00014DD3">
        <w:tc>
          <w:tcPr>
            <w:tcW w:w="3514" w:type="dxa"/>
          </w:tcPr>
          <w:p w14:paraId="0A88DB38" w14:textId="77777777" w:rsidR="00D774DC" w:rsidRPr="004E62C3" w:rsidRDefault="00D774DC" w:rsidP="00014DD3">
            <w:pPr>
              <w:rPr>
                <w:rFonts w:cs="Arial"/>
                <w:b/>
                <w:bCs/>
                <w:szCs w:val="20"/>
              </w:rPr>
            </w:pPr>
            <w:bookmarkStart w:id="29" w:name="_Hlk70070518"/>
            <w:r w:rsidRPr="004E62C3">
              <w:rPr>
                <w:rFonts w:cs="Arial"/>
                <w:b/>
                <w:bCs/>
                <w:szCs w:val="20"/>
              </w:rPr>
              <w:t>Acoustic Engineers</w:t>
            </w:r>
            <w:bookmarkEnd w:id="29"/>
          </w:p>
        </w:tc>
        <w:tc>
          <w:tcPr>
            <w:tcW w:w="1270" w:type="dxa"/>
          </w:tcPr>
          <w:p w14:paraId="3F4EAD30" w14:textId="77777777" w:rsidR="00D774DC" w:rsidRPr="004E62C3" w:rsidRDefault="00D774DC" w:rsidP="00014DD3">
            <w:pPr>
              <w:rPr>
                <w:rFonts w:cs="Arial"/>
                <w:szCs w:val="20"/>
              </w:rPr>
            </w:pPr>
            <w:r w:rsidRPr="004E62C3">
              <w:rPr>
                <w:rFonts w:cs="Arial"/>
                <w:szCs w:val="20"/>
              </w:rPr>
              <w:t>132</w:t>
            </w:r>
          </w:p>
        </w:tc>
        <w:tc>
          <w:tcPr>
            <w:tcW w:w="9103" w:type="dxa"/>
          </w:tcPr>
          <w:p w14:paraId="4856ECF8" w14:textId="77777777" w:rsidR="00D774DC" w:rsidRPr="004E62C3" w:rsidRDefault="00D774DC" w:rsidP="00014DD3">
            <w:pPr>
              <w:rPr>
                <w:rFonts w:cs="Arial"/>
                <w:szCs w:val="20"/>
              </w:rPr>
            </w:pPr>
            <w:r w:rsidRPr="004E62C3">
              <w:rPr>
                <w:rFonts w:cs="Arial"/>
                <w:szCs w:val="20"/>
              </w:rPr>
              <w:t>Identify the main noise and vibration generating sources and activities at all stages of construction (including demolition), and any noise sources during operation. Outline measures to minimise and mitigate the potential noise impacts to the surrounding area.</w:t>
            </w:r>
          </w:p>
        </w:tc>
      </w:tr>
      <w:tr w:rsidR="00D774DC" w:rsidRPr="004E62C3" w14:paraId="2309BFE2" w14:textId="77777777" w:rsidTr="00014DD3">
        <w:tc>
          <w:tcPr>
            <w:tcW w:w="3514" w:type="dxa"/>
          </w:tcPr>
          <w:p w14:paraId="74772EEF" w14:textId="77777777" w:rsidR="00D774DC" w:rsidRPr="004E62C3" w:rsidRDefault="00D774DC" w:rsidP="00014DD3">
            <w:pPr>
              <w:rPr>
                <w:rFonts w:cs="Arial"/>
                <w:b/>
                <w:bCs/>
                <w:szCs w:val="20"/>
              </w:rPr>
            </w:pPr>
            <w:r w:rsidRPr="004E62C3">
              <w:rPr>
                <w:rFonts w:cs="Arial"/>
                <w:b/>
                <w:bCs/>
                <w:szCs w:val="20"/>
              </w:rPr>
              <w:t>Hydraulic – including Town Gas, LPG and Fire Services</w:t>
            </w:r>
          </w:p>
        </w:tc>
        <w:tc>
          <w:tcPr>
            <w:tcW w:w="1270" w:type="dxa"/>
          </w:tcPr>
          <w:p w14:paraId="1B508083" w14:textId="77777777" w:rsidR="00D774DC" w:rsidRPr="004E62C3" w:rsidRDefault="00D774DC" w:rsidP="00014DD3">
            <w:pPr>
              <w:rPr>
                <w:rFonts w:cs="Arial"/>
                <w:szCs w:val="20"/>
              </w:rPr>
            </w:pPr>
            <w:r w:rsidRPr="004E62C3">
              <w:rPr>
                <w:rFonts w:cs="Arial"/>
                <w:szCs w:val="20"/>
              </w:rPr>
              <w:t>111</w:t>
            </w:r>
          </w:p>
        </w:tc>
        <w:tc>
          <w:tcPr>
            <w:tcW w:w="9103" w:type="dxa"/>
          </w:tcPr>
          <w:p w14:paraId="7A5ED477" w14:textId="77777777" w:rsidR="00D774DC" w:rsidRPr="004E62C3" w:rsidRDefault="00D774DC" w:rsidP="00014DD3">
            <w:pPr>
              <w:rPr>
                <w:rFonts w:cs="Arial"/>
                <w:szCs w:val="20"/>
              </w:rPr>
            </w:pPr>
            <w:r w:rsidRPr="004E62C3">
              <w:rPr>
                <w:rFonts w:cs="Arial"/>
                <w:szCs w:val="20"/>
              </w:rPr>
              <w:t>Design and documentation of hydraulic services within buildings and as site services to buildings, incl. water, sewerage, drainage, stormwater, town gas, LPG and fire hydrants and hose reels.</w:t>
            </w:r>
          </w:p>
        </w:tc>
      </w:tr>
      <w:tr w:rsidR="00D774DC" w:rsidRPr="004E62C3" w14:paraId="31943AE6" w14:textId="77777777" w:rsidTr="00014DD3">
        <w:tc>
          <w:tcPr>
            <w:tcW w:w="3514" w:type="dxa"/>
          </w:tcPr>
          <w:p w14:paraId="4813153F" w14:textId="77777777" w:rsidR="00D774DC" w:rsidRPr="004E62C3" w:rsidRDefault="00D774DC" w:rsidP="00014DD3">
            <w:pPr>
              <w:rPr>
                <w:rFonts w:cs="Arial"/>
                <w:b/>
                <w:bCs/>
                <w:szCs w:val="20"/>
              </w:rPr>
            </w:pPr>
            <w:r w:rsidRPr="004E62C3">
              <w:rPr>
                <w:rFonts w:cs="Arial"/>
                <w:b/>
                <w:bCs/>
                <w:szCs w:val="20"/>
              </w:rPr>
              <w:t>Traffic &amp; Transport Engineering</w:t>
            </w:r>
          </w:p>
        </w:tc>
        <w:tc>
          <w:tcPr>
            <w:tcW w:w="1270" w:type="dxa"/>
          </w:tcPr>
          <w:p w14:paraId="1F22EB0E" w14:textId="77777777" w:rsidR="00D774DC" w:rsidRPr="004E62C3" w:rsidRDefault="00D774DC" w:rsidP="00014DD3">
            <w:pPr>
              <w:rPr>
                <w:rFonts w:cs="Arial"/>
                <w:szCs w:val="20"/>
              </w:rPr>
            </w:pPr>
            <w:r w:rsidRPr="004E62C3">
              <w:rPr>
                <w:rFonts w:cs="Arial"/>
                <w:szCs w:val="20"/>
              </w:rPr>
              <w:t>124</w:t>
            </w:r>
          </w:p>
        </w:tc>
        <w:tc>
          <w:tcPr>
            <w:tcW w:w="9103" w:type="dxa"/>
          </w:tcPr>
          <w:p w14:paraId="19A03169" w14:textId="77777777" w:rsidR="00D774DC" w:rsidRPr="004E62C3" w:rsidRDefault="00D774DC" w:rsidP="00014DD3">
            <w:pPr>
              <w:rPr>
                <w:rFonts w:cs="Arial"/>
                <w:szCs w:val="20"/>
              </w:rPr>
            </w:pPr>
            <w:r w:rsidRPr="004E62C3">
              <w:rPr>
                <w:rFonts w:cs="Arial"/>
                <w:szCs w:val="20"/>
              </w:rPr>
              <w:t>Advice, design and documentation related to traffic flow on and around sites.</w:t>
            </w:r>
          </w:p>
        </w:tc>
      </w:tr>
      <w:tr w:rsidR="00D774DC" w:rsidRPr="004E62C3" w14:paraId="31FED55B" w14:textId="77777777" w:rsidTr="00014DD3">
        <w:tc>
          <w:tcPr>
            <w:tcW w:w="3514" w:type="dxa"/>
          </w:tcPr>
          <w:p w14:paraId="1EA45469" w14:textId="77777777" w:rsidR="00D774DC" w:rsidRPr="004E62C3" w:rsidRDefault="00D774DC" w:rsidP="00014DD3">
            <w:pPr>
              <w:rPr>
                <w:rFonts w:cs="Arial"/>
                <w:b/>
                <w:bCs/>
                <w:szCs w:val="20"/>
              </w:rPr>
            </w:pPr>
            <w:r w:rsidRPr="004E62C3">
              <w:rPr>
                <w:rFonts w:cs="Arial"/>
                <w:b/>
                <w:bCs/>
                <w:szCs w:val="20"/>
              </w:rPr>
              <w:t>Electrical and Electronics Engineering</w:t>
            </w:r>
          </w:p>
        </w:tc>
        <w:tc>
          <w:tcPr>
            <w:tcW w:w="1270" w:type="dxa"/>
          </w:tcPr>
          <w:p w14:paraId="2147053B" w14:textId="77777777" w:rsidR="00D774DC" w:rsidRPr="004E62C3" w:rsidRDefault="00D774DC" w:rsidP="00014DD3">
            <w:pPr>
              <w:rPr>
                <w:rFonts w:cs="Arial"/>
                <w:szCs w:val="20"/>
              </w:rPr>
            </w:pPr>
            <w:r w:rsidRPr="004E62C3">
              <w:rPr>
                <w:rFonts w:cs="Arial"/>
                <w:szCs w:val="20"/>
              </w:rPr>
              <w:t>133</w:t>
            </w:r>
          </w:p>
        </w:tc>
        <w:tc>
          <w:tcPr>
            <w:tcW w:w="9103" w:type="dxa"/>
          </w:tcPr>
          <w:p w14:paraId="3CA06E0B" w14:textId="77777777" w:rsidR="00D774DC" w:rsidRPr="004E62C3" w:rsidRDefault="00D774DC" w:rsidP="00014DD3">
            <w:r w:rsidRPr="004E62C3">
              <w:t>Design, develop, install, manage and maintain equipment, plant and systems within the electrical, electronic, communication and computer systems areas, being applied to electrical power generation, transmission, distribution and utilisation, manufacture, instrumentation and control in industry, communications networks, electronic plant and equipment, integration and control of computer systems.</w:t>
            </w:r>
          </w:p>
          <w:p w14:paraId="71AA6C04" w14:textId="77777777" w:rsidR="00D774DC" w:rsidRPr="004E62C3" w:rsidRDefault="00D774DC" w:rsidP="00014DD3">
            <w:pPr>
              <w:rPr>
                <w:rFonts w:cs="Arial"/>
                <w:szCs w:val="20"/>
              </w:rPr>
            </w:pPr>
            <w:r w:rsidRPr="004E62C3">
              <w:rPr>
                <w:rFonts w:cs="Arial"/>
                <w:szCs w:val="20"/>
              </w:rPr>
              <w:t>Further includes design and improvement of telecommunications systems, hardware and software, systems for media broadcasting and sound, and sophisticated electronics.</w:t>
            </w:r>
          </w:p>
        </w:tc>
      </w:tr>
    </w:tbl>
    <w:p w14:paraId="6F30CC53" w14:textId="77777777" w:rsidR="005F3F33" w:rsidRPr="004E62C3" w:rsidRDefault="005F3F33" w:rsidP="00D525DD"/>
    <w:p w14:paraId="497D6123" w14:textId="77777777" w:rsidR="00AD5ECD" w:rsidRPr="004E62C3" w:rsidRDefault="00AD5ECD" w:rsidP="00D525DD"/>
    <w:p w14:paraId="058007A7" w14:textId="131783B2" w:rsidR="00C95F33" w:rsidRPr="004E62C3" w:rsidRDefault="00C95F33" w:rsidP="00C95F33">
      <w:pPr>
        <w:pStyle w:val="Heading2"/>
      </w:pPr>
      <w:bookmarkStart w:id="30" w:name="_Toc155954993"/>
      <w:bookmarkStart w:id="31" w:name="_Toc58842315"/>
      <w:r w:rsidRPr="004E62C3">
        <w:lastRenderedPageBreak/>
        <w:t>4.4</w:t>
      </w:r>
      <w:r w:rsidR="00B771C9" w:rsidRPr="004E62C3">
        <w:tab/>
      </w:r>
      <w:r w:rsidR="0069511F" w:rsidRPr="004E62C3">
        <w:t>Management</w:t>
      </w:r>
      <w:bookmarkEnd w:id="30"/>
    </w:p>
    <w:tbl>
      <w:tblPr>
        <w:tblStyle w:val="TableGrid"/>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270"/>
        <w:gridCol w:w="9103"/>
      </w:tblGrid>
      <w:tr w:rsidR="00501F5A" w:rsidRPr="004E62C3" w14:paraId="032E47FD" w14:textId="77777777" w:rsidTr="00014DD3">
        <w:trPr>
          <w:cnfStyle w:val="100000000000" w:firstRow="1" w:lastRow="0" w:firstColumn="0" w:lastColumn="0" w:oddVBand="0" w:evenVBand="0" w:oddHBand="0" w:evenHBand="0" w:firstRowFirstColumn="0" w:firstRowLastColumn="0" w:lastRowFirstColumn="0" w:lastRowLastColumn="0"/>
        </w:trPr>
        <w:tc>
          <w:tcPr>
            <w:tcW w:w="3514" w:type="dxa"/>
            <w:tcBorders>
              <w:top w:val="nil"/>
            </w:tcBorders>
          </w:tcPr>
          <w:p w14:paraId="44FB7243" w14:textId="77777777" w:rsidR="00501F5A" w:rsidRPr="004E62C3" w:rsidRDefault="00501F5A" w:rsidP="00014DD3">
            <w:r w:rsidRPr="004E62C3">
              <w:t>Category</w:t>
            </w:r>
          </w:p>
        </w:tc>
        <w:tc>
          <w:tcPr>
            <w:tcW w:w="1270" w:type="dxa"/>
            <w:tcBorders>
              <w:top w:val="nil"/>
            </w:tcBorders>
          </w:tcPr>
          <w:p w14:paraId="7D5B4ACE" w14:textId="77777777" w:rsidR="00501F5A" w:rsidRPr="004E62C3" w:rsidRDefault="00501F5A" w:rsidP="00014DD3">
            <w:r w:rsidRPr="004E62C3">
              <w:t>Category Reference</w:t>
            </w:r>
          </w:p>
        </w:tc>
        <w:tc>
          <w:tcPr>
            <w:tcW w:w="9103" w:type="dxa"/>
            <w:tcBorders>
              <w:top w:val="nil"/>
            </w:tcBorders>
          </w:tcPr>
          <w:p w14:paraId="3251B234" w14:textId="77777777" w:rsidR="00501F5A" w:rsidRPr="004E62C3" w:rsidRDefault="00501F5A" w:rsidP="00014DD3">
            <w:r w:rsidRPr="004E62C3">
              <w:t>Summary description</w:t>
            </w:r>
          </w:p>
        </w:tc>
      </w:tr>
      <w:tr w:rsidR="00501F5A" w:rsidRPr="004E62C3" w14:paraId="19A3A2FB" w14:textId="77777777" w:rsidTr="00014DD3">
        <w:tc>
          <w:tcPr>
            <w:tcW w:w="3514" w:type="dxa"/>
          </w:tcPr>
          <w:p w14:paraId="218C793F" w14:textId="77777777" w:rsidR="00501F5A" w:rsidRPr="004E62C3" w:rsidRDefault="00501F5A" w:rsidP="00014DD3">
            <w:pPr>
              <w:rPr>
                <w:rFonts w:cs="Arial"/>
                <w:b/>
                <w:bCs/>
                <w:szCs w:val="20"/>
              </w:rPr>
            </w:pPr>
            <w:r w:rsidRPr="004E62C3">
              <w:rPr>
                <w:rFonts w:cs="Arial"/>
                <w:b/>
                <w:bCs/>
                <w:szCs w:val="20"/>
              </w:rPr>
              <w:t>Project Director</w:t>
            </w:r>
          </w:p>
        </w:tc>
        <w:tc>
          <w:tcPr>
            <w:tcW w:w="1270" w:type="dxa"/>
          </w:tcPr>
          <w:p w14:paraId="2514328B" w14:textId="77777777" w:rsidR="00501F5A" w:rsidRPr="004E62C3" w:rsidRDefault="00501F5A" w:rsidP="00014DD3">
            <w:pPr>
              <w:rPr>
                <w:rFonts w:cs="Arial"/>
                <w:szCs w:val="20"/>
              </w:rPr>
            </w:pPr>
            <w:r w:rsidRPr="004E62C3">
              <w:rPr>
                <w:rFonts w:cs="Arial"/>
                <w:szCs w:val="20"/>
              </w:rPr>
              <w:t>335</w:t>
            </w:r>
          </w:p>
        </w:tc>
        <w:tc>
          <w:tcPr>
            <w:tcW w:w="9103" w:type="dxa"/>
          </w:tcPr>
          <w:p w14:paraId="12E3C202" w14:textId="77777777" w:rsidR="00501F5A" w:rsidRPr="004E62C3" w:rsidRDefault="00501F5A" w:rsidP="00014DD3">
            <w:pPr>
              <w:rPr>
                <w:rFonts w:cs="Arial"/>
              </w:rPr>
            </w:pPr>
            <w:r w:rsidRPr="004E62C3">
              <w:rPr>
                <w:rFonts w:cs="Arial"/>
              </w:rPr>
              <w:t xml:space="preserve">Leads and directs all phases of construction from business case development to post-occupancy completion for high-value and high-risk projects. </w:t>
            </w:r>
          </w:p>
          <w:p w14:paraId="46969374" w14:textId="77777777" w:rsidR="00501F5A" w:rsidRPr="004E62C3" w:rsidRDefault="00501F5A" w:rsidP="00014DD3">
            <w:pPr>
              <w:rPr>
                <w:rFonts w:cs="Arial"/>
              </w:rPr>
            </w:pPr>
            <w:r w:rsidRPr="004E62C3">
              <w:rPr>
                <w:rFonts w:cs="Arial"/>
              </w:rPr>
              <w:t xml:space="preserve">The Project Director leverages leadership skills and advanced project management skills for the effective planning and delivery of projects to achieve stated benefits realisation objectives. </w:t>
            </w:r>
          </w:p>
        </w:tc>
      </w:tr>
      <w:tr w:rsidR="00501F5A" w:rsidRPr="004E62C3" w:rsidDel="002E4F14" w14:paraId="47242B60" w14:textId="77777777" w:rsidTr="00014DD3">
        <w:tc>
          <w:tcPr>
            <w:tcW w:w="3514" w:type="dxa"/>
          </w:tcPr>
          <w:p w14:paraId="35B048DB" w14:textId="77777777" w:rsidR="00501F5A" w:rsidRPr="004E62C3" w:rsidRDefault="00501F5A" w:rsidP="00014DD3">
            <w:pPr>
              <w:rPr>
                <w:rFonts w:cs="Arial"/>
                <w:b/>
                <w:bCs/>
                <w:szCs w:val="20"/>
              </w:rPr>
            </w:pPr>
            <w:r w:rsidRPr="004E62C3">
              <w:rPr>
                <w:rFonts w:cs="Arial"/>
                <w:b/>
                <w:bCs/>
                <w:szCs w:val="20"/>
              </w:rPr>
              <w:t>Project Management</w:t>
            </w:r>
          </w:p>
        </w:tc>
        <w:tc>
          <w:tcPr>
            <w:tcW w:w="1270" w:type="dxa"/>
          </w:tcPr>
          <w:p w14:paraId="46E7D2F3" w14:textId="77777777" w:rsidR="00501F5A" w:rsidRPr="004E62C3" w:rsidRDefault="00501F5A" w:rsidP="00014DD3">
            <w:pPr>
              <w:rPr>
                <w:rFonts w:cs="Arial"/>
                <w:szCs w:val="20"/>
              </w:rPr>
            </w:pPr>
            <w:r w:rsidRPr="004E62C3">
              <w:rPr>
                <w:rFonts w:cs="Arial"/>
                <w:szCs w:val="20"/>
              </w:rPr>
              <w:t>313</w:t>
            </w:r>
          </w:p>
        </w:tc>
        <w:tc>
          <w:tcPr>
            <w:tcW w:w="9103" w:type="dxa"/>
          </w:tcPr>
          <w:p w14:paraId="46948281" w14:textId="77777777" w:rsidR="00501F5A" w:rsidRPr="004E62C3" w:rsidRDefault="00501F5A" w:rsidP="00014DD3">
            <w:pPr>
              <w:rPr>
                <w:rFonts w:cs="Arial"/>
              </w:rPr>
            </w:pPr>
            <w:r w:rsidRPr="004E62C3">
              <w:rPr>
                <w:rFonts w:cs="Arial"/>
              </w:rPr>
              <w:t>Project Management of services to support planning, design, town planning and approval process for capital works and management of construction activities during the delivery, including project management of planning by the head contractor following award of the construction contract and contract administration.</w:t>
            </w:r>
          </w:p>
          <w:p w14:paraId="4A5F5A9E" w14:textId="77777777" w:rsidR="00501F5A" w:rsidRPr="004E62C3" w:rsidDel="002E4F14" w:rsidRDefault="00501F5A" w:rsidP="00014DD3">
            <w:pPr>
              <w:rPr>
                <w:rFonts w:cs="Arial"/>
              </w:rPr>
            </w:pPr>
            <w:r w:rsidRPr="004E62C3">
              <w:rPr>
                <w:rFonts w:cs="Arial"/>
              </w:rPr>
              <w:t>Includes all project management functions for the effective planning and delivery of projects to achieve stated benefit realisation objectives.</w:t>
            </w:r>
          </w:p>
        </w:tc>
      </w:tr>
      <w:tr w:rsidR="00501F5A" w:rsidRPr="004E62C3" w:rsidDel="002E4F14" w14:paraId="7BD2F13B" w14:textId="77777777" w:rsidTr="00014DD3">
        <w:tc>
          <w:tcPr>
            <w:tcW w:w="3514" w:type="dxa"/>
          </w:tcPr>
          <w:p w14:paraId="51A0E2C2" w14:textId="77777777" w:rsidR="00501F5A" w:rsidRPr="004E62C3" w:rsidRDefault="00501F5A" w:rsidP="00014DD3">
            <w:pPr>
              <w:rPr>
                <w:rFonts w:cs="Arial"/>
                <w:b/>
                <w:bCs/>
                <w:szCs w:val="20"/>
              </w:rPr>
            </w:pPr>
            <w:r w:rsidRPr="004E62C3">
              <w:rPr>
                <w:rFonts w:cs="Arial"/>
                <w:b/>
                <w:bCs/>
                <w:szCs w:val="20"/>
              </w:rPr>
              <w:t xml:space="preserve">Project Manager Planning and Delivery – Health Infrastructure </w:t>
            </w:r>
          </w:p>
        </w:tc>
        <w:tc>
          <w:tcPr>
            <w:tcW w:w="1270" w:type="dxa"/>
          </w:tcPr>
          <w:p w14:paraId="242800FF" w14:textId="77777777" w:rsidR="00501F5A" w:rsidRPr="004E62C3" w:rsidRDefault="00501F5A" w:rsidP="00014DD3">
            <w:pPr>
              <w:rPr>
                <w:rFonts w:cs="Arial"/>
                <w:szCs w:val="20"/>
              </w:rPr>
            </w:pPr>
            <w:r w:rsidRPr="004E62C3">
              <w:rPr>
                <w:rFonts w:cs="Arial"/>
                <w:szCs w:val="20"/>
              </w:rPr>
              <w:t>336</w:t>
            </w:r>
          </w:p>
        </w:tc>
        <w:tc>
          <w:tcPr>
            <w:tcW w:w="9103" w:type="dxa"/>
          </w:tcPr>
          <w:p w14:paraId="2DBB0C48" w14:textId="77777777" w:rsidR="00501F5A" w:rsidRPr="004E62C3" w:rsidRDefault="00501F5A" w:rsidP="00014DD3">
            <w:pPr>
              <w:rPr>
                <w:rFonts w:cs="Arial"/>
              </w:rPr>
            </w:pPr>
            <w:r w:rsidRPr="004E62C3">
              <w:rPr>
                <w:rFonts w:cs="Arial"/>
              </w:rPr>
              <w:t>Project Management of services to support planning, design, town planning and approval process for Health-related capital works and management of construction activities during the delivery, including project management of planning by the head contractor following award of the construction contract and contract administration</w:t>
            </w:r>
          </w:p>
        </w:tc>
      </w:tr>
    </w:tbl>
    <w:p w14:paraId="20734BFE" w14:textId="77777777" w:rsidR="00487069" w:rsidRPr="004E62C3" w:rsidRDefault="00487069" w:rsidP="00F83346">
      <w:pPr>
        <w:pStyle w:val="Heading2"/>
        <w:ind w:left="0" w:firstLine="0"/>
        <w:rPr>
          <w:sz w:val="24"/>
          <w:szCs w:val="24"/>
        </w:rPr>
      </w:pPr>
    </w:p>
    <w:p w14:paraId="13118010" w14:textId="77777777" w:rsidR="00487069" w:rsidRPr="004E62C3" w:rsidRDefault="00487069" w:rsidP="00487069"/>
    <w:p w14:paraId="1362B937" w14:textId="67F0EAF9" w:rsidR="00C95F33" w:rsidRPr="004E62C3" w:rsidRDefault="00C95F33" w:rsidP="00F83346">
      <w:pPr>
        <w:pStyle w:val="Heading2"/>
        <w:ind w:left="0" w:firstLine="0"/>
      </w:pPr>
      <w:bookmarkStart w:id="32" w:name="_Toc155954994"/>
      <w:r w:rsidRPr="004E62C3">
        <w:lastRenderedPageBreak/>
        <w:t>4.5</w:t>
      </w:r>
      <w:r w:rsidRPr="004E62C3">
        <w:tab/>
      </w:r>
      <w:bookmarkEnd w:id="31"/>
      <w:r w:rsidR="00F83346" w:rsidRPr="004E62C3">
        <w:t>Planning</w:t>
      </w:r>
      <w:bookmarkEnd w:id="32"/>
    </w:p>
    <w:tbl>
      <w:tblPr>
        <w:tblStyle w:val="TableGrid"/>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0"/>
        <w:gridCol w:w="9786"/>
      </w:tblGrid>
      <w:tr w:rsidR="00F83346" w:rsidRPr="004E62C3" w14:paraId="2109F5EE" w14:textId="77777777" w:rsidTr="00F74CEB">
        <w:trPr>
          <w:cnfStyle w:val="100000000000" w:firstRow="1" w:lastRow="0" w:firstColumn="0" w:lastColumn="0" w:oddVBand="0" w:evenVBand="0" w:oddHBand="0" w:evenHBand="0" w:firstRowFirstColumn="0" w:firstRowLastColumn="0" w:lastRowFirstColumn="0" w:lastRowLastColumn="0"/>
          <w:cantSplit w:val="0"/>
        </w:trPr>
        <w:tc>
          <w:tcPr>
            <w:tcW w:w="3256" w:type="dxa"/>
          </w:tcPr>
          <w:p w14:paraId="1C729036" w14:textId="77777777" w:rsidR="00F83346" w:rsidRPr="004E62C3" w:rsidRDefault="00F83346" w:rsidP="00014DD3">
            <w:r w:rsidRPr="004E62C3">
              <w:t>Category</w:t>
            </w:r>
          </w:p>
        </w:tc>
        <w:tc>
          <w:tcPr>
            <w:tcW w:w="1270" w:type="dxa"/>
          </w:tcPr>
          <w:p w14:paraId="721318FE" w14:textId="77777777" w:rsidR="00F83346" w:rsidRPr="004E62C3" w:rsidRDefault="00F83346" w:rsidP="00014DD3">
            <w:r w:rsidRPr="004E62C3">
              <w:t xml:space="preserve">Category Reference </w:t>
            </w:r>
          </w:p>
        </w:tc>
        <w:tc>
          <w:tcPr>
            <w:tcW w:w="9786" w:type="dxa"/>
          </w:tcPr>
          <w:p w14:paraId="61B2BD03" w14:textId="77777777" w:rsidR="00F83346" w:rsidRPr="004E62C3" w:rsidRDefault="00F83346" w:rsidP="00014DD3">
            <w:r w:rsidRPr="004E62C3">
              <w:t>Summary description</w:t>
            </w:r>
          </w:p>
        </w:tc>
      </w:tr>
      <w:tr w:rsidR="00F83346" w:rsidRPr="004E62C3" w14:paraId="2028D801" w14:textId="77777777" w:rsidTr="00F74CEB">
        <w:tc>
          <w:tcPr>
            <w:tcW w:w="3256" w:type="dxa"/>
          </w:tcPr>
          <w:p w14:paraId="162C7D23" w14:textId="77777777" w:rsidR="00F83346" w:rsidRPr="004E62C3" w:rsidRDefault="00F83346" w:rsidP="00014DD3">
            <w:pPr>
              <w:rPr>
                <w:rFonts w:cs="Arial"/>
                <w:b/>
                <w:bCs/>
                <w:szCs w:val="20"/>
              </w:rPr>
            </w:pPr>
            <w:r w:rsidRPr="004E62C3">
              <w:rPr>
                <w:rFonts w:cs="Arial"/>
                <w:b/>
                <w:bCs/>
                <w:szCs w:val="20"/>
              </w:rPr>
              <w:t>Value Management Facilitators</w:t>
            </w:r>
          </w:p>
        </w:tc>
        <w:tc>
          <w:tcPr>
            <w:tcW w:w="1270" w:type="dxa"/>
          </w:tcPr>
          <w:p w14:paraId="43C95ABE" w14:textId="77777777" w:rsidR="00F83346" w:rsidRPr="004E62C3" w:rsidRDefault="00F83346" w:rsidP="00014DD3">
            <w:pPr>
              <w:rPr>
                <w:rFonts w:cs="Arial"/>
                <w:szCs w:val="20"/>
              </w:rPr>
            </w:pPr>
            <w:r w:rsidRPr="004E62C3">
              <w:rPr>
                <w:rFonts w:cs="Arial"/>
                <w:szCs w:val="20"/>
              </w:rPr>
              <w:t>328</w:t>
            </w:r>
          </w:p>
        </w:tc>
        <w:tc>
          <w:tcPr>
            <w:tcW w:w="9786" w:type="dxa"/>
          </w:tcPr>
          <w:p w14:paraId="1EAAF940" w14:textId="77777777" w:rsidR="00F83346" w:rsidRPr="004E62C3" w:rsidRDefault="00F83346" w:rsidP="00014DD3">
            <w:pPr>
              <w:rPr>
                <w:rFonts w:cs="Arial"/>
                <w:szCs w:val="20"/>
              </w:rPr>
            </w:pPr>
            <w:r w:rsidRPr="004E62C3">
              <w:rPr>
                <w:rFonts w:cs="Arial"/>
                <w:szCs w:val="20"/>
              </w:rPr>
              <w:t xml:space="preserve">Value </w:t>
            </w:r>
            <w:r w:rsidRPr="004E62C3">
              <w:rPr>
                <w:rFonts w:cs="Arial"/>
                <w:color w:val="2C2B2B" w:themeColor="text1"/>
                <w:szCs w:val="20"/>
              </w:rPr>
              <w:t xml:space="preserve">Management Analysis, including value for </w:t>
            </w:r>
            <w:r w:rsidRPr="004E62C3">
              <w:rPr>
                <w:rFonts w:cs="Arial"/>
                <w:szCs w:val="20"/>
              </w:rPr>
              <w:t>money analysis, workshop facilitation and report preparation.</w:t>
            </w:r>
          </w:p>
        </w:tc>
      </w:tr>
      <w:tr w:rsidR="00F83346" w:rsidRPr="004E62C3" w14:paraId="3BBAB9E3" w14:textId="77777777" w:rsidTr="00F74CEB">
        <w:tc>
          <w:tcPr>
            <w:tcW w:w="3256" w:type="dxa"/>
          </w:tcPr>
          <w:p w14:paraId="59F36A57" w14:textId="77777777" w:rsidR="00F83346" w:rsidRPr="004E62C3" w:rsidRDefault="00F83346" w:rsidP="00014DD3">
            <w:pPr>
              <w:rPr>
                <w:rFonts w:cs="Arial"/>
                <w:b/>
                <w:bCs/>
                <w:szCs w:val="20"/>
              </w:rPr>
            </w:pPr>
            <w:r w:rsidRPr="004E62C3">
              <w:rPr>
                <w:rFonts w:cs="Arial"/>
                <w:b/>
                <w:bCs/>
                <w:szCs w:val="20"/>
              </w:rPr>
              <w:t>Town Planning</w:t>
            </w:r>
          </w:p>
        </w:tc>
        <w:tc>
          <w:tcPr>
            <w:tcW w:w="1270" w:type="dxa"/>
          </w:tcPr>
          <w:p w14:paraId="6A436C7C" w14:textId="77777777" w:rsidR="00F83346" w:rsidRPr="004E62C3" w:rsidRDefault="00F83346" w:rsidP="00014DD3">
            <w:pPr>
              <w:rPr>
                <w:rFonts w:cs="Arial"/>
                <w:szCs w:val="20"/>
              </w:rPr>
            </w:pPr>
            <w:r w:rsidRPr="004E62C3">
              <w:rPr>
                <w:rFonts w:cs="Arial"/>
                <w:szCs w:val="20"/>
              </w:rPr>
              <w:t>208</w:t>
            </w:r>
          </w:p>
        </w:tc>
        <w:tc>
          <w:tcPr>
            <w:tcW w:w="9786" w:type="dxa"/>
          </w:tcPr>
          <w:p w14:paraId="37A5CBEE" w14:textId="77777777" w:rsidR="00F83346" w:rsidRPr="004E62C3" w:rsidRDefault="00F83346" w:rsidP="00014DD3">
            <w:pPr>
              <w:rPr>
                <w:rFonts w:cs="Arial"/>
                <w:szCs w:val="20"/>
              </w:rPr>
            </w:pPr>
            <w:r w:rsidRPr="004E62C3">
              <w:rPr>
                <w:rFonts w:cs="Arial"/>
                <w:szCs w:val="20"/>
              </w:rPr>
              <w:t>Specialist advice, design and documentation related to the urban environment to ensure the orderly development of communities.</w:t>
            </w:r>
          </w:p>
          <w:p w14:paraId="6E8D3F1A" w14:textId="77777777" w:rsidR="00F83346" w:rsidRPr="004E62C3" w:rsidRDefault="00F83346" w:rsidP="00014DD3">
            <w:pPr>
              <w:rPr>
                <w:rFonts w:cs="Arial"/>
                <w:szCs w:val="20"/>
              </w:rPr>
            </w:pPr>
            <w:r w:rsidRPr="004E62C3">
              <w:rPr>
                <w:rFonts w:cs="Arial"/>
                <w:szCs w:val="20"/>
              </w:rPr>
              <w:t>This category incorporates the shaping of cities, towns and regions by managing development, infrastructure and services. The consultancy requirements of this category are relevant to but not limited by the listed sub-categories: urban planning, master planning services, social and community-based planning services, rezoning services, regional and rural planning services, development assessment, strategic land use services, statutory land use services, transport planning services.</w:t>
            </w:r>
          </w:p>
        </w:tc>
      </w:tr>
      <w:tr w:rsidR="00F83346" w:rsidRPr="004E62C3" w14:paraId="6F1FCCEF" w14:textId="77777777" w:rsidTr="00F74CEB">
        <w:tc>
          <w:tcPr>
            <w:tcW w:w="3256" w:type="dxa"/>
          </w:tcPr>
          <w:p w14:paraId="057A139C" w14:textId="77777777" w:rsidR="00F83346" w:rsidRPr="004E62C3" w:rsidRDefault="00F83346" w:rsidP="00014DD3">
            <w:pPr>
              <w:rPr>
                <w:rFonts w:cs="Arial"/>
                <w:b/>
                <w:bCs/>
                <w:szCs w:val="20"/>
              </w:rPr>
            </w:pPr>
            <w:r w:rsidRPr="004E62C3">
              <w:rPr>
                <w:rFonts w:cs="Arial"/>
                <w:b/>
                <w:bCs/>
                <w:szCs w:val="20"/>
              </w:rPr>
              <w:t>Quantity Surveying</w:t>
            </w:r>
          </w:p>
        </w:tc>
        <w:tc>
          <w:tcPr>
            <w:tcW w:w="1270" w:type="dxa"/>
          </w:tcPr>
          <w:p w14:paraId="374EE87E" w14:textId="77777777" w:rsidR="00F83346" w:rsidRPr="004E62C3" w:rsidRDefault="00F83346" w:rsidP="00014DD3">
            <w:pPr>
              <w:rPr>
                <w:rFonts w:cs="Arial"/>
                <w:szCs w:val="20"/>
              </w:rPr>
            </w:pPr>
            <w:r w:rsidRPr="004E62C3">
              <w:rPr>
                <w:rFonts w:cs="Arial"/>
                <w:szCs w:val="20"/>
              </w:rPr>
              <w:t>301</w:t>
            </w:r>
          </w:p>
        </w:tc>
        <w:tc>
          <w:tcPr>
            <w:tcW w:w="9786" w:type="dxa"/>
          </w:tcPr>
          <w:p w14:paraId="6939F2AD" w14:textId="77777777" w:rsidR="00F83346" w:rsidRPr="004E62C3" w:rsidRDefault="00F83346" w:rsidP="00014DD3">
            <w:pPr>
              <w:rPr>
                <w:rFonts w:cs="Arial"/>
              </w:rPr>
            </w:pPr>
            <w:r w:rsidRPr="004E62C3">
              <w:rPr>
                <w:rFonts w:cs="Arial"/>
              </w:rPr>
              <w:t>Cost planning and estimating services, including cashflows, cost management, cost forecasting of contract documentation.</w:t>
            </w:r>
          </w:p>
        </w:tc>
      </w:tr>
      <w:tr w:rsidR="00F83346" w:rsidRPr="004E62C3" w14:paraId="6CF89FDF" w14:textId="77777777" w:rsidTr="00F74CEB">
        <w:tc>
          <w:tcPr>
            <w:tcW w:w="3256" w:type="dxa"/>
          </w:tcPr>
          <w:p w14:paraId="3205D0DB" w14:textId="77777777" w:rsidR="00F83346" w:rsidRPr="004E62C3" w:rsidRDefault="00F83346" w:rsidP="00014DD3">
            <w:pPr>
              <w:rPr>
                <w:rFonts w:cs="Arial"/>
                <w:b/>
                <w:bCs/>
                <w:szCs w:val="20"/>
              </w:rPr>
            </w:pPr>
            <w:r w:rsidRPr="004E62C3">
              <w:rPr>
                <w:rFonts w:cs="Arial"/>
                <w:b/>
                <w:bCs/>
                <w:szCs w:val="20"/>
              </w:rPr>
              <w:t>Compliance and Certification</w:t>
            </w:r>
          </w:p>
        </w:tc>
        <w:tc>
          <w:tcPr>
            <w:tcW w:w="1270" w:type="dxa"/>
          </w:tcPr>
          <w:p w14:paraId="242A27EB" w14:textId="77777777" w:rsidR="00F83346" w:rsidRPr="004E62C3" w:rsidRDefault="00F83346" w:rsidP="00014DD3">
            <w:pPr>
              <w:rPr>
                <w:rFonts w:cs="Arial"/>
                <w:szCs w:val="20"/>
              </w:rPr>
            </w:pPr>
            <w:r w:rsidRPr="004E62C3">
              <w:rPr>
                <w:rFonts w:cs="Arial"/>
                <w:szCs w:val="20"/>
              </w:rPr>
              <w:t>216</w:t>
            </w:r>
          </w:p>
        </w:tc>
        <w:tc>
          <w:tcPr>
            <w:tcW w:w="9786" w:type="dxa"/>
          </w:tcPr>
          <w:p w14:paraId="004A2B5B" w14:textId="233CBB1A" w:rsidR="00F83346" w:rsidRPr="004E62C3" w:rsidRDefault="00F83346" w:rsidP="00014DD3">
            <w:pPr>
              <w:rPr>
                <w:rFonts w:cs="Arial"/>
              </w:rPr>
            </w:pPr>
            <w:r w:rsidRPr="004E62C3">
              <w:rPr>
                <w:rFonts w:cs="Arial"/>
                <w:szCs w:val="20"/>
              </w:rPr>
              <w:t>Specialist advice with respect to building regulations</w:t>
            </w:r>
            <w:r w:rsidRPr="004E62C3">
              <w:rPr>
                <w:rFonts w:cs="Arial"/>
              </w:rPr>
              <w:t xml:space="preserve"> Assess building plans to ensure that they comply with the Building Code of Australia (BCA), the Australian Standards referenced within it and any other relevant Building Acts or other legislation or requirements of the jurisdiction the building is in.</w:t>
            </w:r>
          </w:p>
          <w:p w14:paraId="386DF263" w14:textId="77777777" w:rsidR="00F83346" w:rsidRPr="004E62C3" w:rsidRDefault="00F83346" w:rsidP="00014DD3">
            <w:pPr>
              <w:rPr>
                <w:rFonts w:cs="Arial"/>
                <w:szCs w:val="20"/>
                <w:highlight w:val="green"/>
              </w:rPr>
            </w:pPr>
            <w:r w:rsidRPr="004E62C3">
              <w:rPr>
                <w:rFonts w:cs="Arial"/>
              </w:rPr>
              <w:t xml:space="preserve">Registered certifiers assess and determine applications for development certificates for building and subdivision work. They are regulated by Fair Trading (in accordance with the </w:t>
            </w:r>
            <w:r w:rsidRPr="004E62C3">
              <w:rPr>
                <w:rFonts w:cs="Arial"/>
                <w:szCs w:val="20"/>
              </w:rPr>
              <w:t xml:space="preserve">Building &amp; Development Certifier </w:t>
            </w:r>
            <w:r w:rsidRPr="004E62C3">
              <w:rPr>
                <w:rFonts w:cs="Arial"/>
                <w:i/>
                <w:iCs/>
                <w:szCs w:val="20"/>
              </w:rPr>
              <w:t>Act</w:t>
            </w:r>
            <w:r w:rsidRPr="004E62C3">
              <w:rPr>
                <w:rFonts w:cs="Arial"/>
                <w:szCs w:val="20"/>
              </w:rPr>
              <w:t>)</w:t>
            </w:r>
            <w:r w:rsidRPr="004E62C3">
              <w:rPr>
                <w:rFonts w:cs="Arial"/>
              </w:rPr>
              <w:t>. Most certifiers are qualified building surveyors who can issue development certificates for building work, be appointed as the principal certifier, and carry out inspections.</w:t>
            </w:r>
          </w:p>
        </w:tc>
      </w:tr>
      <w:tr w:rsidR="00F83346" w:rsidRPr="004E62C3" w14:paraId="0CC2A331" w14:textId="77777777" w:rsidTr="00F74CEB">
        <w:tc>
          <w:tcPr>
            <w:tcW w:w="3256" w:type="dxa"/>
          </w:tcPr>
          <w:p w14:paraId="191A296C" w14:textId="02F54778" w:rsidR="00F83346" w:rsidRPr="004E62C3" w:rsidRDefault="00F83346" w:rsidP="00014DD3">
            <w:pPr>
              <w:rPr>
                <w:rFonts w:cs="Arial"/>
                <w:b/>
                <w:bCs/>
                <w:szCs w:val="20"/>
              </w:rPr>
            </w:pPr>
            <w:bookmarkStart w:id="33" w:name="_Hlk70069849"/>
            <w:r w:rsidRPr="004E62C3">
              <w:rPr>
                <w:rFonts w:cs="Arial"/>
                <w:b/>
                <w:bCs/>
                <w:szCs w:val="20"/>
              </w:rPr>
              <w:t>Land Surveying</w:t>
            </w:r>
            <w:bookmarkEnd w:id="33"/>
          </w:p>
        </w:tc>
        <w:tc>
          <w:tcPr>
            <w:tcW w:w="1270" w:type="dxa"/>
          </w:tcPr>
          <w:p w14:paraId="1BB3CE02" w14:textId="77777777" w:rsidR="00F83346" w:rsidRPr="004E62C3" w:rsidRDefault="00F83346" w:rsidP="00014DD3">
            <w:pPr>
              <w:rPr>
                <w:rFonts w:cs="Arial"/>
                <w:szCs w:val="20"/>
              </w:rPr>
            </w:pPr>
            <w:r w:rsidRPr="004E62C3">
              <w:rPr>
                <w:rFonts w:cs="Arial"/>
                <w:szCs w:val="20"/>
              </w:rPr>
              <w:t>225</w:t>
            </w:r>
          </w:p>
        </w:tc>
        <w:tc>
          <w:tcPr>
            <w:tcW w:w="9786" w:type="dxa"/>
          </w:tcPr>
          <w:p w14:paraId="5BF2D7ED" w14:textId="77777777" w:rsidR="00F83346" w:rsidRPr="004E62C3" w:rsidRDefault="00F83346" w:rsidP="00014DD3">
            <w:pPr>
              <w:rPr>
                <w:rFonts w:cs="Arial"/>
                <w:szCs w:val="20"/>
              </w:rPr>
            </w:pPr>
            <w:r w:rsidRPr="004E62C3">
              <w:rPr>
                <w:rFonts w:cs="Arial"/>
                <w:szCs w:val="20"/>
              </w:rPr>
              <w:t xml:space="preserve">Measurement and mapping of the surrounding environment. </w:t>
            </w:r>
          </w:p>
          <w:p w14:paraId="0E527797" w14:textId="77777777" w:rsidR="00F83346" w:rsidRPr="004E62C3" w:rsidRDefault="00F83346" w:rsidP="00014DD3">
            <w:pPr>
              <w:rPr>
                <w:rFonts w:cs="Arial"/>
                <w:szCs w:val="20"/>
              </w:rPr>
            </w:pPr>
            <w:r w:rsidRPr="004E62C3">
              <w:rPr>
                <w:rFonts w:cs="Arial"/>
                <w:szCs w:val="20"/>
              </w:rPr>
              <w:t>Included subcategories: Resource surveying, engineering surveying and cadastral surveying</w:t>
            </w:r>
          </w:p>
        </w:tc>
      </w:tr>
      <w:tr w:rsidR="00F83346" w:rsidRPr="004E62C3" w14:paraId="015E54E8" w14:textId="77777777" w:rsidTr="00F74CEB">
        <w:tc>
          <w:tcPr>
            <w:tcW w:w="3256" w:type="dxa"/>
          </w:tcPr>
          <w:p w14:paraId="21FB3F48" w14:textId="57EA7409" w:rsidR="00F83346" w:rsidRPr="004E62C3" w:rsidRDefault="00F83346" w:rsidP="00014DD3">
            <w:pPr>
              <w:rPr>
                <w:rFonts w:cs="Arial"/>
                <w:b/>
                <w:bCs/>
                <w:szCs w:val="20"/>
              </w:rPr>
            </w:pPr>
            <w:bookmarkStart w:id="34" w:name="_Hlk70069946"/>
            <w:r w:rsidRPr="004E62C3">
              <w:rPr>
                <w:rFonts w:cs="Arial"/>
                <w:b/>
                <w:bCs/>
                <w:szCs w:val="20"/>
              </w:rPr>
              <w:t>Property Assessment Surveys and Detailed Property Assessment Surveys</w:t>
            </w:r>
            <w:bookmarkEnd w:id="34"/>
          </w:p>
        </w:tc>
        <w:tc>
          <w:tcPr>
            <w:tcW w:w="1270" w:type="dxa"/>
          </w:tcPr>
          <w:p w14:paraId="3EB774A3" w14:textId="77777777" w:rsidR="00F83346" w:rsidRPr="004E62C3" w:rsidRDefault="00F83346" w:rsidP="00014DD3">
            <w:pPr>
              <w:rPr>
                <w:rFonts w:cs="Arial"/>
                <w:szCs w:val="20"/>
              </w:rPr>
            </w:pPr>
            <w:r w:rsidRPr="004E62C3">
              <w:rPr>
                <w:rFonts w:cs="Arial"/>
                <w:szCs w:val="20"/>
              </w:rPr>
              <w:t>226</w:t>
            </w:r>
          </w:p>
        </w:tc>
        <w:tc>
          <w:tcPr>
            <w:tcW w:w="9786" w:type="dxa"/>
          </w:tcPr>
          <w:p w14:paraId="1F0275FF" w14:textId="77777777" w:rsidR="00F83346" w:rsidRPr="004E62C3" w:rsidRDefault="00F83346" w:rsidP="00014DD3">
            <w:pPr>
              <w:rPr>
                <w:rFonts w:cs="Arial"/>
                <w:szCs w:val="20"/>
              </w:rPr>
            </w:pPr>
            <w:r w:rsidRPr="004E62C3">
              <w:rPr>
                <w:rFonts w:cs="Arial"/>
                <w:szCs w:val="20"/>
              </w:rPr>
              <w:t>Property Assessment Surveys inspect Residential Properties (dwelling or unit) to assess the conditions of various building components within the property including identifying any defects.</w:t>
            </w:r>
          </w:p>
          <w:p w14:paraId="3C7576E0" w14:textId="77777777" w:rsidR="00F83346" w:rsidRPr="004E62C3" w:rsidRDefault="00F83346" w:rsidP="00014DD3">
            <w:pPr>
              <w:rPr>
                <w:rFonts w:cs="Arial"/>
                <w:szCs w:val="20"/>
              </w:rPr>
            </w:pPr>
            <w:r w:rsidRPr="004E62C3">
              <w:rPr>
                <w:rFonts w:cs="Arial"/>
                <w:szCs w:val="20"/>
              </w:rPr>
              <w:t xml:space="preserve">Detailed Property Assessment Surveys inspect high risks building elements which are associated with the whole of the building complex, including structural, hydraulic, electrical, roof inspection, trees, lifts </w:t>
            </w:r>
          </w:p>
        </w:tc>
      </w:tr>
      <w:tr w:rsidR="00F83346" w:rsidRPr="004E62C3" w14:paraId="23DFAF5A" w14:textId="77777777" w:rsidTr="00F74CEB">
        <w:tc>
          <w:tcPr>
            <w:tcW w:w="3256" w:type="dxa"/>
          </w:tcPr>
          <w:p w14:paraId="1AEC007B" w14:textId="3870E9EE" w:rsidR="00F83346" w:rsidRPr="004E62C3" w:rsidRDefault="00F83346" w:rsidP="00014DD3">
            <w:pPr>
              <w:rPr>
                <w:rFonts w:cs="Arial"/>
                <w:b/>
                <w:bCs/>
                <w:szCs w:val="20"/>
              </w:rPr>
            </w:pPr>
            <w:bookmarkStart w:id="35" w:name="_Hlk70069984"/>
            <w:r w:rsidRPr="004E62C3">
              <w:rPr>
                <w:rFonts w:cs="Arial"/>
                <w:b/>
                <w:bCs/>
                <w:szCs w:val="20"/>
              </w:rPr>
              <w:lastRenderedPageBreak/>
              <w:t xml:space="preserve">BCA and Access Consultants </w:t>
            </w:r>
            <w:bookmarkEnd w:id="35"/>
          </w:p>
        </w:tc>
        <w:tc>
          <w:tcPr>
            <w:tcW w:w="1270" w:type="dxa"/>
          </w:tcPr>
          <w:p w14:paraId="6ADB2B00" w14:textId="77777777" w:rsidR="00F83346" w:rsidRPr="004E62C3" w:rsidRDefault="00F83346" w:rsidP="00014DD3">
            <w:pPr>
              <w:rPr>
                <w:rFonts w:cs="Arial"/>
                <w:szCs w:val="20"/>
              </w:rPr>
            </w:pPr>
            <w:r w:rsidRPr="004E62C3">
              <w:rPr>
                <w:rFonts w:cs="Arial"/>
                <w:szCs w:val="20"/>
              </w:rPr>
              <w:t>227</w:t>
            </w:r>
          </w:p>
        </w:tc>
        <w:tc>
          <w:tcPr>
            <w:tcW w:w="9786" w:type="dxa"/>
          </w:tcPr>
          <w:p w14:paraId="750D8CCE" w14:textId="77777777" w:rsidR="00F83346" w:rsidRPr="004E62C3" w:rsidRDefault="00F83346" w:rsidP="00014DD3">
            <w:pPr>
              <w:rPr>
                <w:rFonts w:cs="Arial"/>
                <w:szCs w:val="20"/>
              </w:rPr>
            </w:pPr>
            <w:r w:rsidRPr="004E62C3">
              <w:rPr>
                <w:rFonts w:cs="Arial"/>
                <w:color w:val="000000"/>
                <w:szCs w:val="20"/>
                <w:shd w:val="clear" w:color="auto" w:fill="FFFFFF"/>
              </w:rPr>
              <w:t>Offer building regulations consulting expert advice and derive alternative building solutions, including to ensure Building Code of Australia (BCA) related compliance and proper accessibility for people with a disability</w:t>
            </w:r>
          </w:p>
        </w:tc>
      </w:tr>
    </w:tbl>
    <w:p w14:paraId="2EE2AD68" w14:textId="7F641DFC" w:rsidR="00C95F33" w:rsidRPr="004E62C3" w:rsidRDefault="00C95F33" w:rsidP="009A380C">
      <w:pPr>
        <w:pStyle w:val="Heading2"/>
        <w:ind w:left="0" w:firstLine="0"/>
      </w:pPr>
      <w:bookmarkStart w:id="36" w:name="_Toc58842316"/>
      <w:bookmarkStart w:id="37" w:name="_Toc155954995"/>
      <w:r w:rsidRPr="004E62C3">
        <w:t>4.6</w:t>
      </w:r>
      <w:r w:rsidRPr="004E62C3">
        <w:tab/>
      </w:r>
      <w:bookmarkEnd w:id="36"/>
      <w:r w:rsidR="009A380C" w:rsidRPr="004E62C3">
        <w:t>Security Consultants &amp; Security Equipment Specialist</w:t>
      </w:r>
      <w:bookmarkEnd w:id="37"/>
    </w:p>
    <w:tbl>
      <w:tblPr>
        <w:tblStyle w:val="TableGrid"/>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70"/>
        <w:gridCol w:w="9386"/>
      </w:tblGrid>
      <w:tr w:rsidR="009A380C" w:rsidRPr="004E62C3" w14:paraId="6C4B8AB7" w14:textId="77777777" w:rsidTr="00F74CEB">
        <w:trPr>
          <w:cnfStyle w:val="100000000000" w:firstRow="1" w:lastRow="0" w:firstColumn="0" w:lastColumn="0" w:oddVBand="0" w:evenVBand="0" w:oddHBand="0" w:evenHBand="0" w:firstRowFirstColumn="0" w:firstRowLastColumn="0" w:lastRowFirstColumn="0" w:lastRowLastColumn="0"/>
          <w:cantSplit w:val="0"/>
        </w:trPr>
        <w:tc>
          <w:tcPr>
            <w:tcW w:w="3114" w:type="dxa"/>
          </w:tcPr>
          <w:p w14:paraId="6E34AF8E" w14:textId="77777777" w:rsidR="009A380C" w:rsidRPr="004E62C3" w:rsidRDefault="009A380C" w:rsidP="00014DD3">
            <w:pPr>
              <w:rPr>
                <w:rFonts w:cs="Arial"/>
                <w:b w:val="0"/>
                <w:bCs/>
                <w:szCs w:val="20"/>
              </w:rPr>
            </w:pPr>
            <w:r w:rsidRPr="004E62C3">
              <w:t>Category</w:t>
            </w:r>
          </w:p>
        </w:tc>
        <w:tc>
          <w:tcPr>
            <w:tcW w:w="1270" w:type="dxa"/>
          </w:tcPr>
          <w:p w14:paraId="763FBD1D" w14:textId="77777777" w:rsidR="009A380C" w:rsidRPr="004E62C3" w:rsidRDefault="009A380C" w:rsidP="00014DD3">
            <w:pPr>
              <w:rPr>
                <w:rFonts w:cs="Arial"/>
                <w:szCs w:val="20"/>
              </w:rPr>
            </w:pPr>
            <w:r w:rsidRPr="004E62C3">
              <w:t>Category Reference</w:t>
            </w:r>
          </w:p>
        </w:tc>
        <w:tc>
          <w:tcPr>
            <w:tcW w:w="9386" w:type="dxa"/>
          </w:tcPr>
          <w:p w14:paraId="0646FC59" w14:textId="77777777" w:rsidR="009A380C" w:rsidRPr="004E62C3" w:rsidRDefault="009A380C" w:rsidP="00014DD3">
            <w:pPr>
              <w:rPr>
                <w:rFonts w:cs="Arial"/>
                <w:szCs w:val="20"/>
              </w:rPr>
            </w:pPr>
            <w:r w:rsidRPr="004E62C3">
              <w:t>Summary description</w:t>
            </w:r>
          </w:p>
        </w:tc>
      </w:tr>
      <w:tr w:rsidR="009A380C" w:rsidRPr="004E62C3" w14:paraId="499AE594" w14:textId="77777777" w:rsidTr="00F74CEB">
        <w:tc>
          <w:tcPr>
            <w:tcW w:w="3114" w:type="dxa"/>
          </w:tcPr>
          <w:p w14:paraId="29158B03" w14:textId="77777777" w:rsidR="009A380C" w:rsidRPr="004E62C3" w:rsidRDefault="009A380C" w:rsidP="00014DD3">
            <w:pPr>
              <w:rPr>
                <w:rFonts w:cs="Arial"/>
                <w:b/>
                <w:bCs/>
                <w:szCs w:val="20"/>
              </w:rPr>
            </w:pPr>
            <w:r w:rsidRPr="004E62C3">
              <w:rPr>
                <w:b/>
                <w:bCs/>
              </w:rPr>
              <w:t>Security Consultants &amp; Security Equipment Specialist</w:t>
            </w:r>
          </w:p>
        </w:tc>
        <w:tc>
          <w:tcPr>
            <w:tcW w:w="1270" w:type="dxa"/>
          </w:tcPr>
          <w:p w14:paraId="3A82C7BC" w14:textId="77777777" w:rsidR="009A380C" w:rsidRPr="004E62C3" w:rsidRDefault="009A380C" w:rsidP="00014DD3">
            <w:pPr>
              <w:rPr>
                <w:rFonts w:cs="Arial"/>
                <w:szCs w:val="20"/>
              </w:rPr>
            </w:pPr>
            <w:r w:rsidRPr="004E62C3">
              <w:rPr>
                <w:rFonts w:cs="Arial"/>
                <w:szCs w:val="20"/>
              </w:rPr>
              <w:t>500</w:t>
            </w:r>
          </w:p>
        </w:tc>
        <w:tc>
          <w:tcPr>
            <w:tcW w:w="9386" w:type="dxa"/>
          </w:tcPr>
          <w:p w14:paraId="46354260" w14:textId="77777777" w:rsidR="009A380C" w:rsidRPr="004E62C3" w:rsidRDefault="009A380C" w:rsidP="00014DD3">
            <w:pPr>
              <w:rPr>
                <w:rFonts w:cs="Arial"/>
                <w:szCs w:val="20"/>
              </w:rPr>
            </w:pPr>
            <w:bookmarkStart w:id="38" w:name="_Hlk71624337"/>
            <w:r w:rsidRPr="004E62C3">
              <w:rPr>
                <w:rFonts w:cs="Arial"/>
                <w:szCs w:val="20"/>
              </w:rPr>
              <w:t>This category covers security activity as allowed under class 2A and 2B licence. Detailed description is provided in the Security Industry Act</w:t>
            </w:r>
            <w:r w:rsidRPr="004E62C3">
              <w:rPr>
                <w:rFonts w:cs="Arial"/>
                <w:i/>
                <w:iCs/>
                <w:szCs w:val="20"/>
              </w:rPr>
              <w:t xml:space="preserve"> </w:t>
            </w:r>
            <w:r w:rsidRPr="004E62C3">
              <w:rPr>
                <w:rFonts w:cs="Arial"/>
                <w:szCs w:val="20"/>
              </w:rPr>
              <w:t xml:space="preserve">1997. </w:t>
            </w:r>
          </w:p>
          <w:p w14:paraId="044036DE" w14:textId="77777777" w:rsidR="009A380C" w:rsidRPr="004E62C3" w:rsidRDefault="009A380C" w:rsidP="00014DD3">
            <w:pPr>
              <w:rPr>
                <w:rFonts w:cs="Arial"/>
                <w:szCs w:val="20"/>
              </w:rPr>
            </w:pPr>
            <w:r w:rsidRPr="004E62C3">
              <w:rPr>
                <w:rFonts w:cs="Arial"/>
                <w:szCs w:val="20"/>
              </w:rPr>
              <w:t>It may also include design, documentation, site inspection, training and commissioning of electronic security systems for Correctional Centres, Court Houses, Police Stations and Juvenile Justice Centres. Special Selection Criteria and Site Conditions apply.</w:t>
            </w:r>
          </w:p>
          <w:bookmarkEnd w:id="38"/>
          <w:p w14:paraId="2E859BE5" w14:textId="77777777" w:rsidR="009A380C" w:rsidRPr="004E62C3" w:rsidRDefault="009A380C" w:rsidP="00014DD3">
            <w:pPr>
              <w:rPr>
                <w:rFonts w:cs="Arial"/>
                <w:szCs w:val="20"/>
              </w:rPr>
            </w:pPr>
            <w:r w:rsidRPr="004E62C3">
              <w:rPr>
                <w:rFonts w:cs="Arial"/>
                <w:bCs/>
                <w:szCs w:val="20"/>
              </w:rPr>
              <w:t>Specialist Areas:</w:t>
            </w:r>
            <w:r w:rsidRPr="004E62C3">
              <w:rPr>
                <w:rFonts w:cs="Arial"/>
                <w:szCs w:val="20"/>
              </w:rPr>
              <w:t xml:space="preserve"> Electronic Perimeter Security Systems, Closed Circuit Television (CCTV), Video Conferencing, Guard Tour System, Cell Call System – includes Pass Door Intercom, Access Control Systems, Intruder Alarm Systems, Duress Systems, Public Address System, MATV System, Radio System, Biometrics, X-Ray Screening System, Walk Through Metal Detectors, PABX System, Voice System (Telephones), Data System (Computers), Cabling, Conduits and Pits, Lightning Protection, Uninterrupted Power Supply (UPS), Graphical User Interface (GUI)</w:t>
            </w:r>
          </w:p>
          <w:p w14:paraId="56BA7156" w14:textId="77777777" w:rsidR="009A380C" w:rsidRPr="004E62C3" w:rsidRDefault="009A380C" w:rsidP="00014DD3">
            <w:pPr>
              <w:rPr>
                <w:rFonts w:cs="Arial"/>
                <w:szCs w:val="20"/>
              </w:rPr>
            </w:pPr>
            <w:r w:rsidRPr="004E62C3">
              <w:rPr>
                <w:rFonts w:cs="Arial"/>
                <w:i/>
                <w:szCs w:val="20"/>
              </w:rPr>
              <w:t>Applicants must comply with NSW Security Licensing requirements in accordance with Security Industry Act 1997, where applicable. Applicant organisations need to have in place a Master License as well as individual Operative licenses for their personnel.</w:t>
            </w:r>
          </w:p>
        </w:tc>
      </w:tr>
    </w:tbl>
    <w:p w14:paraId="4C9602CF" w14:textId="77777777" w:rsidR="00C95F33" w:rsidRPr="004E62C3" w:rsidRDefault="00C95F33">
      <w:pPr>
        <w:spacing w:before="0" w:after="160" w:line="259" w:lineRule="auto"/>
        <w:rPr>
          <w:b/>
          <w:color w:val="2C2B2B" w:themeColor="text1"/>
          <w:sz w:val="20"/>
        </w:rPr>
      </w:pPr>
    </w:p>
    <w:p w14:paraId="16F1BF59" w14:textId="77777777" w:rsidR="00A90336" w:rsidRPr="004E62C3" w:rsidRDefault="00A90336">
      <w:pPr>
        <w:spacing w:before="0" w:after="160" w:line="259" w:lineRule="auto"/>
        <w:rPr>
          <w:b/>
          <w:color w:val="2C2B2B" w:themeColor="text1"/>
          <w:sz w:val="20"/>
        </w:rPr>
      </w:pPr>
    </w:p>
    <w:p w14:paraId="248AB4BC" w14:textId="06BCE033" w:rsidR="005F3F33" w:rsidRPr="004E62C3" w:rsidRDefault="005F3F33">
      <w:pPr>
        <w:spacing w:before="0" w:after="160" w:line="259" w:lineRule="auto"/>
        <w:sectPr w:rsidR="005F3F33" w:rsidRPr="004E62C3" w:rsidSect="00D525DD">
          <w:pgSz w:w="16838" w:h="11906" w:orient="landscape" w:code="9"/>
          <w:pgMar w:top="1134" w:right="1418" w:bottom="1134" w:left="1418" w:header="340" w:footer="567" w:gutter="0"/>
          <w:pgNumType w:start="4"/>
          <w:cols w:space="708"/>
          <w:docGrid w:linePitch="360"/>
        </w:sectPr>
      </w:pPr>
    </w:p>
    <w:p w14:paraId="2EE2C236" w14:textId="0629B3D2" w:rsidR="00C4086C" w:rsidRPr="004E62C3" w:rsidRDefault="00D70F0F" w:rsidP="005C2239">
      <w:pPr>
        <w:pStyle w:val="Heading1"/>
      </w:pPr>
      <w:bookmarkStart w:id="39" w:name="_Toc155954996"/>
      <w:r w:rsidRPr="004E62C3">
        <w:lastRenderedPageBreak/>
        <w:t>5</w:t>
      </w:r>
      <w:r w:rsidRPr="004E62C3">
        <w:tab/>
      </w:r>
      <w:r w:rsidR="00833719" w:rsidRPr="004E62C3">
        <w:t>Scheme</w:t>
      </w:r>
      <w:r w:rsidR="00AD2057" w:rsidRPr="004E62C3">
        <w:t xml:space="preserve"> Information</w:t>
      </w:r>
      <w:bookmarkEnd w:id="39"/>
    </w:p>
    <w:p w14:paraId="1449A190" w14:textId="09A6C525" w:rsidR="004A471B" w:rsidRPr="004E62C3" w:rsidRDefault="0074678A" w:rsidP="004A471B">
      <w:pPr>
        <w:pStyle w:val="Heading2"/>
      </w:pPr>
      <w:bookmarkStart w:id="40" w:name="_Toc155954997"/>
      <w:r w:rsidRPr="004E62C3">
        <w:t>5</w:t>
      </w:r>
      <w:r w:rsidR="004A0892" w:rsidRPr="004E62C3">
        <w:t>.1</w:t>
      </w:r>
      <w:r w:rsidRPr="004E62C3">
        <w:tab/>
      </w:r>
      <w:r w:rsidR="00650369" w:rsidRPr="004E62C3">
        <w:t xml:space="preserve">List of </w:t>
      </w:r>
      <w:r w:rsidR="00AD2057" w:rsidRPr="004E62C3">
        <w:t>P</w:t>
      </w:r>
      <w:r w:rsidR="00650369" w:rsidRPr="004E62C3">
        <w:t xml:space="preserve">requalified </w:t>
      </w:r>
      <w:r w:rsidR="00AD2057" w:rsidRPr="004E62C3">
        <w:t>S</w:t>
      </w:r>
      <w:r w:rsidR="00650369" w:rsidRPr="004E62C3">
        <w:t>uppliers</w:t>
      </w:r>
      <w:bookmarkEnd w:id="40"/>
    </w:p>
    <w:p w14:paraId="67C7D0C6" w14:textId="31FDB361" w:rsidR="004A471B" w:rsidRPr="004E62C3" w:rsidRDefault="00D51BA0" w:rsidP="004A471B">
      <w:r w:rsidRPr="004E62C3">
        <w:t xml:space="preserve">Registered buyers </w:t>
      </w:r>
      <w:r w:rsidR="004A471B" w:rsidRPr="004E62C3">
        <w:t xml:space="preserve">can view a current list of </w:t>
      </w:r>
      <w:r w:rsidR="00AB6222" w:rsidRPr="004E62C3">
        <w:t>Supplier</w:t>
      </w:r>
      <w:r w:rsidR="004A471B" w:rsidRPr="004E62C3">
        <w:t xml:space="preserve">s included on the </w:t>
      </w:r>
      <w:r w:rsidR="00833719" w:rsidRPr="004E62C3">
        <w:t>Scheme</w:t>
      </w:r>
      <w:r w:rsidR="00141C45" w:rsidRPr="004E62C3">
        <w:t xml:space="preserve"> </w:t>
      </w:r>
      <w:r w:rsidRPr="004E62C3">
        <w:t xml:space="preserve">through their Supplier Hub account at </w:t>
      </w:r>
      <w:hyperlink r:id="rId51" w:history="1">
        <w:r w:rsidR="009C442B" w:rsidRPr="004E62C3">
          <w:rPr>
            <w:rStyle w:val="Hyperlink"/>
          </w:rPr>
          <w:t>https://buy.nsw.gov.au/login</w:t>
        </w:r>
      </w:hyperlink>
      <w:r w:rsidR="009C442B" w:rsidRPr="004E62C3">
        <w:t xml:space="preserve">. </w:t>
      </w:r>
    </w:p>
    <w:p w14:paraId="2A566809" w14:textId="3C294DE7" w:rsidR="00320842" w:rsidRPr="004E62C3" w:rsidRDefault="0074678A" w:rsidP="004A471B">
      <w:pPr>
        <w:pStyle w:val="Heading2"/>
      </w:pPr>
      <w:bookmarkStart w:id="41" w:name="_Toc155954998"/>
      <w:r w:rsidRPr="004E62C3">
        <w:t>5</w:t>
      </w:r>
      <w:r w:rsidR="004A471B" w:rsidRPr="004E62C3">
        <w:t>.2</w:t>
      </w:r>
      <w:r w:rsidRPr="004E62C3">
        <w:tab/>
      </w:r>
      <w:r w:rsidR="00774FB7" w:rsidRPr="004E62C3">
        <w:t>Eligibility criteria</w:t>
      </w:r>
      <w:bookmarkEnd w:id="41"/>
    </w:p>
    <w:p w14:paraId="430468A7" w14:textId="278F7909" w:rsidR="00774FB7" w:rsidRPr="004E62C3" w:rsidRDefault="00774FB7" w:rsidP="00774FB7">
      <w:r w:rsidRPr="004E62C3">
        <w:t>Applications for this Scheme are assessed on four eligibility criteria:</w:t>
      </w:r>
    </w:p>
    <w:p w14:paraId="1B2F9E8B" w14:textId="77777777" w:rsidR="00774FB7" w:rsidRPr="004E62C3" w:rsidRDefault="00774FB7" w:rsidP="009A50E7">
      <w:pPr>
        <w:numPr>
          <w:ilvl w:val="0"/>
          <w:numId w:val="28"/>
        </w:numPr>
        <w:spacing w:before="60" w:after="60"/>
      </w:pPr>
      <w:r w:rsidRPr="004E62C3">
        <w:t xml:space="preserve">Legal Capacity </w:t>
      </w:r>
    </w:p>
    <w:p w14:paraId="0CE2061A" w14:textId="77777777" w:rsidR="00774FB7" w:rsidRPr="004E62C3" w:rsidRDefault="00774FB7" w:rsidP="009A50E7">
      <w:pPr>
        <w:numPr>
          <w:ilvl w:val="0"/>
          <w:numId w:val="28"/>
        </w:numPr>
        <w:spacing w:before="60" w:after="60"/>
      </w:pPr>
      <w:r w:rsidRPr="004E62C3">
        <w:t xml:space="preserve">Financial Capacity </w:t>
      </w:r>
    </w:p>
    <w:p w14:paraId="5610D17C" w14:textId="77777777" w:rsidR="00774FB7" w:rsidRPr="004E62C3" w:rsidRDefault="00774FB7" w:rsidP="009A50E7">
      <w:pPr>
        <w:numPr>
          <w:ilvl w:val="0"/>
          <w:numId w:val="28"/>
        </w:numPr>
        <w:spacing w:before="60" w:after="60"/>
      </w:pPr>
      <w:r w:rsidRPr="004E62C3">
        <w:t xml:space="preserve">Commercial Ability </w:t>
      </w:r>
    </w:p>
    <w:p w14:paraId="5E416B2B" w14:textId="77777777" w:rsidR="00774FB7" w:rsidRPr="004E62C3" w:rsidRDefault="00774FB7" w:rsidP="009A50E7">
      <w:pPr>
        <w:numPr>
          <w:ilvl w:val="0"/>
          <w:numId w:val="28"/>
        </w:numPr>
        <w:spacing w:before="60" w:after="60"/>
      </w:pPr>
      <w:r w:rsidRPr="004E62C3">
        <w:t xml:space="preserve">Technical Ability </w:t>
      </w:r>
    </w:p>
    <w:p w14:paraId="6DA5E4B0" w14:textId="717A843A" w:rsidR="008D0010" w:rsidRPr="004E62C3" w:rsidRDefault="00774FB7" w:rsidP="00774FB7">
      <w:pPr>
        <w:spacing w:line="276" w:lineRule="auto"/>
      </w:pPr>
      <w:r w:rsidRPr="004E62C3">
        <w:t>Approved prequalified suppliers have demonstrated achievement across all the</w:t>
      </w:r>
      <w:r w:rsidR="00C86A8C" w:rsidRPr="004E62C3">
        <w:t xml:space="preserve"> above </w:t>
      </w:r>
      <w:r w:rsidRPr="004E62C3">
        <w:t>criteria against which applications are assessed</w:t>
      </w:r>
      <w:r w:rsidR="00C86A8C" w:rsidRPr="004E62C3">
        <w:t>.</w:t>
      </w:r>
    </w:p>
    <w:p w14:paraId="5B5AC34E" w14:textId="7D5452DD" w:rsidR="003E5DB6" w:rsidRPr="004E62C3" w:rsidRDefault="003E5DB6" w:rsidP="009A50E7">
      <w:pPr>
        <w:pStyle w:val="Heading3"/>
        <w:numPr>
          <w:ilvl w:val="2"/>
          <w:numId w:val="29"/>
        </w:numPr>
      </w:pPr>
      <w:bookmarkStart w:id="42" w:name="_Toc155954999"/>
      <w:r w:rsidRPr="004E62C3">
        <w:t xml:space="preserve">Legal </w:t>
      </w:r>
      <w:r w:rsidR="00AD2057" w:rsidRPr="004E62C3">
        <w:t>C</w:t>
      </w:r>
      <w:r w:rsidRPr="004E62C3">
        <w:t>apacity</w:t>
      </w:r>
      <w:bookmarkEnd w:id="42"/>
    </w:p>
    <w:p w14:paraId="47E0708B" w14:textId="2CF16350" w:rsidR="000B463D" w:rsidRPr="004E62C3" w:rsidRDefault="00AB6222" w:rsidP="00774FB7">
      <w:r w:rsidRPr="004E62C3">
        <w:t>Supplier</w:t>
      </w:r>
      <w:r w:rsidR="00B24BE4" w:rsidRPr="004E62C3">
        <w:t>s</w:t>
      </w:r>
      <w:r w:rsidR="002D2DA8" w:rsidRPr="004E62C3">
        <w:t xml:space="preserve"> </w:t>
      </w:r>
      <w:r w:rsidR="00C86A8C" w:rsidRPr="004E62C3">
        <w:t xml:space="preserve">must </w:t>
      </w:r>
      <w:r w:rsidR="002D2DA8" w:rsidRPr="004E62C3">
        <w:t xml:space="preserve">have the legal capacity to enter </w:t>
      </w:r>
      <w:r w:rsidRPr="004E62C3">
        <w:t xml:space="preserve">into </w:t>
      </w:r>
      <w:r w:rsidR="002D2DA8" w:rsidRPr="004E62C3">
        <w:t>contracts with the NSW Government</w:t>
      </w:r>
      <w:r w:rsidR="00774FB7" w:rsidRPr="004E62C3">
        <w:t xml:space="preserve">, </w:t>
      </w:r>
      <w:r w:rsidR="00C86A8C" w:rsidRPr="004E62C3">
        <w:t xml:space="preserve">and </w:t>
      </w:r>
      <w:r w:rsidR="00774FB7" w:rsidRPr="004E62C3">
        <w:t xml:space="preserve">their legal entity </w:t>
      </w:r>
      <w:r w:rsidR="008A183D" w:rsidRPr="004E62C3">
        <w:t>registered for an ABN</w:t>
      </w:r>
      <w:r w:rsidR="00C86A8C" w:rsidRPr="004E62C3">
        <w:t xml:space="preserve"> under the Australian Business</w:t>
      </w:r>
      <w:r w:rsidR="001305F4" w:rsidRPr="004E62C3">
        <w:t xml:space="preserve">/ASIC </w:t>
      </w:r>
      <w:r w:rsidR="00C86A8C" w:rsidRPr="004E62C3">
        <w:t>Register</w:t>
      </w:r>
      <w:r w:rsidR="001305F4" w:rsidRPr="004E62C3">
        <w:t xml:space="preserve">. Prequalified suppliers </w:t>
      </w:r>
      <w:r w:rsidR="00774FB7" w:rsidRPr="004E62C3">
        <w:t xml:space="preserve">have </w:t>
      </w:r>
      <w:r w:rsidR="001305F4" w:rsidRPr="004E62C3">
        <w:t xml:space="preserve">also </w:t>
      </w:r>
      <w:r w:rsidR="00E81837" w:rsidRPr="004E62C3">
        <w:t xml:space="preserve">agreed to the NSW </w:t>
      </w:r>
      <w:r w:rsidRPr="004E62C3">
        <w:t>Supplier</w:t>
      </w:r>
      <w:r w:rsidR="00E81837" w:rsidRPr="004E62C3">
        <w:t xml:space="preserve"> </w:t>
      </w:r>
      <w:r w:rsidR="00771631" w:rsidRPr="004E62C3">
        <w:t xml:space="preserve">Code of Conduct. </w:t>
      </w:r>
    </w:p>
    <w:p w14:paraId="6D68E4A2" w14:textId="2616378F" w:rsidR="00A351EE" w:rsidRPr="004E62C3" w:rsidRDefault="0074678A" w:rsidP="000B463D">
      <w:pPr>
        <w:pStyle w:val="Heading3"/>
      </w:pPr>
      <w:bookmarkStart w:id="43" w:name="_Toc155955000"/>
      <w:r w:rsidRPr="004E62C3">
        <w:t>5</w:t>
      </w:r>
      <w:r w:rsidR="000B463D" w:rsidRPr="004E62C3">
        <w:t>.</w:t>
      </w:r>
      <w:r w:rsidR="003F2F8A" w:rsidRPr="004E62C3">
        <w:t>2</w:t>
      </w:r>
      <w:r w:rsidR="000B463D" w:rsidRPr="004E62C3">
        <w:t>.2</w:t>
      </w:r>
      <w:r w:rsidR="000B463D" w:rsidRPr="004E62C3">
        <w:tab/>
      </w:r>
      <w:r w:rsidR="002508B6" w:rsidRPr="004E62C3">
        <w:t xml:space="preserve">Financial </w:t>
      </w:r>
      <w:r w:rsidR="00AD2057" w:rsidRPr="004E62C3">
        <w:t>C</w:t>
      </w:r>
      <w:r w:rsidR="002508B6" w:rsidRPr="004E62C3">
        <w:t>apacity</w:t>
      </w:r>
      <w:bookmarkEnd w:id="43"/>
    </w:p>
    <w:p w14:paraId="1706EB81" w14:textId="761D3970" w:rsidR="00B24BE4" w:rsidRPr="004E62C3" w:rsidRDefault="00AB6222" w:rsidP="001169DB">
      <w:r w:rsidRPr="004E62C3">
        <w:t>Supplier</w:t>
      </w:r>
      <w:r w:rsidR="00B24BE4" w:rsidRPr="004E62C3">
        <w:t xml:space="preserve">s </w:t>
      </w:r>
      <w:r w:rsidR="00BF5FA7" w:rsidRPr="004E62C3">
        <w:t>declared that they have</w:t>
      </w:r>
      <w:r w:rsidR="00B24BE4" w:rsidRPr="004E62C3">
        <w:t xml:space="preserve"> the financial capacity to deliver contracts for the NSW Government</w:t>
      </w:r>
      <w:r w:rsidR="00BF5FA7" w:rsidRPr="004E62C3">
        <w:t xml:space="preserve">. </w:t>
      </w:r>
      <w:r w:rsidR="001169DB" w:rsidRPr="004E62C3">
        <w:t>However,</w:t>
      </w:r>
      <w:r w:rsidR="00BF5FA7" w:rsidRPr="004E62C3">
        <w:t xml:space="preserve"> upon Application to be included on the Scheme, Applicant’s financial viability has not been validated by the </w:t>
      </w:r>
      <w:r w:rsidR="001169DB" w:rsidRPr="004E62C3">
        <w:t>NSW Government</w:t>
      </w:r>
      <w:r w:rsidR="00BF5FA7" w:rsidRPr="004E62C3">
        <w:t xml:space="preserve">. Agencies procuring off the Scheme are advised to undertake their own </w:t>
      </w:r>
      <w:r w:rsidR="001169DB" w:rsidRPr="004E62C3">
        <w:t xml:space="preserve">due diligence to ensure that the Supplier indeed does have the required financial viability to undertake the works. </w:t>
      </w:r>
    </w:p>
    <w:p w14:paraId="550B1D3F" w14:textId="62BC81FF" w:rsidR="00F93BA1" w:rsidRPr="004E62C3" w:rsidRDefault="0074678A" w:rsidP="000B463D">
      <w:pPr>
        <w:pStyle w:val="Heading3"/>
      </w:pPr>
      <w:bookmarkStart w:id="44" w:name="_Toc155955001"/>
      <w:r w:rsidRPr="004E62C3">
        <w:t>5</w:t>
      </w:r>
      <w:r w:rsidR="000B463D" w:rsidRPr="004E62C3">
        <w:t>.</w:t>
      </w:r>
      <w:r w:rsidR="003F2F8A" w:rsidRPr="004E62C3">
        <w:t>2</w:t>
      </w:r>
      <w:r w:rsidR="000B463D" w:rsidRPr="004E62C3">
        <w:t>.3</w:t>
      </w:r>
      <w:r w:rsidR="000B463D" w:rsidRPr="004E62C3">
        <w:tab/>
      </w:r>
      <w:r w:rsidR="00F93BA1" w:rsidRPr="004E62C3">
        <w:t xml:space="preserve">Commercial </w:t>
      </w:r>
      <w:r w:rsidR="00AD2057" w:rsidRPr="004E62C3">
        <w:t>A</w:t>
      </w:r>
      <w:r w:rsidR="00F93BA1" w:rsidRPr="004E62C3">
        <w:t>bility</w:t>
      </w:r>
      <w:bookmarkEnd w:id="44"/>
    </w:p>
    <w:p w14:paraId="2DBCB82C" w14:textId="15694410" w:rsidR="001336C2" w:rsidRPr="004E62C3" w:rsidRDefault="009855F9" w:rsidP="001336C2">
      <w:r w:rsidRPr="004E62C3">
        <w:t>Refer to Appendix B of the Scheme Conditions to confirm for which Work Categories prequalified Suppliers have demonstrated that</w:t>
      </w:r>
      <w:r w:rsidR="001336C2" w:rsidRPr="004E62C3">
        <w:t>:</w:t>
      </w:r>
    </w:p>
    <w:p w14:paraId="5F88DF7C" w14:textId="5983E623" w:rsidR="00142D59" w:rsidRPr="004E62C3" w:rsidRDefault="00CC2C0A" w:rsidP="009A50E7">
      <w:pPr>
        <w:pStyle w:val="ListParagraph"/>
        <w:numPr>
          <w:ilvl w:val="0"/>
          <w:numId w:val="7"/>
        </w:numPr>
      </w:pPr>
      <w:r w:rsidRPr="004E62C3">
        <w:t xml:space="preserve">Nominated </w:t>
      </w:r>
      <w:r w:rsidR="00771754" w:rsidRPr="004E62C3">
        <w:t>K</w:t>
      </w:r>
      <w:r w:rsidR="00142D59" w:rsidRPr="004E62C3">
        <w:t>ey personnel</w:t>
      </w:r>
      <w:r w:rsidRPr="004E62C3">
        <w:t xml:space="preserve"> have been </w:t>
      </w:r>
      <w:r w:rsidR="00142D59" w:rsidRPr="004E62C3">
        <w:t>traine</w:t>
      </w:r>
      <w:r w:rsidR="00373684" w:rsidRPr="004E62C3">
        <w:t>d</w:t>
      </w:r>
      <w:r w:rsidR="00142D59" w:rsidRPr="004E62C3">
        <w:t xml:space="preserve"> in cooperative based contracting, conflict resolution and alternative dispute resolution</w:t>
      </w:r>
      <w:r w:rsidR="009855F9" w:rsidRPr="004E62C3">
        <w:t xml:space="preserve"> </w:t>
      </w:r>
      <w:r w:rsidR="00687A4C" w:rsidRPr="004E62C3">
        <w:t>(</w:t>
      </w:r>
      <w:r w:rsidRPr="004E62C3">
        <w:t>when required</w:t>
      </w:r>
      <w:r w:rsidR="00687A4C" w:rsidRPr="004E62C3">
        <w:t>)</w:t>
      </w:r>
    </w:p>
    <w:p w14:paraId="6322EFE1" w14:textId="2491FC57" w:rsidR="00151DF8" w:rsidRPr="004E62C3" w:rsidRDefault="00771754" w:rsidP="009A50E7">
      <w:pPr>
        <w:pStyle w:val="ListParagraph"/>
        <w:numPr>
          <w:ilvl w:val="0"/>
          <w:numId w:val="7"/>
        </w:numPr>
      </w:pPr>
      <w:r w:rsidRPr="004E62C3">
        <w:t>A</w:t>
      </w:r>
      <w:r w:rsidR="00142D59" w:rsidRPr="004E62C3">
        <w:t xml:space="preserve">ppropriate </w:t>
      </w:r>
      <w:r w:rsidR="00E61CE4" w:rsidRPr="004E62C3">
        <w:t>B</w:t>
      </w:r>
      <w:r w:rsidR="00142D59" w:rsidRPr="004E62C3">
        <w:t xml:space="preserve">usiness </w:t>
      </w:r>
      <w:r w:rsidR="00E61CE4" w:rsidRPr="004E62C3">
        <w:t>M</w:t>
      </w:r>
      <w:r w:rsidR="00142D59" w:rsidRPr="004E62C3">
        <w:t xml:space="preserve">anagement </w:t>
      </w:r>
      <w:r w:rsidR="00E61CE4" w:rsidRPr="004E62C3">
        <w:t>S</w:t>
      </w:r>
      <w:r w:rsidR="00142D59" w:rsidRPr="004E62C3">
        <w:t>ystem</w:t>
      </w:r>
      <w:r w:rsidR="00B42C48" w:rsidRPr="004E62C3">
        <w:t xml:space="preserve"> certifications</w:t>
      </w:r>
      <w:r w:rsidR="00142D59" w:rsidRPr="004E62C3">
        <w:t xml:space="preserve">, including </w:t>
      </w:r>
      <w:r w:rsidR="00A01545" w:rsidRPr="004E62C3">
        <w:t>Quality Management System (QMS)</w:t>
      </w:r>
      <w:r w:rsidR="00946278" w:rsidRPr="004E62C3">
        <w:t>, Workplace Health and Safety (WHS) systems</w:t>
      </w:r>
      <w:r w:rsidR="0083051F" w:rsidRPr="004E62C3">
        <w:t xml:space="preserve"> </w:t>
      </w:r>
      <w:r w:rsidR="00706E39" w:rsidRPr="004E62C3">
        <w:t>are in place</w:t>
      </w:r>
      <w:r w:rsidR="00CC2C0A" w:rsidRPr="004E62C3">
        <w:t xml:space="preserve"> </w:t>
      </w:r>
      <w:r w:rsidR="00687A4C" w:rsidRPr="004E62C3">
        <w:t>(</w:t>
      </w:r>
      <w:r w:rsidR="00CC2C0A" w:rsidRPr="004E62C3">
        <w:t>when required</w:t>
      </w:r>
      <w:r w:rsidR="00687A4C" w:rsidRPr="004E62C3">
        <w:t>)</w:t>
      </w:r>
    </w:p>
    <w:p w14:paraId="6D885AD5" w14:textId="3B77E53D" w:rsidR="00B055BE" w:rsidRPr="004E62C3" w:rsidRDefault="0057262B" w:rsidP="009A50E7">
      <w:pPr>
        <w:pStyle w:val="ListParagraph"/>
        <w:numPr>
          <w:ilvl w:val="0"/>
          <w:numId w:val="7"/>
        </w:numPr>
      </w:pPr>
      <w:r w:rsidRPr="004E62C3">
        <w:t>Suppliers are not required to provide evidence of insurance at the time of prequalification. However, Agencies must ask for a proof of public liability, workers compensation and professional indemnity insurance (as required)</w:t>
      </w:r>
    </w:p>
    <w:p w14:paraId="66ABAA12" w14:textId="5102A532" w:rsidR="00FC26EC" w:rsidRPr="004E62C3" w:rsidRDefault="00B055BE" w:rsidP="009A50E7">
      <w:pPr>
        <w:pStyle w:val="ListParagraph"/>
        <w:numPr>
          <w:ilvl w:val="0"/>
          <w:numId w:val="7"/>
        </w:numPr>
      </w:pPr>
      <w:r w:rsidRPr="004E62C3">
        <w:t>Agencies apply their own due diligence at the tendering stage ensuring that suppliers have valid insurances and Business Management Systems certifications in place</w:t>
      </w:r>
    </w:p>
    <w:p w14:paraId="4B549350" w14:textId="4338AC4D" w:rsidR="000B463D" w:rsidRPr="004E62C3" w:rsidRDefault="0074678A" w:rsidP="000B463D">
      <w:pPr>
        <w:pStyle w:val="Heading3"/>
      </w:pPr>
      <w:bookmarkStart w:id="45" w:name="_Toc155955002"/>
      <w:r w:rsidRPr="004E62C3">
        <w:t>5</w:t>
      </w:r>
      <w:r w:rsidR="000B463D" w:rsidRPr="004E62C3">
        <w:t>.</w:t>
      </w:r>
      <w:r w:rsidR="003F2F8A" w:rsidRPr="004E62C3">
        <w:t>2</w:t>
      </w:r>
      <w:r w:rsidR="000B463D" w:rsidRPr="004E62C3">
        <w:t>.4</w:t>
      </w:r>
      <w:r w:rsidR="000B463D" w:rsidRPr="004E62C3">
        <w:tab/>
        <w:t xml:space="preserve">Technical </w:t>
      </w:r>
      <w:r w:rsidR="00AD2057" w:rsidRPr="004E62C3">
        <w:t>A</w:t>
      </w:r>
      <w:r w:rsidR="000B463D" w:rsidRPr="004E62C3">
        <w:t>bility</w:t>
      </w:r>
      <w:bookmarkEnd w:id="45"/>
    </w:p>
    <w:p w14:paraId="6635F8CC" w14:textId="7C2493D0" w:rsidR="00F36D63" w:rsidRPr="00562DEA" w:rsidRDefault="00706E39" w:rsidP="00E61CE4">
      <w:pPr>
        <w:pStyle w:val="DFSIBullet"/>
        <w:rPr>
          <w:lang w:val="en-AU"/>
        </w:rPr>
      </w:pPr>
      <w:r w:rsidRPr="00562DEA">
        <w:rPr>
          <w:lang w:val="en-AU"/>
        </w:rPr>
        <w:t xml:space="preserve">Applicants </w:t>
      </w:r>
      <w:r w:rsidR="00E408E6" w:rsidRPr="00562DEA">
        <w:rPr>
          <w:lang w:val="en-AU"/>
        </w:rPr>
        <w:t xml:space="preserve">must </w:t>
      </w:r>
      <w:r w:rsidRPr="00562DEA">
        <w:rPr>
          <w:lang w:val="en-AU"/>
        </w:rPr>
        <w:t>demonstrate th</w:t>
      </w:r>
      <w:r w:rsidR="00E408E6" w:rsidRPr="00562DEA">
        <w:rPr>
          <w:lang w:val="en-AU"/>
        </w:rPr>
        <w:t>at they can meet all the four eligibility criteria</w:t>
      </w:r>
      <w:r w:rsidRPr="00562DEA">
        <w:rPr>
          <w:lang w:val="en-AU"/>
        </w:rPr>
        <w:t xml:space="preserve"> depending on the Work Category for which they have applied to be included on the Scheme. </w:t>
      </w:r>
    </w:p>
    <w:p w14:paraId="0A1D2E7F" w14:textId="74F54B87" w:rsidR="00630356" w:rsidRPr="00562DEA" w:rsidRDefault="00630356" w:rsidP="00E61CE4">
      <w:pPr>
        <w:pStyle w:val="DFSIBullet"/>
        <w:rPr>
          <w:lang w:val="en-AU"/>
        </w:rPr>
      </w:pPr>
      <w:r w:rsidRPr="00562DEA">
        <w:rPr>
          <w:lang w:val="en-AU"/>
        </w:rPr>
        <w:lastRenderedPageBreak/>
        <w:t xml:space="preserve">Appendix B of the Scheme </w:t>
      </w:r>
      <w:r w:rsidR="00F36D63" w:rsidRPr="00562DEA">
        <w:rPr>
          <w:lang w:val="en-AU"/>
        </w:rPr>
        <w:t xml:space="preserve">SCM1191 </w:t>
      </w:r>
      <w:r w:rsidRPr="00562DEA">
        <w:rPr>
          <w:lang w:val="en-AU"/>
        </w:rPr>
        <w:t xml:space="preserve">Conditions sets out </w:t>
      </w:r>
      <w:r w:rsidR="00F36D63" w:rsidRPr="00562DEA">
        <w:rPr>
          <w:lang w:val="en-AU"/>
        </w:rPr>
        <w:t>the r</w:t>
      </w:r>
      <w:r w:rsidRPr="00562DEA">
        <w:rPr>
          <w:lang w:val="en-AU"/>
        </w:rPr>
        <w:t>equirements for each Work Category</w:t>
      </w:r>
      <w:r w:rsidR="00F36D63" w:rsidRPr="00562DEA">
        <w:rPr>
          <w:lang w:val="en-AU"/>
        </w:rPr>
        <w:t>. Examples of work category/capability requirements include:</w:t>
      </w:r>
    </w:p>
    <w:p w14:paraId="015F638C" w14:textId="4796A28C" w:rsidR="00F36D63" w:rsidRPr="00562DEA" w:rsidRDefault="00F36D63" w:rsidP="00E61CE4">
      <w:pPr>
        <w:pStyle w:val="DFSIBullet"/>
        <w:rPr>
          <w:lang w:val="en-AU"/>
        </w:rPr>
      </w:pPr>
      <w:r w:rsidRPr="00562DEA">
        <w:rPr>
          <w:lang w:val="en-AU"/>
        </w:rPr>
        <w:t>Numbers of years of organisational relevant and demonstrated experience</w:t>
      </w:r>
    </w:p>
    <w:p w14:paraId="78E6AA46" w14:textId="52276F9A" w:rsidR="00E408E6" w:rsidRPr="00562DEA" w:rsidRDefault="00E408E6" w:rsidP="00E61CE4">
      <w:pPr>
        <w:pStyle w:val="DFSIBullet"/>
        <w:rPr>
          <w:lang w:val="en-AU"/>
        </w:rPr>
      </w:pPr>
      <w:r w:rsidRPr="00562DEA">
        <w:rPr>
          <w:lang w:val="en-AU"/>
        </w:rPr>
        <w:t xml:space="preserve">Relevant experience (5 years) </w:t>
      </w:r>
    </w:p>
    <w:p w14:paraId="68CA1649" w14:textId="4DF1407C" w:rsidR="00C86A8C" w:rsidRPr="00562DEA" w:rsidRDefault="00F36D63" w:rsidP="00E61CE4">
      <w:pPr>
        <w:pStyle w:val="DFSIBullet"/>
        <w:rPr>
          <w:lang w:val="en-AU"/>
        </w:rPr>
      </w:pPr>
      <w:r w:rsidRPr="00562DEA">
        <w:rPr>
          <w:lang w:val="en-AU"/>
        </w:rPr>
        <w:t xml:space="preserve">Relevant and independently </w:t>
      </w:r>
      <w:r w:rsidR="004E62C3" w:rsidRPr="00562DEA">
        <w:rPr>
          <w:lang w:val="en-AU"/>
        </w:rPr>
        <w:t>recognized</w:t>
      </w:r>
      <w:r w:rsidRPr="00562DEA">
        <w:rPr>
          <w:lang w:val="en-AU"/>
        </w:rPr>
        <w:t xml:space="preserve"> qualifications of nominated key </w:t>
      </w:r>
      <w:r w:rsidR="00E408E6" w:rsidRPr="00562DEA">
        <w:rPr>
          <w:lang w:val="en-AU"/>
        </w:rPr>
        <w:t>personnel</w:t>
      </w:r>
    </w:p>
    <w:p w14:paraId="03D90460" w14:textId="37899AD6" w:rsidR="00AD2057" w:rsidRPr="00562DEA" w:rsidRDefault="00630356" w:rsidP="00E61CE4">
      <w:pPr>
        <w:pStyle w:val="DFSIBullet"/>
        <w:rPr>
          <w:lang w:val="en-AU"/>
        </w:rPr>
      </w:pPr>
      <w:r w:rsidRPr="00562DEA">
        <w:rPr>
          <w:lang w:val="en-AU"/>
        </w:rPr>
        <w:t xml:space="preserve">Registration </w:t>
      </w:r>
      <w:r w:rsidR="005C2F47" w:rsidRPr="00562DEA">
        <w:rPr>
          <w:lang w:val="en-AU"/>
        </w:rPr>
        <w:t xml:space="preserve">and membership </w:t>
      </w:r>
      <w:r w:rsidRPr="00562DEA">
        <w:rPr>
          <w:lang w:val="en-AU"/>
        </w:rPr>
        <w:t xml:space="preserve">of </w:t>
      </w:r>
      <w:r w:rsidR="00C86A8C" w:rsidRPr="00562DEA">
        <w:rPr>
          <w:lang w:val="en-AU"/>
        </w:rPr>
        <w:t xml:space="preserve">nominated </w:t>
      </w:r>
      <w:r w:rsidRPr="00562DEA">
        <w:rPr>
          <w:lang w:val="en-AU"/>
        </w:rPr>
        <w:t xml:space="preserve">key personnel </w:t>
      </w:r>
      <w:r w:rsidR="005C2F47" w:rsidRPr="00562DEA">
        <w:rPr>
          <w:lang w:val="en-AU"/>
        </w:rPr>
        <w:t>with a relevant professional body</w:t>
      </w:r>
      <w:r w:rsidR="00C86A8C" w:rsidRPr="00562DEA">
        <w:rPr>
          <w:lang w:val="en-AU"/>
        </w:rPr>
        <w:t xml:space="preserve"> (when required</w:t>
      </w:r>
      <w:r w:rsidR="00AD2057" w:rsidRPr="00562DEA">
        <w:rPr>
          <w:lang w:val="en-AU"/>
        </w:rPr>
        <w:t>)</w:t>
      </w:r>
    </w:p>
    <w:p w14:paraId="5ACA70BC" w14:textId="7036DD69" w:rsidR="00F10131" w:rsidRPr="00562DEA" w:rsidRDefault="00F10131" w:rsidP="00E61CE4">
      <w:pPr>
        <w:pStyle w:val="DFSIBullet"/>
        <w:rPr>
          <w:lang w:val="en-AU"/>
        </w:rPr>
      </w:pPr>
      <w:r w:rsidRPr="00562DEA">
        <w:rPr>
          <w:lang w:val="en-AU"/>
        </w:rPr>
        <w:br w:type="page"/>
      </w:r>
    </w:p>
    <w:p w14:paraId="37940F91" w14:textId="3B9F9F7C" w:rsidR="00C4086C" w:rsidRPr="004E62C3" w:rsidRDefault="0074678A" w:rsidP="005C2239">
      <w:pPr>
        <w:pStyle w:val="Heading1"/>
      </w:pPr>
      <w:bookmarkStart w:id="46" w:name="_Toc155955003"/>
      <w:r w:rsidRPr="004E62C3">
        <w:lastRenderedPageBreak/>
        <w:t>6</w:t>
      </w:r>
      <w:r w:rsidR="00C95D46" w:rsidRPr="004E62C3">
        <w:tab/>
      </w:r>
      <w:r w:rsidR="004A471B" w:rsidRPr="004E62C3">
        <w:t xml:space="preserve">Inviting </w:t>
      </w:r>
      <w:r w:rsidR="00AD2057" w:rsidRPr="004E62C3">
        <w:t>S</w:t>
      </w:r>
      <w:r w:rsidR="004A471B" w:rsidRPr="004E62C3">
        <w:t xml:space="preserve">ubmissions from </w:t>
      </w:r>
      <w:r w:rsidR="00AB6222" w:rsidRPr="004E62C3">
        <w:t>Supplier</w:t>
      </w:r>
      <w:r w:rsidR="004A471B" w:rsidRPr="004E62C3">
        <w:t>s</w:t>
      </w:r>
      <w:bookmarkEnd w:id="46"/>
    </w:p>
    <w:p w14:paraId="72139851" w14:textId="3744ACE3" w:rsidR="009332C4" w:rsidRPr="004E62C3" w:rsidRDefault="0074678A" w:rsidP="005C2239">
      <w:pPr>
        <w:pStyle w:val="Heading2"/>
      </w:pPr>
      <w:bookmarkStart w:id="47" w:name="_Toc155955004"/>
      <w:r w:rsidRPr="004E62C3">
        <w:t>6</w:t>
      </w:r>
      <w:r w:rsidR="00C95D46" w:rsidRPr="004E62C3">
        <w:t>.1</w:t>
      </w:r>
      <w:r w:rsidR="00C95D46" w:rsidRPr="004E62C3">
        <w:tab/>
      </w:r>
      <w:r w:rsidR="009332C4" w:rsidRPr="004E62C3">
        <w:t xml:space="preserve">Market </w:t>
      </w:r>
      <w:r w:rsidR="00AD2057" w:rsidRPr="004E62C3">
        <w:t>A</w:t>
      </w:r>
      <w:r w:rsidR="009332C4" w:rsidRPr="004E62C3">
        <w:t xml:space="preserve">pproaches </w:t>
      </w:r>
      <w:r w:rsidR="00AD2057" w:rsidRPr="004E62C3">
        <w:t>G</w:t>
      </w:r>
      <w:r w:rsidR="009332C4" w:rsidRPr="004E62C3">
        <w:t>uide</w:t>
      </w:r>
      <w:bookmarkEnd w:id="47"/>
    </w:p>
    <w:p w14:paraId="07B97D96" w14:textId="6889FBB4" w:rsidR="009332C4" w:rsidRPr="004E62C3" w:rsidRDefault="009332C4" w:rsidP="009332C4">
      <w:r w:rsidRPr="004E62C3">
        <w:t xml:space="preserve">Refer to the </w:t>
      </w:r>
      <w:hyperlink r:id="rId52" w:history="1">
        <w:r w:rsidRPr="004E62C3">
          <w:rPr>
            <w:rStyle w:val="Hyperlink"/>
          </w:rPr>
          <w:t xml:space="preserve">Market </w:t>
        </w:r>
        <w:r w:rsidR="00190CB5" w:rsidRPr="004E62C3">
          <w:rPr>
            <w:rStyle w:val="Hyperlink"/>
          </w:rPr>
          <w:t>A</w:t>
        </w:r>
        <w:r w:rsidRPr="004E62C3">
          <w:rPr>
            <w:rStyle w:val="Hyperlink"/>
          </w:rPr>
          <w:t xml:space="preserve">pproaches </w:t>
        </w:r>
        <w:r w:rsidR="00190CB5" w:rsidRPr="004E62C3">
          <w:rPr>
            <w:rStyle w:val="Hyperlink"/>
          </w:rPr>
          <w:t>G</w:t>
        </w:r>
        <w:r w:rsidRPr="004E62C3">
          <w:rPr>
            <w:rStyle w:val="Hyperlink"/>
          </w:rPr>
          <w:t>uide</w:t>
        </w:r>
      </w:hyperlink>
      <w:r w:rsidRPr="004E62C3">
        <w:t xml:space="preserve"> </w:t>
      </w:r>
      <w:r w:rsidR="00190CB5" w:rsidRPr="004E62C3">
        <w:t>on buy.nsw</w:t>
      </w:r>
      <w:r w:rsidRPr="004E62C3">
        <w:t xml:space="preserve"> for approaching the </w:t>
      </w:r>
      <w:r w:rsidR="00AB6222" w:rsidRPr="004E62C3">
        <w:t>Supplier</w:t>
      </w:r>
      <w:r w:rsidRPr="004E62C3">
        <w:t xml:space="preserve"> market</w:t>
      </w:r>
      <w:r w:rsidR="00190CB5" w:rsidRPr="004E62C3">
        <w:t>.</w:t>
      </w:r>
    </w:p>
    <w:p w14:paraId="4626068A" w14:textId="5AB282C0" w:rsidR="00C4086C" w:rsidRPr="004E62C3" w:rsidRDefault="0074678A" w:rsidP="005C2239">
      <w:pPr>
        <w:pStyle w:val="Heading2"/>
      </w:pPr>
      <w:bookmarkStart w:id="48" w:name="_Toc155955005"/>
      <w:r w:rsidRPr="004E62C3">
        <w:t>6</w:t>
      </w:r>
      <w:r w:rsidR="00C95D46" w:rsidRPr="004E62C3">
        <w:t>.</w:t>
      </w:r>
      <w:r w:rsidR="005E2CBA" w:rsidRPr="004E62C3">
        <w:t>2</w:t>
      </w:r>
      <w:r w:rsidR="00C95D46" w:rsidRPr="004E62C3">
        <w:tab/>
      </w:r>
      <w:r w:rsidR="000D739C" w:rsidRPr="004E62C3">
        <w:t xml:space="preserve">Tendering </w:t>
      </w:r>
      <w:r w:rsidR="00AD2057" w:rsidRPr="004E62C3">
        <w:t>R</w:t>
      </w:r>
      <w:r w:rsidR="00C4086C" w:rsidRPr="004E62C3">
        <w:t>ules</w:t>
      </w:r>
      <w:bookmarkEnd w:id="48"/>
    </w:p>
    <w:p w14:paraId="4F2A44BF" w14:textId="77777777" w:rsidR="004A54AC" w:rsidRPr="004E62C3" w:rsidRDefault="007521CE" w:rsidP="00D73DEC">
      <w:pPr>
        <w:rPr>
          <w:color w:val="2C2B2B" w:themeColor="text1"/>
        </w:rPr>
      </w:pPr>
      <w:r w:rsidRPr="004E62C3">
        <w:rPr>
          <w:color w:val="2C2B2B" w:themeColor="text1"/>
        </w:rPr>
        <w:t xml:space="preserve">Agencies </w:t>
      </w:r>
      <w:r w:rsidR="004A54AC" w:rsidRPr="004E62C3">
        <w:rPr>
          <w:color w:val="2C2B2B" w:themeColor="text1"/>
        </w:rPr>
        <w:t xml:space="preserve">can invite prequalified Suppliers on the Scheme when the selective tender method is chosen. </w:t>
      </w:r>
    </w:p>
    <w:p w14:paraId="4F500D06" w14:textId="4EE7091B" w:rsidR="00D73DEC" w:rsidRPr="004E62C3" w:rsidRDefault="00D73DEC" w:rsidP="00D73DEC">
      <w:pPr>
        <w:rPr>
          <w:color w:val="2C2B2B" w:themeColor="text1"/>
        </w:rPr>
      </w:pPr>
      <w:r w:rsidRPr="004E62C3">
        <w:rPr>
          <w:color w:val="2C2B2B" w:themeColor="text1"/>
        </w:rPr>
        <w:t>It is recommended that</w:t>
      </w:r>
      <w:r w:rsidR="004A54AC" w:rsidRPr="004E62C3">
        <w:rPr>
          <w:color w:val="2C2B2B" w:themeColor="text1"/>
        </w:rPr>
        <w:t xml:space="preserve">, as </w:t>
      </w:r>
      <w:r w:rsidR="00062FB4" w:rsidRPr="004E62C3">
        <w:rPr>
          <w:color w:val="2C2B2B" w:themeColor="text1"/>
        </w:rPr>
        <w:t>a minimum</w:t>
      </w:r>
      <w:r w:rsidR="004A54AC" w:rsidRPr="004E62C3">
        <w:rPr>
          <w:color w:val="2C2B2B" w:themeColor="text1"/>
        </w:rPr>
        <w:t xml:space="preserve">, </w:t>
      </w:r>
      <w:r w:rsidR="00062FB4" w:rsidRPr="004E62C3">
        <w:rPr>
          <w:color w:val="2C2B2B" w:themeColor="text1"/>
        </w:rPr>
        <w:t>Agenc</w:t>
      </w:r>
      <w:r w:rsidRPr="004E62C3">
        <w:rPr>
          <w:color w:val="2C2B2B" w:themeColor="text1"/>
        </w:rPr>
        <w:t>ies</w:t>
      </w:r>
      <w:r w:rsidR="00062FB4" w:rsidRPr="004E62C3">
        <w:rPr>
          <w:color w:val="2C2B2B" w:themeColor="text1"/>
        </w:rPr>
        <w:t xml:space="preserve"> will seek</w:t>
      </w:r>
      <w:r w:rsidRPr="004E62C3">
        <w:rPr>
          <w:color w:val="2C2B2B" w:themeColor="text1"/>
        </w:rPr>
        <w:t>:</w:t>
      </w:r>
    </w:p>
    <w:p w14:paraId="4D107FE9" w14:textId="30B59DE7" w:rsidR="00D73DEC" w:rsidRPr="00562DEA" w:rsidRDefault="00D73DEC" w:rsidP="00E61CE4">
      <w:pPr>
        <w:pStyle w:val="DFSIBullet"/>
        <w:numPr>
          <w:ilvl w:val="0"/>
          <w:numId w:val="6"/>
        </w:numPr>
        <w:rPr>
          <w:lang w:val="en-AU"/>
        </w:rPr>
      </w:pPr>
      <w:r w:rsidRPr="00562DEA">
        <w:rPr>
          <w:lang w:val="en-AU"/>
        </w:rPr>
        <w:t>Up to $50K ex GST: One Quote</w:t>
      </w:r>
    </w:p>
    <w:p w14:paraId="7133552D" w14:textId="03D9B74B" w:rsidR="00D73DEC" w:rsidRPr="00562DEA" w:rsidRDefault="00D73DEC" w:rsidP="00E61CE4">
      <w:pPr>
        <w:pStyle w:val="DFSIBullet"/>
        <w:numPr>
          <w:ilvl w:val="0"/>
          <w:numId w:val="6"/>
        </w:numPr>
        <w:rPr>
          <w:lang w:val="en-AU"/>
        </w:rPr>
      </w:pPr>
      <w:r w:rsidRPr="00562DEA">
        <w:rPr>
          <w:lang w:val="en-AU"/>
        </w:rPr>
        <w:t>$50K and above: Three Quotes.</w:t>
      </w:r>
    </w:p>
    <w:p w14:paraId="4778CD6F" w14:textId="3231F329" w:rsidR="00062FB4" w:rsidRPr="004E62C3" w:rsidRDefault="001604A5" w:rsidP="00062FB4">
      <w:pPr>
        <w:rPr>
          <w:color w:val="2C2B2B" w:themeColor="text1"/>
        </w:rPr>
      </w:pPr>
      <w:r w:rsidRPr="004E62C3">
        <w:rPr>
          <w:color w:val="2C2B2B" w:themeColor="text1"/>
        </w:rPr>
        <w:t xml:space="preserve">Agencies should invite Suppliers to submissions </w:t>
      </w:r>
      <w:r w:rsidR="00062FB4" w:rsidRPr="004E62C3">
        <w:rPr>
          <w:color w:val="2C2B2B" w:themeColor="text1"/>
        </w:rPr>
        <w:t>based on those Suppliers’:</w:t>
      </w:r>
    </w:p>
    <w:p w14:paraId="006DFDA2" w14:textId="77777777" w:rsidR="00062FB4" w:rsidRPr="00562DEA" w:rsidRDefault="00062FB4" w:rsidP="00E61CE4">
      <w:pPr>
        <w:pStyle w:val="DFSIBullet"/>
        <w:numPr>
          <w:ilvl w:val="0"/>
          <w:numId w:val="6"/>
        </w:numPr>
        <w:rPr>
          <w:lang w:val="en-AU"/>
        </w:rPr>
      </w:pPr>
      <w:r w:rsidRPr="00562DEA">
        <w:rPr>
          <w:lang w:val="en-AU"/>
        </w:rPr>
        <w:t>Nominated Work Category</w:t>
      </w:r>
    </w:p>
    <w:p w14:paraId="16A7EF52" w14:textId="77777777" w:rsidR="00062FB4" w:rsidRPr="00562DEA" w:rsidRDefault="00062FB4" w:rsidP="00E61CE4">
      <w:pPr>
        <w:pStyle w:val="DFSIBullet"/>
        <w:numPr>
          <w:ilvl w:val="0"/>
          <w:numId w:val="6"/>
        </w:numPr>
        <w:rPr>
          <w:lang w:val="en-AU"/>
        </w:rPr>
      </w:pPr>
      <w:r w:rsidRPr="00562DEA">
        <w:rPr>
          <w:lang w:val="en-AU"/>
        </w:rPr>
        <w:t>Relevant experience</w:t>
      </w:r>
    </w:p>
    <w:p w14:paraId="4394CA7F" w14:textId="77777777" w:rsidR="00062FB4" w:rsidRPr="00562DEA" w:rsidRDefault="00062FB4" w:rsidP="00E61CE4">
      <w:pPr>
        <w:pStyle w:val="DFSIBullet"/>
        <w:numPr>
          <w:ilvl w:val="0"/>
          <w:numId w:val="6"/>
        </w:numPr>
        <w:rPr>
          <w:lang w:val="en-AU"/>
        </w:rPr>
      </w:pPr>
      <w:r w:rsidRPr="00562DEA">
        <w:rPr>
          <w:lang w:val="en-AU"/>
        </w:rPr>
        <w:t>Financial capacity to undertake the proposed work</w:t>
      </w:r>
    </w:p>
    <w:p w14:paraId="3E2947D6" w14:textId="1055367D" w:rsidR="00062FB4" w:rsidRPr="00562DEA" w:rsidRDefault="00062FB4" w:rsidP="00E61CE4">
      <w:pPr>
        <w:pStyle w:val="DFSIBullet"/>
        <w:numPr>
          <w:ilvl w:val="0"/>
          <w:numId w:val="6"/>
        </w:numPr>
        <w:rPr>
          <w:lang w:val="en-AU"/>
        </w:rPr>
      </w:pPr>
      <w:r w:rsidRPr="00562DEA">
        <w:rPr>
          <w:lang w:val="en-AU"/>
        </w:rPr>
        <w:t>Availability and capacity for undertaking the proposed work</w:t>
      </w:r>
    </w:p>
    <w:p w14:paraId="104CA0E1" w14:textId="4FE7673A" w:rsidR="00041077" w:rsidRPr="00562DEA" w:rsidRDefault="005128E1" w:rsidP="00E61CE4">
      <w:pPr>
        <w:pStyle w:val="DFSIBullet"/>
        <w:numPr>
          <w:ilvl w:val="0"/>
          <w:numId w:val="6"/>
        </w:numPr>
        <w:rPr>
          <w:lang w:val="en-AU"/>
        </w:rPr>
      </w:pPr>
      <w:r w:rsidRPr="00562DEA">
        <w:rPr>
          <w:lang w:val="en-AU"/>
        </w:rPr>
        <w:t>Suppliers’ compliance to the IA</w:t>
      </w:r>
      <w:r w:rsidR="00AD2057" w:rsidRPr="00562DEA">
        <w:rPr>
          <w:lang w:val="en-AU"/>
        </w:rPr>
        <w:t xml:space="preserve"> </w:t>
      </w:r>
      <w:r w:rsidR="00CE010E" w:rsidRPr="00562DEA">
        <w:rPr>
          <w:lang w:val="en-AU"/>
        </w:rPr>
        <w:t xml:space="preserve">Services Frameworks </w:t>
      </w:r>
      <w:r w:rsidRPr="00562DEA">
        <w:rPr>
          <w:lang w:val="en-AU"/>
        </w:rPr>
        <w:t>(exception process for non-compliant suppliers)</w:t>
      </w:r>
    </w:p>
    <w:p w14:paraId="6D663E93" w14:textId="3D83A756" w:rsidR="00D206D6" w:rsidRPr="004E62C3" w:rsidRDefault="00D206D6" w:rsidP="00D206D6">
      <w:r w:rsidRPr="004E62C3">
        <w:t xml:space="preserve">The key principle of obtaining value for money in the procurement </w:t>
      </w:r>
      <w:r w:rsidRPr="004E62C3">
        <w:rPr>
          <w:b/>
        </w:rPr>
        <w:t>must</w:t>
      </w:r>
      <w:r w:rsidRPr="004E62C3">
        <w:t xml:space="preserve"> be addressed by the procuring officer in all cases. </w:t>
      </w:r>
    </w:p>
    <w:p w14:paraId="2B28D59B" w14:textId="0AD08FEA" w:rsidR="00384C2D" w:rsidRPr="004E62C3" w:rsidRDefault="004F64DD" w:rsidP="00D206D6">
      <w:r w:rsidRPr="004E62C3">
        <w:t xml:space="preserve">Unaccredited </w:t>
      </w:r>
      <w:r w:rsidR="00CF41CB" w:rsidRPr="004E62C3">
        <w:t>A</w:t>
      </w:r>
      <w:r w:rsidRPr="004E62C3">
        <w:t>gencies</w:t>
      </w:r>
      <w:r w:rsidR="0083667E" w:rsidRPr="004E62C3">
        <w:t xml:space="preserve"> are reminded that they</w:t>
      </w:r>
      <w:r w:rsidRPr="004E62C3">
        <w:t xml:space="preserve"> must</w:t>
      </w:r>
      <w:r w:rsidR="00B466B7" w:rsidRPr="004E62C3">
        <w:t xml:space="preserve"> comply with the </w:t>
      </w:r>
      <w:hyperlink r:id="rId53" w:history="1">
        <w:r w:rsidR="00B466B7" w:rsidRPr="004E62C3">
          <w:rPr>
            <w:rStyle w:val="Hyperlink"/>
          </w:rPr>
          <w:t>assurance process for construction procurements</w:t>
        </w:r>
      </w:hyperlink>
      <w:r w:rsidR="00B466B7" w:rsidRPr="004E62C3">
        <w:t xml:space="preserve"> valued over $1.3</w:t>
      </w:r>
      <w:r w:rsidR="004B5C6F" w:rsidRPr="004E62C3">
        <w:t>M</w:t>
      </w:r>
      <w:r w:rsidR="00BA3A85" w:rsidRPr="004E62C3">
        <w:t>.</w:t>
      </w:r>
    </w:p>
    <w:p w14:paraId="549B12ED" w14:textId="30A144EC" w:rsidR="00337EEC" w:rsidRPr="004E62C3" w:rsidRDefault="00D206D6" w:rsidP="00D206D6">
      <w:r w:rsidRPr="004E62C3">
        <w:t xml:space="preserve">The above minimum number of </w:t>
      </w:r>
      <w:r w:rsidR="00AB6222" w:rsidRPr="004E62C3">
        <w:t>Supplier</w:t>
      </w:r>
      <w:r w:rsidRPr="004E62C3">
        <w:t>s to be invited do</w:t>
      </w:r>
      <w:r w:rsidR="00AB6222" w:rsidRPr="004E62C3">
        <w:t>es</w:t>
      </w:r>
      <w:r w:rsidRPr="004E62C3">
        <w:t xml:space="preserve"> not override any approved procurement governance requirements </w:t>
      </w:r>
      <w:r w:rsidR="007356C0" w:rsidRPr="004E62C3">
        <w:t>of an</w:t>
      </w:r>
      <w:r w:rsidRPr="004E62C3">
        <w:t xml:space="preserve"> </w:t>
      </w:r>
      <w:r w:rsidR="00AB6222" w:rsidRPr="004E62C3">
        <w:t>Agency</w:t>
      </w:r>
      <w:r w:rsidR="007356C0" w:rsidRPr="004E62C3">
        <w:t xml:space="preserve">. </w:t>
      </w:r>
      <w:r w:rsidRPr="004E62C3">
        <w:t xml:space="preserve"> Agencies should check the</w:t>
      </w:r>
      <w:r w:rsidR="007356C0" w:rsidRPr="004E62C3">
        <w:t>ir</w:t>
      </w:r>
      <w:r w:rsidRPr="004E62C3">
        <w:t xml:space="preserve"> relevant policies for allowable variances from the </w:t>
      </w:r>
      <w:r w:rsidR="007356C0" w:rsidRPr="004E62C3">
        <w:t xml:space="preserve">competition level mentioned above. </w:t>
      </w:r>
    </w:p>
    <w:p w14:paraId="4148835F" w14:textId="1CFEC097" w:rsidR="00650369" w:rsidRPr="004E62C3" w:rsidRDefault="0074678A" w:rsidP="00723E4E">
      <w:pPr>
        <w:pStyle w:val="Heading2"/>
      </w:pPr>
      <w:bookmarkStart w:id="49" w:name="_Toc155955006"/>
      <w:r w:rsidRPr="004E62C3">
        <w:t>6</w:t>
      </w:r>
      <w:r w:rsidR="00C95D46" w:rsidRPr="004E62C3">
        <w:t>.</w:t>
      </w:r>
      <w:r w:rsidR="009C442B" w:rsidRPr="004E62C3">
        <w:t>3</w:t>
      </w:r>
      <w:r w:rsidR="00C95D46" w:rsidRPr="004E62C3">
        <w:tab/>
      </w:r>
      <w:r w:rsidR="00CE010E" w:rsidRPr="004E62C3">
        <w:t xml:space="preserve">IA Commercial and </w:t>
      </w:r>
      <w:r w:rsidR="00C57740" w:rsidRPr="004E62C3">
        <w:t>Contrac</w:t>
      </w:r>
      <w:r w:rsidR="005F3AB9" w:rsidRPr="004E62C3">
        <w:t xml:space="preserve">t </w:t>
      </w:r>
      <w:r w:rsidR="00CE010E" w:rsidRPr="004E62C3">
        <w:t>F</w:t>
      </w:r>
      <w:r w:rsidR="005F3AB9" w:rsidRPr="004E62C3">
        <w:t>rameworks</w:t>
      </w:r>
      <w:bookmarkEnd w:id="49"/>
      <w:r w:rsidR="005F3AB9" w:rsidRPr="004E62C3">
        <w:t xml:space="preserve"> </w:t>
      </w:r>
    </w:p>
    <w:p w14:paraId="7A23D0F7" w14:textId="5D0D7AEC" w:rsidR="004A54AC" w:rsidRPr="004E62C3" w:rsidRDefault="00723E4E" w:rsidP="00CE010E">
      <w:pPr>
        <w:spacing w:line="276" w:lineRule="auto"/>
      </w:pPr>
      <w:r w:rsidRPr="004E62C3">
        <w:t>Agencies are recommended to use the IA</w:t>
      </w:r>
      <w:r w:rsidR="005F3AB9" w:rsidRPr="004E62C3">
        <w:t xml:space="preserve"> </w:t>
      </w:r>
      <w:r w:rsidR="00CE010E" w:rsidRPr="004E62C3">
        <w:t xml:space="preserve">commercial and </w:t>
      </w:r>
      <w:r w:rsidRPr="004E62C3">
        <w:t>contract framework</w:t>
      </w:r>
      <w:r w:rsidR="005F3AB9" w:rsidRPr="004E62C3">
        <w:t>s</w:t>
      </w:r>
      <w:r w:rsidRPr="004E62C3">
        <w:t xml:space="preserve"> when procuring under this </w:t>
      </w:r>
      <w:r w:rsidR="005F3AB9" w:rsidRPr="004E62C3">
        <w:t>S</w:t>
      </w:r>
      <w:r w:rsidRPr="004E62C3">
        <w:t xml:space="preserve">cheme. Using standard contracting documents reduces risk to NSW Government Agencies and reduces the administrative burden for Suppliers. </w:t>
      </w:r>
      <w:r w:rsidRPr="004E62C3">
        <w:rPr>
          <w:color w:val="2C2B2B" w:themeColor="text1"/>
        </w:rPr>
        <w:t xml:space="preserve">Please refer to the </w:t>
      </w:r>
      <w:hyperlink r:id="rId54" w:history="1">
        <w:r w:rsidRPr="004E62C3">
          <w:rPr>
            <w:rStyle w:val="Hyperlink"/>
          </w:rPr>
          <w:t>infrastructure advisory services category page</w:t>
        </w:r>
      </w:hyperlink>
      <w:r w:rsidRPr="004E62C3">
        <w:rPr>
          <w:color w:val="2C2B2B" w:themeColor="text1"/>
        </w:rPr>
        <w:t xml:space="preserve"> on </w:t>
      </w:r>
      <w:hyperlink r:id="rId55" w:history="1">
        <w:r w:rsidRPr="004E62C3">
          <w:rPr>
            <w:rStyle w:val="Hyperlink"/>
          </w:rPr>
          <w:t>buy.nsw</w:t>
        </w:r>
      </w:hyperlink>
      <w:r w:rsidRPr="004E62C3">
        <w:rPr>
          <w:color w:val="2C2B2B" w:themeColor="text1"/>
        </w:rPr>
        <w:t xml:space="preserve"> for more details and copies of the </w:t>
      </w:r>
      <w:r w:rsidR="005F3AB9" w:rsidRPr="004E62C3">
        <w:rPr>
          <w:color w:val="2C2B2B" w:themeColor="text1"/>
        </w:rPr>
        <w:t>frameworks</w:t>
      </w:r>
    </w:p>
    <w:p w14:paraId="21B66E8B" w14:textId="2ED622CA" w:rsidR="00C4086C" w:rsidRPr="004E62C3" w:rsidRDefault="0074678A" w:rsidP="005C2239">
      <w:pPr>
        <w:pStyle w:val="Heading2"/>
      </w:pPr>
      <w:bookmarkStart w:id="50" w:name="_Toc155955007"/>
      <w:r w:rsidRPr="004E62C3">
        <w:t>6</w:t>
      </w:r>
      <w:r w:rsidR="00C95D46" w:rsidRPr="004E62C3">
        <w:t>.</w:t>
      </w:r>
      <w:r w:rsidR="009C442B" w:rsidRPr="004E62C3">
        <w:t>4</w:t>
      </w:r>
      <w:r w:rsidR="00C95D46" w:rsidRPr="004E62C3">
        <w:tab/>
      </w:r>
      <w:r w:rsidR="00362204" w:rsidRPr="004E62C3">
        <w:t xml:space="preserve">Trusts and </w:t>
      </w:r>
      <w:r w:rsidR="00CE010E" w:rsidRPr="004E62C3">
        <w:t>T</w:t>
      </w:r>
      <w:r w:rsidR="00C4086C" w:rsidRPr="004E62C3">
        <w:t>rustees</w:t>
      </w:r>
      <w:bookmarkEnd w:id="50"/>
    </w:p>
    <w:p w14:paraId="6F727073" w14:textId="5610ACD1" w:rsidR="001C248D" w:rsidRPr="004E62C3" w:rsidRDefault="001C248D" w:rsidP="001C248D">
      <w:pPr>
        <w:spacing w:line="276" w:lineRule="auto"/>
        <w:rPr>
          <w:bCs/>
        </w:rPr>
      </w:pPr>
      <w:r w:rsidRPr="004E62C3">
        <w:rPr>
          <w:bCs/>
        </w:rPr>
        <w:t xml:space="preserve">A trust in itself is not a legal entity and is always controlled by a trustee. Only the trustee can sign a contract on behalf of the trust. Trustees as administrators for a particular trust can be prequalified in this </w:t>
      </w:r>
      <w:proofErr w:type="gramStart"/>
      <w:r w:rsidRPr="004E62C3">
        <w:rPr>
          <w:bCs/>
        </w:rPr>
        <w:t>scheme, if</w:t>
      </w:r>
      <w:proofErr w:type="gramEnd"/>
      <w:r w:rsidRPr="004E62C3">
        <w:rPr>
          <w:bCs/>
        </w:rPr>
        <w:t xml:space="preserve"> they meet the application requirements and are authorised to enter into a contract on behalf of the trust. (Trusts are not eligible as they can only contract via a trustee). </w:t>
      </w:r>
    </w:p>
    <w:p w14:paraId="7C8E7B17" w14:textId="6AEE87D6" w:rsidR="001C248D" w:rsidRPr="004E62C3" w:rsidRDefault="001C248D" w:rsidP="001C248D">
      <w:pPr>
        <w:spacing w:line="276" w:lineRule="auto"/>
        <w:rPr>
          <w:bCs/>
        </w:rPr>
      </w:pPr>
      <w:r w:rsidRPr="004E62C3">
        <w:rPr>
          <w:bCs/>
        </w:rPr>
        <w:lastRenderedPageBreak/>
        <w:t>Agencies are advised to apply their own due diligence and, if necessary, seek legal and commercial advice during the tendering process</w:t>
      </w:r>
      <w:r w:rsidR="00E313B0" w:rsidRPr="004E62C3">
        <w:rPr>
          <w:bCs/>
        </w:rPr>
        <w:t xml:space="preserve"> when engaging an entity which is a Trust Structure. </w:t>
      </w:r>
    </w:p>
    <w:p w14:paraId="17AEDE42" w14:textId="6CD0160B" w:rsidR="00CE010E" w:rsidRPr="004E62C3" w:rsidRDefault="001C248D" w:rsidP="001C248D">
      <w:pPr>
        <w:spacing w:line="276" w:lineRule="auto"/>
        <w:rPr>
          <w:bCs/>
        </w:rPr>
      </w:pPr>
      <w:r w:rsidRPr="004E62C3">
        <w:rPr>
          <w:bCs/>
        </w:rPr>
        <w:t xml:space="preserve">Agencies should ensure the contract correctly describes the trustee as entering the contract in its capacity as trustee of the </w:t>
      </w:r>
      <w:r w:rsidR="00CE3273" w:rsidRPr="004E62C3">
        <w:rPr>
          <w:bCs/>
        </w:rPr>
        <w:t>T</w:t>
      </w:r>
      <w:r w:rsidRPr="004E62C3">
        <w:rPr>
          <w:bCs/>
        </w:rPr>
        <w:t xml:space="preserve">rust, rather than it its own capacity. This means making sure the ABN of the </w:t>
      </w:r>
      <w:r w:rsidR="00CE3273" w:rsidRPr="004E62C3">
        <w:rPr>
          <w:bCs/>
        </w:rPr>
        <w:t>T</w:t>
      </w:r>
      <w:r w:rsidRPr="004E62C3">
        <w:rPr>
          <w:bCs/>
        </w:rPr>
        <w:t>rust is quoted (not the trustee’s ABN). For example, ABC Pty Ltd (ACN 123 456 789) as trustee of the Jones Family Trust (ABN 9 876 654 321).</w:t>
      </w:r>
    </w:p>
    <w:p w14:paraId="34C0533C" w14:textId="5697E392" w:rsidR="00CA5350" w:rsidRPr="004E62C3" w:rsidRDefault="0074678A" w:rsidP="005C2239">
      <w:pPr>
        <w:pStyle w:val="Heading2"/>
      </w:pPr>
      <w:bookmarkStart w:id="51" w:name="_Toc155955008"/>
      <w:r w:rsidRPr="004E62C3">
        <w:t>6</w:t>
      </w:r>
      <w:r w:rsidR="00CA5350" w:rsidRPr="004E62C3">
        <w:t>.</w:t>
      </w:r>
      <w:r w:rsidR="009C442B" w:rsidRPr="004E62C3">
        <w:t>5</w:t>
      </w:r>
      <w:r w:rsidR="00E351CD" w:rsidRPr="004E62C3">
        <w:tab/>
      </w:r>
      <w:r w:rsidR="00CA5350" w:rsidRPr="004E62C3">
        <w:t>Insurances</w:t>
      </w:r>
      <w:bookmarkEnd w:id="51"/>
    </w:p>
    <w:p w14:paraId="1288C11E" w14:textId="63C8D1C4" w:rsidR="00694D64" w:rsidRPr="004E62C3" w:rsidRDefault="00694D64" w:rsidP="00694D64">
      <w:pPr>
        <w:spacing w:line="276" w:lineRule="auto"/>
      </w:pPr>
      <w:r w:rsidRPr="004E62C3">
        <w:t xml:space="preserve">For this Scheme, </w:t>
      </w:r>
      <w:r w:rsidR="004E62C3">
        <w:t>suppliers</w:t>
      </w:r>
      <w:r w:rsidRPr="004E62C3">
        <w:t xml:space="preserve"> are not required to provide evidence of insurance at the time of prequalification. However, Agencies must ask for a proof of public liability, workers compensation and/or professional indemnity insurance (as required) at the tendering and contract award stages. </w:t>
      </w:r>
    </w:p>
    <w:p w14:paraId="23654CFB" w14:textId="7D66D407" w:rsidR="00694D64" w:rsidRPr="004E62C3" w:rsidRDefault="00694D64" w:rsidP="00694D64">
      <w:pPr>
        <w:spacing w:line="276" w:lineRule="auto"/>
      </w:pPr>
      <w:r w:rsidRPr="004E62C3">
        <w:t>Agencies must ensure procurement documents:</w:t>
      </w:r>
    </w:p>
    <w:p w14:paraId="0046EBB1" w14:textId="6ADE180D" w:rsidR="00694D64" w:rsidRPr="004E62C3" w:rsidRDefault="00694D64" w:rsidP="00694D64">
      <w:pPr>
        <w:pStyle w:val="ListParagraph"/>
        <w:numPr>
          <w:ilvl w:val="0"/>
          <w:numId w:val="37"/>
        </w:numPr>
        <w:spacing w:line="276" w:lineRule="auto"/>
      </w:pPr>
      <w:r w:rsidRPr="004E62C3">
        <w:t>Define the minimum insurance levels that apply to the contract so that small (and medium) businesses can confirm they are able to secure the relevant insurances and are able to price their submissions appropriately</w:t>
      </w:r>
    </w:p>
    <w:p w14:paraId="3BCC82C0" w14:textId="2403A060" w:rsidR="00694D64" w:rsidRPr="004E62C3" w:rsidRDefault="00694D64" w:rsidP="00562DEA">
      <w:pPr>
        <w:pStyle w:val="ListParagraph"/>
        <w:numPr>
          <w:ilvl w:val="0"/>
          <w:numId w:val="37"/>
        </w:numPr>
        <w:spacing w:line="276" w:lineRule="auto"/>
      </w:pPr>
      <w:r w:rsidRPr="004E62C3">
        <w:t>State that it is a condition of contract award that the successful supplier provide a certificate of insurance or appropriate evidence they have minimum insurances in place, and that this evidence must be provided before the contract is executed</w:t>
      </w:r>
    </w:p>
    <w:p w14:paraId="2FC0C1FD" w14:textId="4C2979F1" w:rsidR="00694D64" w:rsidRPr="004E62C3" w:rsidRDefault="00694D64" w:rsidP="00694D64">
      <w:pPr>
        <w:spacing w:line="276" w:lineRule="auto"/>
      </w:pPr>
      <w:r w:rsidRPr="004E62C3">
        <w:t>The following insurance provisions apply to construction procurement, including subcontracting arrangements:</w:t>
      </w:r>
    </w:p>
    <w:p w14:paraId="10DEDEA8" w14:textId="103CB5C9" w:rsidR="00694D64" w:rsidRPr="004E62C3" w:rsidRDefault="00694D64" w:rsidP="00694D64">
      <w:pPr>
        <w:pStyle w:val="ListParagraph"/>
        <w:numPr>
          <w:ilvl w:val="0"/>
          <w:numId w:val="38"/>
        </w:numPr>
        <w:spacing w:line="276" w:lineRule="auto"/>
      </w:pPr>
      <w:r w:rsidRPr="004E62C3">
        <w:t>Ensure the minimum possible levels of public liability and professional indemnity insurance are imposed on small (and medium) businesses</w:t>
      </w:r>
    </w:p>
    <w:p w14:paraId="36373E41" w14:textId="387F81BC" w:rsidR="004B3E96" w:rsidRPr="004E62C3" w:rsidRDefault="00694D64" w:rsidP="00562DEA">
      <w:pPr>
        <w:pStyle w:val="ListParagraph"/>
        <w:numPr>
          <w:ilvl w:val="0"/>
          <w:numId w:val="38"/>
        </w:numPr>
        <w:spacing w:line="276" w:lineRule="auto"/>
      </w:pPr>
      <w:r w:rsidRPr="004E62C3">
        <w:t>Allocate risk to the party best placed to mitigate or manage it, which may or may not be the supplier</w:t>
      </w:r>
    </w:p>
    <w:p w14:paraId="3C174F39" w14:textId="2531A0F0" w:rsidR="004B3E96" w:rsidRPr="004E62C3" w:rsidRDefault="004B3E96" w:rsidP="00562DEA">
      <w:pPr>
        <w:pStyle w:val="Heading2"/>
      </w:pPr>
      <w:bookmarkStart w:id="52" w:name="_Toc155955009"/>
      <w:r w:rsidRPr="004E62C3">
        <w:t>6.6</w:t>
      </w:r>
      <w:r w:rsidRPr="004E62C3">
        <w:tab/>
        <w:t>Business Management System certifications and Licences</w:t>
      </w:r>
      <w:bookmarkEnd w:id="52"/>
    </w:p>
    <w:p w14:paraId="65471572" w14:textId="0F546F44" w:rsidR="004B3E96" w:rsidRPr="004E62C3" w:rsidRDefault="004B3E96" w:rsidP="004B3E96">
      <w:pPr>
        <w:spacing w:line="276" w:lineRule="auto"/>
      </w:pPr>
      <w:r w:rsidRPr="004E62C3">
        <w:t xml:space="preserve">Prequalification for this Scheme requires </w:t>
      </w:r>
      <w:r w:rsidR="004E62C3">
        <w:t>suppliers</w:t>
      </w:r>
      <w:r w:rsidRPr="004E62C3">
        <w:t xml:space="preserve"> to provide copies of current certifications for Business Management Systems (e.g., ISO 9001, ISO 45001) when lodging their application.</w:t>
      </w:r>
    </w:p>
    <w:p w14:paraId="14C8D0DC" w14:textId="7FECA0FF" w:rsidR="004B3E96" w:rsidRPr="004E62C3" w:rsidRDefault="004B3E96" w:rsidP="004B3E96">
      <w:pPr>
        <w:spacing w:line="276" w:lineRule="auto"/>
      </w:pPr>
      <w:r w:rsidRPr="004E62C3">
        <w:t>Agencies are advised to apply their own due diligence at the tendering stage ensur</w:t>
      </w:r>
      <w:r w:rsidR="00B055BE" w:rsidRPr="004E62C3">
        <w:t>ing that</w:t>
      </w:r>
      <w:r w:rsidRPr="004E62C3">
        <w:t xml:space="preserve"> suppliers have</w:t>
      </w:r>
      <w:r w:rsidR="00B055BE" w:rsidRPr="004E62C3">
        <w:t xml:space="preserve"> </w:t>
      </w:r>
      <w:r w:rsidRPr="004E62C3">
        <w:t>valid</w:t>
      </w:r>
      <w:r w:rsidR="00B055BE" w:rsidRPr="004E62C3">
        <w:t>/</w:t>
      </w:r>
      <w:r w:rsidRPr="004E62C3">
        <w:t>current Business Management Systems certifications</w:t>
      </w:r>
      <w:r w:rsidR="00B055BE" w:rsidRPr="004E62C3">
        <w:t xml:space="preserve"> in place.</w:t>
      </w:r>
    </w:p>
    <w:p w14:paraId="3AF0EF55" w14:textId="2C7840DB" w:rsidR="00694D64" w:rsidRPr="007616F3" w:rsidRDefault="004B3E96" w:rsidP="008F1ED9">
      <w:pPr>
        <w:pStyle w:val="Heading4"/>
        <w:spacing w:before="0" w:after="0"/>
        <w:rPr>
          <w:rFonts w:cstheme="minorBidi"/>
          <w:b w:val="0"/>
          <w:color w:val="auto"/>
          <w:sz w:val="22"/>
        </w:rPr>
      </w:pPr>
      <w:r w:rsidRPr="008F1ED9">
        <w:rPr>
          <w:rFonts w:cstheme="minorBidi"/>
          <w:b w:val="0"/>
          <w:color w:val="auto"/>
          <w:sz w:val="22"/>
        </w:rPr>
        <w:t xml:space="preserve">For </w:t>
      </w:r>
      <w:r w:rsidR="008F1ED9" w:rsidRPr="008F1ED9">
        <w:rPr>
          <w:rFonts w:cstheme="minorBidi"/>
          <w:b w:val="0"/>
          <w:color w:val="auto"/>
          <w:sz w:val="22"/>
        </w:rPr>
        <w:t>Security Consultants &amp; Security Equipment Specialist</w:t>
      </w:r>
      <w:r w:rsidR="008F1ED9">
        <w:rPr>
          <w:rFonts w:cstheme="minorBidi"/>
          <w:b w:val="0"/>
          <w:color w:val="auto"/>
          <w:sz w:val="22"/>
        </w:rPr>
        <w:t xml:space="preserve"> </w:t>
      </w:r>
      <w:r w:rsidR="007616F3" w:rsidRPr="007616F3">
        <w:rPr>
          <w:rFonts w:cstheme="minorBidi"/>
          <w:b w:val="0"/>
          <w:color w:val="auto"/>
          <w:sz w:val="22"/>
        </w:rPr>
        <w:t xml:space="preserve">(500) </w:t>
      </w:r>
      <w:r w:rsidR="008F1ED9">
        <w:rPr>
          <w:rFonts w:cstheme="minorBidi"/>
          <w:b w:val="0"/>
          <w:color w:val="auto"/>
          <w:sz w:val="22"/>
        </w:rPr>
        <w:t xml:space="preserve">service </w:t>
      </w:r>
      <w:r w:rsidRPr="007616F3">
        <w:rPr>
          <w:rFonts w:cstheme="minorBidi"/>
          <w:b w:val="0"/>
          <w:color w:val="auto"/>
          <w:sz w:val="22"/>
        </w:rPr>
        <w:t xml:space="preserve">category, a valid licence from </w:t>
      </w:r>
      <w:r w:rsidR="00053BAF" w:rsidRPr="007616F3">
        <w:rPr>
          <w:rFonts w:cstheme="minorBidi"/>
          <w:b w:val="0"/>
          <w:color w:val="auto"/>
          <w:sz w:val="22"/>
        </w:rPr>
        <w:t>NSW Police</w:t>
      </w:r>
      <w:r w:rsidRPr="007616F3">
        <w:rPr>
          <w:rFonts w:cstheme="minorBidi"/>
          <w:b w:val="0"/>
          <w:color w:val="auto"/>
          <w:sz w:val="22"/>
        </w:rPr>
        <w:t xml:space="preserve"> is mandatory at prequalification stage. Agencies are required to check that this licence is current at tendering stage.</w:t>
      </w:r>
    </w:p>
    <w:p w14:paraId="55D811EE" w14:textId="5F9F51A3" w:rsidR="00CA5350" w:rsidRPr="004E62C3" w:rsidRDefault="00CA5350" w:rsidP="005C2239">
      <w:pPr>
        <w:pStyle w:val="Heading2"/>
      </w:pPr>
    </w:p>
    <w:p w14:paraId="3B17C3F2" w14:textId="4E1D1D08" w:rsidR="000042D9" w:rsidRPr="004E62C3" w:rsidRDefault="000042D9">
      <w:pPr>
        <w:spacing w:before="0" w:after="160" w:line="259" w:lineRule="auto"/>
      </w:pPr>
    </w:p>
    <w:p w14:paraId="0DF54E3B" w14:textId="68CE9A30" w:rsidR="00C4086C" w:rsidRPr="004E62C3" w:rsidRDefault="0074678A" w:rsidP="005C2239">
      <w:pPr>
        <w:pStyle w:val="Heading1"/>
      </w:pPr>
      <w:bookmarkStart w:id="53" w:name="_Toc155955010"/>
      <w:r w:rsidRPr="004E62C3">
        <w:lastRenderedPageBreak/>
        <w:t>7</w:t>
      </w:r>
      <w:r w:rsidR="00C95D46" w:rsidRPr="004E62C3">
        <w:tab/>
      </w:r>
      <w:r w:rsidR="00C542E3" w:rsidRPr="004E62C3">
        <w:t xml:space="preserve">Supplier </w:t>
      </w:r>
      <w:r w:rsidR="00CE3273" w:rsidRPr="004E62C3">
        <w:t>P</w:t>
      </w:r>
      <w:r w:rsidR="00C4086C" w:rsidRPr="004E62C3">
        <w:t>erformance</w:t>
      </w:r>
      <w:bookmarkEnd w:id="53"/>
    </w:p>
    <w:p w14:paraId="4BB59868" w14:textId="2773AA38" w:rsidR="001956EA" w:rsidRPr="004E62C3" w:rsidRDefault="0074678A" w:rsidP="001956EA">
      <w:pPr>
        <w:pStyle w:val="Heading2"/>
      </w:pPr>
      <w:bookmarkStart w:id="54" w:name="_Toc155955011"/>
      <w:r w:rsidRPr="004E62C3">
        <w:t>7</w:t>
      </w:r>
      <w:r w:rsidR="001956EA" w:rsidRPr="004E62C3">
        <w:t>.1</w:t>
      </w:r>
      <w:r w:rsidR="001956EA" w:rsidRPr="004E62C3">
        <w:tab/>
        <w:t xml:space="preserve">Monitoring of </w:t>
      </w:r>
      <w:r w:rsidR="00AB6222" w:rsidRPr="004E62C3">
        <w:t>Supplier</w:t>
      </w:r>
      <w:r w:rsidR="001956EA" w:rsidRPr="004E62C3">
        <w:t xml:space="preserve"> </w:t>
      </w:r>
      <w:r w:rsidR="00CE3273" w:rsidRPr="004E62C3">
        <w:t>P</w:t>
      </w:r>
      <w:r w:rsidR="001956EA" w:rsidRPr="004E62C3">
        <w:t>erformance</w:t>
      </w:r>
      <w:bookmarkEnd w:id="54"/>
    </w:p>
    <w:p w14:paraId="79521DB0" w14:textId="2FAD8E97" w:rsidR="00511576" w:rsidRPr="004E62C3" w:rsidRDefault="00AB6222" w:rsidP="00511576">
      <w:r w:rsidRPr="004E62C3">
        <w:t>Supplier</w:t>
      </w:r>
      <w:r w:rsidR="00511576" w:rsidRPr="004E62C3">
        <w:t xml:space="preserve">s included on the </w:t>
      </w:r>
      <w:r w:rsidR="00833719" w:rsidRPr="004E62C3">
        <w:t>Scheme</w:t>
      </w:r>
      <w:r w:rsidR="00511576" w:rsidRPr="004E62C3">
        <w:t xml:space="preserve"> </w:t>
      </w:r>
      <w:r w:rsidR="000042D9" w:rsidRPr="004E62C3">
        <w:t>are</w:t>
      </w:r>
      <w:r w:rsidR="00511576" w:rsidRPr="004E62C3">
        <w:t xml:space="preserve"> subject to a process of continuous monitoring and review in all matters related to the </w:t>
      </w:r>
      <w:r w:rsidR="00833719" w:rsidRPr="004E62C3">
        <w:t>Scheme</w:t>
      </w:r>
      <w:r w:rsidR="00511576" w:rsidRPr="004E62C3">
        <w:t xml:space="preserve"> including the </w:t>
      </w:r>
      <w:r w:rsidRPr="004E62C3">
        <w:t>Supplier</w:t>
      </w:r>
      <w:r w:rsidR="00511576" w:rsidRPr="004E62C3">
        <w:t>’s performance and project outcomes.</w:t>
      </w:r>
    </w:p>
    <w:p w14:paraId="5E49D608" w14:textId="428C79D3" w:rsidR="00511576" w:rsidRPr="004E62C3" w:rsidRDefault="006474E1" w:rsidP="00511576">
      <w:r w:rsidRPr="004E62C3">
        <w:t xml:space="preserve">Agencies are encouraged to support PW, which is the </w:t>
      </w:r>
      <w:r w:rsidR="00AB6222" w:rsidRPr="004E62C3">
        <w:t>Agency</w:t>
      </w:r>
      <w:r w:rsidRPr="004E62C3">
        <w:t xml:space="preserve"> responsible for the </w:t>
      </w:r>
      <w:r w:rsidR="00833719" w:rsidRPr="004E62C3">
        <w:t>Scheme</w:t>
      </w:r>
      <w:r w:rsidRPr="004E62C3">
        <w:t>, in administering the Scheme by monitoring the performance of the Suppliers.</w:t>
      </w:r>
    </w:p>
    <w:p w14:paraId="1A1918D2" w14:textId="222A75D0" w:rsidR="006474E1" w:rsidRPr="004E62C3" w:rsidRDefault="00DC168A" w:rsidP="00511576">
      <w:pPr>
        <w:rPr>
          <w:caps/>
        </w:rPr>
      </w:pPr>
      <w:r w:rsidRPr="004E62C3">
        <w:t>Specifically,</w:t>
      </w:r>
      <w:r w:rsidR="000665C0" w:rsidRPr="004E62C3">
        <w:t xml:space="preserve"> this includes the</w:t>
      </w:r>
      <w:r w:rsidRPr="004E62C3">
        <w:t xml:space="preserve"> </w:t>
      </w:r>
      <w:r w:rsidR="00F2676A" w:rsidRPr="004E62C3">
        <w:t xml:space="preserve">development </w:t>
      </w:r>
      <w:r w:rsidRPr="004E62C3">
        <w:t xml:space="preserve">of </w:t>
      </w:r>
      <w:r w:rsidR="00F264D5" w:rsidRPr="004E62C3">
        <w:t>Consultants</w:t>
      </w:r>
      <w:r w:rsidRPr="004E62C3">
        <w:t xml:space="preserve"> Performance Reports (CPR)</w:t>
      </w:r>
      <w:r w:rsidR="00F2676A" w:rsidRPr="004E62C3">
        <w:t xml:space="preserve"> and their regular provision to PW</w:t>
      </w:r>
      <w:r w:rsidR="005357DD" w:rsidRPr="004E62C3">
        <w:t>.</w:t>
      </w:r>
    </w:p>
    <w:p w14:paraId="03AEAA3C" w14:textId="678AB3CC" w:rsidR="00511576" w:rsidRPr="004E62C3" w:rsidRDefault="005357DD" w:rsidP="0028620A">
      <w:r w:rsidRPr="004E62C3">
        <w:t xml:space="preserve">Agencies are further encouraged to monitor the following items and report any findings to </w:t>
      </w:r>
      <w:r w:rsidR="007723D8" w:rsidRPr="004E62C3">
        <w:t>NSW</w:t>
      </w:r>
      <w:r w:rsidRPr="004E62C3">
        <w:t>PW:</w:t>
      </w:r>
    </w:p>
    <w:p w14:paraId="00513EFF" w14:textId="77777777" w:rsidR="0028620A" w:rsidRPr="00562DEA" w:rsidRDefault="0028620A" w:rsidP="00E61CE4">
      <w:pPr>
        <w:pStyle w:val="DFSIBullet"/>
        <w:numPr>
          <w:ilvl w:val="0"/>
          <w:numId w:val="6"/>
        </w:numPr>
        <w:rPr>
          <w:lang w:val="en-AU"/>
        </w:rPr>
      </w:pPr>
      <w:r w:rsidRPr="00562DEA">
        <w:rPr>
          <w:lang w:val="en-AU"/>
        </w:rPr>
        <w:t>Project outcomes of projects delivered by the Supplier</w:t>
      </w:r>
    </w:p>
    <w:p w14:paraId="47EA6F10" w14:textId="77777777" w:rsidR="0028620A" w:rsidRPr="00562DEA" w:rsidRDefault="0028620A" w:rsidP="00E61CE4">
      <w:pPr>
        <w:pStyle w:val="DFSIBullet"/>
        <w:numPr>
          <w:ilvl w:val="0"/>
          <w:numId w:val="6"/>
        </w:numPr>
        <w:rPr>
          <w:lang w:val="en-AU"/>
        </w:rPr>
      </w:pPr>
      <w:r w:rsidRPr="00562DEA">
        <w:rPr>
          <w:lang w:val="en-AU"/>
        </w:rPr>
        <w:t>Client satisfaction on projects delivered by the Supplier</w:t>
      </w:r>
    </w:p>
    <w:p w14:paraId="07B39C06" w14:textId="77777777" w:rsidR="0028620A" w:rsidRPr="00562DEA" w:rsidRDefault="0028620A" w:rsidP="00E61CE4">
      <w:pPr>
        <w:pStyle w:val="DFSIBullet"/>
        <w:numPr>
          <w:ilvl w:val="0"/>
          <w:numId w:val="6"/>
        </w:numPr>
        <w:rPr>
          <w:lang w:val="en-AU"/>
        </w:rPr>
      </w:pPr>
      <w:r w:rsidRPr="00562DEA">
        <w:rPr>
          <w:lang w:val="en-AU"/>
        </w:rPr>
        <w:t>Consultant Performance Reports (CPR)</w:t>
      </w:r>
    </w:p>
    <w:p w14:paraId="10754090" w14:textId="77777777" w:rsidR="0028620A" w:rsidRPr="00562DEA" w:rsidRDefault="0028620A" w:rsidP="00E61CE4">
      <w:pPr>
        <w:pStyle w:val="DFSIBullet"/>
        <w:numPr>
          <w:ilvl w:val="0"/>
          <w:numId w:val="6"/>
        </w:numPr>
        <w:rPr>
          <w:lang w:val="en-AU"/>
        </w:rPr>
      </w:pPr>
      <w:r w:rsidRPr="00562DEA">
        <w:rPr>
          <w:lang w:val="en-AU"/>
        </w:rPr>
        <w:t>Project Manager Performance Reports</w:t>
      </w:r>
    </w:p>
    <w:p w14:paraId="7D3A987E" w14:textId="77777777" w:rsidR="0028620A" w:rsidRPr="00562DEA" w:rsidRDefault="0028620A" w:rsidP="00E61CE4">
      <w:pPr>
        <w:pStyle w:val="DFSIBullet"/>
        <w:numPr>
          <w:ilvl w:val="0"/>
          <w:numId w:val="6"/>
        </w:numPr>
        <w:rPr>
          <w:lang w:val="en-AU"/>
        </w:rPr>
      </w:pPr>
      <w:r w:rsidRPr="00562DEA">
        <w:rPr>
          <w:lang w:val="en-AU"/>
        </w:rPr>
        <w:t>Project Director Performance Reports</w:t>
      </w:r>
    </w:p>
    <w:p w14:paraId="14C801BE" w14:textId="77777777" w:rsidR="00F03878" w:rsidRPr="004E62C3" w:rsidRDefault="00F03878" w:rsidP="00F03878">
      <w:pPr>
        <w:rPr>
          <w:b/>
          <w:bCs/>
        </w:rPr>
      </w:pPr>
    </w:p>
    <w:p w14:paraId="3E65C73A" w14:textId="4AF637E7" w:rsidR="00F03878" w:rsidRPr="004E62C3" w:rsidRDefault="00F03878" w:rsidP="00730FD9">
      <w:pPr>
        <w:rPr>
          <w:b/>
          <w:bCs/>
        </w:rPr>
      </w:pPr>
      <w:r w:rsidRPr="004E62C3">
        <w:rPr>
          <w:b/>
          <w:bCs/>
        </w:rPr>
        <w:t xml:space="preserve">Commercial </w:t>
      </w:r>
      <w:r w:rsidR="00CE3273" w:rsidRPr="004E62C3">
        <w:rPr>
          <w:b/>
          <w:bCs/>
        </w:rPr>
        <w:t>C</w:t>
      </w:r>
      <w:r w:rsidRPr="004E62C3">
        <w:rPr>
          <w:b/>
          <w:bCs/>
        </w:rPr>
        <w:t xml:space="preserve">ompliance </w:t>
      </w:r>
    </w:p>
    <w:p w14:paraId="4E1FC605" w14:textId="22A30B17" w:rsidR="00EB4686" w:rsidRPr="00562DEA" w:rsidRDefault="00F03878" w:rsidP="00E61CE4">
      <w:pPr>
        <w:pStyle w:val="DFSIBullet"/>
        <w:rPr>
          <w:lang w:val="en-AU"/>
        </w:rPr>
      </w:pPr>
      <w:r w:rsidRPr="00562DEA">
        <w:rPr>
          <w:lang w:val="en-AU"/>
        </w:rPr>
        <w:t xml:space="preserve">Suppliers on the </w:t>
      </w:r>
      <w:r w:rsidR="00777A66" w:rsidRPr="00562DEA">
        <w:rPr>
          <w:lang w:val="en-AU"/>
        </w:rPr>
        <w:t xml:space="preserve">Scheme </w:t>
      </w:r>
      <w:r w:rsidRPr="00562DEA">
        <w:rPr>
          <w:lang w:val="en-AU"/>
        </w:rPr>
        <w:t xml:space="preserve">who have </w:t>
      </w:r>
      <w:r w:rsidR="00777A66" w:rsidRPr="00562DEA">
        <w:rPr>
          <w:lang w:val="en-AU"/>
        </w:rPr>
        <w:t xml:space="preserve">accepted </w:t>
      </w:r>
      <w:r w:rsidRPr="00562DEA">
        <w:rPr>
          <w:lang w:val="en-AU"/>
        </w:rPr>
        <w:t xml:space="preserve">the </w:t>
      </w:r>
      <w:r w:rsidR="000B1305" w:rsidRPr="00562DEA">
        <w:rPr>
          <w:lang w:val="en-AU"/>
        </w:rPr>
        <w:t xml:space="preserve">IA </w:t>
      </w:r>
      <w:r w:rsidR="00927C6C" w:rsidRPr="00562DEA">
        <w:rPr>
          <w:lang w:val="en-AU"/>
        </w:rPr>
        <w:t xml:space="preserve">Services Commercial Framework, </w:t>
      </w:r>
      <w:r w:rsidRPr="00562DEA">
        <w:rPr>
          <w:lang w:val="en-AU"/>
        </w:rPr>
        <w:t>will be monitored for commercial compliance by the whole of government category team within NSW Procurement (NSWP). However, if agency buyers identify non-compliance, NSWP should be notified.</w:t>
      </w:r>
    </w:p>
    <w:p w14:paraId="02A6BC67" w14:textId="178E6A1E" w:rsidR="001956EA" w:rsidRPr="004E62C3" w:rsidRDefault="0074678A" w:rsidP="00017612">
      <w:pPr>
        <w:pStyle w:val="Heading2"/>
      </w:pPr>
      <w:bookmarkStart w:id="55" w:name="_Toc155955012"/>
      <w:r w:rsidRPr="004E62C3">
        <w:t>7</w:t>
      </w:r>
      <w:r w:rsidR="001956EA" w:rsidRPr="004E62C3">
        <w:t>.2</w:t>
      </w:r>
      <w:r w:rsidR="001956EA" w:rsidRPr="004E62C3">
        <w:tab/>
      </w:r>
      <w:r w:rsidR="00AB6222" w:rsidRPr="004E62C3">
        <w:t>Supplier</w:t>
      </w:r>
      <w:r w:rsidR="001956EA" w:rsidRPr="004E62C3">
        <w:t xml:space="preserve"> </w:t>
      </w:r>
      <w:r w:rsidR="00E472CF" w:rsidRPr="004E62C3">
        <w:t>S</w:t>
      </w:r>
      <w:r w:rsidR="001956EA" w:rsidRPr="004E62C3">
        <w:t xml:space="preserve">uspension </w:t>
      </w:r>
      <w:r w:rsidR="006C0A8F" w:rsidRPr="004E62C3">
        <w:t xml:space="preserve">and </w:t>
      </w:r>
      <w:r w:rsidR="00E472CF" w:rsidRPr="004E62C3">
        <w:t>R</w:t>
      </w:r>
      <w:r w:rsidR="006C0A8F" w:rsidRPr="004E62C3">
        <w:t xml:space="preserve">emoval from </w:t>
      </w:r>
      <w:r w:rsidR="00833719" w:rsidRPr="004E62C3">
        <w:t>Scheme</w:t>
      </w:r>
      <w:bookmarkEnd w:id="55"/>
    </w:p>
    <w:p w14:paraId="4C638AAA" w14:textId="7A6B16AF" w:rsidR="006C0A8F" w:rsidRPr="004E62C3" w:rsidRDefault="006C0A8F" w:rsidP="00E472CF">
      <w:pPr>
        <w:spacing w:line="276" w:lineRule="auto"/>
      </w:pPr>
      <w:r w:rsidRPr="004E62C3">
        <w:t xml:space="preserve">The NSW Government </w:t>
      </w:r>
      <w:r w:rsidR="00055B59" w:rsidRPr="004E62C3">
        <w:t xml:space="preserve">may </w:t>
      </w:r>
      <w:r w:rsidRPr="004E62C3">
        <w:t xml:space="preserve">suspend a </w:t>
      </w:r>
      <w:r w:rsidR="00AB6222" w:rsidRPr="004E62C3">
        <w:t>Supplier</w:t>
      </w:r>
      <w:r w:rsidRPr="004E62C3">
        <w:t xml:space="preserve"> from the </w:t>
      </w:r>
      <w:r w:rsidR="00833719" w:rsidRPr="004E62C3">
        <w:t>Scheme</w:t>
      </w:r>
      <w:r w:rsidRPr="004E62C3">
        <w:t xml:space="preserve"> for any non-compliance with the </w:t>
      </w:r>
      <w:r w:rsidR="00833719" w:rsidRPr="004E62C3">
        <w:t>Scheme</w:t>
      </w:r>
      <w:r w:rsidR="00B64E08" w:rsidRPr="004E62C3">
        <w:t xml:space="preserve"> C</w:t>
      </w:r>
      <w:r w:rsidRPr="004E62C3">
        <w:t>onditions</w:t>
      </w:r>
      <w:r w:rsidR="00B64E08" w:rsidRPr="004E62C3">
        <w:t xml:space="preserve">. </w:t>
      </w:r>
      <w:r w:rsidRPr="004E62C3">
        <w:t>Reasons for suspension specifically include that the NSW Government has reasonable belief regarding any of the following:</w:t>
      </w:r>
    </w:p>
    <w:p w14:paraId="21CB7466" w14:textId="4737D4DC" w:rsidR="006C0A8F" w:rsidRPr="00562DEA" w:rsidRDefault="006C0A8F" w:rsidP="00E61CE4">
      <w:pPr>
        <w:pStyle w:val="DFSIBullet"/>
        <w:numPr>
          <w:ilvl w:val="0"/>
          <w:numId w:val="36"/>
        </w:numPr>
        <w:rPr>
          <w:lang w:val="en-AU"/>
        </w:rPr>
      </w:pPr>
      <w:r w:rsidRPr="00562DEA">
        <w:rPr>
          <w:lang w:val="en-AU"/>
        </w:rPr>
        <w:t xml:space="preserve">That the </w:t>
      </w:r>
      <w:r w:rsidR="00AB6222" w:rsidRPr="00562DEA">
        <w:rPr>
          <w:lang w:val="en-AU"/>
        </w:rPr>
        <w:t>Supplier</w:t>
      </w:r>
      <w:r w:rsidRPr="00562DEA">
        <w:rPr>
          <w:lang w:val="en-AU"/>
        </w:rPr>
        <w:t xml:space="preserve"> has acted in contravention to the NSW </w:t>
      </w:r>
      <w:r w:rsidR="00AB6222" w:rsidRPr="00562DEA">
        <w:rPr>
          <w:lang w:val="en-AU"/>
        </w:rPr>
        <w:t>Supplier</w:t>
      </w:r>
      <w:r w:rsidRPr="00562DEA">
        <w:rPr>
          <w:lang w:val="en-AU"/>
        </w:rPr>
        <w:t xml:space="preserve"> Code of Conduct</w:t>
      </w:r>
    </w:p>
    <w:p w14:paraId="60FF85E7" w14:textId="5D621EB8" w:rsidR="00613441" w:rsidRPr="00562DEA" w:rsidRDefault="006C0A8F" w:rsidP="00E61CE4">
      <w:pPr>
        <w:pStyle w:val="DFSIBullet"/>
        <w:numPr>
          <w:ilvl w:val="0"/>
          <w:numId w:val="36"/>
        </w:numPr>
        <w:rPr>
          <w:lang w:val="en-AU"/>
        </w:rPr>
      </w:pPr>
      <w:r w:rsidRPr="00562DEA">
        <w:rPr>
          <w:lang w:val="en-AU"/>
        </w:rPr>
        <w:t xml:space="preserve">That the </w:t>
      </w:r>
      <w:r w:rsidR="00AB6222" w:rsidRPr="00562DEA">
        <w:rPr>
          <w:lang w:val="en-AU"/>
        </w:rPr>
        <w:t>Supplier</w:t>
      </w:r>
      <w:r w:rsidRPr="00562DEA">
        <w:rPr>
          <w:lang w:val="en-AU"/>
        </w:rPr>
        <w:t xml:space="preserve"> did not submit financial viability information or </w:t>
      </w:r>
      <w:r w:rsidR="000B380C" w:rsidRPr="00562DEA">
        <w:rPr>
          <w:lang w:val="en-AU"/>
        </w:rPr>
        <w:t xml:space="preserve">required </w:t>
      </w:r>
      <w:r w:rsidRPr="00562DEA">
        <w:rPr>
          <w:lang w:val="en-AU"/>
        </w:rPr>
        <w:t>reporting</w:t>
      </w:r>
    </w:p>
    <w:p w14:paraId="6A2638C0" w14:textId="6AA67CBD" w:rsidR="006C0A8F" w:rsidRPr="00562DEA" w:rsidRDefault="006C0A8F" w:rsidP="00E61CE4">
      <w:pPr>
        <w:pStyle w:val="DFSIBullet"/>
        <w:numPr>
          <w:ilvl w:val="0"/>
          <w:numId w:val="36"/>
        </w:numPr>
        <w:rPr>
          <w:lang w:val="en-AU"/>
        </w:rPr>
      </w:pPr>
      <w:r w:rsidRPr="00562DEA">
        <w:rPr>
          <w:lang w:val="en-AU"/>
        </w:rPr>
        <w:t xml:space="preserve">That the </w:t>
      </w:r>
      <w:r w:rsidR="00AB6222" w:rsidRPr="00562DEA">
        <w:rPr>
          <w:lang w:val="en-AU"/>
        </w:rPr>
        <w:t>Supplier</w:t>
      </w:r>
      <w:r w:rsidRPr="00562DEA">
        <w:rPr>
          <w:lang w:val="en-AU"/>
        </w:rPr>
        <w:t xml:space="preserve"> experienced an adverse change in capacity or capability</w:t>
      </w:r>
    </w:p>
    <w:p w14:paraId="575C0C58" w14:textId="4F6ED897" w:rsidR="006C0A8F" w:rsidRPr="00562DEA" w:rsidRDefault="006C0A8F" w:rsidP="00E61CE4">
      <w:pPr>
        <w:pStyle w:val="DFSIBullet"/>
        <w:numPr>
          <w:ilvl w:val="0"/>
          <w:numId w:val="36"/>
        </w:numPr>
        <w:rPr>
          <w:lang w:val="en-AU"/>
        </w:rPr>
      </w:pPr>
      <w:r w:rsidRPr="00562DEA">
        <w:rPr>
          <w:lang w:val="en-AU"/>
        </w:rPr>
        <w:t>Failure to obey an adjudicator’s determination under Building and Construction Industry Security of Payment Regulation 20</w:t>
      </w:r>
      <w:r w:rsidR="00D95EF0" w:rsidRPr="00562DEA">
        <w:rPr>
          <w:lang w:val="en-AU"/>
        </w:rPr>
        <w:t xml:space="preserve">20 </w:t>
      </w:r>
      <w:r w:rsidRPr="00562DEA">
        <w:rPr>
          <w:lang w:val="en-AU"/>
        </w:rPr>
        <w:t>(NSW), subject to other legal rights</w:t>
      </w:r>
    </w:p>
    <w:p w14:paraId="015269B5" w14:textId="42BD5732" w:rsidR="006C0A8F" w:rsidRPr="00562DEA" w:rsidRDefault="006C0A8F" w:rsidP="00E61CE4">
      <w:pPr>
        <w:pStyle w:val="DFSIBullet"/>
        <w:numPr>
          <w:ilvl w:val="0"/>
          <w:numId w:val="36"/>
        </w:numPr>
        <w:rPr>
          <w:lang w:val="en-AU"/>
        </w:rPr>
      </w:pPr>
      <w:r w:rsidRPr="00562DEA">
        <w:rPr>
          <w:lang w:val="en-AU"/>
        </w:rPr>
        <w:t xml:space="preserve">That the </w:t>
      </w:r>
      <w:r w:rsidR="00AB6222" w:rsidRPr="00562DEA">
        <w:rPr>
          <w:lang w:val="en-AU"/>
        </w:rPr>
        <w:t>Supplier</w:t>
      </w:r>
      <w:r w:rsidRPr="00562DEA">
        <w:rPr>
          <w:lang w:val="en-AU"/>
        </w:rPr>
        <w:t xml:space="preserve"> is bankrupt or insolvent</w:t>
      </w:r>
    </w:p>
    <w:p w14:paraId="51AE0125" w14:textId="0D1239CF" w:rsidR="006C0A8F" w:rsidRPr="00562DEA" w:rsidRDefault="006C0A8F" w:rsidP="00E61CE4">
      <w:pPr>
        <w:pStyle w:val="DFSIBullet"/>
        <w:numPr>
          <w:ilvl w:val="0"/>
          <w:numId w:val="36"/>
        </w:numPr>
        <w:rPr>
          <w:lang w:val="en-AU"/>
        </w:rPr>
      </w:pPr>
      <w:r w:rsidRPr="00562DEA">
        <w:rPr>
          <w:lang w:val="en-AU"/>
        </w:rPr>
        <w:t xml:space="preserve">That the </w:t>
      </w:r>
      <w:r w:rsidR="00AB6222" w:rsidRPr="00562DEA">
        <w:rPr>
          <w:lang w:val="en-AU"/>
        </w:rPr>
        <w:t>Supplier</w:t>
      </w:r>
      <w:r w:rsidRPr="00562DEA">
        <w:rPr>
          <w:lang w:val="en-AU"/>
        </w:rPr>
        <w:t xml:space="preserve"> has made one or more false declarations</w:t>
      </w:r>
    </w:p>
    <w:p w14:paraId="1B6ED1B8" w14:textId="3709C885" w:rsidR="006C0A8F" w:rsidRPr="00562DEA" w:rsidRDefault="006C0A8F" w:rsidP="00E61CE4">
      <w:pPr>
        <w:pStyle w:val="DFSIBullet"/>
        <w:numPr>
          <w:ilvl w:val="0"/>
          <w:numId w:val="36"/>
        </w:numPr>
        <w:rPr>
          <w:lang w:val="en-AU"/>
        </w:rPr>
      </w:pPr>
      <w:r w:rsidRPr="00562DEA">
        <w:rPr>
          <w:lang w:val="en-AU"/>
        </w:rPr>
        <w:t xml:space="preserve">That there has been a significant deficiency or persistent deficiencies in the performance by the </w:t>
      </w:r>
      <w:r w:rsidR="00AB6222" w:rsidRPr="00562DEA">
        <w:rPr>
          <w:lang w:val="en-AU"/>
        </w:rPr>
        <w:t>Supplier</w:t>
      </w:r>
      <w:r w:rsidRPr="00562DEA">
        <w:rPr>
          <w:lang w:val="en-AU"/>
        </w:rPr>
        <w:t xml:space="preserve"> of any substantive requirement or obligation under a prior contract</w:t>
      </w:r>
    </w:p>
    <w:p w14:paraId="26ED3FFF" w14:textId="79F544D6" w:rsidR="006C0A8F" w:rsidRPr="00562DEA" w:rsidRDefault="006C0A8F" w:rsidP="00E61CE4">
      <w:pPr>
        <w:pStyle w:val="DFSIBullet"/>
        <w:numPr>
          <w:ilvl w:val="0"/>
          <w:numId w:val="36"/>
        </w:numPr>
        <w:rPr>
          <w:lang w:val="en-AU"/>
        </w:rPr>
      </w:pPr>
      <w:r w:rsidRPr="00562DEA">
        <w:rPr>
          <w:lang w:val="en-AU"/>
        </w:rPr>
        <w:lastRenderedPageBreak/>
        <w:t xml:space="preserve">The Independent Commission Against Corruption (or an equivalent body in a jurisdiction in Australia), within the previous 10 years, has made a finding or has been of the opinion that the </w:t>
      </w:r>
      <w:r w:rsidR="00AB6222" w:rsidRPr="00562DEA">
        <w:rPr>
          <w:lang w:val="en-AU"/>
        </w:rPr>
        <w:t>Supplier</w:t>
      </w:r>
      <w:r w:rsidRPr="00562DEA">
        <w:rPr>
          <w:lang w:val="en-AU"/>
        </w:rPr>
        <w:t xml:space="preserve"> has engaged in corrupt conduct.</w:t>
      </w:r>
    </w:p>
    <w:p w14:paraId="76BCDD85" w14:textId="442B0827" w:rsidR="006C0A8F" w:rsidRPr="00562DEA" w:rsidRDefault="006C0A8F" w:rsidP="00E61CE4">
      <w:pPr>
        <w:pStyle w:val="DFSIBullet"/>
        <w:numPr>
          <w:ilvl w:val="0"/>
          <w:numId w:val="36"/>
        </w:numPr>
        <w:rPr>
          <w:lang w:val="en-AU"/>
        </w:rPr>
      </w:pPr>
      <w:r w:rsidRPr="00562DEA">
        <w:rPr>
          <w:lang w:val="en-AU"/>
        </w:rPr>
        <w:t xml:space="preserve">In the above, a reference to </w:t>
      </w:r>
      <w:r w:rsidR="00AB6222" w:rsidRPr="00562DEA">
        <w:rPr>
          <w:lang w:val="en-AU"/>
        </w:rPr>
        <w:t>Supplier</w:t>
      </w:r>
      <w:r w:rsidRPr="00562DEA">
        <w:rPr>
          <w:lang w:val="en-AU"/>
        </w:rPr>
        <w:t xml:space="preserve"> includes, if the </w:t>
      </w:r>
      <w:r w:rsidR="00AB6222" w:rsidRPr="00562DEA">
        <w:rPr>
          <w:lang w:val="en-AU"/>
        </w:rPr>
        <w:t>Supplier</w:t>
      </w:r>
      <w:r w:rsidRPr="00562DEA">
        <w:rPr>
          <w:lang w:val="en-AU"/>
        </w:rPr>
        <w:t xml:space="preserve"> is a body corporate, a director and any other person involved in the management of the affairs of the body corporate.</w:t>
      </w:r>
    </w:p>
    <w:p w14:paraId="4C32443A" w14:textId="20F5D6D2" w:rsidR="002755E7" w:rsidRPr="00562DEA" w:rsidRDefault="006C0A8F" w:rsidP="00E61CE4">
      <w:pPr>
        <w:pStyle w:val="DFSIBullet"/>
        <w:numPr>
          <w:ilvl w:val="0"/>
          <w:numId w:val="36"/>
        </w:numPr>
        <w:rPr>
          <w:lang w:val="en-AU"/>
        </w:rPr>
      </w:pPr>
      <w:r w:rsidRPr="00562DEA">
        <w:rPr>
          <w:lang w:val="en-AU"/>
        </w:rPr>
        <w:t xml:space="preserve">If a </w:t>
      </w:r>
      <w:r w:rsidR="00AB6222" w:rsidRPr="00562DEA">
        <w:rPr>
          <w:lang w:val="en-AU"/>
        </w:rPr>
        <w:t>Supplier</w:t>
      </w:r>
      <w:r w:rsidRPr="00562DEA">
        <w:rPr>
          <w:lang w:val="en-AU"/>
        </w:rPr>
        <w:t xml:space="preserve"> was suspended from the </w:t>
      </w:r>
      <w:r w:rsidR="00833719" w:rsidRPr="00562DEA">
        <w:rPr>
          <w:lang w:val="en-AU"/>
        </w:rPr>
        <w:t>Scheme</w:t>
      </w:r>
      <w:r w:rsidRPr="00562DEA">
        <w:rPr>
          <w:lang w:val="en-AU"/>
        </w:rPr>
        <w:t xml:space="preserve"> and the reason for the suspension cannot be resolved to the satisfaction of the NSW Government within 90 days the </w:t>
      </w:r>
      <w:r w:rsidR="00AB6222" w:rsidRPr="00562DEA">
        <w:rPr>
          <w:lang w:val="en-AU"/>
        </w:rPr>
        <w:t>Supplier</w:t>
      </w:r>
      <w:r w:rsidRPr="00562DEA">
        <w:rPr>
          <w:lang w:val="en-AU"/>
        </w:rPr>
        <w:t xml:space="preserve"> will be removed from the </w:t>
      </w:r>
      <w:r w:rsidR="00833719" w:rsidRPr="00562DEA">
        <w:rPr>
          <w:lang w:val="en-AU"/>
        </w:rPr>
        <w:t>Scheme</w:t>
      </w:r>
      <w:r w:rsidR="00CF665D" w:rsidRPr="00562DEA">
        <w:rPr>
          <w:lang w:val="en-AU"/>
        </w:rPr>
        <w:t>.</w:t>
      </w:r>
      <w:r w:rsidR="00CC4F5F" w:rsidRPr="00562DEA">
        <w:rPr>
          <w:lang w:val="en-AU"/>
        </w:rPr>
        <w:t xml:space="preserve"> </w:t>
      </w:r>
    </w:p>
    <w:p w14:paraId="4F9C6E4C" w14:textId="130AC316" w:rsidR="006178AC" w:rsidRPr="004E62C3" w:rsidRDefault="006178AC">
      <w:pPr>
        <w:spacing w:before="0" w:after="160" w:line="259" w:lineRule="auto"/>
        <w:rPr>
          <w:rFonts w:eastAsiaTheme="minorEastAsia" w:cs="Arial"/>
          <w:color w:val="2C2B2B" w:themeColor="text1"/>
          <w:szCs w:val="24"/>
        </w:rPr>
      </w:pPr>
      <w:r w:rsidRPr="004E62C3">
        <w:br w:type="page"/>
      </w:r>
    </w:p>
    <w:p w14:paraId="383162A3" w14:textId="148A0668" w:rsidR="00C4086C" w:rsidRPr="004E62C3" w:rsidRDefault="0074678A" w:rsidP="005C2239">
      <w:pPr>
        <w:pStyle w:val="Heading1"/>
      </w:pPr>
      <w:bookmarkStart w:id="56" w:name="_Toc155955013"/>
      <w:r w:rsidRPr="004E62C3">
        <w:lastRenderedPageBreak/>
        <w:t>8</w:t>
      </w:r>
      <w:r w:rsidR="00C95D46" w:rsidRPr="004E62C3">
        <w:tab/>
      </w:r>
      <w:r w:rsidR="0040652A" w:rsidRPr="004E62C3">
        <w:t xml:space="preserve">Review and Development of the </w:t>
      </w:r>
      <w:r w:rsidR="00833719" w:rsidRPr="004E62C3">
        <w:t>Scheme</w:t>
      </w:r>
      <w:bookmarkEnd w:id="56"/>
    </w:p>
    <w:p w14:paraId="45D96359" w14:textId="5C222574" w:rsidR="002755E7" w:rsidRPr="004E62C3" w:rsidRDefault="00A44C4F" w:rsidP="00C4086C">
      <w:pPr>
        <w:rPr>
          <w:rStyle w:val="Hyperlink"/>
        </w:rPr>
      </w:pPr>
      <w:r w:rsidRPr="004E62C3">
        <w:t>PW</w:t>
      </w:r>
      <w:r w:rsidR="00C4086C" w:rsidRPr="004E62C3">
        <w:t xml:space="preserve"> provides a small, dedicated team to administer the </w:t>
      </w:r>
      <w:r w:rsidR="00833719" w:rsidRPr="004E62C3">
        <w:t>Scheme</w:t>
      </w:r>
      <w:r w:rsidR="00C4086C" w:rsidRPr="004E62C3">
        <w:t xml:space="preserve"> and assist agencies and </w:t>
      </w:r>
      <w:r w:rsidR="00AB6222" w:rsidRPr="004E62C3">
        <w:t>Supplier</w:t>
      </w:r>
      <w:r w:rsidR="00775B17" w:rsidRPr="004E62C3">
        <w:t>s</w:t>
      </w:r>
      <w:r w:rsidR="00C4086C" w:rsidRPr="004E62C3">
        <w:t xml:space="preserve"> with enquiries</w:t>
      </w:r>
      <w:r w:rsidR="00C2646A" w:rsidRPr="004E62C3">
        <w:t xml:space="preserve"> and feedback for continuous improvement</w:t>
      </w:r>
      <w:r w:rsidR="00C4086C" w:rsidRPr="004E62C3">
        <w:t xml:space="preserve">. </w:t>
      </w:r>
      <w:r w:rsidR="006178AC" w:rsidRPr="004E62C3">
        <w:t xml:space="preserve">Please </w:t>
      </w:r>
      <w:r w:rsidR="004F1814" w:rsidRPr="004E62C3">
        <w:t>c</w:t>
      </w:r>
      <w:r w:rsidR="00C4086C" w:rsidRPr="004E62C3">
        <w:t xml:space="preserve">ontact </w:t>
      </w:r>
      <w:hyperlink r:id="rId56" w:history="1">
        <w:r w:rsidR="003E6843" w:rsidRPr="004E62C3">
          <w:rPr>
            <w:rStyle w:val="Hyperlink"/>
          </w:rPr>
          <w:t>consultant.prequal@pwa.nsw.gov.au</w:t>
        </w:r>
      </w:hyperlink>
    </w:p>
    <w:p w14:paraId="4FA48F23" w14:textId="77777777" w:rsidR="006178AC" w:rsidRPr="004E62C3" w:rsidRDefault="006178AC" w:rsidP="00C4086C">
      <w:pPr>
        <w:rPr>
          <w:rStyle w:val="Hyperlink"/>
        </w:rPr>
      </w:pPr>
    </w:p>
    <w:p w14:paraId="562342BB" w14:textId="2503C3C3" w:rsidR="004F1814" w:rsidRPr="004E62C3" w:rsidRDefault="004F1814">
      <w:pPr>
        <w:spacing w:before="0" w:after="160" w:line="259" w:lineRule="auto"/>
        <w:rPr>
          <w:color w:val="0A7CB9"/>
        </w:rPr>
      </w:pPr>
      <w:r w:rsidRPr="004E62C3">
        <w:rPr>
          <w:color w:val="0A7CB9"/>
        </w:rPr>
        <w:br w:type="page"/>
      </w:r>
    </w:p>
    <w:p w14:paraId="12C2BDAA" w14:textId="797FB5B4" w:rsidR="006675BD" w:rsidRPr="004E62C3" w:rsidRDefault="0074678A" w:rsidP="006675BD">
      <w:pPr>
        <w:pStyle w:val="Heading1"/>
      </w:pPr>
      <w:bookmarkStart w:id="57" w:name="_Terms_and_definitions"/>
      <w:bookmarkStart w:id="58" w:name="_Toc155955014"/>
      <w:bookmarkEnd w:id="57"/>
      <w:r w:rsidRPr="004E62C3">
        <w:lastRenderedPageBreak/>
        <w:t>9</w:t>
      </w:r>
      <w:r w:rsidR="006675BD" w:rsidRPr="004E62C3">
        <w:tab/>
        <w:t>NSW Procurement Policy Framework</w:t>
      </w:r>
      <w:bookmarkEnd w:id="58"/>
    </w:p>
    <w:p w14:paraId="53F2E5E5" w14:textId="6D214975" w:rsidR="006675BD" w:rsidRPr="004E62C3" w:rsidRDefault="006675BD" w:rsidP="006675BD">
      <w:pPr>
        <w:jc w:val="both"/>
        <w:rPr>
          <w:rFonts w:cs="Arial"/>
        </w:rPr>
      </w:pPr>
      <w:r w:rsidRPr="004E62C3">
        <w:rPr>
          <w:rFonts w:cs="Arial"/>
        </w:rPr>
        <w:t xml:space="preserve">This section provides context about the applicable legislative and policy framework within which the </w:t>
      </w:r>
      <w:r w:rsidR="00833719" w:rsidRPr="004E62C3">
        <w:rPr>
          <w:rFonts w:cs="Arial"/>
        </w:rPr>
        <w:t>Scheme</w:t>
      </w:r>
      <w:r w:rsidRPr="004E62C3">
        <w:rPr>
          <w:rFonts w:cs="Arial"/>
        </w:rPr>
        <w:t xml:space="preserve"> operates. </w:t>
      </w:r>
    </w:p>
    <w:p w14:paraId="286A5271" w14:textId="34A0D869" w:rsidR="006675BD" w:rsidRPr="004E62C3" w:rsidRDefault="00F91733" w:rsidP="006675BD">
      <w:pPr>
        <w:jc w:val="both"/>
        <w:rPr>
          <w:rFonts w:cs="Arial"/>
        </w:rPr>
      </w:pPr>
      <w:r w:rsidRPr="004E62C3">
        <w:rPr>
          <w:rFonts w:cs="Arial"/>
        </w:rPr>
        <w:t xml:space="preserve">Agencies </w:t>
      </w:r>
      <w:r w:rsidR="006675BD" w:rsidRPr="004E62C3">
        <w:rPr>
          <w:rFonts w:cs="Arial"/>
        </w:rPr>
        <w:t xml:space="preserve">must at all times comply with all relevant laws and policies, including but not limited to those listed in this section. </w:t>
      </w:r>
      <w:r w:rsidRPr="004E62C3">
        <w:rPr>
          <w:rFonts w:cs="Arial"/>
        </w:rPr>
        <w:t xml:space="preserve">A Supplier’s </w:t>
      </w:r>
      <w:r w:rsidR="00A44C4F" w:rsidRPr="004E62C3">
        <w:rPr>
          <w:rFonts w:cs="Arial"/>
        </w:rPr>
        <w:t>breach</w:t>
      </w:r>
      <w:r w:rsidR="006675BD" w:rsidRPr="004E62C3">
        <w:rPr>
          <w:rFonts w:cs="Arial"/>
        </w:rPr>
        <w:t xml:space="preserve"> of any relevant policies and/or laws may result in suspension or removal from the </w:t>
      </w:r>
      <w:r w:rsidR="00833719" w:rsidRPr="004E62C3">
        <w:rPr>
          <w:rFonts w:cs="Arial"/>
        </w:rPr>
        <w:t>Scheme</w:t>
      </w:r>
      <w:r w:rsidR="006675BD" w:rsidRPr="004E62C3">
        <w:rPr>
          <w:rFonts w:cs="Arial"/>
        </w:rPr>
        <w:t>.</w:t>
      </w:r>
    </w:p>
    <w:p w14:paraId="11E98123" w14:textId="77777777" w:rsidR="006675BD" w:rsidRPr="004E62C3" w:rsidRDefault="006675BD" w:rsidP="006675BD">
      <w:pPr>
        <w:rPr>
          <w:rFonts w:cs="Arial"/>
        </w:rPr>
      </w:pPr>
      <w:r w:rsidRPr="004E62C3">
        <w:rPr>
          <w:rFonts w:cs="Arial"/>
        </w:rPr>
        <w:t xml:space="preserve">The </w:t>
      </w:r>
      <w:hyperlink r:id="rId57" w:history="1">
        <w:r w:rsidRPr="004E62C3">
          <w:rPr>
            <w:rStyle w:val="Hyperlink"/>
            <w:rFonts w:cs="Arial"/>
          </w:rPr>
          <w:t>NSW Procurement Policy Framework</w:t>
        </w:r>
      </w:hyperlink>
      <w:r w:rsidRPr="004E62C3">
        <w:rPr>
          <w:rFonts w:cs="Arial"/>
        </w:rPr>
        <w:t xml:space="preserve"> provides a consolidated view of government procurement objectives and the Procurement Board’s requirements as they apply to each step of the procurement process.</w:t>
      </w:r>
    </w:p>
    <w:p w14:paraId="460BC526" w14:textId="507E5BE7" w:rsidR="006675BD" w:rsidRPr="004E62C3" w:rsidRDefault="0074678A" w:rsidP="006675BD">
      <w:pPr>
        <w:pStyle w:val="Heading2"/>
        <w:rPr>
          <w:rStyle w:val="Hyperlink"/>
          <w:color w:val="000000"/>
        </w:rPr>
      </w:pPr>
      <w:bookmarkStart w:id="59" w:name="_Toc54878033"/>
      <w:bookmarkStart w:id="60" w:name="_Toc155955015"/>
      <w:r w:rsidRPr="004E62C3">
        <w:t>9</w:t>
      </w:r>
      <w:r w:rsidR="006675BD" w:rsidRPr="004E62C3">
        <w:t>.1</w:t>
      </w:r>
      <w:r w:rsidR="006675BD" w:rsidRPr="004E62C3">
        <w:tab/>
        <w:t>Procurement Board Directions</w:t>
      </w:r>
      <w:bookmarkEnd w:id="59"/>
      <w:bookmarkEnd w:id="60"/>
    </w:p>
    <w:p w14:paraId="4C972DCD" w14:textId="1FF02104" w:rsidR="006675BD" w:rsidRPr="004E62C3" w:rsidRDefault="006675BD" w:rsidP="006675BD">
      <w:pPr>
        <w:rPr>
          <w:rStyle w:val="Hyperlink"/>
          <w:color w:val="000000"/>
        </w:rPr>
      </w:pPr>
      <w:r w:rsidRPr="004E62C3">
        <w:t xml:space="preserve">From time to time the NSW Procurement Board issues Directions under the </w:t>
      </w:r>
      <w:hyperlink r:id="rId58" w:anchor="/view/act/1912/45" w:history="1">
        <w:r w:rsidRPr="004E62C3">
          <w:rPr>
            <w:rStyle w:val="Hyperlink"/>
          </w:rPr>
          <w:t>Public Works and Procurement Act 1912</w:t>
        </w:r>
      </w:hyperlink>
      <w:r w:rsidRPr="004E62C3">
        <w:t xml:space="preserve">. These Directions determine the rules and guidelines around public sector procurement within the NSW Government. A library of all current Directions in force can be found on </w:t>
      </w:r>
      <w:hyperlink r:id="rId59" w:history="1">
        <w:r w:rsidRPr="004E62C3">
          <w:rPr>
            <w:rStyle w:val="Hyperlink"/>
          </w:rPr>
          <w:t xml:space="preserve">the </w:t>
        </w:r>
        <w:r w:rsidR="00CA5219" w:rsidRPr="004E62C3">
          <w:rPr>
            <w:rStyle w:val="Hyperlink"/>
          </w:rPr>
          <w:t>buy.nsw</w:t>
        </w:r>
        <w:r w:rsidRPr="004E62C3">
          <w:rPr>
            <w:rStyle w:val="Hyperlink"/>
          </w:rPr>
          <w:t xml:space="preserve"> website.</w:t>
        </w:r>
      </w:hyperlink>
    </w:p>
    <w:p w14:paraId="5EC4F9FF" w14:textId="56474653" w:rsidR="006675BD" w:rsidRPr="004E62C3" w:rsidRDefault="0074678A" w:rsidP="006675BD">
      <w:pPr>
        <w:pStyle w:val="Heading2"/>
      </w:pPr>
      <w:bookmarkStart w:id="61" w:name="_Toc54878034"/>
      <w:bookmarkStart w:id="62" w:name="_Toc155955016"/>
      <w:r w:rsidRPr="004E62C3">
        <w:t>9</w:t>
      </w:r>
      <w:r w:rsidR="006675BD" w:rsidRPr="004E62C3">
        <w:t>.2</w:t>
      </w:r>
      <w:r w:rsidR="006675BD" w:rsidRPr="004E62C3">
        <w:tab/>
        <w:t>Enforceable Procurement Provisions</w:t>
      </w:r>
      <w:bookmarkEnd w:id="61"/>
      <w:r w:rsidR="002755E7" w:rsidRPr="004E62C3">
        <w:t xml:space="preserve"> (EPP)</w:t>
      </w:r>
      <w:bookmarkEnd w:id="62"/>
    </w:p>
    <w:p w14:paraId="45B79463" w14:textId="56CD44CA" w:rsidR="006675BD" w:rsidRPr="004E62C3" w:rsidRDefault="00887724" w:rsidP="00887724">
      <w:pPr>
        <w:spacing w:line="276" w:lineRule="auto"/>
        <w:rPr>
          <w:rStyle w:val="Hyperlink"/>
          <w:color w:val="auto"/>
        </w:rPr>
      </w:pPr>
      <w:r w:rsidRPr="004E62C3">
        <w:t xml:space="preserve">Procurement </w:t>
      </w:r>
      <w:r w:rsidRPr="004E62C3">
        <w:rPr>
          <w:rStyle w:val="Hyperlink"/>
          <w:color w:val="auto"/>
        </w:rPr>
        <w:t>Board Direction </w:t>
      </w:r>
      <w:hyperlink r:id="rId60" w:history="1">
        <w:r w:rsidRPr="004E62C3">
          <w:rPr>
            <w:rStyle w:val="Hyperlink"/>
          </w:rPr>
          <w:t>PBD-2019-05 Enforceable Procurement Provisions</w:t>
        </w:r>
      </w:hyperlink>
      <w:r w:rsidRPr="004E62C3">
        <w:t xml:space="preserve"> (EPP Direction) establishes legal requirements for NSW Government agencies arising from international procurement agreements. This </w:t>
      </w:r>
      <w:r w:rsidR="006675BD" w:rsidRPr="004E62C3">
        <w:t>includes how Government must engage with its Supplier market in a way that is fair, open and transparent to all Suppliers, including international Suppliers.</w:t>
      </w:r>
    </w:p>
    <w:p w14:paraId="2EC47142" w14:textId="3B1C87F6" w:rsidR="006675BD" w:rsidRPr="004E62C3" w:rsidRDefault="0074678A" w:rsidP="006675BD">
      <w:pPr>
        <w:pStyle w:val="Heading2"/>
        <w:rPr>
          <w:rStyle w:val="Hyperlink"/>
          <w:color w:val="000000"/>
        </w:rPr>
      </w:pPr>
      <w:bookmarkStart w:id="63" w:name="_Toc54878035"/>
      <w:bookmarkStart w:id="64" w:name="_Toc155955017"/>
      <w:r w:rsidRPr="004E62C3">
        <w:rPr>
          <w:rStyle w:val="Hyperlink"/>
          <w:color w:val="000000"/>
        </w:rPr>
        <w:t>9</w:t>
      </w:r>
      <w:r w:rsidR="006675BD" w:rsidRPr="004E62C3">
        <w:rPr>
          <w:rStyle w:val="Hyperlink"/>
          <w:color w:val="000000"/>
        </w:rPr>
        <w:t>.3</w:t>
      </w:r>
      <w:r w:rsidRPr="004E62C3">
        <w:tab/>
      </w:r>
      <w:r w:rsidR="006675BD" w:rsidRPr="004E62C3">
        <w:rPr>
          <w:rStyle w:val="Hyperlink"/>
          <w:color w:val="000000"/>
        </w:rPr>
        <w:t xml:space="preserve">NSW Government Action Plan: A </w:t>
      </w:r>
      <w:r w:rsidRPr="004E62C3">
        <w:rPr>
          <w:rStyle w:val="Hyperlink"/>
          <w:color w:val="000000"/>
        </w:rPr>
        <w:t>ten point</w:t>
      </w:r>
      <w:r w:rsidR="006675BD" w:rsidRPr="004E62C3">
        <w:rPr>
          <w:rStyle w:val="Hyperlink"/>
          <w:color w:val="000000"/>
        </w:rPr>
        <w:t xml:space="preserve"> commitment to the construction sector</w:t>
      </w:r>
      <w:bookmarkEnd w:id="63"/>
      <w:bookmarkEnd w:id="64"/>
    </w:p>
    <w:p w14:paraId="4139BBE8" w14:textId="77777777" w:rsidR="006675BD" w:rsidRPr="004E62C3" w:rsidRDefault="006675BD" w:rsidP="006675BD">
      <w:r w:rsidRPr="004E62C3">
        <w:t xml:space="preserve">The NSW Government recognises that it can only achieve its infrastructure objectives in partnership with the private sector, and that this depends on healthy ongoing competition between a capable field of construction firms, sub-contractors and the industry supply chain – not just now, but for years to come. </w:t>
      </w:r>
    </w:p>
    <w:p w14:paraId="5EEA7F55" w14:textId="77777777" w:rsidR="006675BD" w:rsidRPr="004E62C3" w:rsidRDefault="006675BD" w:rsidP="006675BD">
      <w:r w:rsidRPr="004E62C3">
        <w:t xml:space="preserve">The NSW Government aims to be a “best in class” client for the construction industry and its Suppliers. In return, it expects industry to meet the highest standards of integrity, quality, innovation, diversity and inclusiveness. </w:t>
      </w:r>
    </w:p>
    <w:p w14:paraId="6523C7BA" w14:textId="77777777" w:rsidR="006675BD" w:rsidRPr="004E62C3" w:rsidRDefault="006675BD" w:rsidP="006675BD">
      <w:r w:rsidRPr="004E62C3">
        <w:t xml:space="preserve">In 2018 it issued </w:t>
      </w:r>
      <w:hyperlink r:id="rId61" w:history="1">
        <w:r w:rsidRPr="004E62C3">
          <w:rPr>
            <w:rStyle w:val="Hyperlink"/>
          </w:rPr>
          <w:t>A ten point commitment to the construction sector</w:t>
        </w:r>
      </w:hyperlink>
      <w:r w:rsidRPr="004E62C3">
        <w:t xml:space="preserve"> to achieve these goals. </w:t>
      </w:r>
    </w:p>
    <w:p w14:paraId="28B22155" w14:textId="6DD327B8" w:rsidR="006675BD" w:rsidRPr="004E62C3" w:rsidRDefault="0074678A" w:rsidP="006675BD">
      <w:pPr>
        <w:pStyle w:val="Heading2"/>
      </w:pPr>
      <w:bookmarkStart w:id="65" w:name="_Toc54878036"/>
      <w:bookmarkStart w:id="66" w:name="_Toc155955018"/>
      <w:bookmarkStart w:id="67" w:name="_Toc11319146"/>
      <w:r w:rsidRPr="004E62C3">
        <w:rPr>
          <w:rStyle w:val="Hyperlink"/>
          <w:color w:val="000000"/>
        </w:rPr>
        <w:t>9</w:t>
      </w:r>
      <w:r w:rsidR="006675BD" w:rsidRPr="004E62C3">
        <w:rPr>
          <w:rStyle w:val="Hyperlink"/>
          <w:color w:val="000000"/>
        </w:rPr>
        <w:t>.4</w:t>
      </w:r>
      <w:r w:rsidR="006675BD" w:rsidRPr="004E62C3">
        <w:rPr>
          <w:rStyle w:val="Hyperlink"/>
          <w:color w:val="000000"/>
        </w:rPr>
        <w:tab/>
      </w:r>
      <w:r w:rsidR="006675BD" w:rsidRPr="004E62C3">
        <w:t>NSW Government Supplier Code of Conduct</w:t>
      </w:r>
      <w:bookmarkEnd w:id="65"/>
      <w:bookmarkEnd w:id="66"/>
    </w:p>
    <w:p w14:paraId="54B58FE5" w14:textId="77777777" w:rsidR="006675BD" w:rsidRPr="004E62C3" w:rsidRDefault="006675BD" w:rsidP="006675BD">
      <w:r w:rsidRPr="004E62C3">
        <w:t>The NSW Government strives to conduct sustainable and inclusive government procurement.</w:t>
      </w:r>
    </w:p>
    <w:p w14:paraId="545E321C" w14:textId="77777777" w:rsidR="006675BD" w:rsidRPr="004E62C3" w:rsidRDefault="006675BD" w:rsidP="006675BD">
      <w:r w:rsidRPr="004E62C3">
        <w:t>Our Suppliers are our partners in delivering the best social and commercial outcomes for the state of NSW and its citizens.</w:t>
      </w:r>
    </w:p>
    <w:p w14:paraId="3CB547EB" w14:textId="77777777" w:rsidR="006675BD" w:rsidRPr="004E62C3" w:rsidRDefault="006675BD" w:rsidP="006675BD">
      <w:r w:rsidRPr="004E62C3">
        <w:t xml:space="preserve">The NSW Government requires all Suppliers to comply with relevant standards of behaviour and must report findings of dishonest, unfair, unconscionable, corrupt or illegal conduct to the NSW Procurement Board. These requirements are essential to business confidence in the NSW </w:t>
      </w:r>
      <w:r w:rsidRPr="004E62C3">
        <w:lastRenderedPageBreak/>
        <w:t>Government’s procurement regime as well as public trust more broadly in the Government’s decision-making processes.</w:t>
      </w:r>
    </w:p>
    <w:p w14:paraId="1194E3DB" w14:textId="7C7C49F9" w:rsidR="006675BD" w:rsidRPr="004E62C3" w:rsidRDefault="006675BD" w:rsidP="006675BD">
      <w:r w:rsidRPr="004E62C3">
        <w:t xml:space="preserve">A minimum set of expectations and behaviours for doing business with NSW Government has been articulated in the </w:t>
      </w:r>
      <w:hyperlink r:id="rId62" w:history="1">
        <w:r w:rsidRPr="004E62C3">
          <w:rPr>
            <w:rStyle w:val="Hyperlink"/>
          </w:rPr>
          <w:t>Supplier Code of Conduct</w:t>
        </w:r>
      </w:hyperlink>
      <w:r w:rsidRPr="004E62C3">
        <w:t xml:space="preserve">. All Applicants and Suppliers to this </w:t>
      </w:r>
      <w:r w:rsidR="00833719" w:rsidRPr="004E62C3">
        <w:t>Scheme</w:t>
      </w:r>
      <w:r w:rsidRPr="004E62C3">
        <w:t xml:space="preserve"> must comply with it and must have a satisfactory record of compliance with the Code. This also includes ensuring that Suppliers and their subcontractors, consultants, and contractors comply with their legal obligations regarding their employees.</w:t>
      </w:r>
    </w:p>
    <w:p w14:paraId="17F6081A" w14:textId="77777777" w:rsidR="006675BD" w:rsidRPr="004E62C3" w:rsidRDefault="006675BD" w:rsidP="006675BD">
      <w:r w:rsidRPr="004E62C3">
        <w:t xml:space="preserve">Applicants and Suppliers must further comply with the </w:t>
      </w:r>
      <w:hyperlink r:id="rId63" w:history="1">
        <w:r w:rsidRPr="004E62C3">
          <w:rPr>
            <w:rStyle w:val="Hyperlink"/>
          </w:rPr>
          <w:t>NSW Industrial Relations Guidelines: Building and Construction</w:t>
        </w:r>
      </w:hyperlink>
      <w:r w:rsidRPr="004E62C3">
        <w:t>.</w:t>
      </w:r>
    </w:p>
    <w:p w14:paraId="54A1821E" w14:textId="31617BAA" w:rsidR="006675BD" w:rsidRPr="004E62C3" w:rsidRDefault="0074678A" w:rsidP="006675BD">
      <w:pPr>
        <w:pStyle w:val="Heading2"/>
        <w:rPr>
          <w:rStyle w:val="Hyperlink"/>
          <w:color w:val="000000"/>
        </w:rPr>
      </w:pPr>
      <w:bookmarkStart w:id="68" w:name="_Toc155955019"/>
      <w:r w:rsidRPr="004E62C3">
        <w:rPr>
          <w:rStyle w:val="Hyperlink"/>
          <w:color w:val="000000"/>
        </w:rPr>
        <w:t>9</w:t>
      </w:r>
      <w:r w:rsidR="006675BD" w:rsidRPr="004E62C3">
        <w:rPr>
          <w:rStyle w:val="Hyperlink"/>
          <w:color w:val="000000"/>
        </w:rPr>
        <w:t>.5</w:t>
      </w:r>
      <w:r w:rsidR="006675BD" w:rsidRPr="004E62C3">
        <w:rPr>
          <w:rStyle w:val="Hyperlink"/>
          <w:color w:val="000000"/>
        </w:rPr>
        <w:tab/>
        <w:t>Financial Assessment</w:t>
      </w:r>
      <w:bookmarkEnd w:id="68"/>
    </w:p>
    <w:p w14:paraId="5309AD56" w14:textId="77777777" w:rsidR="006675BD" w:rsidRPr="004E62C3" w:rsidRDefault="00000000" w:rsidP="006675BD">
      <w:hyperlink r:id="rId64" w:history="1">
        <w:r w:rsidR="006675BD" w:rsidRPr="004E62C3">
          <w:rPr>
            <w:rStyle w:val="Hyperlink"/>
          </w:rPr>
          <w:t>Financial assessments</w:t>
        </w:r>
      </w:hyperlink>
      <w:r w:rsidR="006675BD" w:rsidRPr="004E62C3">
        <w:t xml:space="preserve"> are part of the due diligence process in awarding NSW Government contracts. They are used to check the financial capacity of the Supplier to complete works or supply goods. Financial assessments are further undertaken during a contract to identify and assess any changes in the financial position and risks associated with the solvency of the contractor.</w:t>
      </w:r>
    </w:p>
    <w:p w14:paraId="3813D52F" w14:textId="569336A3" w:rsidR="002105CF" w:rsidRPr="004E62C3" w:rsidRDefault="002105CF" w:rsidP="002105CF">
      <w:pPr>
        <w:rPr>
          <w:rStyle w:val="Hyperlink"/>
          <w:color w:val="000000"/>
        </w:rPr>
      </w:pPr>
      <w:bookmarkStart w:id="69" w:name="_Toc54878037"/>
      <w:r w:rsidRPr="004E62C3">
        <w:rPr>
          <w:bCs/>
        </w:rPr>
        <w:t>The Agency responsible for this Scheme may use financial a</w:t>
      </w:r>
      <w:r w:rsidRPr="004E62C3">
        <w:t xml:space="preserve">ssessments </w:t>
      </w:r>
      <w:r w:rsidRPr="004E62C3">
        <w:rPr>
          <w:bCs/>
        </w:rPr>
        <w:t>during</w:t>
      </w:r>
      <w:r w:rsidRPr="004E62C3">
        <w:t xml:space="preserve"> the Application process</w:t>
      </w:r>
      <w:r w:rsidRPr="004E62C3">
        <w:rPr>
          <w:bCs/>
        </w:rPr>
        <w:t xml:space="preserve">. The NSW Government may engage a service provider prequalified under the </w:t>
      </w:r>
      <w:hyperlink r:id="rId65" w:history="1">
        <w:r w:rsidRPr="004E62C3">
          <w:rPr>
            <w:bCs/>
          </w:rPr>
          <w:t xml:space="preserve">Financial Services Prequalification Scheme </w:t>
        </w:r>
      </w:hyperlink>
      <w:r w:rsidRPr="004E62C3">
        <w:rPr>
          <w:bCs/>
        </w:rPr>
        <w:t>SCM2491 to undertake such assessments.</w:t>
      </w:r>
      <w:r w:rsidRPr="004E62C3">
        <w:rPr>
          <w:rStyle w:val="Hyperlink"/>
        </w:rPr>
        <w:t xml:space="preserve"> </w:t>
      </w:r>
    </w:p>
    <w:p w14:paraId="31562374" w14:textId="11E4D276" w:rsidR="006675BD" w:rsidRPr="004E62C3" w:rsidRDefault="0074678A" w:rsidP="006675BD">
      <w:pPr>
        <w:pStyle w:val="Heading2"/>
        <w:rPr>
          <w:rStyle w:val="Hyperlink"/>
          <w:color w:val="000000"/>
        </w:rPr>
      </w:pPr>
      <w:bookmarkStart w:id="70" w:name="_Toc155955020"/>
      <w:r w:rsidRPr="004E62C3">
        <w:rPr>
          <w:rStyle w:val="Hyperlink"/>
          <w:color w:val="000000"/>
        </w:rPr>
        <w:t>9</w:t>
      </w:r>
      <w:r w:rsidR="006675BD" w:rsidRPr="004E62C3">
        <w:rPr>
          <w:rStyle w:val="Hyperlink"/>
          <w:color w:val="000000"/>
        </w:rPr>
        <w:t>.6</w:t>
      </w:r>
      <w:r w:rsidR="006675BD" w:rsidRPr="004E62C3">
        <w:rPr>
          <w:rStyle w:val="Hyperlink"/>
          <w:color w:val="000000"/>
        </w:rPr>
        <w:tab/>
        <w:t>Small and Medium Enterprise (SME)</w:t>
      </w:r>
      <w:bookmarkEnd w:id="67"/>
      <w:bookmarkEnd w:id="69"/>
      <w:bookmarkEnd w:id="70"/>
      <w:r w:rsidR="006675BD" w:rsidRPr="004E62C3">
        <w:rPr>
          <w:rStyle w:val="Hyperlink"/>
          <w:color w:val="000000"/>
        </w:rPr>
        <w:t xml:space="preserve"> </w:t>
      </w:r>
      <w:bookmarkStart w:id="71" w:name="_Toc11319147"/>
    </w:p>
    <w:p w14:paraId="509AF946" w14:textId="1F269681" w:rsidR="006675BD" w:rsidRPr="004E62C3" w:rsidRDefault="006675BD" w:rsidP="006675BD">
      <w:r w:rsidRPr="004E62C3">
        <w:t>The NSW Government is seeking to strengthen its construction supply chain</w:t>
      </w:r>
      <w:r w:rsidR="004E772C" w:rsidRPr="004E62C3">
        <w:t xml:space="preserve">. </w:t>
      </w:r>
      <w:r w:rsidRPr="004E62C3">
        <w:t xml:space="preserve">This will provide greater opportunities for SMEs and local businesses in regional NSW. </w:t>
      </w:r>
    </w:p>
    <w:p w14:paraId="6459CDFD" w14:textId="49B9038D" w:rsidR="006675BD" w:rsidRPr="004E62C3" w:rsidRDefault="006675BD" w:rsidP="006675BD">
      <w:r w:rsidRPr="004E62C3">
        <w:t xml:space="preserve">The </w:t>
      </w:r>
      <w:r w:rsidR="00833719" w:rsidRPr="004E62C3">
        <w:t>Scheme</w:t>
      </w:r>
      <w:r w:rsidRPr="004E62C3">
        <w:t xml:space="preserve"> Application process will identify small and medium businesses with the appropriate capability and capacity to participate in construction projects. Applicants are expected to select only those regions that their current capacity and capability can support.</w:t>
      </w:r>
    </w:p>
    <w:p w14:paraId="59CA1775" w14:textId="198967D7" w:rsidR="002F5171" w:rsidRPr="004E62C3" w:rsidRDefault="002F5171" w:rsidP="006675BD">
      <w:r w:rsidRPr="004E62C3">
        <w:t xml:space="preserve">For further information refer to </w:t>
      </w:r>
      <w:hyperlink r:id="rId66" w:history="1">
        <w:r w:rsidRPr="004E62C3">
          <w:rPr>
            <w:rStyle w:val="Hyperlink"/>
          </w:rPr>
          <w:t>the Procurement Board Direction PBD2019-03</w:t>
        </w:r>
      </w:hyperlink>
      <w:r w:rsidRPr="004E62C3">
        <w:t xml:space="preserve"> on </w:t>
      </w:r>
      <w:proofErr w:type="spellStart"/>
      <w:r w:rsidRPr="004E62C3">
        <w:t>Buy.NSW</w:t>
      </w:r>
      <w:proofErr w:type="spellEnd"/>
    </w:p>
    <w:p w14:paraId="14F3638A" w14:textId="5CCBA50E" w:rsidR="006675BD" w:rsidRPr="004E62C3" w:rsidRDefault="0074678A" w:rsidP="006675BD">
      <w:pPr>
        <w:pStyle w:val="Heading2"/>
        <w:rPr>
          <w:rStyle w:val="Hyperlink"/>
          <w:color w:val="000000"/>
        </w:rPr>
      </w:pPr>
      <w:bookmarkStart w:id="72" w:name="_Toc54878038"/>
      <w:bookmarkStart w:id="73" w:name="_Toc155955021"/>
      <w:r w:rsidRPr="004E62C3">
        <w:rPr>
          <w:rStyle w:val="Hyperlink"/>
          <w:color w:val="000000"/>
        </w:rPr>
        <w:t>9</w:t>
      </w:r>
      <w:r w:rsidR="006675BD" w:rsidRPr="004E62C3">
        <w:rPr>
          <w:rStyle w:val="Hyperlink"/>
          <w:color w:val="000000"/>
        </w:rPr>
        <w:t>.7</w:t>
      </w:r>
      <w:r w:rsidR="006675BD" w:rsidRPr="004E62C3">
        <w:rPr>
          <w:rStyle w:val="Hyperlink"/>
          <w:color w:val="000000"/>
        </w:rPr>
        <w:tab/>
        <w:t xml:space="preserve">Aboriginal </w:t>
      </w:r>
      <w:bookmarkEnd w:id="71"/>
      <w:r w:rsidR="00145835" w:rsidRPr="004E62C3">
        <w:rPr>
          <w:rStyle w:val="Hyperlink"/>
          <w:color w:val="000000"/>
        </w:rPr>
        <w:t>Procurement Policy</w:t>
      </w:r>
      <w:r w:rsidR="006675BD" w:rsidRPr="004E62C3">
        <w:rPr>
          <w:rStyle w:val="Hyperlink"/>
          <w:color w:val="000000"/>
        </w:rPr>
        <w:t xml:space="preserve"> </w:t>
      </w:r>
      <w:bookmarkEnd w:id="72"/>
      <w:r w:rsidR="00253506" w:rsidRPr="004E62C3">
        <w:rPr>
          <w:rStyle w:val="Hyperlink"/>
          <w:color w:val="000000"/>
        </w:rPr>
        <w:t>(APP)</w:t>
      </w:r>
      <w:bookmarkEnd w:id="73"/>
    </w:p>
    <w:p w14:paraId="583E559C" w14:textId="0C84FDC5" w:rsidR="006675BD" w:rsidRPr="004E62C3" w:rsidRDefault="006675BD" w:rsidP="006675BD">
      <w:r w:rsidRPr="004E62C3">
        <w:t xml:space="preserve">This </w:t>
      </w:r>
      <w:r w:rsidR="00833719" w:rsidRPr="004E62C3">
        <w:t>Scheme</w:t>
      </w:r>
      <w:r w:rsidRPr="004E62C3">
        <w:t xml:space="preserve"> is aligned to the principles of NSW Government’s </w:t>
      </w:r>
      <w:hyperlink r:id="rId67" w:history="1">
        <w:r w:rsidRPr="004E62C3">
          <w:rPr>
            <w:rStyle w:val="Hyperlink"/>
          </w:rPr>
          <w:t>Growing NSW’s First Economy</w:t>
        </w:r>
      </w:hyperlink>
      <w:r w:rsidRPr="004E62C3">
        <w:t xml:space="preserve"> framework. The framework is a key element of </w:t>
      </w:r>
      <w:hyperlink r:id="rId68" w:history="1">
        <w:r w:rsidRPr="004E62C3">
          <w:rPr>
            <w:rStyle w:val="Hyperlink"/>
            <w:rFonts w:ascii="Helvetica" w:hAnsi="Helvetica" w:cs="Helvetica"/>
            <w:shd w:val="clear" w:color="auto" w:fill="FFFFFF"/>
          </w:rPr>
          <w:t>Opportunity, Choice, Healing, Responsibility and Empowerment (</w:t>
        </w:r>
        <w:r w:rsidRPr="004E62C3">
          <w:rPr>
            <w:rStyle w:val="Hyperlink"/>
          </w:rPr>
          <w:t>OCHRE)</w:t>
        </w:r>
      </w:hyperlink>
      <w:r w:rsidRPr="004E62C3">
        <w:t xml:space="preserve">. </w:t>
      </w:r>
    </w:p>
    <w:p w14:paraId="6A672F84" w14:textId="3D45AFB4" w:rsidR="006675BD" w:rsidRPr="004E62C3" w:rsidRDefault="006675BD" w:rsidP="006675BD">
      <w:r w:rsidRPr="004E62C3">
        <w:t xml:space="preserve">The </w:t>
      </w:r>
      <w:r w:rsidR="004B06E7" w:rsidRPr="004E62C3">
        <w:t>APP</w:t>
      </w:r>
      <w:r w:rsidRPr="004E62C3">
        <w:t xml:space="preserve"> policy recognises that industry has a key role to play in broadening opportunities for Aboriginal people and that the NSW Government can use its relationship with business to deliver positive social outcomes.</w:t>
      </w:r>
    </w:p>
    <w:p w14:paraId="1396BFBC" w14:textId="2F990EEE" w:rsidR="006675BD" w:rsidRPr="004E62C3" w:rsidRDefault="00046D7A" w:rsidP="006675BD">
      <w:r w:rsidRPr="004E62C3">
        <w:t>APP</w:t>
      </w:r>
      <w:r w:rsidR="006675BD" w:rsidRPr="004E62C3">
        <w:t xml:space="preserve"> has been developed to create opportunities for Aboriginal owned businesses and encourage Aboriginal employment and training through the supply chain of NSW Government contracts. The </w:t>
      </w:r>
      <w:r w:rsidR="00833719" w:rsidRPr="004E62C3">
        <w:t>Scheme</w:t>
      </w:r>
      <w:r w:rsidR="006675BD" w:rsidRPr="004E62C3">
        <w:t xml:space="preserve"> Application process will ask applicants if they are an Aboriginal business, as defined by the </w:t>
      </w:r>
      <w:hyperlink r:id="rId69" w:history="1">
        <w:r w:rsidR="006675BD" w:rsidRPr="004E62C3">
          <w:rPr>
            <w:rStyle w:val="Hyperlink"/>
          </w:rPr>
          <w:t xml:space="preserve">Aboriginal </w:t>
        </w:r>
        <w:r w:rsidRPr="004E62C3">
          <w:rPr>
            <w:rStyle w:val="Hyperlink"/>
          </w:rPr>
          <w:t>Procurement Policy</w:t>
        </w:r>
      </w:hyperlink>
      <w:r w:rsidR="006675BD" w:rsidRPr="004E62C3">
        <w:t xml:space="preserve"> framework.</w:t>
      </w:r>
    </w:p>
    <w:p w14:paraId="19464E8A" w14:textId="1DB8EFFE" w:rsidR="006675BD" w:rsidRPr="004E62C3" w:rsidRDefault="0074678A" w:rsidP="006675BD">
      <w:pPr>
        <w:pStyle w:val="Heading2"/>
      </w:pPr>
      <w:bookmarkStart w:id="74" w:name="_Toc54878039"/>
      <w:bookmarkStart w:id="75" w:name="_Toc155955022"/>
      <w:r w:rsidRPr="004E62C3">
        <w:rPr>
          <w:rStyle w:val="Hyperlink"/>
          <w:color w:val="000000"/>
        </w:rPr>
        <w:t>9</w:t>
      </w:r>
      <w:r w:rsidR="006675BD" w:rsidRPr="004E62C3">
        <w:rPr>
          <w:rStyle w:val="Hyperlink"/>
          <w:color w:val="000000"/>
        </w:rPr>
        <w:t>.8</w:t>
      </w:r>
      <w:r w:rsidR="006675BD" w:rsidRPr="004E62C3">
        <w:rPr>
          <w:rStyle w:val="Hyperlink"/>
          <w:color w:val="000000"/>
        </w:rPr>
        <w:tab/>
        <w:t>Skills</w:t>
      </w:r>
      <w:r w:rsidR="006675BD" w:rsidRPr="004E62C3">
        <w:t xml:space="preserve"> and </w:t>
      </w:r>
      <w:r w:rsidR="00CA5219" w:rsidRPr="004E62C3">
        <w:t>T</w:t>
      </w:r>
      <w:r w:rsidR="006675BD" w:rsidRPr="004E62C3">
        <w:t xml:space="preserve">raining in </w:t>
      </w:r>
      <w:r w:rsidR="00CA5219" w:rsidRPr="004E62C3">
        <w:t>C</w:t>
      </w:r>
      <w:r w:rsidR="006675BD" w:rsidRPr="004E62C3">
        <w:t>onstruction</w:t>
      </w:r>
      <w:bookmarkEnd w:id="74"/>
      <w:bookmarkEnd w:id="75"/>
    </w:p>
    <w:p w14:paraId="393FC34C" w14:textId="77777777" w:rsidR="006675BD" w:rsidRPr="004E62C3" w:rsidRDefault="006675BD" w:rsidP="006675BD">
      <w:r w:rsidRPr="004E62C3">
        <w:t>The NSW Government has minimum levels of training for all major Government construction projects consistent with targets in the</w:t>
      </w:r>
      <w:r w:rsidRPr="004E62C3">
        <w:rPr>
          <w:i/>
          <w:iCs/>
        </w:rPr>
        <w:t> </w:t>
      </w:r>
      <w:hyperlink r:id="rId70" w:history="1">
        <w:r w:rsidRPr="004E62C3">
          <w:rPr>
            <w:rStyle w:val="Hyperlink"/>
          </w:rPr>
          <w:t>Infrastructure Skills Legacy Program (ISLP)</w:t>
        </w:r>
      </w:hyperlink>
      <w:r w:rsidRPr="004E62C3">
        <w:t>.</w:t>
      </w:r>
    </w:p>
    <w:p w14:paraId="5E34192B" w14:textId="428C3278" w:rsidR="006675BD" w:rsidRPr="004E62C3" w:rsidRDefault="006675BD" w:rsidP="006675BD">
      <w:r w:rsidRPr="004E62C3">
        <w:lastRenderedPageBreak/>
        <w:t>The ISLP provides an opportunity to create an on-going legacy for the people of NSW for employment, skills development</w:t>
      </w:r>
      <w:r w:rsidR="00C95357" w:rsidRPr="004E62C3">
        <w:t>,</w:t>
      </w:r>
      <w:r w:rsidRPr="004E62C3">
        <w:t xml:space="preserve"> and diversity in the construction workforce. The ISLP also contributes to improving productivity by building capability and capacity of the construction workforce.</w:t>
      </w:r>
    </w:p>
    <w:p w14:paraId="0FB6694E" w14:textId="197F4524" w:rsidR="006675BD" w:rsidRPr="004E62C3" w:rsidRDefault="006675BD" w:rsidP="006675BD">
      <w:r w:rsidRPr="004E62C3">
        <w:t xml:space="preserve">For </w:t>
      </w:r>
      <w:r w:rsidR="00BC195B" w:rsidRPr="004E62C3">
        <w:t xml:space="preserve">further information refer to </w:t>
      </w:r>
      <w:hyperlink r:id="rId71" w:history="1">
        <w:r w:rsidR="00BC195B" w:rsidRPr="004E62C3">
          <w:rPr>
            <w:rStyle w:val="Hyperlink"/>
          </w:rPr>
          <w:t>the Procurement Board Direction PBD2020-03</w:t>
        </w:r>
      </w:hyperlink>
      <w:r w:rsidR="00BC195B" w:rsidRPr="004E62C3">
        <w:t xml:space="preserve"> on </w:t>
      </w:r>
      <w:r w:rsidR="00C95357" w:rsidRPr="004E62C3">
        <w:t>b</w:t>
      </w:r>
      <w:r w:rsidR="00BC195B" w:rsidRPr="004E62C3">
        <w:t>uy.</w:t>
      </w:r>
      <w:r w:rsidR="00C95357" w:rsidRPr="004E62C3">
        <w:t>nsw</w:t>
      </w:r>
    </w:p>
    <w:p w14:paraId="63F29147" w14:textId="09C56430" w:rsidR="006675BD" w:rsidRPr="004E62C3" w:rsidRDefault="0074678A" w:rsidP="006675BD">
      <w:pPr>
        <w:pStyle w:val="Heading2"/>
      </w:pPr>
      <w:bookmarkStart w:id="76" w:name="_Toc54878040"/>
      <w:bookmarkStart w:id="77" w:name="_Toc155955023"/>
      <w:r w:rsidRPr="004E62C3">
        <w:t>9</w:t>
      </w:r>
      <w:r w:rsidR="006675BD" w:rsidRPr="004E62C3">
        <w:t>.9</w:t>
      </w:r>
      <w:r w:rsidR="006675BD" w:rsidRPr="004E62C3">
        <w:tab/>
        <w:t>Modern Slavery Legislation</w:t>
      </w:r>
      <w:bookmarkEnd w:id="76"/>
      <w:bookmarkEnd w:id="77"/>
    </w:p>
    <w:p w14:paraId="563C3688" w14:textId="5B83CF0D" w:rsidR="002472F0" w:rsidRPr="004E62C3" w:rsidRDefault="002472F0" w:rsidP="002472F0">
      <w:bookmarkStart w:id="78" w:name="_Hlk96605882"/>
      <w:r w:rsidRPr="004E62C3">
        <w:t xml:space="preserve">The </w:t>
      </w:r>
      <w:hyperlink r:id="rId72" w:tgtFrame="_blank" w:history="1">
        <w:r w:rsidRPr="004E62C3">
          <w:rPr>
            <w:rStyle w:val="Hyperlink"/>
          </w:rPr>
          <w:t>Modern Slavery Act 2018</w:t>
        </w:r>
      </w:hyperlink>
      <w:r w:rsidRPr="004E62C3">
        <w:rPr>
          <w:rStyle w:val="Hyperlink"/>
        </w:rPr>
        <w:t xml:space="preserve"> (NSW)</w:t>
      </w:r>
      <w:r w:rsidRPr="004E62C3">
        <w:t xml:space="preserve"> came into effect on 01 January 2022. The Act recognises that modern slavery is prevalent around the world and in NSW and sets out steps to ensure NSW is not contributing to these crimes. </w:t>
      </w:r>
    </w:p>
    <w:p w14:paraId="5F04D63F" w14:textId="17815FEB" w:rsidR="002472F0" w:rsidRPr="004E62C3" w:rsidRDefault="002472F0" w:rsidP="002472F0">
      <w:r w:rsidRPr="004E62C3">
        <w:t xml:space="preserve">Applicants and Suppliers to the PL are expected to comply with the </w:t>
      </w:r>
      <w:hyperlink r:id="rId73" w:history="1">
        <w:r w:rsidRPr="004E62C3">
          <w:rPr>
            <w:rStyle w:val="Hyperlink"/>
          </w:rPr>
          <w:t>Commonwealth Modern Slavery Act 2018</w:t>
        </w:r>
      </w:hyperlink>
      <w:r w:rsidRPr="004E62C3">
        <w:rPr>
          <w:rStyle w:val="Hyperlink"/>
        </w:rPr>
        <w:t xml:space="preserve"> </w:t>
      </w:r>
      <w:r w:rsidRPr="004E62C3">
        <w:t xml:space="preserve">and the </w:t>
      </w:r>
      <w:hyperlink r:id="rId74" w:tgtFrame="_blank" w:history="1">
        <w:r w:rsidRPr="004E62C3">
          <w:rPr>
            <w:rStyle w:val="Hyperlink"/>
          </w:rPr>
          <w:t>Modern Slavery Act 2018</w:t>
        </w:r>
      </w:hyperlink>
      <w:r w:rsidRPr="004E62C3">
        <w:rPr>
          <w:rStyle w:val="Hyperlink"/>
        </w:rPr>
        <w:t> (NSW)</w:t>
      </w:r>
      <w:r w:rsidRPr="004E62C3">
        <w:t>. Refer to the following link for more information about Modern Slavery and Procurement:</w:t>
      </w:r>
    </w:p>
    <w:p w14:paraId="579C1CBB" w14:textId="77777777" w:rsidR="002472F0" w:rsidRPr="004E62C3" w:rsidRDefault="00000000" w:rsidP="002472F0">
      <w:hyperlink r:id="rId75" w:history="1">
        <w:r w:rsidR="002472F0" w:rsidRPr="004E62C3">
          <w:rPr>
            <w:rStyle w:val="Hyperlink"/>
          </w:rPr>
          <w:t>https://buy.nsw.gov.au/resources/modern-slavery-and-procurement</w:t>
        </w:r>
      </w:hyperlink>
    </w:p>
    <w:p w14:paraId="3CEBCEBA" w14:textId="6896E958" w:rsidR="006675BD" w:rsidRPr="004E62C3" w:rsidRDefault="0074678A" w:rsidP="006675BD">
      <w:pPr>
        <w:pStyle w:val="Heading2"/>
      </w:pPr>
      <w:bookmarkStart w:id="79" w:name="_Toc54878041"/>
      <w:bookmarkStart w:id="80" w:name="_Toc155955024"/>
      <w:bookmarkEnd w:id="78"/>
      <w:r w:rsidRPr="004E62C3">
        <w:t>9</w:t>
      </w:r>
      <w:r w:rsidR="006675BD" w:rsidRPr="004E62C3">
        <w:t>.10</w:t>
      </w:r>
      <w:r w:rsidR="00B771C9" w:rsidRPr="004E62C3">
        <w:tab/>
      </w:r>
      <w:r w:rsidR="006675BD" w:rsidRPr="004E62C3">
        <w:t>Disability organisations</w:t>
      </w:r>
      <w:bookmarkEnd w:id="79"/>
      <w:bookmarkEnd w:id="80"/>
    </w:p>
    <w:p w14:paraId="3D6680F3" w14:textId="13E44381" w:rsidR="006675BD" w:rsidRPr="004E62C3" w:rsidRDefault="006675BD" w:rsidP="006675BD">
      <w:r w:rsidRPr="004E62C3">
        <w:t xml:space="preserve">An Australian Disability Enterprise (ADE) is a not-for-profit organisation that employs people with disabilities. ADEs have the same working conditions as other </w:t>
      </w:r>
      <w:r w:rsidR="00C95357" w:rsidRPr="004E62C3">
        <w:t>employers,</w:t>
      </w:r>
      <w:r w:rsidRPr="004E62C3">
        <w:t xml:space="preserve"> and they empower the disabled to contribute to their communities.</w:t>
      </w:r>
    </w:p>
    <w:p w14:paraId="798E05C4" w14:textId="16694A09" w:rsidR="00E4796C" w:rsidRPr="004E62C3" w:rsidRDefault="006675BD" w:rsidP="006675BD">
      <w:pPr>
        <w:spacing w:before="0" w:after="160" w:line="259" w:lineRule="auto"/>
      </w:pPr>
      <w:r w:rsidRPr="004E62C3">
        <w:t xml:space="preserve">NSW Government agencies </w:t>
      </w:r>
      <w:hyperlink r:id="rId76" w:history="1">
        <w:r w:rsidRPr="004E62C3">
          <w:rPr>
            <w:rStyle w:val="Hyperlink"/>
          </w:rPr>
          <w:t>are encouraged to buy from ADE organisations</w:t>
        </w:r>
      </w:hyperlink>
      <w:r w:rsidRPr="004E62C3">
        <w:rPr>
          <w:rStyle w:val="Hyperlink"/>
        </w:rPr>
        <w:t xml:space="preserve"> </w:t>
      </w:r>
      <w:r w:rsidRPr="004E62C3">
        <w:t>where possible</w:t>
      </w:r>
    </w:p>
    <w:p w14:paraId="50C60BB6" w14:textId="58BC2B9E" w:rsidR="004F1814" w:rsidRPr="004E62C3" w:rsidRDefault="004F1814">
      <w:pPr>
        <w:spacing w:before="0" w:after="160" w:line="259" w:lineRule="auto"/>
      </w:pPr>
      <w:r w:rsidRPr="004E62C3">
        <w:br w:type="page"/>
      </w:r>
    </w:p>
    <w:p w14:paraId="7207F9EF" w14:textId="72017B20" w:rsidR="00754E3F" w:rsidRPr="004E62C3" w:rsidRDefault="0039737F" w:rsidP="00E4796C">
      <w:pPr>
        <w:pStyle w:val="Heading2"/>
        <w:tabs>
          <w:tab w:val="clear" w:pos="851"/>
          <w:tab w:val="left" w:pos="709"/>
        </w:tabs>
        <w:rPr>
          <w:bCs w:val="0"/>
          <w:color w:val="002664"/>
          <w:sz w:val="40"/>
          <w:szCs w:val="60"/>
        </w:rPr>
      </w:pPr>
      <w:bookmarkStart w:id="81" w:name="_Toc155955025"/>
      <w:r w:rsidRPr="004E62C3">
        <w:rPr>
          <w:bCs w:val="0"/>
          <w:color w:val="002664"/>
          <w:sz w:val="40"/>
          <w:szCs w:val="60"/>
        </w:rPr>
        <w:lastRenderedPageBreak/>
        <w:t xml:space="preserve">10 </w:t>
      </w:r>
      <w:r w:rsidRPr="004E62C3">
        <w:rPr>
          <w:bCs w:val="0"/>
          <w:color w:val="002664"/>
          <w:sz w:val="40"/>
          <w:szCs w:val="60"/>
        </w:rPr>
        <w:tab/>
        <w:t>I</w:t>
      </w:r>
      <w:r w:rsidR="002755E7" w:rsidRPr="004E62C3">
        <w:rPr>
          <w:bCs w:val="0"/>
          <w:color w:val="002664"/>
          <w:sz w:val="40"/>
          <w:szCs w:val="60"/>
        </w:rPr>
        <w:t xml:space="preserve">A </w:t>
      </w:r>
      <w:r w:rsidR="00755413" w:rsidRPr="004E62C3">
        <w:rPr>
          <w:bCs w:val="0"/>
          <w:color w:val="002664"/>
          <w:sz w:val="40"/>
          <w:szCs w:val="60"/>
        </w:rPr>
        <w:t xml:space="preserve">Services </w:t>
      </w:r>
      <w:r w:rsidRPr="004E62C3">
        <w:rPr>
          <w:bCs w:val="0"/>
          <w:color w:val="002664"/>
          <w:sz w:val="40"/>
          <w:szCs w:val="60"/>
        </w:rPr>
        <w:t xml:space="preserve">Commercial </w:t>
      </w:r>
      <w:r w:rsidR="00755413" w:rsidRPr="004E62C3">
        <w:rPr>
          <w:bCs w:val="0"/>
          <w:color w:val="002664"/>
          <w:sz w:val="40"/>
          <w:szCs w:val="60"/>
        </w:rPr>
        <w:t xml:space="preserve">and Contract </w:t>
      </w:r>
      <w:r w:rsidRPr="004E62C3">
        <w:rPr>
          <w:bCs w:val="0"/>
          <w:color w:val="002664"/>
          <w:sz w:val="40"/>
          <w:szCs w:val="60"/>
        </w:rPr>
        <w:t>Framework</w:t>
      </w:r>
      <w:r w:rsidR="00755413" w:rsidRPr="004E62C3">
        <w:rPr>
          <w:bCs w:val="0"/>
          <w:color w:val="002664"/>
          <w:sz w:val="40"/>
          <w:szCs w:val="60"/>
        </w:rPr>
        <w:t>s</w:t>
      </w:r>
      <w:bookmarkEnd w:id="81"/>
    </w:p>
    <w:p w14:paraId="2C6E5738" w14:textId="6389B15E" w:rsidR="00E4796C" w:rsidRPr="004E62C3" w:rsidRDefault="00E4796C" w:rsidP="00E4796C">
      <w:pPr>
        <w:spacing w:line="276" w:lineRule="auto"/>
      </w:pPr>
      <w:bookmarkStart w:id="82" w:name="_Hlk147828757"/>
      <w:r w:rsidRPr="004E62C3">
        <w:t>IA Services are engineering, technical, design and advisory services provided under a fee for service arrangement in relation to any stage in the infrastructure asset lifecycle, from concept through to commissioning (and where applicable the ongoing operations and maintenance of the asset) of all economic and social infrastructure assets for the NSW Government.</w:t>
      </w:r>
      <w:r w:rsidR="00F06052" w:rsidRPr="004E62C3">
        <w:t xml:space="preserve"> </w:t>
      </w:r>
    </w:p>
    <w:p w14:paraId="2014C029" w14:textId="4E8AB176" w:rsidR="00E4796C" w:rsidRPr="004E62C3" w:rsidRDefault="00E4796C" w:rsidP="00E4796C">
      <w:pPr>
        <w:spacing w:line="276" w:lineRule="auto"/>
      </w:pPr>
      <w:r w:rsidRPr="004E62C3">
        <w:t xml:space="preserve">Procurement Board Direction </w:t>
      </w:r>
      <w:hyperlink r:id="rId77" w:tooltip="PBD-2022-02 Engagement of Infrastructure Advisory Services suppliers" w:history="1">
        <w:r w:rsidRPr="004E62C3">
          <w:rPr>
            <w:rStyle w:val="Hyperlink"/>
          </w:rPr>
          <w:t>PBD-2022-02</w:t>
        </w:r>
      </w:hyperlink>
      <w:r w:rsidRPr="004E62C3">
        <w:rPr>
          <w:rStyle w:val="Hyperlink"/>
        </w:rPr>
        <w:t xml:space="preserve"> </w:t>
      </w:r>
      <w:r w:rsidRPr="004E62C3">
        <w:t>applies to all IA engagements, including engagements outside of the schemes listed in this Board Direction.</w:t>
      </w:r>
    </w:p>
    <w:p w14:paraId="571C9CF1" w14:textId="77777777" w:rsidR="00E4796C" w:rsidRPr="004E62C3" w:rsidRDefault="00E4796C" w:rsidP="00E4796C">
      <w:pPr>
        <w:spacing w:before="0" w:after="0" w:line="276" w:lineRule="auto"/>
      </w:pPr>
      <w:r w:rsidRPr="004E62C3">
        <w:t>IA services exclude:</w:t>
      </w:r>
    </w:p>
    <w:p w14:paraId="7FBD9E4B" w14:textId="77777777" w:rsidR="00E4796C" w:rsidRPr="004E62C3" w:rsidRDefault="00E4796C" w:rsidP="00F06052">
      <w:pPr>
        <w:pStyle w:val="ListParagraph"/>
        <w:numPr>
          <w:ilvl w:val="0"/>
          <w:numId w:val="14"/>
        </w:numPr>
        <w:spacing w:before="0" w:after="0" w:line="276" w:lineRule="auto"/>
      </w:pPr>
      <w:r w:rsidRPr="004E62C3">
        <w:t>Advice relating to information and communications technology (ICT) infrastructure.</w:t>
      </w:r>
    </w:p>
    <w:p w14:paraId="286E8DCC" w14:textId="77777777" w:rsidR="00E4796C" w:rsidRPr="004E62C3" w:rsidRDefault="00E4796C" w:rsidP="00F06052">
      <w:pPr>
        <w:pStyle w:val="ListParagraph"/>
        <w:numPr>
          <w:ilvl w:val="0"/>
          <w:numId w:val="14"/>
        </w:numPr>
        <w:spacing w:before="0" w:after="0" w:line="276" w:lineRule="auto"/>
      </w:pPr>
      <w:r w:rsidRPr="004E62C3">
        <w:t>All other non-infrastructure related advisory services, including, but not limited to, legal services and general consulting.</w:t>
      </w:r>
    </w:p>
    <w:p w14:paraId="344289FA" w14:textId="77777777" w:rsidR="00E4796C" w:rsidRPr="004E62C3" w:rsidRDefault="00E4796C" w:rsidP="00E4796C">
      <w:pPr>
        <w:spacing w:after="0" w:line="276" w:lineRule="auto"/>
      </w:pPr>
      <w:r w:rsidRPr="004E62C3">
        <w:t>The IA Services frameworks provide structure and guidance in relation to IA Services managed by the NSW Government. It includes:</w:t>
      </w:r>
    </w:p>
    <w:p w14:paraId="77B3FE81" w14:textId="77777777" w:rsidR="00E4796C" w:rsidRPr="004E62C3" w:rsidRDefault="00E4796C" w:rsidP="00E4796C">
      <w:pPr>
        <w:pStyle w:val="ListParagraph"/>
        <w:numPr>
          <w:ilvl w:val="0"/>
          <w:numId w:val="15"/>
        </w:numPr>
        <w:spacing w:before="0" w:after="0" w:line="240" w:lineRule="auto"/>
        <w:ind w:left="777" w:hanging="357"/>
      </w:pPr>
      <w:r w:rsidRPr="004E62C3">
        <w:t>The IA Services Commercial Framework</w:t>
      </w:r>
    </w:p>
    <w:p w14:paraId="4F378E07" w14:textId="77777777" w:rsidR="00E4796C" w:rsidRPr="004E62C3" w:rsidRDefault="00E4796C" w:rsidP="00E4796C">
      <w:pPr>
        <w:pStyle w:val="ListParagraph"/>
        <w:numPr>
          <w:ilvl w:val="0"/>
          <w:numId w:val="16"/>
        </w:numPr>
        <w:spacing w:line="240" w:lineRule="auto"/>
      </w:pPr>
      <w:r w:rsidRPr="004E62C3">
        <w:t>The IA Services Contract Framework</w:t>
      </w:r>
    </w:p>
    <w:p w14:paraId="2150836D" w14:textId="77777777" w:rsidR="00E4796C" w:rsidRPr="00562DEA" w:rsidRDefault="00E4796C" w:rsidP="00E61CE4">
      <w:pPr>
        <w:pStyle w:val="DFSIBullet"/>
        <w:rPr>
          <w:lang w:val="en-AU"/>
        </w:rPr>
      </w:pPr>
      <w:r w:rsidRPr="00562DEA">
        <w:rPr>
          <w:lang w:val="en-AU"/>
        </w:rPr>
        <w:t xml:space="preserve">The IA Service </w:t>
      </w:r>
      <w:r w:rsidRPr="00562DEA">
        <w:rPr>
          <w:b/>
          <w:bCs/>
          <w:lang w:val="en-AU"/>
        </w:rPr>
        <w:t>Commercial</w:t>
      </w:r>
      <w:r w:rsidRPr="00562DEA">
        <w:rPr>
          <w:lang w:val="en-AU"/>
        </w:rPr>
        <w:t xml:space="preserve"> Framework assists achieving best value for money. It includes:</w:t>
      </w:r>
    </w:p>
    <w:p w14:paraId="28CEC11E" w14:textId="77777777" w:rsidR="00E4796C" w:rsidRPr="00562DEA" w:rsidRDefault="00E4796C" w:rsidP="00562DEA">
      <w:pPr>
        <w:pStyle w:val="DFSIBullet"/>
        <w:numPr>
          <w:ilvl w:val="0"/>
          <w:numId w:val="16"/>
        </w:numPr>
        <w:rPr>
          <w:lang w:val="en-AU"/>
        </w:rPr>
      </w:pPr>
      <w:r w:rsidRPr="00562DEA">
        <w:rPr>
          <w:lang w:val="en-AU"/>
        </w:rPr>
        <w:t>Standardized resource and service types</w:t>
      </w:r>
    </w:p>
    <w:p w14:paraId="1ED3718B" w14:textId="77777777" w:rsidR="00E4796C" w:rsidRPr="00562DEA" w:rsidRDefault="00E4796C" w:rsidP="00562DEA">
      <w:pPr>
        <w:pStyle w:val="DFSIBullet"/>
        <w:numPr>
          <w:ilvl w:val="0"/>
          <w:numId w:val="16"/>
        </w:numPr>
        <w:rPr>
          <w:lang w:val="en-AU"/>
        </w:rPr>
      </w:pPr>
      <w:r w:rsidRPr="00562DEA">
        <w:rPr>
          <w:lang w:val="en-AU"/>
        </w:rPr>
        <w:t>Capped daily resource rates.</w:t>
      </w:r>
    </w:p>
    <w:p w14:paraId="30B7AC93" w14:textId="77777777" w:rsidR="00E4796C" w:rsidRPr="00562DEA" w:rsidRDefault="00E4796C" w:rsidP="00562DEA">
      <w:pPr>
        <w:pStyle w:val="DFSIBullet"/>
        <w:numPr>
          <w:ilvl w:val="0"/>
          <w:numId w:val="16"/>
        </w:numPr>
        <w:rPr>
          <w:lang w:val="en-AU"/>
        </w:rPr>
      </w:pPr>
      <w:r w:rsidRPr="00562DEA">
        <w:rPr>
          <w:lang w:val="en-AU"/>
        </w:rPr>
        <w:t>Discount structure</w:t>
      </w:r>
    </w:p>
    <w:p w14:paraId="11645D65" w14:textId="77777777" w:rsidR="00E4796C" w:rsidRPr="00562DEA" w:rsidRDefault="00E4796C" w:rsidP="00562DEA">
      <w:pPr>
        <w:pStyle w:val="DFSIBullet"/>
        <w:numPr>
          <w:ilvl w:val="0"/>
          <w:numId w:val="16"/>
        </w:numPr>
        <w:rPr>
          <w:lang w:val="en-AU"/>
        </w:rPr>
      </w:pPr>
      <w:r w:rsidRPr="00562DEA">
        <w:rPr>
          <w:lang w:val="en-AU"/>
        </w:rPr>
        <w:t>Expenses policy</w:t>
      </w:r>
    </w:p>
    <w:p w14:paraId="525FA4F0" w14:textId="77777777" w:rsidR="00E4796C" w:rsidRPr="004E62C3" w:rsidRDefault="00E4796C" w:rsidP="00E4796C">
      <w:r w:rsidRPr="004E62C3">
        <w:t>The framework is based upon 3 key elements and 3 key enablers:</w:t>
      </w:r>
    </w:p>
    <w:tbl>
      <w:tblPr>
        <w:tblStyle w:val="TableGrid"/>
        <w:tblW w:w="9836" w:type="dxa"/>
        <w:tblLook w:val="04A0" w:firstRow="1" w:lastRow="0" w:firstColumn="1" w:lastColumn="0" w:noHBand="0" w:noVBand="1"/>
      </w:tblPr>
      <w:tblGrid>
        <w:gridCol w:w="746"/>
        <w:gridCol w:w="1728"/>
        <w:gridCol w:w="7362"/>
      </w:tblGrid>
      <w:tr w:rsidR="00E4796C" w:rsidRPr="004E62C3" w14:paraId="5AB05537" w14:textId="77777777" w:rsidTr="009B6967">
        <w:trPr>
          <w:cnfStyle w:val="100000000000" w:firstRow="1" w:lastRow="0" w:firstColumn="0" w:lastColumn="0" w:oddVBand="0" w:evenVBand="0" w:oddHBand="0" w:evenHBand="0" w:firstRowFirstColumn="0" w:firstRowLastColumn="0" w:lastRowFirstColumn="0" w:lastRowLastColumn="0"/>
          <w:trHeight w:val="177"/>
        </w:trPr>
        <w:tc>
          <w:tcPr>
            <w:tcW w:w="746" w:type="dxa"/>
            <w:vMerge w:val="restart"/>
            <w:shd w:val="clear" w:color="auto" w:fill="E9E9E9" w:themeFill="text1" w:themeFillTint="1A"/>
            <w:textDirection w:val="btLr"/>
            <w:vAlign w:val="center"/>
          </w:tcPr>
          <w:p w14:paraId="3A475C56" w14:textId="77777777" w:rsidR="00E4796C" w:rsidRPr="004E62C3" w:rsidRDefault="00E4796C" w:rsidP="009B6967">
            <w:pPr>
              <w:ind w:left="113" w:right="113"/>
              <w:jc w:val="center"/>
              <w:rPr>
                <w:sz w:val="22"/>
              </w:rPr>
            </w:pPr>
            <w:r w:rsidRPr="004E62C3">
              <w:t>Key elements</w:t>
            </w:r>
          </w:p>
        </w:tc>
        <w:tc>
          <w:tcPr>
            <w:tcW w:w="1728" w:type="dxa"/>
          </w:tcPr>
          <w:p w14:paraId="5EAE1E37" w14:textId="77777777" w:rsidR="00E4796C" w:rsidRPr="004E62C3" w:rsidRDefault="00E4796C" w:rsidP="009B6967">
            <w:pPr>
              <w:rPr>
                <w:sz w:val="22"/>
              </w:rPr>
            </w:pPr>
            <w:r w:rsidRPr="004E62C3">
              <w:t xml:space="preserve">Commercial Framework </w:t>
            </w:r>
          </w:p>
        </w:tc>
        <w:tc>
          <w:tcPr>
            <w:tcW w:w="7362" w:type="dxa"/>
          </w:tcPr>
          <w:p w14:paraId="58CA0F0D" w14:textId="77777777" w:rsidR="00E4796C" w:rsidRPr="004E62C3" w:rsidRDefault="00E4796C" w:rsidP="009B6967">
            <w:pPr>
              <w:rPr>
                <w:sz w:val="22"/>
              </w:rPr>
            </w:pPr>
            <w:r w:rsidRPr="004E62C3">
              <w:t xml:space="preserve">Description </w:t>
            </w:r>
          </w:p>
        </w:tc>
      </w:tr>
      <w:tr w:rsidR="00E4796C" w:rsidRPr="004E62C3" w14:paraId="495E44E6" w14:textId="77777777" w:rsidTr="009B6967">
        <w:trPr>
          <w:trHeight w:val="160"/>
        </w:trPr>
        <w:tc>
          <w:tcPr>
            <w:tcW w:w="746" w:type="dxa"/>
            <w:vMerge/>
            <w:shd w:val="clear" w:color="auto" w:fill="E9E9E9" w:themeFill="text1" w:themeFillTint="1A"/>
            <w:textDirection w:val="btLr"/>
            <w:vAlign w:val="center"/>
          </w:tcPr>
          <w:p w14:paraId="39C2039C" w14:textId="77777777" w:rsidR="00E4796C" w:rsidRPr="004E62C3" w:rsidRDefault="00E4796C" w:rsidP="009B6967">
            <w:pPr>
              <w:ind w:left="113" w:right="113"/>
              <w:jc w:val="center"/>
              <w:rPr>
                <w:b/>
                <w:sz w:val="22"/>
              </w:rPr>
            </w:pPr>
          </w:p>
        </w:tc>
        <w:tc>
          <w:tcPr>
            <w:tcW w:w="1728" w:type="dxa"/>
            <w:vMerge w:val="restart"/>
            <w:vAlign w:val="center"/>
          </w:tcPr>
          <w:p w14:paraId="63114F56" w14:textId="77777777" w:rsidR="00E4796C" w:rsidRPr="004E62C3" w:rsidRDefault="00E4796C" w:rsidP="009B6967">
            <w:pPr>
              <w:jc w:val="center"/>
              <w:rPr>
                <w:sz w:val="22"/>
              </w:rPr>
            </w:pPr>
            <w:r w:rsidRPr="004E62C3">
              <w:t>Capped Daily Resource Rates</w:t>
            </w:r>
          </w:p>
        </w:tc>
        <w:tc>
          <w:tcPr>
            <w:tcW w:w="7362" w:type="dxa"/>
            <w:vAlign w:val="center"/>
          </w:tcPr>
          <w:p w14:paraId="2A1D8404" w14:textId="77777777" w:rsidR="00E4796C" w:rsidRPr="004E62C3" w:rsidRDefault="00E4796C" w:rsidP="009B6967">
            <w:pPr>
              <w:rPr>
                <w:sz w:val="22"/>
              </w:rPr>
            </w:pPr>
            <w:r w:rsidRPr="004E62C3">
              <w:t>Maximum daily rates per engagement and role type</w:t>
            </w:r>
          </w:p>
        </w:tc>
      </w:tr>
      <w:tr w:rsidR="00E4796C" w:rsidRPr="004E62C3" w14:paraId="3673A9A3" w14:textId="77777777" w:rsidTr="009B6967">
        <w:trPr>
          <w:trHeight w:val="160"/>
        </w:trPr>
        <w:tc>
          <w:tcPr>
            <w:tcW w:w="746" w:type="dxa"/>
            <w:vMerge/>
            <w:shd w:val="clear" w:color="auto" w:fill="E9E9E9" w:themeFill="text1" w:themeFillTint="1A"/>
            <w:textDirection w:val="btLr"/>
            <w:vAlign w:val="center"/>
          </w:tcPr>
          <w:p w14:paraId="40861547" w14:textId="77777777" w:rsidR="00E4796C" w:rsidRPr="004E62C3" w:rsidRDefault="00E4796C" w:rsidP="009B6967">
            <w:pPr>
              <w:ind w:left="113" w:right="113"/>
              <w:jc w:val="center"/>
              <w:rPr>
                <w:b/>
                <w:sz w:val="22"/>
              </w:rPr>
            </w:pPr>
          </w:p>
        </w:tc>
        <w:tc>
          <w:tcPr>
            <w:tcW w:w="1728" w:type="dxa"/>
            <w:vMerge/>
            <w:vAlign w:val="center"/>
          </w:tcPr>
          <w:p w14:paraId="72EB29F2" w14:textId="77777777" w:rsidR="00E4796C" w:rsidRPr="004E62C3" w:rsidRDefault="00E4796C" w:rsidP="009B6967">
            <w:pPr>
              <w:jc w:val="center"/>
              <w:rPr>
                <w:sz w:val="22"/>
              </w:rPr>
            </w:pPr>
          </w:p>
        </w:tc>
        <w:tc>
          <w:tcPr>
            <w:tcW w:w="7362" w:type="dxa"/>
            <w:vAlign w:val="center"/>
          </w:tcPr>
          <w:p w14:paraId="42B50AFF" w14:textId="77777777" w:rsidR="00E4796C" w:rsidRPr="004E62C3" w:rsidRDefault="00E4796C" w:rsidP="009B6967">
            <w:pPr>
              <w:rPr>
                <w:sz w:val="22"/>
              </w:rPr>
            </w:pPr>
            <w:r w:rsidRPr="004E62C3">
              <w:t>Daily rate capped based on a standard 8-hour day and in AUD (ex. GST)</w:t>
            </w:r>
          </w:p>
        </w:tc>
      </w:tr>
      <w:tr w:rsidR="00E4796C" w:rsidRPr="004E62C3" w14:paraId="2752F0FE" w14:textId="77777777" w:rsidTr="009B6967">
        <w:trPr>
          <w:trHeight w:val="160"/>
        </w:trPr>
        <w:tc>
          <w:tcPr>
            <w:tcW w:w="746" w:type="dxa"/>
            <w:vMerge/>
            <w:shd w:val="clear" w:color="auto" w:fill="E9E9E9" w:themeFill="text1" w:themeFillTint="1A"/>
            <w:textDirection w:val="btLr"/>
            <w:vAlign w:val="center"/>
          </w:tcPr>
          <w:p w14:paraId="0E3F9342" w14:textId="77777777" w:rsidR="00E4796C" w:rsidRPr="004E62C3" w:rsidRDefault="00E4796C" w:rsidP="009B6967">
            <w:pPr>
              <w:ind w:left="113" w:right="113"/>
              <w:jc w:val="center"/>
              <w:rPr>
                <w:b/>
                <w:sz w:val="22"/>
              </w:rPr>
            </w:pPr>
          </w:p>
        </w:tc>
        <w:tc>
          <w:tcPr>
            <w:tcW w:w="1728" w:type="dxa"/>
            <w:vMerge w:val="restart"/>
            <w:vAlign w:val="center"/>
          </w:tcPr>
          <w:p w14:paraId="3800F191" w14:textId="77777777" w:rsidR="00E4796C" w:rsidRPr="004E62C3" w:rsidRDefault="00E4796C" w:rsidP="009B6967">
            <w:pPr>
              <w:jc w:val="center"/>
            </w:pPr>
            <w:r w:rsidRPr="004E62C3">
              <w:t>Discount</w:t>
            </w:r>
          </w:p>
          <w:p w14:paraId="1740100F" w14:textId="77777777" w:rsidR="00E4796C" w:rsidRPr="004E62C3" w:rsidRDefault="00E4796C" w:rsidP="009B6967">
            <w:pPr>
              <w:jc w:val="center"/>
              <w:rPr>
                <w:sz w:val="22"/>
              </w:rPr>
            </w:pPr>
            <w:r w:rsidRPr="004E62C3">
              <w:t>Structure</w:t>
            </w:r>
          </w:p>
        </w:tc>
        <w:tc>
          <w:tcPr>
            <w:tcW w:w="7362" w:type="dxa"/>
            <w:vAlign w:val="center"/>
          </w:tcPr>
          <w:p w14:paraId="0FB4D4C3" w14:textId="77777777" w:rsidR="00E4796C" w:rsidRPr="004E62C3" w:rsidRDefault="00E4796C" w:rsidP="009B6967">
            <w:pPr>
              <w:rPr>
                <w:sz w:val="22"/>
              </w:rPr>
            </w:pPr>
            <w:r w:rsidRPr="004E62C3">
              <w:t>Volume discounts based on contract value (including variations)</w:t>
            </w:r>
          </w:p>
        </w:tc>
      </w:tr>
      <w:tr w:rsidR="00E4796C" w:rsidRPr="004E62C3" w14:paraId="2002AA26" w14:textId="77777777" w:rsidTr="009B6967">
        <w:trPr>
          <w:trHeight w:val="79"/>
        </w:trPr>
        <w:tc>
          <w:tcPr>
            <w:tcW w:w="746" w:type="dxa"/>
            <w:vMerge/>
            <w:shd w:val="clear" w:color="auto" w:fill="E9E9E9" w:themeFill="text1" w:themeFillTint="1A"/>
            <w:textDirection w:val="btLr"/>
            <w:vAlign w:val="center"/>
          </w:tcPr>
          <w:p w14:paraId="33F403EF" w14:textId="77777777" w:rsidR="00E4796C" w:rsidRPr="004E62C3" w:rsidRDefault="00E4796C" w:rsidP="009B6967">
            <w:pPr>
              <w:ind w:left="113" w:right="113"/>
              <w:jc w:val="center"/>
              <w:rPr>
                <w:b/>
                <w:sz w:val="22"/>
              </w:rPr>
            </w:pPr>
          </w:p>
        </w:tc>
        <w:tc>
          <w:tcPr>
            <w:tcW w:w="1728" w:type="dxa"/>
            <w:vMerge/>
            <w:vAlign w:val="center"/>
          </w:tcPr>
          <w:p w14:paraId="3347C27D" w14:textId="77777777" w:rsidR="00E4796C" w:rsidRPr="004E62C3" w:rsidRDefault="00E4796C" w:rsidP="009B6967">
            <w:pPr>
              <w:jc w:val="center"/>
              <w:rPr>
                <w:sz w:val="22"/>
              </w:rPr>
            </w:pPr>
          </w:p>
        </w:tc>
        <w:tc>
          <w:tcPr>
            <w:tcW w:w="7362" w:type="dxa"/>
            <w:vAlign w:val="center"/>
          </w:tcPr>
          <w:p w14:paraId="62FD0701" w14:textId="77777777" w:rsidR="00E4796C" w:rsidRPr="004E62C3" w:rsidRDefault="00E4796C" w:rsidP="009B6967">
            <w:pPr>
              <w:rPr>
                <w:sz w:val="22"/>
              </w:rPr>
            </w:pPr>
            <w:r w:rsidRPr="004E62C3">
              <w:t>Discounts applicable to secondments where NSW Government uses IA service providers to augment current teams</w:t>
            </w:r>
          </w:p>
        </w:tc>
      </w:tr>
      <w:tr w:rsidR="00E4796C" w:rsidRPr="004E62C3" w14:paraId="5A65538B" w14:textId="77777777" w:rsidTr="009B6967">
        <w:trPr>
          <w:trHeight w:val="160"/>
        </w:trPr>
        <w:tc>
          <w:tcPr>
            <w:tcW w:w="746" w:type="dxa"/>
            <w:vMerge/>
            <w:shd w:val="clear" w:color="auto" w:fill="E9E9E9" w:themeFill="text1" w:themeFillTint="1A"/>
            <w:textDirection w:val="btLr"/>
            <w:vAlign w:val="center"/>
          </w:tcPr>
          <w:p w14:paraId="21464627" w14:textId="77777777" w:rsidR="00E4796C" w:rsidRPr="004E62C3" w:rsidRDefault="00E4796C" w:rsidP="009B6967">
            <w:pPr>
              <w:ind w:left="113" w:right="113"/>
              <w:jc w:val="center"/>
              <w:rPr>
                <w:b/>
                <w:sz w:val="22"/>
              </w:rPr>
            </w:pPr>
          </w:p>
        </w:tc>
        <w:tc>
          <w:tcPr>
            <w:tcW w:w="1728" w:type="dxa"/>
            <w:vMerge w:val="restart"/>
            <w:vAlign w:val="center"/>
          </w:tcPr>
          <w:p w14:paraId="1FFE118C" w14:textId="77777777" w:rsidR="00E4796C" w:rsidRPr="004E62C3" w:rsidRDefault="00E4796C" w:rsidP="009B6967">
            <w:pPr>
              <w:jc w:val="center"/>
              <w:rPr>
                <w:sz w:val="22"/>
              </w:rPr>
            </w:pPr>
            <w:r w:rsidRPr="004E62C3">
              <w:t>Expenses</w:t>
            </w:r>
          </w:p>
        </w:tc>
        <w:tc>
          <w:tcPr>
            <w:tcW w:w="7362" w:type="dxa"/>
            <w:vAlign w:val="center"/>
          </w:tcPr>
          <w:p w14:paraId="70F3F75B" w14:textId="77777777" w:rsidR="00E4796C" w:rsidRPr="004E62C3" w:rsidRDefault="00E4796C" w:rsidP="009B6967">
            <w:pPr>
              <w:rPr>
                <w:sz w:val="22"/>
              </w:rPr>
            </w:pPr>
            <w:r w:rsidRPr="004E62C3">
              <w:t>Defined standards on what expenses are billable</w:t>
            </w:r>
          </w:p>
        </w:tc>
      </w:tr>
      <w:tr w:rsidR="00E4796C" w:rsidRPr="004E62C3" w14:paraId="3410AA60" w14:textId="77777777" w:rsidTr="009B6967">
        <w:trPr>
          <w:trHeight w:val="160"/>
        </w:trPr>
        <w:tc>
          <w:tcPr>
            <w:tcW w:w="746" w:type="dxa"/>
            <w:vMerge/>
            <w:shd w:val="clear" w:color="auto" w:fill="E9E9E9" w:themeFill="text1" w:themeFillTint="1A"/>
            <w:textDirection w:val="btLr"/>
            <w:vAlign w:val="center"/>
          </w:tcPr>
          <w:p w14:paraId="7C42F480" w14:textId="77777777" w:rsidR="00E4796C" w:rsidRPr="004E62C3" w:rsidRDefault="00E4796C" w:rsidP="009B6967">
            <w:pPr>
              <w:ind w:left="113" w:right="113"/>
              <w:jc w:val="center"/>
              <w:rPr>
                <w:b/>
                <w:sz w:val="22"/>
              </w:rPr>
            </w:pPr>
          </w:p>
        </w:tc>
        <w:tc>
          <w:tcPr>
            <w:tcW w:w="1728" w:type="dxa"/>
            <w:vMerge/>
            <w:vAlign w:val="center"/>
          </w:tcPr>
          <w:p w14:paraId="2FAAE01E" w14:textId="77777777" w:rsidR="00E4796C" w:rsidRPr="004E62C3" w:rsidRDefault="00E4796C" w:rsidP="009B6967">
            <w:pPr>
              <w:jc w:val="center"/>
              <w:rPr>
                <w:sz w:val="22"/>
              </w:rPr>
            </w:pPr>
          </w:p>
        </w:tc>
        <w:tc>
          <w:tcPr>
            <w:tcW w:w="7362" w:type="dxa"/>
            <w:vAlign w:val="center"/>
          </w:tcPr>
          <w:p w14:paraId="49649E10" w14:textId="77777777" w:rsidR="00E4796C" w:rsidRPr="004E62C3" w:rsidRDefault="00E4796C" w:rsidP="009B6967">
            <w:pPr>
              <w:rPr>
                <w:sz w:val="22"/>
              </w:rPr>
            </w:pPr>
            <w:r w:rsidRPr="004E62C3">
              <w:t>Standard cap on expenses as a percentage of total engagement cost</w:t>
            </w:r>
          </w:p>
        </w:tc>
      </w:tr>
      <w:tr w:rsidR="00E4796C" w:rsidRPr="004E62C3" w14:paraId="2686BD5C" w14:textId="77777777" w:rsidTr="009B6967">
        <w:trPr>
          <w:trHeight w:val="241"/>
        </w:trPr>
        <w:tc>
          <w:tcPr>
            <w:tcW w:w="746" w:type="dxa"/>
            <w:vMerge w:val="restart"/>
            <w:shd w:val="clear" w:color="auto" w:fill="E9E9E9" w:themeFill="text1" w:themeFillTint="1A"/>
            <w:textDirection w:val="btLr"/>
            <w:vAlign w:val="center"/>
          </w:tcPr>
          <w:p w14:paraId="7E64E130" w14:textId="77777777" w:rsidR="00E4796C" w:rsidRPr="004E62C3" w:rsidRDefault="00E4796C" w:rsidP="009B6967">
            <w:pPr>
              <w:ind w:left="113" w:right="113"/>
              <w:jc w:val="center"/>
              <w:rPr>
                <w:b/>
                <w:sz w:val="22"/>
              </w:rPr>
            </w:pPr>
            <w:r w:rsidRPr="004E62C3">
              <w:rPr>
                <w:b/>
              </w:rPr>
              <w:t>Key enablers</w:t>
            </w:r>
          </w:p>
        </w:tc>
        <w:tc>
          <w:tcPr>
            <w:tcW w:w="1728" w:type="dxa"/>
            <w:vAlign w:val="center"/>
          </w:tcPr>
          <w:p w14:paraId="7F1FF71A" w14:textId="77777777" w:rsidR="00E4796C" w:rsidRPr="004E62C3" w:rsidRDefault="00E4796C" w:rsidP="009B6967">
            <w:pPr>
              <w:jc w:val="center"/>
              <w:rPr>
                <w:sz w:val="22"/>
              </w:rPr>
            </w:pPr>
            <w:r w:rsidRPr="004E62C3">
              <w:t>Resource Types</w:t>
            </w:r>
          </w:p>
        </w:tc>
        <w:tc>
          <w:tcPr>
            <w:tcW w:w="7362" w:type="dxa"/>
            <w:vAlign w:val="center"/>
          </w:tcPr>
          <w:p w14:paraId="0857ACA4" w14:textId="77777777" w:rsidR="00E4796C" w:rsidRPr="004E62C3" w:rsidRDefault="00E4796C" w:rsidP="009B6967">
            <w:pPr>
              <w:rPr>
                <w:sz w:val="22"/>
              </w:rPr>
            </w:pPr>
            <w:r w:rsidRPr="004E62C3">
              <w:t>NSW Government standard 7 resource type definitions. Suppliers to provide rates as per NSW Government resource type definition guide</w:t>
            </w:r>
          </w:p>
        </w:tc>
      </w:tr>
      <w:tr w:rsidR="00E4796C" w:rsidRPr="004E62C3" w14:paraId="0DD43F16" w14:textId="77777777" w:rsidTr="009B6967">
        <w:trPr>
          <w:trHeight w:val="241"/>
        </w:trPr>
        <w:tc>
          <w:tcPr>
            <w:tcW w:w="746" w:type="dxa"/>
            <w:vMerge/>
            <w:shd w:val="clear" w:color="auto" w:fill="E9E9E9" w:themeFill="text1" w:themeFillTint="1A"/>
            <w:textDirection w:val="btLr"/>
            <w:vAlign w:val="center"/>
          </w:tcPr>
          <w:p w14:paraId="1A1B4B97" w14:textId="77777777" w:rsidR="00E4796C" w:rsidRPr="004E62C3" w:rsidRDefault="00E4796C" w:rsidP="009B6967">
            <w:pPr>
              <w:ind w:left="113" w:right="113"/>
              <w:jc w:val="center"/>
              <w:rPr>
                <w:b/>
              </w:rPr>
            </w:pPr>
          </w:p>
        </w:tc>
        <w:tc>
          <w:tcPr>
            <w:tcW w:w="1728" w:type="dxa"/>
            <w:vAlign w:val="center"/>
          </w:tcPr>
          <w:p w14:paraId="242F992D" w14:textId="77777777" w:rsidR="00E4796C" w:rsidRPr="004E62C3" w:rsidRDefault="00E4796C" w:rsidP="009B6967">
            <w:pPr>
              <w:jc w:val="center"/>
            </w:pPr>
            <w:r w:rsidRPr="004E62C3">
              <w:t xml:space="preserve">Service Types </w:t>
            </w:r>
          </w:p>
        </w:tc>
        <w:tc>
          <w:tcPr>
            <w:tcW w:w="7362" w:type="dxa"/>
            <w:vAlign w:val="center"/>
          </w:tcPr>
          <w:p w14:paraId="51142B76" w14:textId="77777777" w:rsidR="00E4796C" w:rsidRPr="004E62C3" w:rsidRDefault="00E4796C" w:rsidP="009B6967">
            <w:r w:rsidRPr="004E62C3">
              <w:t>NSW Government standard 55 service type definitions for Infrastructure Advisory Services</w:t>
            </w:r>
          </w:p>
        </w:tc>
      </w:tr>
      <w:tr w:rsidR="00E4796C" w:rsidRPr="004E62C3" w14:paraId="23A90799" w14:textId="77777777" w:rsidTr="009B6967">
        <w:trPr>
          <w:trHeight w:val="241"/>
        </w:trPr>
        <w:tc>
          <w:tcPr>
            <w:tcW w:w="746" w:type="dxa"/>
            <w:vMerge/>
            <w:shd w:val="clear" w:color="auto" w:fill="E9E9E9" w:themeFill="text1" w:themeFillTint="1A"/>
            <w:textDirection w:val="btLr"/>
            <w:vAlign w:val="center"/>
          </w:tcPr>
          <w:p w14:paraId="2284F414" w14:textId="77777777" w:rsidR="00E4796C" w:rsidRPr="004E62C3" w:rsidRDefault="00E4796C" w:rsidP="009B6967">
            <w:pPr>
              <w:ind w:left="113" w:right="113"/>
              <w:jc w:val="center"/>
              <w:rPr>
                <w:b/>
                <w:sz w:val="22"/>
              </w:rPr>
            </w:pPr>
          </w:p>
        </w:tc>
        <w:tc>
          <w:tcPr>
            <w:tcW w:w="1728" w:type="dxa"/>
            <w:vAlign w:val="center"/>
          </w:tcPr>
          <w:p w14:paraId="619468DF" w14:textId="77777777" w:rsidR="00E4796C" w:rsidRPr="004E62C3" w:rsidRDefault="00E4796C" w:rsidP="009B6967">
            <w:pPr>
              <w:jc w:val="center"/>
              <w:rPr>
                <w:sz w:val="22"/>
              </w:rPr>
            </w:pPr>
            <w:r w:rsidRPr="004E62C3">
              <w:t>Resource Mix Guides</w:t>
            </w:r>
          </w:p>
        </w:tc>
        <w:tc>
          <w:tcPr>
            <w:tcW w:w="7362" w:type="dxa"/>
            <w:vAlign w:val="center"/>
          </w:tcPr>
          <w:p w14:paraId="15882967" w14:textId="77777777" w:rsidR="00E4796C" w:rsidRPr="004E62C3" w:rsidRDefault="00E4796C" w:rsidP="009B6967">
            <w:pPr>
              <w:rPr>
                <w:sz w:val="22"/>
              </w:rPr>
            </w:pPr>
            <w:r w:rsidRPr="004E62C3">
              <w:t>Provides resource mix guidance to all IA buyers and suppliers</w:t>
            </w:r>
          </w:p>
        </w:tc>
      </w:tr>
    </w:tbl>
    <w:p w14:paraId="26952E62" w14:textId="77777777" w:rsidR="00E4796C" w:rsidRPr="004E62C3" w:rsidRDefault="00E4796C" w:rsidP="00E4796C">
      <w:pPr>
        <w:spacing w:before="0" w:after="160" w:line="276" w:lineRule="auto"/>
      </w:pPr>
      <w:r w:rsidRPr="004E62C3">
        <w:t xml:space="preserve">The IA Services </w:t>
      </w:r>
      <w:r w:rsidRPr="004E62C3">
        <w:rPr>
          <w:b/>
          <w:bCs/>
        </w:rPr>
        <w:t>Contract</w:t>
      </w:r>
      <w:r w:rsidRPr="004E62C3">
        <w:t xml:space="preserve"> Framework</w:t>
      </w:r>
    </w:p>
    <w:p w14:paraId="4421291D" w14:textId="77777777" w:rsidR="00E4796C" w:rsidRPr="004E62C3" w:rsidRDefault="00E4796C" w:rsidP="00E4796C">
      <w:pPr>
        <w:spacing w:before="0" w:after="160" w:line="276" w:lineRule="auto"/>
      </w:pPr>
      <w:r w:rsidRPr="004E62C3">
        <w:t xml:space="preserve">This framework includes procurement documents and contract templates for a standardised approach to risk allocation when buying infrastructure advisory services. </w:t>
      </w:r>
    </w:p>
    <w:p w14:paraId="47330A43" w14:textId="77777777" w:rsidR="00E4796C" w:rsidRPr="004E62C3" w:rsidRDefault="00E4796C" w:rsidP="00E4796C">
      <w:pPr>
        <w:spacing w:before="0" w:after="160" w:line="276" w:lineRule="auto"/>
      </w:pPr>
      <w:r w:rsidRPr="004E62C3">
        <w:t>The framework also provides an ability for the parties to agree on special conditions under the contract and for project-specific circumstances.</w:t>
      </w:r>
    </w:p>
    <w:p w14:paraId="0C1D862F" w14:textId="77777777" w:rsidR="00E4796C" w:rsidRPr="004E62C3" w:rsidRDefault="00E4796C" w:rsidP="00E4796C">
      <w:pPr>
        <w:spacing w:before="0" w:after="160" w:line="276" w:lineRule="auto"/>
      </w:pPr>
      <w:r w:rsidRPr="004E62C3">
        <w:t>There are two available template contracts:</w:t>
      </w:r>
    </w:p>
    <w:p w14:paraId="63B16462" w14:textId="77777777" w:rsidR="00E4796C" w:rsidRPr="004E62C3" w:rsidRDefault="00E4796C" w:rsidP="00E4796C">
      <w:pPr>
        <w:pStyle w:val="ListParagraph"/>
        <w:numPr>
          <w:ilvl w:val="0"/>
          <w:numId w:val="16"/>
        </w:numPr>
        <w:spacing w:before="0" w:after="160" w:line="276" w:lineRule="auto"/>
      </w:pPr>
      <w:r w:rsidRPr="004E62C3">
        <w:t>Short Form IA contract – for simple, low value, low-risk engagements, generally with a total contract value below $250,000 ex. GST</w:t>
      </w:r>
    </w:p>
    <w:p w14:paraId="2764DCFE" w14:textId="77777777" w:rsidR="00E4796C" w:rsidRPr="004E62C3" w:rsidRDefault="00E4796C" w:rsidP="00E4796C">
      <w:pPr>
        <w:pStyle w:val="ListParagraph"/>
        <w:numPr>
          <w:ilvl w:val="0"/>
          <w:numId w:val="16"/>
        </w:numPr>
        <w:spacing w:before="0" w:after="160" w:line="276" w:lineRule="auto"/>
      </w:pPr>
      <w:r w:rsidRPr="004E62C3">
        <w:t>Long Form IA contract – for complex, high value, high-risk engagement with a total contract value above $250,000 ex. GST</w:t>
      </w:r>
    </w:p>
    <w:p w14:paraId="637ECA7F" w14:textId="77777777" w:rsidR="00E4796C" w:rsidRPr="004E62C3" w:rsidRDefault="00E4796C" w:rsidP="00E4796C">
      <w:pPr>
        <w:spacing w:before="0" w:after="160" w:line="276" w:lineRule="auto"/>
      </w:pPr>
      <w:r w:rsidRPr="004E62C3">
        <w:t xml:space="preserve">For more details on how the IA Service Contract Framework, please refer the </w:t>
      </w:r>
      <w:hyperlink r:id="rId78" w:history="1">
        <w:r w:rsidRPr="004E62C3">
          <w:rPr>
            <w:rStyle w:val="Hyperlink"/>
          </w:rPr>
          <w:t>Infrastructure Advisory Services category page</w:t>
        </w:r>
      </w:hyperlink>
      <w:r w:rsidRPr="004E62C3">
        <w:t xml:space="preserve"> on </w:t>
      </w:r>
      <w:hyperlink r:id="rId79" w:history="1">
        <w:r w:rsidRPr="004E62C3">
          <w:rPr>
            <w:rStyle w:val="Hyperlink"/>
          </w:rPr>
          <w:t>buy.nsw</w:t>
        </w:r>
      </w:hyperlink>
      <w:r w:rsidRPr="004E62C3">
        <w:t xml:space="preserve">. </w:t>
      </w:r>
    </w:p>
    <w:bookmarkEnd w:id="82"/>
    <w:p w14:paraId="56CC6A5E" w14:textId="157730FB" w:rsidR="00AB7B4A" w:rsidRPr="004E62C3" w:rsidRDefault="002D3C04" w:rsidP="00C1060A">
      <w:pPr>
        <w:spacing w:before="0" w:after="160" w:line="259" w:lineRule="auto"/>
        <w:rPr>
          <w:color w:val="2C2B2B" w:themeColor="text1"/>
        </w:rPr>
      </w:pPr>
      <w:r w:rsidRPr="004E62C3">
        <w:rPr>
          <w:color w:val="2C2B2B" w:themeColor="text1"/>
        </w:rPr>
        <w:br w:type="page"/>
      </w:r>
    </w:p>
    <w:p w14:paraId="5A387416" w14:textId="26CB35F6" w:rsidR="00C4086C" w:rsidRPr="004E62C3" w:rsidRDefault="008B56C1" w:rsidP="008C590B">
      <w:pPr>
        <w:pStyle w:val="Heading1"/>
      </w:pPr>
      <w:bookmarkStart w:id="83" w:name="_Toc155955026"/>
      <w:r w:rsidRPr="004E62C3">
        <w:lastRenderedPageBreak/>
        <w:t>Attachment A</w:t>
      </w:r>
      <w:r w:rsidRPr="004E62C3">
        <w:tab/>
      </w:r>
      <w:r w:rsidR="00C4086C" w:rsidRPr="004E62C3">
        <w:t>Terms and definitions</w:t>
      </w:r>
      <w:bookmarkEnd w:id="83"/>
    </w:p>
    <w:p w14:paraId="5CE1F462" w14:textId="77777777" w:rsidR="008C590B" w:rsidRPr="004E62C3" w:rsidRDefault="008C590B" w:rsidP="008C590B"/>
    <w:tbl>
      <w:tblPr>
        <w:tblStyle w:val="TableGrid"/>
        <w:tblW w:w="0" w:type="auto"/>
        <w:tblLook w:val="04A0" w:firstRow="1" w:lastRow="0" w:firstColumn="1" w:lastColumn="0" w:noHBand="0" w:noVBand="1"/>
      </w:tblPr>
      <w:tblGrid>
        <w:gridCol w:w="3686"/>
        <w:gridCol w:w="6237"/>
      </w:tblGrid>
      <w:tr w:rsidR="008C590B" w:rsidRPr="004E62C3" w14:paraId="086A90FB" w14:textId="77777777" w:rsidTr="00366A8A">
        <w:trPr>
          <w:cnfStyle w:val="100000000000" w:firstRow="1" w:lastRow="0" w:firstColumn="0" w:lastColumn="0" w:oddVBand="0" w:evenVBand="0" w:oddHBand="0" w:evenHBand="0" w:firstRowFirstColumn="0" w:firstRowLastColumn="0" w:lastRowFirstColumn="0" w:lastRowLastColumn="0"/>
        </w:trPr>
        <w:tc>
          <w:tcPr>
            <w:tcW w:w="3686" w:type="dxa"/>
          </w:tcPr>
          <w:p w14:paraId="677E9E5C" w14:textId="77777777" w:rsidR="008C590B" w:rsidRPr="004E62C3" w:rsidRDefault="008C590B" w:rsidP="00BA7721">
            <w:r w:rsidRPr="004E62C3">
              <w:t>Term</w:t>
            </w:r>
          </w:p>
        </w:tc>
        <w:tc>
          <w:tcPr>
            <w:tcW w:w="6237" w:type="dxa"/>
          </w:tcPr>
          <w:p w14:paraId="7F8E128C" w14:textId="77777777" w:rsidR="008C590B" w:rsidRPr="004E62C3" w:rsidRDefault="008C590B" w:rsidP="00BA7721">
            <w:r w:rsidRPr="004E62C3">
              <w:t>Definition</w:t>
            </w:r>
          </w:p>
        </w:tc>
      </w:tr>
      <w:tr w:rsidR="00F037D6" w:rsidRPr="004E62C3" w14:paraId="0D58F916" w14:textId="77777777" w:rsidTr="00366A8A">
        <w:tc>
          <w:tcPr>
            <w:tcW w:w="3686" w:type="dxa"/>
          </w:tcPr>
          <w:p w14:paraId="7B489411" w14:textId="01F71D49" w:rsidR="00F037D6" w:rsidRPr="004E62C3" w:rsidRDefault="00000000" w:rsidP="00F037D6">
            <w:pPr>
              <w:rPr>
                <w:szCs w:val="20"/>
              </w:rPr>
            </w:pPr>
            <w:hyperlink r:id="rId80" w:history="1">
              <w:r w:rsidR="00F037D6" w:rsidRPr="004E62C3">
                <w:rPr>
                  <w:rStyle w:val="Hyperlink"/>
                  <w:szCs w:val="20"/>
                </w:rPr>
                <w:t>ABN</w:t>
              </w:r>
            </w:hyperlink>
            <w:r w:rsidR="00F037D6" w:rsidRPr="004E62C3">
              <w:rPr>
                <w:szCs w:val="20"/>
              </w:rPr>
              <w:t xml:space="preserve"> </w:t>
            </w:r>
          </w:p>
        </w:tc>
        <w:tc>
          <w:tcPr>
            <w:tcW w:w="6237" w:type="dxa"/>
          </w:tcPr>
          <w:p w14:paraId="2A655ACB" w14:textId="74B26046" w:rsidR="00F037D6" w:rsidRPr="004E62C3" w:rsidRDefault="00F037D6" w:rsidP="006A3117">
            <w:pPr>
              <w:pStyle w:val="DFSITableBodyText"/>
            </w:pPr>
            <w:r w:rsidRPr="004E62C3">
              <w:t xml:space="preserve">Australian Business Number (ABN) is a unique number issued by </w:t>
            </w:r>
            <w:r w:rsidR="00797F93" w:rsidRPr="004E62C3">
              <w:t xml:space="preserve">the </w:t>
            </w:r>
            <w:r w:rsidRPr="004E62C3">
              <w:t xml:space="preserve">Australian Business Register (ABR) which is operated by the Australian Taxation Office (ATO) Under the A New Tax System </w:t>
            </w:r>
            <w:r w:rsidRPr="004E62C3">
              <w:rPr>
                <w:i/>
                <w:iCs/>
              </w:rPr>
              <w:t xml:space="preserve">(Australian Business Number) Act 1999. </w:t>
            </w:r>
            <w:r w:rsidRPr="004E62C3">
              <w:t>It identifies the business and is used in commercial transactions and dealings with the ATO.</w:t>
            </w:r>
          </w:p>
        </w:tc>
      </w:tr>
      <w:tr w:rsidR="000C02F4" w:rsidRPr="004E62C3" w14:paraId="46FA458D" w14:textId="77777777" w:rsidTr="00366A8A">
        <w:tc>
          <w:tcPr>
            <w:tcW w:w="3686" w:type="dxa"/>
          </w:tcPr>
          <w:p w14:paraId="6ED065FE" w14:textId="0E11EAF2" w:rsidR="000C02F4" w:rsidRPr="004E62C3" w:rsidRDefault="000C02F4" w:rsidP="000C02F4">
            <w:r w:rsidRPr="004E62C3">
              <w:t>ACN</w:t>
            </w:r>
          </w:p>
        </w:tc>
        <w:tc>
          <w:tcPr>
            <w:tcW w:w="6237" w:type="dxa"/>
          </w:tcPr>
          <w:p w14:paraId="4BE5B915" w14:textId="606EFDBC" w:rsidR="000C02F4" w:rsidRPr="004E62C3" w:rsidRDefault="000C02F4" w:rsidP="000C02F4">
            <w:pPr>
              <w:pStyle w:val="DFSITableBodyText"/>
            </w:pPr>
            <w:r w:rsidRPr="004E62C3">
              <w:t>Australian Company Number (ACN) is a unique number issued by the Australian Securities and Investments Commission (ASIC) to every company registered under the Commonwealth Corporations Act 2001 as an identifier.</w:t>
            </w:r>
          </w:p>
        </w:tc>
      </w:tr>
      <w:tr w:rsidR="008C590B" w:rsidRPr="004E62C3" w14:paraId="093CF8DC" w14:textId="77777777" w:rsidTr="00366A8A">
        <w:tc>
          <w:tcPr>
            <w:tcW w:w="3686" w:type="dxa"/>
          </w:tcPr>
          <w:p w14:paraId="23E49D8A" w14:textId="70548FF0" w:rsidR="008C590B" w:rsidRPr="004E62C3" w:rsidRDefault="00AB6222" w:rsidP="00BA7721">
            <w:r w:rsidRPr="004E62C3">
              <w:t>Agency</w:t>
            </w:r>
          </w:p>
        </w:tc>
        <w:tc>
          <w:tcPr>
            <w:tcW w:w="6237" w:type="dxa"/>
          </w:tcPr>
          <w:p w14:paraId="147C8D14" w14:textId="1FCE0676" w:rsidR="008C590B" w:rsidRPr="004E62C3" w:rsidRDefault="008C590B" w:rsidP="00BA7721">
            <w:pPr>
              <w:pStyle w:val="DFSITableBodyText"/>
            </w:pPr>
            <w:r w:rsidRPr="004E62C3">
              <w:t xml:space="preserve">NSW Government agencies, and other clients using the </w:t>
            </w:r>
            <w:r w:rsidR="00833719" w:rsidRPr="004E62C3">
              <w:t>Scheme</w:t>
            </w:r>
            <w:r w:rsidRPr="004E62C3">
              <w:t>. This includes State owned corporations, universities, local councils etc. (Agencies)</w:t>
            </w:r>
          </w:p>
        </w:tc>
      </w:tr>
      <w:tr w:rsidR="008C590B" w:rsidRPr="004E62C3" w14:paraId="134F19CD" w14:textId="77777777" w:rsidTr="00366A8A">
        <w:tc>
          <w:tcPr>
            <w:tcW w:w="3686" w:type="dxa"/>
          </w:tcPr>
          <w:p w14:paraId="0323B311" w14:textId="77777777" w:rsidR="008C590B" w:rsidRPr="004E62C3" w:rsidRDefault="008C590B" w:rsidP="00BA7721">
            <w:r w:rsidRPr="004E62C3">
              <w:t>Applicant</w:t>
            </w:r>
          </w:p>
        </w:tc>
        <w:tc>
          <w:tcPr>
            <w:tcW w:w="6237" w:type="dxa"/>
          </w:tcPr>
          <w:p w14:paraId="0B994DEC" w14:textId="085889AF" w:rsidR="008C590B" w:rsidRPr="004E62C3" w:rsidRDefault="008C590B" w:rsidP="00BA7721">
            <w:r w:rsidRPr="004E62C3">
              <w:t xml:space="preserve">An entity that has applied for inclusion on the </w:t>
            </w:r>
            <w:r w:rsidR="00833719" w:rsidRPr="004E62C3">
              <w:t>Scheme</w:t>
            </w:r>
          </w:p>
        </w:tc>
      </w:tr>
      <w:tr w:rsidR="006E1370" w:rsidRPr="004E62C3" w14:paraId="19830A54" w14:textId="77777777" w:rsidTr="00366A8A">
        <w:tc>
          <w:tcPr>
            <w:tcW w:w="3686" w:type="dxa"/>
          </w:tcPr>
          <w:p w14:paraId="0385970A" w14:textId="49505653" w:rsidR="006E1370" w:rsidRPr="004E62C3" w:rsidRDefault="006E1370" w:rsidP="00BA7721">
            <w:r w:rsidRPr="004E62C3">
              <w:t>Assignment</w:t>
            </w:r>
          </w:p>
        </w:tc>
        <w:tc>
          <w:tcPr>
            <w:tcW w:w="6237" w:type="dxa"/>
          </w:tcPr>
          <w:p w14:paraId="4B950BCB" w14:textId="77777777" w:rsidR="006E1370" w:rsidRPr="004E62C3" w:rsidRDefault="006E1370" w:rsidP="006E1370">
            <w:pPr>
              <w:spacing w:before="0" w:after="0" w:line="240" w:lineRule="auto"/>
              <w:rPr>
                <w:rFonts w:ascii="Times New Roman" w:hAnsi="Times New Roman" w:cs="Times New Roman"/>
                <w:sz w:val="24"/>
                <w:szCs w:val="24"/>
                <w:lang w:eastAsia="en-AU"/>
              </w:rPr>
            </w:pPr>
            <w:r w:rsidRPr="004E62C3">
              <w:t>Professional Services which deliver specified project outcomes with agreed payments triggered by the delivery of those outcomes or defined deliverables. The risk of the assignment is borne by the supplier.</w:t>
            </w:r>
            <w:r w:rsidRPr="004E62C3">
              <w:rPr>
                <w:rFonts w:ascii="Times New Roman" w:hAnsi="Times New Roman" w:cs="Times New Roman"/>
                <w:sz w:val="24"/>
                <w:szCs w:val="24"/>
                <w:lang w:eastAsia="en-AU"/>
              </w:rPr>
              <w:t xml:space="preserve"> </w:t>
            </w:r>
          </w:p>
          <w:p w14:paraId="3700171A" w14:textId="77777777" w:rsidR="006E1370" w:rsidRPr="004E62C3" w:rsidRDefault="006E1370" w:rsidP="00BA7721"/>
        </w:tc>
      </w:tr>
      <w:tr w:rsidR="008C590B" w:rsidRPr="004E62C3" w14:paraId="47DE540C" w14:textId="77777777" w:rsidTr="00366A8A">
        <w:tc>
          <w:tcPr>
            <w:tcW w:w="3686" w:type="dxa"/>
          </w:tcPr>
          <w:p w14:paraId="5C9D8762" w14:textId="59B1F180" w:rsidR="008C590B" w:rsidRPr="004E62C3" w:rsidRDefault="00C95357" w:rsidP="00BA7721">
            <w:r w:rsidRPr="004E62C3">
              <w:t>b</w:t>
            </w:r>
            <w:r w:rsidR="008C590B" w:rsidRPr="004E62C3">
              <w:t>uy.</w:t>
            </w:r>
            <w:r w:rsidRPr="004E62C3">
              <w:t>nsw</w:t>
            </w:r>
          </w:p>
        </w:tc>
        <w:tc>
          <w:tcPr>
            <w:tcW w:w="6237" w:type="dxa"/>
          </w:tcPr>
          <w:p w14:paraId="225F94DB" w14:textId="77777777" w:rsidR="008C590B" w:rsidRPr="004E62C3" w:rsidRDefault="008C590B" w:rsidP="00BA7721">
            <w:pPr>
              <w:pStyle w:val="DFSITableBodyText"/>
            </w:pPr>
            <w:r w:rsidRPr="004E62C3">
              <w:t xml:space="preserve">The central repository for all NSW Government procurement, </w:t>
            </w:r>
            <w:hyperlink r:id="rId81" w:history="1">
              <w:r w:rsidRPr="004E62C3">
                <w:rPr>
                  <w:rStyle w:val="Hyperlink"/>
                </w:rPr>
                <w:t>https://buy.nsw.gov.au</w:t>
              </w:r>
            </w:hyperlink>
            <w:r w:rsidRPr="004E62C3">
              <w:t xml:space="preserve"> </w:t>
            </w:r>
          </w:p>
        </w:tc>
      </w:tr>
      <w:tr w:rsidR="00477975" w:rsidRPr="004E62C3" w14:paraId="3D80E949" w14:textId="77777777" w:rsidTr="00366A8A">
        <w:tc>
          <w:tcPr>
            <w:tcW w:w="3686" w:type="dxa"/>
          </w:tcPr>
          <w:p w14:paraId="54D28E28" w14:textId="66DE039F" w:rsidR="00477975" w:rsidRPr="004E62C3" w:rsidRDefault="00477975" w:rsidP="00477975">
            <w:r w:rsidRPr="004E62C3">
              <w:t>Certified Consultants</w:t>
            </w:r>
          </w:p>
        </w:tc>
        <w:tc>
          <w:tcPr>
            <w:tcW w:w="6237" w:type="dxa"/>
          </w:tcPr>
          <w:p w14:paraId="2CA47DF5" w14:textId="383A202B" w:rsidR="00477975" w:rsidRPr="004E62C3" w:rsidRDefault="00477975" w:rsidP="00477975">
            <w:pPr>
              <w:pStyle w:val="DFSITableBodyText"/>
            </w:pPr>
            <w:r w:rsidRPr="004E62C3">
              <w:t xml:space="preserve">Prequalified Consultants included on the Scheme SCM1191 who can complete </w:t>
            </w:r>
            <w:r w:rsidR="00764EB0" w:rsidRPr="004E62C3">
              <w:t>Engagements up to and over $250,000 but below $9M ex GST</w:t>
            </w:r>
          </w:p>
        </w:tc>
      </w:tr>
      <w:tr w:rsidR="00477975" w:rsidRPr="004E62C3" w14:paraId="1676D0D5" w14:textId="77777777" w:rsidTr="00366A8A">
        <w:tc>
          <w:tcPr>
            <w:tcW w:w="3686" w:type="dxa"/>
          </w:tcPr>
          <w:p w14:paraId="374B3CEE" w14:textId="77777777" w:rsidR="00477975" w:rsidRPr="004E62C3" w:rsidRDefault="00477975" w:rsidP="00477975">
            <w:r w:rsidRPr="004E62C3">
              <w:t>Construction Services</w:t>
            </w:r>
          </w:p>
        </w:tc>
        <w:tc>
          <w:tcPr>
            <w:tcW w:w="6237" w:type="dxa"/>
          </w:tcPr>
          <w:p w14:paraId="5C6D57DE" w14:textId="7FCDEFE8" w:rsidR="00477975" w:rsidRPr="004E62C3" w:rsidRDefault="00477975" w:rsidP="00477975">
            <w:pPr>
              <w:pStyle w:val="DFSITableBodyText"/>
            </w:pPr>
            <w:r w:rsidRPr="004E62C3">
              <w:t>Services relating to construction of buildings or works, including</w:t>
            </w:r>
            <w:r w:rsidR="004F1814" w:rsidRPr="004E62C3">
              <w:t>:</w:t>
            </w:r>
          </w:p>
          <w:p w14:paraId="69D0BE95" w14:textId="77777777" w:rsidR="00477975" w:rsidRPr="004E62C3" w:rsidRDefault="00477975" w:rsidP="009A50E7">
            <w:pPr>
              <w:pStyle w:val="DFSITableBodyText"/>
              <w:numPr>
                <w:ilvl w:val="0"/>
                <w:numId w:val="3"/>
              </w:numPr>
            </w:pPr>
            <w:r w:rsidRPr="004E62C3">
              <w:t>pre-erection works</w:t>
            </w:r>
          </w:p>
          <w:p w14:paraId="082C394B" w14:textId="77777777" w:rsidR="00477975" w:rsidRPr="004E62C3" w:rsidRDefault="00477975" w:rsidP="009A50E7">
            <w:pPr>
              <w:pStyle w:val="DFSITableBodyText"/>
              <w:numPr>
                <w:ilvl w:val="0"/>
                <w:numId w:val="3"/>
              </w:numPr>
            </w:pPr>
            <w:r w:rsidRPr="004E62C3">
              <w:t>construction works</w:t>
            </w:r>
          </w:p>
          <w:p w14:paraId="239E9996" w14:textId="5D885824" w:rsidR="00477975" w:rsidRPr="004E62C3" w:rsidRDefault="00477975" w:rsidP="009A50E7">
            <w:pPr>
              <w:pStyle w:val="DFSITableBodyText"/>
              <w:numPr>
                <w:ilvl w:val="0"/>
                <w:numId w:val="3"/>
              </w:numPr>
            </w:pPr>
            <w:r w:rsidRPr="004E62C3">
              <w:t>repairs, alterations</w:t>
            </w:r>
            <w:r w:rsidR="00C95357" w:rsidRPr="004E62C3">
              <w:t>,</w:t>
            </w:r>
            <w:r w:rsidRPr="004E62C3">
              <w:t xml:space="preserve"> and restorations.</w:t>
            </w:r>
          </w:p>
        </w:tc>
      </w:tr>
      <w:tr w:rsidR="00477975" w:rsidRPr="004E62C3" w14:paraId="38AC6F0A" w14:textId="77777777" w:rsidTr="00366A8A">
        <w:tc>
          <w:tcPr>
            <w:tcW w:w="3686" w:type="dxa"/>
          </w:tcPr>
          <w:p w14:paraId="24F6E66F" w14:textId="332CECE2" w:rsidR="00477975" w:rsidRPr="004E62C3" w:rsidRDefault="00B74613" w:rsidP="00477975">
            <w:r w:rsidRPr="004E62C3">
              <w:t>Consultants</w:t>
            </w:r>
            <w:r w:rsidR="00477975" w:rsidRPr="004E62C3">
              <w:t xml:space="preserve"> </w:t>
            </w:r>
            <w:r w:rsidR="00C95357" w:rsidRPr="004E62C3">
              <w:t>P</w:t>
            </w:r>
            <w:r w:rsidR="00477975" w:rsidRPr="004E62C3">
              <w:t xml:space="preserve">erformance </w:t>
            </w:r>
            <w:r w:rsidR="00C95357" w:rsidRPr="004E62C3">
              <w:t>R</w:t>
            </w:r>
            <w:r w:rsidR="00477975" w:rsidRPr="004E62C3">
              <w:t>eport (CPR)</w:t>
            </w:r>
          </w:p>
        </w:tc>
        <w:tc>
          <w:tcPr>
            <w:tcW w:w="6237" w:type="dxa"/>
          </w:tcPr>
          <w:p w14:paraId="2EF2EE4B" w14:textId="77777777" w:rsidR="00477975" w:rsidRPr="004E62C3" w:rsidRDefault="00477975" w:rsidP="00477975">
            <w:pPr>
              <w:pStyle w:val="DFSITableBodyText"/>
            </w:pPr>
            <w:r w:rsidRPr="004E62C3">
              <w:t>A report completed using the NSW Government’s CPR template or accepted method</w:t>
            </w:r>
          </w:p>
        </w:tc>
      </w:tr>
      <w:tr w:rsidR="00764EB0" w:rsidRPr="004E62C3" w14:paraId="00B4B4BB" w14:textId="77777777" w:rsidTr="00366A8A">
        <w:tc>
          <w:tcPr>
            <w:tcW w:w="3686" w:type="dxa"/>
          </w:tcPr>
          <w:p w14:paraId="51F0707A" w14:textId="0EA7EC74" w:rsidR="00764EB0" w:rsidRPr="004E62C3" w:rsidRDefault="00764EB0" w:rsidP="00477975">
            <w:r w:rsidRPr="004E62C3">
              <w:t>Engagement</w:t>
            </w:r>
          </w:p>
        </w:tc>
        <w:tc>
          <w:tcPr>
            <w:tcW w:w="6237" w:type="dxa"/>
          </w:tcPr>
          <w:p w14:paraId="1017EB90" w14:textId="0156CB12" w:rsidR="00764EB0" w:rsidRPr="004E62C3" w:rsidRDefault="00764EB0" w:rsidP="00477975">
            <w:pPr>
              <w:pStyle w:val="DFSITableBodyText"/>
            </w:pPr>
            <w:r w:rsidRPr="004E62C3">
              <w:t>A project completed by a Supplier for a specific Agency, where the Supplier has signed a contract with the Agency. The value of the Engagement is the total fee of the consultant charged to the Agency</w:t>
            </w:r>
          </w:p>
        </w:tc>
      </w:tr>
      <w:tr w:rsidR="00477975" w:rsidRPr="004E62C3" w14:paraId="2DC5FCB1" w14:textId="77777777" w:rsidTr="00366A8A">
        <w:tc>
          <w:tcPr>
            <w:tcW w:w="3686" w:type="dxa"/>
          </w:tcPr>
          <w:p w14:paraId="4A2CAA86" w14:textId="77777777" w:rsidR="00477975" w:rsidRPr="004E62C3" w:rsidRDefault="00477975" w:rsidP="00477975">
            <w:r w:rsidRPr="004E62C3">
              <w:t>EPP</w:t>
            </w:r>
          </w:p>
          <w:p w14:paraId="2E96B2FE" w14:textId="77777777" w:rsidR="00477975" w:rsidRPr="004E62C3" w:rsidRDefault="00477975" w:rsidP="00477975">
            <w:r w:rsidRPr="004E62C3">
              <w:t>Enforceable Procurement Provisions</w:t>
            </w:r>
          </w:p>
        </w:tc>
        <w:tc>
          <w:tcPr>
            <w:tcW w:w="6237" w:type="dxa"/>
          </w:tcPr>
          <w:p w14:paraId="665D8BB8" w14:textId="493E47B2" w:rsidR="00477975" w:rsidRPr="004E62C3" w:rsidRDefault="00477975" w:rsidP="00477975">
            <w:pPr>
              <w:pStyle w:val="DFSITableBodyText"/>
            </w:pPr>
            <w:r w:rsidRPr="004E62C3">
              <w:t>The</w:t>
            </w:r>
            <w:hyperlink r:id="rId82" w:history="1">
              <w:r w:rsidRPr="004E62C3">
                <w:rPr>
                  <w:rStyle w:val="Hyperlink"/>
                </w:rPr>
                <w:t xml:space="preserve"> Procurement (Enforceable Procurement Provisions) Direction 2019</w:t>
              </w:r>
            </w:hyperlink>
            <w:r w:rsidRPr="004E62C3">
              <w:t xml:space="preserve"> under the Public Works and Procurement Act 1912</w:t>
            </w:r>
          </w:p>
        </w:tc>
      </w:tr>
      <w:tr w:rsidR="00477975" w:rsidRPr="004E62C3" w14:paraId="6B3D0949" w14:textId="77777777" w:rsidTr="00366A8A">
        <w:tc>
          <w:tcPr>
            <w:tcW w:w="3686" w:type="dxa"/>
          </w:tcPr>
          <w:p w14:paraId="36BC1A68" w14:textId="77777777" w:rsidR="00477975" w:rsidRPr="004E62C3" w:rsidRDefault="00477975" w:rsidP="00477975">
            <w:r w:rsidRPr="004E62C3">
              <w:t>Framework</w:t>
            </w:r>
          </w:p>
        </w:tc>
        <w:tc>
          <w:tcPr>
            <w:tcW w:w="6237" w:type="dxa"/>
          </w:tcPr>
          <w:p w14:paraId="694DDDA6" w14:textId="52AA4634" w:rsidR="00477975" w:rsidRPr="004E62C3" w:rsidRDefault="00477975" w:rsidP="00477975">
            <w:pPr>
              <w:pStyle w:val="DFSITableBodyText"/>
            </w:pPr>
            <w:r w:rsidRPr="004E62C3">
              <w:t>NSW Procurement Policy Framework - the suite of legislation, policies, Board Directions</w:t>
            </w:r>
            <w:r w:rsidR="00C95357" w:rsidRPr="004E62C3">
              <w:t>,</w:t>
            </w:r>
            <w:r w:rsidRPr="004E62C3">
              <w:t xml:space="preserve"> and other rules that apply to procurement in NSW (including construction procurement)</w:t>
            </w:r>
          </w:p>
        </w:tc>
      </w:tr>
      <w:tr w:rsidR="00477975" w:rsidRPr="004E62C3" w14:paraId="7AC3E3F2" w14:textId="77777777" w:rsidTr="00366A8A">
        <w:tc>
          <w:tcPr>
            <w:tcW w:w="3686" w:type="dxa"/>
          </w:tcPr>
          <w:p w14:paraId="1F9A2983" w14:textId="77777777" w:rsidR="00477975" w:rsidRPr="004E62C3" w:rsidRDefault="00477975" w:rsidP="00477975">
            <w:r w:rsidRPr="004E62C3">
              <w:t>Government</w:t>
            </w:r>
          </w:p>
        </w:tc>
        <w:tc>
          <w:tcPr>
            <w:tcW w:w="6237" w:type="dxa"/>
          </w:tcPr>
          <w:p w14:paraId="783740F5" w14:textId="77777777" w:rsidR="00477975" w:rsidRPr="004E62C3" w:rsidRDefault="00477975" w:rsidP="00477975">
            <w:pPr>
              <w:pStyle w:val="DFSITableBodyText"/>
            </w:pPr>
            <w:r w:rsidRPr="004E62C3">
              <w:t>New South Wales Government</w:t>
            </w:r>
          </w:p>
        </w:tc>
      </w:tr>
      <w:tr w:rsidR="0090273C" w:rsidRPr="004E62C3" w14:paraId="001A203E" w14:textId="77777777" w:rsidTr="00366A8A">
        <w:tc>
          <w:tcPr>
            <w:tcW w:w="3686" w:type="dxa"/>
          </w:tcPr>
          <w:p w14:paraId="4590DEB0" w14:textId="7F53E013" w:rsidR="0090273C" w:rsidRPr="004E62C3" w:rsidRDefault="0090273C" w:rsidP="0090273C">
            <w:r w:rsidRPr="004E62C3">
              <w:rPr>
                <w:rFonts w:eastAsia="Times New Roman" w:cs="Times New Roman"/>
                <w:szCs w:val="20"/>
              </w:rPr>
              <w:lastRenderedPageBreak/>
              <w:t xml:space="preserve">Infrastructure Advisory </w:t>
            </w:r>
            <w:r w:rsidR="00366A8A" w:rsidRPr="004E62C3">
              <w:rPr>
                <w:rFonts w:eastAsia="Times New Roman" w:cs="Times New Roman"/>
                <w:szCs w:val="20"/>
              </w:rPr>
              <w:t xml:space="preserve">(IA) </w:t>
            </w:r>
            <w:r w:rsidRPr="004E62C3">
              <w:rPr>
                <w:rFonts w:eastAsia="Times New Roman" w:cs="Times New Roman"/>
                <w:szCs w:val="20"/>
              </w:rPr>
              <w:t>Services</w:t>
            </w:r>
          </w:p>
        </w:tc>
        <w:tc>
          <w:tcPr>
            <w:tcW w:w="6237" w:type="dxa"/>
          </w:tcPr>
          <w:p w14:paraId="61BBE3AC" w14:textId="10B2C740" w:rsidR="0090273C" w:rsidRPr="004E62C3" w:rsidRDefault="0090273C" w:rsidP="0090273C">
            <w:pPr>
              <w:pStyle w:val="DFSITableBodyText"/>
            </w:pPr>
            <w:r w:rsidRPr="004E62C3">
              <w:t>Engineering, technical, design &amp; advisory services provided under a fee for service arrangement in relation to any stage in the infrastructure asset lifecycle from concept through to commissioning (and where applicable the ongoing operations and maintenance of the asset) of all economic and social infrastructure assets for the NSW Government</w:t>
            </w:r>
          </w:p>
        </w:tc>
      </w:tr>
      <w:tr w:rsidR="00477975" w:rsidRPr="004E62C3" w14:paraId="794E486E" w14:textId="77777777" w:rsidTr="00366A8A">
        <w:tc>
          <w:tcPr>
            <w:tcW w:w="3686" w:type="dxa"/>
          </w:tcPr>
          <w:p w14:paraId="2BECFAB3" w14:textId="3E4DDEA3" w:rsidR="00366A8A" w:rsidRPr="004E62C3" w:rsidRDefault="00477975" w:rsidP="00366A8A">
            <w:r w:rsidRPr="004E62C3">
              <w:t xml:space="preserve">Procurement List </w:t>
            </w:r>
            <w:r w:rsidR="00366A8A" w:rsidRPr="004E62C3">
              <w:t>(PL)</w:t>
            </w:r>
          </w:p>
          <w:p w14:paraId="2C143868" w14:textId="3D5A7C2B" w:rsidR="00477975" w:rsidRPr="004E62C3" w:rsidRDefault="00477975" w:rsidP="00477975"/>
        </w:tc>
        <w:tc>
          <w:tcPr>
            <w:tcW w:w="6237" w:type="dxa"/>
          </w:tcPr>
          <w:p w14:paraId="1EC4A72E" w14:textId="79F2F88F" w:rsidR="00477975" w:rsidRPr="004E62C3" w:rsidRDefault="00477975" w:rsidP="00477975">
            <w:pPr>
              <w:pStyle w:val="DFSITableBodyText"/>
            </w:pPr>
            <w:r w:rsidRPr="004E62C3">
              <w:t>A list established in accordance with Part 6 of the EPP that includes Suppliers who have met the conditions of participation. A Scheme is intended to be used more than once for procurements by one or more Agency</w:t>
            </w:r>
          </w:p>
        </w:tc>
      </w:tr>
      <w:tr w:rsidR="005D2D5F" w:rsidRPr="004E62C3" w14:paraId="78AD5DB2" w14:textId="77777777" w:rsidTr="00366A8A">
        <w:tc>
          <w:tcPr>
            <w:tcW w:w="3686" w:type="dxa"/>
          </w:tcPr>
          <w:p w14:paraId="45075826" w14:textId="20FA892D" w:rsidR="005D2D5F" w:rsidRPr="004E62C3" w:rsidRDefault="005D2D5F" w:rsidP="005D2D5F">
            <w:r w:rsidRPr="004E62C3">
              <w:t>Professional Services</w:t>
            </w:r>
          </w:p>
        </w:tc>
        <w:tc>
          <w:tcPr>
            <w:tcW w:w="6237" w:type="dxa"/>
          </w:tcPr>
          <w:p w14:paraId="67898690" w14:textId="77777777" w:rsidR="005D2D5F" w:rsidRPr="004E62C3" w:rsidRDefault="005D2D5F" w:rsidP="005D2D5F">
            <w:pPr>
              <w:pStyle w:val="DFSITableBodyText"/>
            </w:pPr>
            <w:r w:rsidRPr="004E62C3">
              <w:t>Professional Services are a type of external labour used by agencies for specialist advice and assistance. They are provided by external service providers, including consultants.</w:t>
            </w:r>
          </w:p>
          <w:p w14:paraId="45CD867E" w14:textId="69540CA9" w:rsidR="005D2D5F" w:rsidRPr="004E62C3" w:rsidRDefault="005D2D5F" w:rsidP="005D2D5F">
            <w:pPr>
              <w:pStyle w:val="DFSITableBodyText"/>
            </w:pPr>
            <w:r w:rsidRPr="004E62C3">
              <w:t>Professional Services don’t include recurring services delivered for more than a year, for example, repairs, maintenance</w:t>
            </w:r>
            <w:r w:rsidR="00C95357" w:rsidRPr="004E62C3">
              <w:t>,</w:t>
            </w:r>
            <w:r w:rsidRPr="004E62C3">
              <w:t xml:space="preserve"> and technical support services.</w:t>
            </w:r>
          </w:p>
        </w:tc>
      </w:tr>
      <w:tr w:rsidR="00477975" w:rsidRPr="004E62C3" w14:paraId="609FF9BB" w14:textId="77777777" w:rsidTr="00366A8A">
        <w:tc>
          <w:tcPr>
            <w:tcW w:w="3686" w:type="dxa"/>
          </w:tcPr>
          <w:p w14:paraId="4B3D910E" w14:textId="77777777" w:rsidR="00477975" w:rsidRPr="004E62C3" w:rsidRDefault="00477975" w:rsidP="00477975">
            <w:r w:rsidRPr="004E62C3">
              <w:t>Regional NSW</w:t>
            </w:r>
          </w:p>
        </w:tc>
        <w:tc>
          <w:tcPr>
            <w:tcW w:w="6237" w:type="dxa"/>
          </w:tcPr>
          <w:p w14:paraId="13F2B1E9" w14:textId="58768C14" w:rsidR="00477975" w:rsidRPr="004E62C3" w:rsidRDefault="00477975" w:rsidP="00477975">
            <w:pPr>
              <w:pStyle w:val="DFSITableBodyText"/>
            </w:pPr>
            <w:r w:rsidRPr="004E62C3">
              <w:t>includes all areas within NSW outside the Newcastle, Sydney</w:t>
            </w:r>
            <w:r w:rsidR="00C95357" w:rsidRPr="004E62C3">
              <w:t>,</w:t>
            </w:r>
            <w:r w:rsidRPr="004E62C3">
              <w:t xml:space="preserve"> and Wollongong metropolitan areas</w:t>
            </w:r>
          </w:p>
        </w:tc>
      </w:tr>
      <w:tr w:rsidR="000448C2" w:rsidRPr="004E62C3" w14:paraId="48100F37" w14:textId="77777777" w:rsidTr="00366A8A">
        <w:tc>
          <w:tcPr>
            <w:tcW w:w="3686" w:type="dxa"/>
          </w:tcPr>
          <w:p w14:paraId="56BB33F9" w14:textId="6D900938" w:rsidR="000448C2" w:rsidRPr="004E62C3" w:rsidRDefault="000448C2" w:rsidP="000448C2">
            <w:r w:rsidRPr="004E62C3">
              <w:t>Regional Supplier</w:t>
            </w:r>
          </w:p>
        </w:tc>
        <w:tc>
          <w:tcPr>
            <w:tcW w:w="6237" w:type="dxa"/>
          </w:tcPr>
          <w:p w14:paraId="66C5A9CD" w14:textId="49BEA054" w:rsidR="000448C2" w:rsidRPr="004E62C3" w:rsidRDefault="000448C2" w:rsidP="000448C2">
            <w:pPr>
              <w:pStyle w:val="DFSITableBodyText"/>
            </w:pPr>
            <w:r w:rsidRPr="004E62C3">
              <w:t>A business of any size with a registered business address in Regional NSW.</w:t>
            </w:r>
          </w:p>
        </w:tc>
      </w:tr>
      <w:tr w:rsidR="00477975" w:rsidRPr="004E62C3" w14:paraId="614CE867" w14:textId="77777777" w:rsidTr="00366A8A">
        <w:tc>
          <w:tcPr>
            <w:tcW w:w="3686" w:type="dxa"/>
          </w:tcPr>
          <w:p w14:paraId="7EF9C1DC" w14:textId="45F0CCD0" w:rsidR="00477975" w:rsidRPr="004E62C3" w:rsidRDefault="00477975" w:rsidP="00477975">
            <w:r w:rsidRPr="004E62C3">
              <w:t>Registered Consultants</w:t>
            </w:r>
          </w:p>
        </w:tc>
        <w:tc>
          <w:tcPr>
            <w:tcW w:w="6237" w:type="dxa"/>
          </w:tcPr>
          <w:p w14:paraId="4E8F0F5B" w14:textId="3F1B70DB" w:rsidR="00477975" w:rsidRPr="004E62C3" w:rsidRDefault="00477975" w:rsidP="00477975">
            <w:pPr>
              <w:pStyle w:val="DFSITableBodyText"/>
            </w:pPr>
            <w:r w:rsidRPr="004E62C3">
              <w:t xml:space="preserve">Prequalified Consultants included on the Scheme SCM1191 who can complete Engagements up to $250,000 ex GST </w:t>
            </w:r>
          </w:p>
        </w:tc>
      </w:tr>
      <w:tr w:rsidR="00477975" w:rsidRPr="004E62C3" w14:paraId="6AAB22BE" w14:textId="77777777" w:rsidTr="00366A8A">
        <w:tc>
          <w:tcPr>
            <w:tcW w:w="3686" w:type="dxa"/>
          </w:tcPr>
          <w:p w14:paraId="743C5CB6" w14:textId="0EEADAA7" w:rsidR="00477975" w:rsidRPr="004E62C3" w:rsidRDefault="00477975" w:rsidP="00477975">
            <w:r w:rsidRPr="004E62C3">
              <w:t>SCM1191</w:t>
            </w:r>
          </w:p>
        </w:tc>
        <w:tc>
          <w:tcPr>
            <w:tcW w:w="6237" w:type="dxa"/>
          </w:tcPr>
          <w:p w14:paraId="4ABDB3E5" w14:textId="258FBC10" w:rsidR="00477975" w:rsidRPr="004E62C3" w:rsidRDefault="00477975" w:rsidP="00477975">
            <w:pPr>
              <w:pStyle w:val="DFSITableBodyText"/>
            </w:pPr>
            <w:r w:rsidRPr="004E62C3">
              <w:t>Supplier Prequalification Scheme for Consultants in Construction below $9</w:t>
            </w:r>
            <w:r w:rsidR="004B5C6F" w:rsidRPr="004E62C3">
              <w:t>M</w:t>
            </w:r>
            <w:r w:rsidRPr="004E62C3">
              <w:t xml:space="preserve"> (ex GST)</w:t>
            </w:r>
          </w:p>
        </w:tc>
      </w:tr>
      <w:tr w:rsidR="00477975" w:rsidRPr="004E62C3" w14:paraId="26638C65" w14:textId="77777777" w:rsidTr="00366A8A">
        <w:tc>
          <w:tcPr>
            <w:tcW w:w="3686" w:type="dxa"/>
          </w:tcPr>
          <w:p w14:paraId="4260C8F6" w14:textId="77777777" w:rsidR="00477975" w:rsidRPr="004E62C3" w:rsidRDefault="00477975" w:rsidP="00477975">
            <w:r w:rsidRPr="004E62C3">
              <w:t>Small or Medium Enterprise</w:t>
            </w:r>
          </w:p>
        </w:tc>
        <w:tc>
          <w:tcPr>
            <w:tcW w:w="6237" w:type="dxa"/>
          </w:tcPr>
          <w:p w14:paraId="160A5B76" w14:textId="77777777" w:rsidR="00477975" w:rsidRPr="004E62C3" w:rsidRDefault="00477975" w:rsidP="00477975">
            <w:pPr>
              <w:pStyle w:val="DFSITableBodyText"/>
            </w:pPr>
            <w:r w:rsidRPr="004E62C3">
              <w:t>An Australian or New Zealand based enterprise with fewer than 200 full time equivalent (FTE) employees</w:t>
            </w:r>
          </w:p>
        </w:tc>
      </w:tr>
      <w:tr w:rsidR="0036465B" w:rsidRPr="004E62C3" w14:paraId="278B4CE3" w14:textId="77777777" w:rsidTr="00366A8A">
        <w:tc>
          <w:tcPr>
            <w:tcW w:w="3686" w:type="dxa"/>
          </w:tcPr>
          <w:p w14:paraId="66CE433B" w14:textId="359292A8" w:rsidR="0036465B" w:rsidRPr="004E62C3" w:rsidRDefault="0036465B" w:rsidP="0036465B">
            <w:r w:rsidRPr="004E62C3">
              <w:t>Secondment</w:t>
            </w:r>
          </w:p>
        </w:tc>
        <w:tc>
          <w:tcPr>
            <w:tcW w:w="6237" w:type="dxa"/>
          </w:tcPr>
          <w:p w14:paraId="11F60E32" w14:textId="5BD8AFD9" w:rsidR="0036465B" w:rsidRPr="004E62C3" w:rsidRDefault="0036465B" w:rsidP="00366A8A">
            <w:pPr>
              <w:spacing w:before="0" w:after="0" w:line="240" w:lineRule="auto"/>
              <w:rPr>
                <w:rFonts w:ascii="Times New Roman" w:hAnsi="Times New Roman" w:cs="Times New Roman"/>
                <w:sz w:val="24"/>
                <w:szCs w:val="24"/>
                <w:lang w:eastAsia="en-AU"/>
              </w:rPr>
            </w:pPr>
            <w:r w:rsidRPr="004E62C3">
              <w:t>Professional Services where there is no defined deliverable and NSW Government is responsible for providing directions and managing the daily work of the resources. In this case, Suppliers are responsible for the skills, experience</w:t>
            </w:r>
            <w:r w:rsidR="00C95357" w:rsidRPr="004E62C3">
              <w:t>,</w:t>
            </w:r>
            <w:r w:rsidRPr="004E62C3">
              <w:t xml:space="preserve"> and capabilities of the resources during the engagements and will invoice NSW Government on a time and materials basis. </w:t>
            </w:r>
            <w:r w:rsidRPr="004E62C3">
              <w:rPr>
                <w:rFonts w:ascii="Times New Roman" w:hAnsi="Times New Roman" w:cs="Times New Roman"/>
                <w:sz w:val="24"/>
                <w:szCs w:val="24"/>
                <w:lang w:eastAsia="en-AU"/>
              </w:rPr>
              <w:t xml:space="preserve"> </w:t>
            </w:r>
          </w:p>
        </w:tc>
      </w:tr>
      <w:tr w:rsidR="00477975" w:rsidRPr="004E62C3" w14:paraId="78D04B84" w14:textId="77777777" w:rsidTr="00366A8A">
        <w:tc>
          <w:tcPr>
            <w:tcW w:w="3686" w:type="dxa"/>
          </w:tcPr>
          <w:p w14:paraId="540DBFF4" w14:textId="5CDCBC75" w:rsidR="00477975" w:rsidRPr="004E62C3" w:rsidRDefault="00477975" w:rsidP="00477975">
            <w:r w:rsidRPr="004E62C3">
              <w:t>Supplier</w:t>
            </w:r>
          </w:p>
        </w:tc>
        <w:tc>
          <w:tcPr>
            <w:tcW w:w="6237" w:type="dxa"/>
          </w:tcPr>
          <w:p w14:paraId="2E89D580" w14:textId="70A30223" w:rsidR="00477975" w:rsidRPr="004E62C3" w:rsidRDefault="00477975" w:rsidP="00477975">
            <w:pPr>
              <w:pStyle w:val="DFSITableBodyText"/>
            </w:pPr>
            <w:r w:rsidRPr="004E62C3">
              <w:t xml:space="preserve">An entity that has been included on the Scheme to provide </w:t>
            </w:r>
            <w:r w:rsidR="00530724" w:rsidRPr="004E62C3">
              <w:t xml:space="preserve">construction related consulting services valued below $9M </w:t>
            </w:r>
            <w:r w:rsidRPr="004E62C3">
              <w:t>(ex GST)</w:t>
            </w:r>
          </w:p>
        </w:tc>
      </w:tr>
      <w:tr w:rsidR="00477975" w:rsidRPr="004E62C3" w14:paraId="5BBBF9BD" w14:textId="77777777" w:rsidTr="00366A8A">
        <w:tc>
          <w:tcPr>
            <w:tcW w:w="3686" w:type="dxa"/>
          </w:tcPr>
          <w:p w14:paraId="1159C71D" w14:textId="4669A4F3" w:rsidR="00477975" w:rsidRPr="004E62C3" w:rsidRDefault="00477975" w:rsidP="00477975">
            <w:r w:rsidRPr="004E62C3">
              <w:t>Supplier Hub (formerly eTendering)</w:t>
            </w:r>
          </w:p>
        </w:tc>
        <w:tc>
          <w:tcPr>
            <w:tcW w:w="6237" w:type="dxa"/>
          </w:tcPr>
          <w:p w14:paraId="3C386D0A" w14:textId="5DE9D50B" w:rsidR="00477975" w:rsidRPr="004E62C3" w:rsidRDefault="00477975" w:rsidP="00477975">
            <w:pPr>
              <w:pStyle w:val="DFSITableBodyText"/>
            </w:pPr>
            <w:r w:rsidRPr="004E62C3">
              <w:t>The NSW Government’s repository for past, current and future tenders. Suppliers can apply for prequalification schemes, manage their scheme Application and change contact details. Agencies use the site to select prequalified Suppliers for tendering opportunities.</w:t>
            </w:r>
          </w:p>
        </w:tc>
      </w:tr>
      <w:tr w:rsidR="00477975" w:rsidRPr="004E62C3" w14:paraId="4A9B9199" w14:textId="77777777" w:rsidTr="00366A8A">
        <w:tc>
          <w:tcPr>
            <w:tcW w:w="3686" w:type="dxa"/>
          </w:tcPr>
          <w:p w14:paraId="69EDF3BF" w14:textId="5A309232" w:rsidR="00477975" w:rsidRPr="004E62C3" w:rsidRDefault="00477975" w:rsidP="00477975">
            <w:r w:rsidRPr="004E62C3">
              <w:t>The government Agency responsible for the Scheme</w:t>
            </w:r>
          </w:p>
        </w:tc>
        <w:tc>
          <w:tcPr>
            <w:tcW w:w="6237" w:type="dxa"/>
          </w:tcPr>
          <w:p w14:paraId="68ACDCB2" w14:textId="77777777" w:rsidR="00477975" w:rsidRPr="004E62C3" w:rsidRDefault="00477975" w:rsidP="00477975">
            <w:pPr>
              <w:pStyle w:val="DFSITableBodyText"/>
            </w:pPr>
            <w:r w:rsidRPr="004E62C3">
              <w:t>Department of Regional NSW</w:t>
            </w:r>
          </w:p>
        </w:tc>
      </w:tr>
      <w:tr w:rsidR="00477975" w:rsidRPr="004E62C3" w14:paraId="01B44446" w14:textId="77777777" w:rsidTr="00366A8A">
        <w:tc>
          <w:tcPr>
            <w:tcW w:w="3686" w:type="dxa"/>
          </w:tcPr>
          <w:p w14:paraId="4D2D7ADD" w14:textId="77777777" w:rsidR="00477975" w:rsidRPr="004E62C3" w:rsidRDefault="00477975" w:rsidP="00477975">
            <w:r w:rsidRPr="004E62C3">
              <w:t>Work Categories</w:t>
            </w:r>
          </w:p>
        </w:tc>
        <w:tc>
          <w:tcPr>
            <w:tcW w:w="6237" w:type="dxa"/>
          </w:tcPr>
          <w:p w14:paraId="64CF59C8" w14:textId="368717C4" w:rsidR="00477975" w:rsidRPr="004E62C3" w:rsidRDefault="00477975" w:rsidP="00477975">
            <w:pPr>
              <w:pStyle w:val="DFSITableBodyText"/>
            </w:pPr>
            <w:r w:rsidRPr="004E62C3">
              <w:t>A system to classify similar types of work</w:t>
            </w:r>
            <w:r w:rsidR="00990C02" w:rsidRPr="004E62C3">
              <w:t xml:space="preserve">, refer to section </w:t>
            </w:r>
            <w:r w:rsidR="009D6DB0" w:rsidRPr="004E62C3">
              <w:t>4</w:t>
            </w:r>
            <w:r w:rsidR="00990C02" w:rsidRPr="004E62C3">
              <w:t xml:space="preserve"> of this document for all Work Categories available under this Scheme</w:t>
            </w:r>
          </w:p>
        </w:tc>
      </w:tr>
      <w:tr w:rsidR="00477975" w:rsidRPr="004E62C3" w14:paraId="11B29DF3" w14:textId="77777777" w:rsidTr="00366A8A">
        <w:tc>
          <w:tcPr>
            <w:tcW w:w="3686" w:type="dxa"/>
          </w:tcPr>
          <w:p w14:paraId="7BABD325" w14:textId="4C1A0EB7" w:rsidR="00477975" w:rsidRPr="004E62C3" w:rsidRDefault="00DF62E6" w:rsidP="00477975">
            <w:r w:rsidRPr="004E62C3">
              <w:t xml:space="preserve">Services </w:t>
            </w:r>
          </w:p>
        </w:tc>
        <w:tc>
          <w:tcPr>
            <w:tcW w:w="6237" w:type="dxa"/>
          </w:tcPr>
          <w:p w14:paraId="09D0289C" w14:textId="01514686" w:rsidR="00477975" w:rsidRPr="004E62C3" w:rsidRDefault="00661404" w:rsidP="00477975">
            <w:pPr>
              <w:pStyle w:val="DFSITableBodyText"/>
            </w:pPr>
            <w:r w:rsidRPr="004E62C3">
              <w:t>Construction related consulting services valued below $9M</w:t>
            </w:r>
          </w:p>
        </w:tc>
      </w:tr>
    </w:tbl>
    <w:p w14:paraId="77666F81" w14:textId="77777777" w:rsidR="008C590B" w:rsidRPr="004E62C3" w:rsidRDefault="008C590B" w:rsidP="008C590B"/>
    <w:sectPr w:rsidR="008C590B" w:rsidRPr="004E62C3" w:rsidSect="00E4796C">
      <w:pgSz w:w="11906" w:h="16838" w:code="9"/>
      <w:pgMar w:top="1418" w:right="849" w:bottom="1418" w:left="1134" w:header="340" w:footer="567"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58C5" w14:textId="77777777" w:rsidR="005701F6" w:rsidRDefault="005701F6" w:rsidP="00870475">
      <w:pPr>
        <w:spacing w:after="0" w:line="240" w:lineRule="auto"/>
      </w:pPr>
      <w:r>
        <w:separator/>
      </w:r>
    </w:p>
  </w:endnote>
  <w:endnote w:type="continuationSeparator" w:id="0">
    <w:p w14:paraId="4EEC1E93" w14:textId="77777777" w:rsidR="005701F6" w:rsidRDefault="005701F6" w:rsidP="00870475">
      <w:pPr>
        <w:spacing w:after="0" w:line="240" w:lineRule="auto"/>
      </w:pPr>
      <w:r>
        <w:continuationSeparator/>
      </w:r>
    </w:p>
  </w:endnote>
  <w:endnote w:type="continuationNotice" w:id="1">
    <w:p w14:paraId="5174B2E4" w14:textId="77777777" w:rsidR="005701F6" w:rsidRDefault="005701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084" w14:textId="311F080B" w:rsidR="004B5C6F" w:rsidRPr="002B7DA4" w:rsidRDefault="004B5C6F" w:rsidP="002B7DA4">
    <w:pPr>
      <w:pStyle w:val="Footer"/>
    </w:pPr>
    <w:r w:rsidRPr="002B7DA4">
      <w:t xml:space="preserve">Department of </w:t>
    </w:r>
    <w:r>
      <w:t>Regional NSW</w:t>
    </w:r>
    <w:r w:rsidRPr="002B7DA4">
      <w:t xml:space="preserve"> | </w:t>
    </w:r>
    <w:r>
      <w:t>DOC21/28048</w:t>
    </w:r>
    <w:r w:rsidRPr="002B7DA4">
      <w:t xml:space="preserve"> | </w:t>
    </w:r>
    <w:r w:rsidRPr="002B7DA4">
      <w:fldChar w:fldCharType="begin"/>
    </w:r>
    <w:r w:rsidRPr="002B7DA4">
      <w:instrText xml:space="preserve"> PAGE   \* MERGEFORMAT </w:instrText>
    </w:r>
    <w:r w:rsidRPr="002B7DA4">
      <w:fldChar w:fldCharType="separate"/>
    </w:r>
    <w:r>
      <w:rPr>
        <w:noProof/>
      </w:rPr>
      <w:t>2</w:t>
    </w:r>
    <w:r w:rsidRPr="002B7DA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EA00" w14:textId="3AC58D6B" w:rsidR="004B5C6F" w:rsidRPr="006F0894" w:rsidRDefault="004B5C6F" w:rsidP="002B7DA4">
    <w:pPr>
      <w:pStyle w:val="Footer"/>
    </w:pPr>
    <w:r>
      <w:t xml:space="preserve">NSW Trade &amp; Investment, </w:t>
    </w:r>
    <w:r>
      <w:fldChar w:fldCharType="begin"/>
    </w:r>
    <w:r>
      <w:instrText xml:space="preserve"> CREATEDATE  \@ "MMMM yyyy"  \* MERGEFORMAT </w:instrText>
    </w:r>
    <w:r>
      <w:fldChar w:fldCharType="separate"/>
    </w:r>
    <w:r w:rsidR="008736D3">
      <w:rPr>
        <w:noProof/>
      </w:rPr>
      <w:t>January 2024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E31F" w14:textId="5F24F454" w:rsidR="004B5C6F" w:rsidRPr="002B7DA4" w:rsidRDefault="004B5C6F" w:rsidP="002B7DA4">
    <w:pPr>
      <w:pStyle w:val="Footer"/>
    </w:pPr>
    <w:r>
      <w:t>Department of Regional NSW</w:t>
    </w:r>
    <w:r w:rsidRPr="002B7DA4">
      <w:t xml:space="preserve"> | </w:t>
    </w:r>
    <w:r>
      <w:t>DOC21/28048</w:t>
    </w:r>
    <w:r w:rsidRPr="002B7DA4">
      <w:t>|</w:t>
    </w:r>
    <w:r w:rsidR="00D525DD">
      <w:t xml:space="preserve"> </w:t>
    </w:r>
    <w:r w:rsidRPr="002B7DA4">
      <w:fldChar w:fldCharType="begin"/>
    </w:r>
    <w:r w:rsidRPr="002B7DA4">
      <w:instrText xml:space="preserve"> PAGE   \* MERGEFORMAT </w:instrText>
    </w:r>
    <w:r w:rsidRPr="002B7DA4">
      <w:fldChar w:fldCharType="separate"/>
    </w:r>
    <w:r>
      <w:rPr>
        <w:noProof/>
      </w:rPr>
      <w:t>2</w:t>
    </w:r>
    <w:r w:rsidRPr="002B7DA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E321" w14:textId="55856B27" w:rsidR="004B5C6F" w:rsidRPr="006F0894" w:rsidRDefault="004B5C6F" w:rsidP="002B7DA4">
    <w:pPr>
      <w:pStyle w:val="Footer"/>
    </w:pPr>
    <w:r>
      <w:t xml:space="preserve">NSW Trade &amp; Investment, </w:t>
    </w:r>
    <w:r>
      <w:fldChar w:fldCharType="begin"/>
    </w:r>
    <w:r>
      <w:instrText xml:space="preserve"> CREATEDATE  \@ "MMMM yyyy"  \* MERGEFORMAT </w:instrText>
    </w:r>
    <w:r>
      <w:fldChar w:fldCharType="separate"/>
    </w:r>
    <w:r w:rsidR="008736D3">
      <w:rPr>
        <w:noProof/>
      </w:rPr>
      <w:t>January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BAF3" w14:textId="77777777" w:rsidR="005701F6" w:rsidRDefault="005701F6" w:rsidP="00870475">
      <w:pPr>
        <w:spacing w:after="0" w:line="240" w:lineRule="auto"/>
      </w:pPr>
      <w:r>
        <w:separator/>
      </w:r>
    </w:p>
  </w:footnote>
  <w:footnote w:type="continuationSeparator" w:id="0">
    <w:p w14:paraId="1CFB1F5E" w14:textId="77777777" w:rsidR="005701F6" w:rsidRDefault="005701F6" w:rsidP="00870475">
      <w:pPr>
        <w:spacing w:after="0" w:line="240" w:lineRule="auto"/>
      </w:pPr>
      <w:r>
        <w:continuationSeparator/>
      </w:r>
    </w:p>
  </w:footnote>
  <w:footnote w:type="continuationNotice" w:id="1">
    <w:p w14:paraId="3933C039" w14:textId="77777777" w:rsidR="005701F6" w:rsidRDefault="005701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1964" w14:textId="707A4B63" w:rsidR="004B5C6F" w:rsidRPr="002B7DA4" w:rsidRDefault="00000000" w:rsidP="002B7DA4">
    <w:pPr>
      <w:pStyle w:val="Header"/>
    </w:pPr>
    <w:sdt>
      <w:sdtPr>
        <w:alias w:val="Document Title"/>
        <w:tag w:val="Document Title"/>
        <w:id w:val="1942567807"/>
        <w:dataBinding w:xpath="/root[1]/DocTitle[1]" w:storeItemID="{180FEE2B-92DD-4DDF-8CD2-B2B446081537}"/>
        <w:text/>
      </w:sdtPr>
      <w:sdtContent>
        <w:r w:rsidR="00B1434D">
          <w:t>Agency Guidelines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F536" w14:textId="77777777" w:rsidR="004B5C6F" w:rsidRDefault="004B5C6F" w:rsidP="002B7DA4">
    <w:pPr>
      <w:pStyle w:val="Header"/>
    </w:pPr>
    <w:r>
      <w:t>Enter document title here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E31E" w14:textId="122AD46A" w:rsidR="004B5C6F" w:rsidRPr="002B7DA4" w:rsidRDefault="00000000" w:rsidP="002B7DA4">
    <w:pPr>
      <w:pStyle w:val="Header"/>
    </w:pPr>
    <w:sdt>
      <w:sdtPr>
        <w:alias w:val="Document Title"/>
        <w:tag w:val="Document Title"/>
        <w:id w:val="16059501"/>
        <w:dataBinding w:xpath="/root[1]/DocTitle[1]" w:storeItemID="{180FEE2B-92DD-4DDF-8CD2-B2B446081537}"/>
        <w:text/>
      </w:sdtPr>
      <w:sdtContent>
        <w:r w:rsidR="00B1434D">
          <w:t>Agency Guidelines</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E320" w14:textId="77777777" w:rsidR="004B5C6F" w:rsidRDefault="004B5C6F"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6D95"/>
    <w:multiLevelType w:val="hybridMultilevel"/>
    <w:tmpl w:val="063C8A46"/>
    <w:lvl w:ilvl="0" w:tplc="365CE988">
      <w:start w:val="1"/>
      <w:numFmt w:val="bullet"/>
      <w:pStyle w:val="DFSI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D4256"/>
    <w:multiLevelType w:val="hybridMultilevel"/>
    <w:tmpl w:val="0DA274E2"/>
    <w:lvl w:ilvl="0" w:tplc="887A2C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DD5993"/>
    <w:multiLevelType w:val="hybridMultilevel"/>
    <w:tmpl w:val="65249F54"/>
    <w:lvl w:ilvl="0" w:tplc="AE8847BE">
      <w:start w:val="1"/>
      <w:numFmt w:val="bullet"/>
      <w:lvlText w:val="-"/>
      <w:lvlJc w:val="left"/>
      <w:pPr>
        <w:ind w:left="780" w:hanging="360"/>
      </w:pPr>
      <w:rPr>
        <w:rFonts w:ascii="Calibri" w:eastAsiaTheme="minorHAnsi" w:hAnsi="Calibri" w:cs="Calibri"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0C4B3DFD"/>
    <w:multiLevelType w:val="hybridMultilevel"/>
    <w:tmpl w:val="A18885DA"/>
    <w:lvl w:ilvl="0" w:tplc="AE8847BE">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E7253"/>
    <w:multiLevelType w:val="hybridMultilevel"/>
    <w:tmpl w:val="FFF29B9E"/>
    <w:lvl w:ilvl="0" w:tplc="8A58DE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B3F64"/>
    <w:multiLevelType w:val="hybridMultilevel"/>
    <w:tmpl w:val="35BAB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10D60"/>
    <w:multiLevelType w:val="hybridMultilevel"/>
    <w:tmpl w:val="4B76763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032C9"/>
    <w:multiLevelType w:val="hybridMultilevel"/>
    <w:tmpl w:val="21DC3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C06CC"/>
    <w:multiLevelType w:val="hybridMultilevel"/>
    <w:tmpl w:val="F7A04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A86386"/>
    <w:multiLevelType w:val="hybridMultilevel"/>
    <w:tmpl w:val="BEDA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D73A11"/>
    <w:multiLevelType w:val="hybridMultilevel"/>
    <w:tmpl w:val="59F2255E"/>
    <w:lvl w:ilvl="0" w:tplc="2DAA4326">
      <w:start w:val="1"/>
      <w:numFmt w:val="bullet"/>
      <w:pStyle w:val="Bulletpoints"/>
      <w:lvlText w:val=""/>
      <w:lvlJc w:val="left"/>
      <w:pPr>
        <w:tabs>
          <w:tab w:val="num" w:pos="360"/>
        </w:tabs>
        <w:ind w:left="247" w:firstLine="113"/>
      </w:pPr>
      <w:rPr>
        <w:rFonts w:ascii="Wingdings" w:hAnsi="Wingdings" w:hint="default"/>
      </w:rPr>
    </w:lvl>
    <w:lvl w:ilvl="1" w:tplc="C8B8B82E">
      <w:start w:val="1"/>
      <w:numFmt w:val="bullet"/>
      <w:pStyle w:val="Bullet2"/>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1031936"/>
    <w:multiLevelType w:val="multilevel"/>
    <w:tmpl w:val="C9902716"/>
    <w:lvl w:ilvl="0">
      <w:start w:val="5"/>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400BB4"/>
    <w:multiLevelType w:val="multilevel"/>
    <w:tmpl w:val="177C3838"/>
    <w:lvl w:ilvl="0">
      <w:start w:val="1"/>
      <w:numFmt w:val="decimal"/>
      <w:pStyle w:val="Clause1"/>
      <w:lvlText w:val=" %1."/>
      <w:lvlJc w:val="left"/>
      <w:pPr>
        <w:ind w:left="360" w:hanging="360"/>
      </w:pPr>
      <w:rPr>
        <w:rFonts w:cs="Times New Roman"/>
        <w:b/>
        <w:bCs w:val="0"/>
        <w:i w:val="0"/>
        <w:iCs w:val="0"/>
        <w:caps w:val="0"/>
        <w:smallCaps w:val="0"/>
        <w:strike w:val="0"/>
        <w:dstrike w:val="0"/>
        <w:vanish w:val="0"/>
        <w:webHidden w:val="0"/>
        <w:color w:val="4F6228"/>
        <w:spacing w:val="0"/>
        <w:kern w:val="0"/>
        <w:position w:val="0"/>
        <w:u w:val="none"/>
        <w:effect w:val="none"/>
        <w:vertAlign w:val="baseline"/>
        <w:specVanish w:val="0"/>
      </w:rPr>
    </w:lvl>
    <w:lvl w:ilvl="1">
      <w:start w:val="1"/>
      <w:numFmt w:val="decimal"/>
      <w:pStyle w:val="Clause2"/>
      <w:lvlText w:val=" %1.%2"/>
      <w:lvlJc w:val="left"/>
      <w:pPr>
        <w:tabs>
          <w:tab w:val="num" w:pos="5955"/>
        </w:tabs>
        <w:ind w:left="5955" w:hanging="851"/>
      </w:pPr>
      <w:rPr>
        <w:rFonts w:cs="Times New Roman"/>
        <w:b/>
        <w:bCs w:val="0"/>
        <w:i w:val="0"/>
        <w:iCs w:val="0"/>
        <w:caps w:val="0"/>
        <w:smallCaps w:val="0"/>
        <w:strike w:val="0"/>
        <w:dstrike w:val="0"/>
        <w:vanish w:val="0"/>
        <w:webHidden w:val="0"/>
        <w:color w:val="4F6228"/>
        <w:spacing w:val="0"/>
        <w:kern w:val="0"/>
        <w:position w:val="0"/>
        <w:u w:val="none"/>
        <w:effect w:val="none"/>
        <w:vertAlign w:val="baseline"/>
        <w:specVanish w:val="0"/>
      </w:rPr>
    </w:lvl>
    <w:lvl w:ilvl="2">
      <w:start w:val="1"/>
      <w:numFmt w:val="decimal"/>
      <w:pStyle w:val="Clause3"/>
      <w:lvlText w:val=" %1.%2.%3"/>
      <w:lvlJc w:val="left"/>
      <w:pPr>
        <w:tabs>
          <w:tab w:val="num" w:pos="993"/>
        </w:tabs>
        <w:ind w:left="993" w:hanging="851"/>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ClauseNoFormat"/>
      <w:suff w:val="nothing"/>
      <w:lvlText w:val=""/>
      <w:lvlJc w:val="left"/>
      <w:pPr>
        <w:ind w:left="851" w:firstLine="0"/>
      </w:pPr>
      <w:rPr>
        <w:rFonts w:ascii="Arial" w:hAnsi="Arial" w:cs="Times New Roman" w:hint="default"/>
        <w:b w:val="0"/>
        <w:i w:val="0"/>
        <w:caps w:val="0"/>
        <w:strike w:val="0"/>
        <w:dstrike w:val="0"/>
        <w:vanish w:val="0"/>
        <w:webHidden w:val="0"/>
        <w:color w:val="auto"/>
        <w:sz w:val="20"/>
        <w:u w:val="none"/>
        <w:effect w:val="none"/>
        <w:vertAlign w:val="baseline"/>
        <w:specVanish w:val="0"/>
      </w:rPr>
    </w:lvl>
    <w:lvl w:ilvl="4">
      <w:start w:val="1"/>
      <w:numFmt w:val="lowerLetter"/>
      <w:pStyle w:val="Clause4"/>
      <w:lvlText w:val="(%5)"/>
      <w:lvlJc w:val="left"/>
      <w:pPr>
        <w:tabs>
          <w:tab w:val="num" w:pos="1418"/>
        </w:tabs>
        <w:ind w:left="1418" w:hanging="567"/>
      </w:pPr>
      <w:rPr>
        <w:rFonts w:cs="Times New Roman"/>
        <w:b w:val="0"/>
        <w:bCs w:val="0"/>
        <w:i w:val="0"/>
        <w:iCs w:val="0"/>
        <w:caps w:val="0"/>
        <w:smallCaps w:val="0"/>
        <w:strike w:val="0"/>
        <w:dstrike w:val="0"/>
        <w:vanish w:val="0"/>
        <w:webHidden w:val="0"/>
        <w:color w:val="4F6228"/>
        <w:spacing w:val="0"/>
        <w:kern w:val="0"/>
        <w:position w:val="0"/>
        <w:u w:val="none"/>
        <w:effect w:val="none"/>
        <w:vertAlign w:val="baseline"/>
        <w:specVanish w:val="0"/>
      </w:rPr>
    </w:lvl>
    <w:lvl w:ilvl="5">
      <w:start w:val="1"/>
      <w:numFmt w:val="lowerRoman"/>
      <w:pStyle w:val="Clause5"/>
      <w:lvlText w:val="(%6)"/>
      <w:lvlJc w:val="left"/>
      <w:pPr>
        <w:tabs>
          <w:tab w:val="num" w:pos="1855"/>
        </w:tabs>
        <w:ind w:left="1702" w:hanging="567"/>
      </w:pPr>
      <w:rPr>
        <w:rFonts w:cs="Times New Roman"/>
        <w:b w:val="0"/>
        <w:bCs w:val="0"/>
        <w:i w:val="0"/>
        <w:iCs w:val="0"/>
        <w:caps w:val="0"/>
        <w:smallCaps w:val="0"/>
        <w:strike w:val="0"/>
        <w:dstrike w:val="0"/>
        <w:vanish w:val="0"/>
        <w:webHidden w:val="0"/>
        <w:color w:val="4F6228"/>
        <w:spacing w:val="0"/>
        <w:kern w:val="0"/>
        <w:position w:val="0"/>
        <w:u w:val="none"/>
        <w:effect w:val="none"/>
        <w:vertAlign w:val="baseline"/>
        <w:specVanish w:val="0"/>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webHidden w:val="0"/>
        <w:color w:val="800000"/>
        <w:sz w:val="28"/>
        <w:u w:val="none"/>
        <w:effect w:val="none"/>
        <w:vertAlign w:val="baseline"/>
        <w:specVanish w:val="0"/>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webHidden w:val="0"/>
        <w:color w:val="000080"/>
        <w:sz w:val="24"/>
        <w:u w:val="none"/>
        <w:effect w:val="none"/>
        <w:vertAlign w:val="baseline"/>
        <w:specVanish w:val="0"/>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webHidden w:val="0"/>
        <w:color w:val="auto"/>
        <w:sz w:val="20"/>
        <w:u w:val="none"/>
        <w:effect w:val="none"/>
        <w:vertAlign w:val="baseline"/>
        <w:specVanish w:val="0"/>
      </w:rPr>
    </w:lvl>
  </w:abstractNum>
  <w:abstractNum w:abstractNumId="14" w15:restartNumberingAfterBreak="0">
    <w:nsid w:val="26D14863"/>
    <w:multiLevelType w:val="hybridMultilevel"/>
    <w:tmpl w:val="5FB29ED0"/>
    <w:lvl w:ilvl="0" w:tplc="B3C4E0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07230"/>
    <w:multiLevelType w:val="hybridMultilevel"/>
    <w:tmpl w:val="E7763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0F5BFC"/>
    <w:multiLevelType w:val="hybridMultilevel"/>
    <w:tmpl w:val="19EA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32496D"/>
    <w:multiLevelType w:val="multilevel"/>
    <w:tmpl w:val="434073E4"/>
    <w:lvl w:ilvl="0">
      <w:start w:val="1"/>
      <w:numFmt w:val="decimal"/>
      <w:pStyle w:val="ClauseHeading"/>
      <w:lvlText w:val="%1."/>
      <w:lvlJc w:val="left"/>
      <w:pPr>
        <w:ind w:left="360" w:hanging="360"/>
      </w:pPr>
      <w:rPr>
        <w:rFonts w:hint="default"/>
      </w:rPr>
    </w:lvl>
    <w:lvl w:ilvl="1">
      <w:start w:val="1"/>
      <w:numFmt w:val="decimal"/>
      <w:pStyle w:val="Clausenumb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72FBB"/>
    <w:multiLevelType w:val="hybridMultilevel"/>
    <w:tmpl w:val="AC3043E8"/>
    <w:lvl w:ilvl="0" w:tplc="AE8847B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3C58CB"/>
    <w:multiLevelType w:val="multilevel"/>
    <w:tmpl w:val="71E8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32141"/>
    <w:multiLevelType w:val="hybridMultilevel"/>
    <w:tmpl w:val="085C3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E0F74"/>
    <w:multiLevelType w:val="hybridMultilevel"/>
    <w:tmpl w:val="F17A8EC4"/>
    <w:lvl w:ilvl="0" w:tplc="FFFFFFFF">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1C3AEC"/>
    <w:multiLevelType w:val="hybridMultilevel"/>
    <w:tmpl w:val="F5E4D17E"/>
    <w:lvl w:ilvl="0" w:tplc="5000A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C45FFA"/>
    <w:multiLevelType w:val="hybridMultilevel"/>
    <w:tmpl w:val="703AF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0E26CB8"/>
    <w:multiLevelType w:val="hybridMultilevel"/>
    <w:tmpl w:val="29EA7D84"/>
    <w:lvl w:ilvl="0" w:tplc="AE8847BE">
      <w:start w:val="1"/>
      <w:numFmt w:val="bullet"/>
      <w:lvlText w:val="-"/>
      <w:lvlJc w:val="left"/>
      <w:pPr>
        <w:ind w:left="780" w:hanging="360"/>
      </w:pPr>
      <w:rPr>
        <w:rFonts w:ascii="Calibri" w:eastAsiaTheme="minorHAnsi" w:hAnsi="Calibri" w:cs="Calibri"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6" w15:restartNumberingAfterBreak="0">
    <w:nsid w:val="42D649BD"/>
    <w:multiLevelType w:val="hybridMultilevel"/>
    <w:tmpl w:val="C20AA06E"/>
    <w:lvl w:ilvl="0" w:tplc="0C090001">
      <w:start w:val="1"/>
      <w:numFmt w:val="bullet"/>
      <w:lvlText w:val=""/>
      <w:lvlJc w:val="left"/>
      <w:pPr>
        <w:ind w:left="720" w:hanging="360"/>
      </w:pPr>
      <w:rPr>
        <w:rFonts w:ascii="Symbol" w:hAnsi="Symbol" w:hint="default"/>
      </w:rPr>
    </w:lvl>
    <w:lvl w:ilvl="1" w:tplc="22CEA3CC">
      <w:start w:val="1"/>
      <w:numFmt w:val="bullet"/>
      <w:pStyle w:val="DFSI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C04F53"/>
    <w:multiLevelType w:val="multilevel"/>
    <w:tmpl w:val="61EE4428"/>
    <w:lvl w:ilvl="0">
      <w:start w:val="1"/>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56827A2B"/>
    <w:multiLevelType w:val="hybridMultilevel"/>
    <w:tmpl w:val="4CD8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E0183"/>
    <w:multiLevelType w:val="hybridMultilevel"/>
    <w:tmpl w:val="F432DF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3F7DD5"/>
    <w:multiLevelType w:val="hybridMultilevel"/>
    <w:tmpl w:val="539A9102"/>
    <w:lvl w:ilvl="0" w:tplc="AE8847B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A05CFB"/>
    <w:multiLevelType w:val="hybridMultilevel"/>
    <w:tmpl w:val="A702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8F4073"/>
    <w:multiLevelType w:val="hybridMultilevel"/>
    <w:tmpl w:val="7BD04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5449FA"/>
    <w:multiLevelType w:val="hybridMultilevel"/>
    <w:tmpl w:val="84424C44"/>
    <w:lvl w:ilvl="0" w:tplc="AE8847B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9B1CA8"/>
    <w:multiLevelType w:val="hybridMultilevel"/>
    <w:tmpl w:val="2E1083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0E793C"/>
    <w:multiLevelType w:val="hybridMultilevel"/>
    <w:tmpl w:val="6EB22DEE"/>
    <w:lvl w:ilvl="0" w:tplc="B3C4E0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484800"/>
    <w:multiLevelType w:val="hybridMultilevel"/>
    <w:tmpl w:val="F9A6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E55F1E"/>
    <w:multiLevelType w:val="hybridMultilevel"/>
    <w:tmpl w:val="993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952473">
    <w:abstractNumId w:val="18"/>
  </w:num>
  <w:num w:numId="2" w16cid:durableId="1667972867">
    <w:abstractNumId w:val="7"/>
  </w:num>
  <w:num w:numId="3" w16cid:durableId="1744529123">
    <w:abstractNumId w:val="6"/>
  </w:num>
  <w:num w:numId="4" w16cid:durableId="2026051034">
    <w:abstractNumId w:val="9"/>
  </w:num>
  <w:num w:numId="5" w16cid:durableId="1780179744">
    <w:abstractNumId w:val="17"/>
  </w:num>
  <w:num w:numId="6" w16cid:durableId="1474365615">
    <w:abstractNumId w:val="1"/>
  </w:num>
  <w:num w:numId="7" w16cid:durableId="1018003130">
    <w:abstractNumId w:val="28"/>
  </w:num>
  <w:num w:numId="8" w16cid:durableId="1321230142">
    <w:abstractNumId w:val="26"/>
  </w:num>
  <w:num w:numId="9" w16cid:durableId="861090625">
    <w:abstractNumId w:val="11"/>
  </w:num>
  <w:num w:numId="10" w16cid:durableId="1442532254">
    <w:abstractNumId w:val="5"/>
  </w:num>
  <w:num w:numId="11" w16cid:durableId="18908709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7771956">
    <w:abstractNumId w:val="24"/>
  </w:num>
  <w:num w:numId="13" w16cid:durableId="1680153095">
    <w:abstractNumId w:val="15"/>
  </w:num>
  <w:num w:numId="14" w16cid:durableId="733167609">
    <w:abstractNumId w:val="30"/>
  </w:num>
  <w:num w:numId="15" w16cid:durableId="316617569">
    <w:abstractNumId w:val="25"/>
  </w:num>
  <w:num w:numId="16" w16cid:durableId="2033190597">
    <w:abstractNumId w:val="2"/>
  </w:num>
  <w:num w:numId="17" w16cid:durableId="1227765586">
    <w:abstractNumId w:val="33"/>
  </w:num>
  <w:num w:numId="18" w16cid:durableId="170032665">
    <w:abstractNumId w:val="16"/>
  </w:num>
  <w:num w:numId="19" w16cid:durableId="1839034674">
    <w:abstractNumId w:val="19"/>
  </w:num>
  <w:num w:numId="20" w16cid:durableId="1233587227">
    <w:abstractNumId w:val="3"/>
  </w:num>
  <w:num w:numId="21" w16cid:durableId="37821944">
    <w:abstractNumId w:val="22"/>
  </w:num>
  <w:num w:numId="22" w16cid:durableId="1400207587">
    <w:abstractNumId w:val="37"/>
  </w:num>
  <w:num w:numId="23" w16cid:durableId="1532111733">
    <w:abstractNumId w:val="0"/>
  </w:num>
  <w:num w:numId="24" w16cid:durableId="96559480">
    <w:abstractNumId w:val="35"/>
  </w:num>
  <w:num w:numId="25" w16cid:durableId="458033766">
    <w:abstractNumId w:val="27"/>
  </w:num>
  <w:num w:numId="26" w16cid:durableId="1604458108">
    <w:abstractNumId w:val="14"/>
  </w:num>
  <w:num w:numId="27" w16cid:durableId="752508302">
    <w:abstractNumId w:val="4"/>
  </w:num>
  <w:num w:numId="28" w16cid:durableId="859900377">
    <w:abstractNumId w:val="34"/>
  </w:num>
  <w:num w:numId="29" w16cid:durableId="1519470225">
    <w:abstractNumId w:val="12"/>
  </w:num>
  <w:num w:numId="30" w16cid:durableId="1141314959">
    <w:abstractNumId w:val="23"/>
  </w:num>
  <w:num w:numId="31" w16cid:durableId="1927304634">
    <w:abstractNumId w:val="8"/>
  </w:num>
  <w:num w:numId="32" w16cid:durableId="961765405">
    <w:abstractNumId w:val="29"/>
  </w:num>
  <w:num w:numId="33" w16cid:durableId="1753353372">
    <w:abstractNumId w:val="36"/>
  </w:num>
  <w:num w:numId="34" w16cid:durableId="27416382">
    <w:abstractNumId w:val="21"/>
  </w:num>
  <w:num w:numId="35" w16cid:durableId="187185541">
    <w:abstractNumId w:val="20"/>
  </w:num>
  <w:num w:numId="36" w16cid:durableId="1597400079">
    <w:abstractNumId w:val="32"/>
  </w:num>
  <w:num w:numId="37" w16cid:durableId="1925527801">
    <w:abstractNumId w:val="31"/>
  </w:num>
  <w:num w:numId="38" w16cid:durableId="1623463277">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UwtTSwNDc3NjAwMTZQ0lEKTi0uzszPAymwqAUAWU81ACwAAAA="/>
  </w:docVars>
  <w:rsids>
    <w:rsidRoot w:val="005A0111"/>
    <w:rsid w:val="00000D6E"/>
    <w:rsid w:val="0000282E"/>
    <w:rsid w:val="00003410"/>
    <w:rsid w:val="000042D9"/>
    <w:rsid w:val="000042DB"/>
    <w:rsid w:val="00007BD9"/>
    <w:rsid w:val="00007D07"/>
    <w:rsid w:val="00007DA6"/>
    <w:rsid w:val="00010777"/>
    <w:rsid w:val="00012428"/>
    <w:rsid w:val="00015A86"/>
    <w:rsid w:val="000165F6"/>
    <w:rsid w:val="000174D5"/>
    <w:rsid w:val="00017612"/>
    <w:rsid w:val="00017F25"/>
    <w:rsid w:val="000210FE"/>
    <w:rsid w:val="00022320"/>
    <w:rsid w:val="00022A69"/>
    <w:rsid w:val="000237D1"/>
    <w:rsid w:val="000239C7"/>
    <w:rsid w:val="00027987"/>
    <w:rsid w:val="00033627"/>
    <w:rsid w:val="00041077"/>
    <w:rsid w:val="00041928"/>
    <w:rsid w:val="00042B89"/>
    <w:rsid w:val="000448C2"/>
    <w:rsid w:val="0004631C"/>
    <w:rsid w:val="00046A04"/>
    <w:rsid w:val="00046D7A"/>
    <w:rsid w:val="00050DDF"/>
    <w:rsid w:val="00051FB0"/>
    <w:rsid w:val="00053BAF"/>
    <w:rsid w:val="000540E1"/>
    <w:rsid w:val="00054FA2"/>
    <w:rsid w:val="00054FE9"/>
    <w:rsid w:val="000553C0"/>
    <w:rsid w:val="000554B5"/>
    <w:rsid w:val="00055B59"/>
    <w:rsid w:val="00056624"/>
    <w:rsid w:val="0005782C"/>
    <w:rsid w:val="00057C6B"/>
    <w:rsid w:val="00062FB4"/>
    <w:rsid w:val="00064588"/>
    <w:rsid w:val="00064E87"/>
    <w:rsid w:val="000650D5"/>
    <w:rsid w:val="000665C0"/>
    <w:rsid w:val="00070478"/>
    <w:rsid w:val="00071DD1"/>
    <w:rsid w:val="000720C3"/>
    <w:rsid w:val="00072F30"/>
    <w:rsid w:val="00075075"/>
    <w:rsid w:val="000760BA"/>
    <w:rsid w:val="00077356"/>
    <w:rsid w:val="00077B74"/>
    <w:rsid w:val="00080481"/>
    <w:rsid w:val="00080E51"/>
    <w:rsid w:val="000812B5"/>
    <w:rsid w:val="00081593"/>
    <w:rsid w:val="00082E3B"/>
    <w:rsid w:val="00085159"/>
    <w:rsid w:val="00087161"/>
    <w:rsid w:val="00091BBB"/>
    <w:rsid w:val="0009269B"/>
    <w:rsid w:val="00093107"/>
    <w:rsid w:val="00093C7D"/>
    <w:rsid w:val="00093FA2"/>
    <w:rsid w:val="000949A7"/>
    <w:rsid w:val="000950FE"/>
    <w:rsid w:val="000A0D89"/>
    <w:rsid w:val="000A0F55"/>
    <w:rsid w:val="000A321F"/>
    <w:rsid w:val="000A3B3C"/>
    <w:rsid w:val="000A3C70"/>
    <w:rsid w:val="000A524E"/>
    <w:rsid w:val="000A52E3"/>
    <w:rsid w:val="000A5EE4"/>
    <w:rsid w:val="000A5F21"/>
    <w:rsid w:val="000B1305"/>
    <w:rsid w:val="000B380C"/>
    <w:rsid w:val="000B463D"/>
    <w:rsid w:val="000B4FBA"/>
    <w:rsid w:val="000B5D4D"/>
    <w:rsid w:val="000B5EE7"/>
    <w:rsid w:val="000C02F4"/>
    <w:rsid w:val="000C08EE"/>
    <w:rsid w:val="000C0CF9"/>
    <w:rsid w:val="000C35E6"/>
    <w:rsid w:val="000C3F22"/>
    <w:rsid w:val="000C4D13"/>
    <w:rsid w:val="000C4EC6"/>
    <w:rsid w:val="000D1266"/>
    <w:rsid w:val="000D1DDC"/>
    <w:rsid w:val="000D21AF"/>
    <w:rsid w:val="000D25C7"/>
    <w:rsid w:val="000D2899"/>
    <w:rsid w:val="000D3A0F"/>
    <w:rsid w:val="000D4519"/>
    <w:rsid w:val="000D4C56"/>
    <w:rsid w:val="000D739C"/>
    <w:rsid w:val="000D7DAD"/>
    <w:rsid w:val="000E0A43"/>
    <w:rsid w:val="000E295C"/>
    <w:rsid w:val="000E4487"/>
    <w:rsid w:val="000F067F"/>
    <w:rsid w:val="000F0B0B"/>
    <w:rsid w:val="000F0B22"/>
    <w:rsid w:val="000F2A6E"/>
    <w:rsid w:val="000F2F6B"/>
    <w:rsid w:val="000F4875"/>
    <w:rsid w:val="000F4A3C"/>
    <w:rsid w:val="000F7988"/>
    <w:rsid w:val="00102AC6"/>
    <w:rsid w:val="00103336"/>
    <w:rsid w:val="00103C09"/>
    <w:rsid w:val="00103D20"/>
    <w:rsid w:val="001068C4"/>
    <w:rsid w:val="00106CD7"/>
    <w:rsid w:val="00107C27"/>
    <w:rsid w:val="00110C67"/>
    <w:rsid w:val="00111EE6"/>
    <w:rsid w:val="001133F7"/>
    <w:rsid w:val="0011402A"/>
    <w:rsid w:val="00115A81"/>
    <w:rsid w:val="00115A9F"/>
    <w:rsid w:val="001169DB"/>
    <w:rsid w:val="00117A34"/>
    <w:rsid w:val="00121FC5"/>
    <w:rsid w:val="001220E2"/>
    <w:rsid w:val="00122C9B"/>
    <w:rsid w:val="0012425D"/>
    <w:rsid w:val="00125AE3"/>
    <w:rsid w:val="00126529"/>
    <w:rsid w:val="0013046B"/>
    <w:rsid w:val="001305F4"/>
    <w:rsid w:val="00131C7D"/>
    <w:rsid w:val="001336C2"/>
    <w:rsid w:val="001344CA"/>
    <w:rsid w:val="00136519"/>
    <w:rsid w:val="00136AC0"/>
    <w:rsid w:val="00140412"/>
    <w:rsid w:val="001415F0"/>
    <w:rsid w:val="00141C45"/>
    <w:rsid w:val="00141FE8"/>
    <w:rsid w:val="001425BA"/>
    <w:rsid w:val="001427E9"/>
    <w:rsid w:val="00142D59"/>
    <w:rsid w:val="00143A0F"/>
    <w:rsid w:val="00144749"/>
    <w:rsid w:val="00144B7B"/>
    <w:rsid w:val="00144E7F"/>
    <w:rsid w:val="00145835"/>
    <w:rsid w:val="00145B7A"/>
    <w:rsid w:val="0014605E"/>
    <w:rsid w:val="001469C5"/>
    <w:rsid w:val="00147AB9"/>
    <w:rsid w:val="0015020B"/>
    <w:rsid w:val="00151DF8"/>
    <w:rsid w:val="0015442A"/>
    <w:rsid w:val="001559C6"/>
    <w:rsid w:val="001565C5"/>
    <w:rsid w:val="00156829"/>
    <w:rsid w:val="00156D30"/>
    <w:rsid w:val="00157880"/>
    <w:rsid w:val="001604A5"/>
    <w:rsid w:val="00161D35"/>
    <w:rsid w:val="00165BB9"/>
    <w:rsid w:val="00167997"/>
    <w:rsid w:val="0017023F"/>
    <w:rsid w:val="00171364"/>
    <w:rsid w:val="00171387"/>
    <w:rsid w:val="00171EE7"/>
    <w:rsid w:val="00172EE2"/>
    <w:rsid w:val="001730AE"/>
    <w:rsid w:val="00173234"/>
    <w:rsid w:val="00175C56"/>
    <w:rsid w:val="001766D9"/>
    <w:rsid w:val="00180C1C"/>
    <w:rsid w:val="00181C49"/>
    <w:rsid w:val="0018209A"/>
    <w:rsid w:val="00183BFB"/>
    <w:rsid w:val="00184C2C"/>
    <w:rsid w:val="0018585D"/>
    <w:rsid w:val="00186179"/>
    <w:rsid w:val="0018647B"/>
    <w:rsid w:val="00186538"/>
    <w:rsid w:val="00187648"/>
    <w:rsid w:val="00187C40"/>
    <w:rsid w:val="001909D5"/>
    <w:rsid w:val="00190CB5"/>
    <w:rsid w:val="00191953"/>
    <w:rsid w:val="00193DAE"/>
    <w:rsid w:val="00195449"/>
    <w:rsid w:val="001956EA"/>
    <w:rsid w:val="00195B85"/>
    <w:rsid w:val="00197D40"/>
    <w:rsid w:val="00197DA0"/>
    <w:rsid w:val="001A0CC3"/>
    <w:rsid w:val="001A1320"/>
    <w:rsid w:val="001A2ABA"/>
    <w:rsid w:val="001A2EDE"/>
    <w:rsid w:val="001A2F07"/>
    <w:rsid w:val="001A4A83"/>
    <w:rsid w:val="001A4E8B"/>
    <w:rsid w:val="001A7F02"/>
    <w:rsid w:val="001B16FE"/>
    <w:rsid w:val="001B3BFD"/>
    <w:rsid w:val="001B4A1A"/>
    <w:rsid w:val="001B4AB9"/>
    <w:rsid w:val="001B539F"/>
    <w:rsid w:val="001C02CD"/>
    <w:rsid w:val="001C051D"/>
    <w:rsid w:val="001C0DEB"/>
    <w:rsid w:val="001C1536"/>
    <w:rsid w:val="001C248D"/>
    <w:rsid w:val="001C2A96"/>
    <w:rsid w:val="001C2FCE"/>
    <w:rsid w:val="001C3B9C"/>
    <w:rsid w:val="001C4095"/>
    <w:rsid w:val="001C4828"/>
    <w:rsid w:val="001C498F"/>
    <w:rsid w:val="001C5BC2"/>
    <w:rsid w:val="001C654D"/>
    <w:rsid w:val="001C67E0"/>
    <w:rsid w:val="001C76BE"/>
    <w:rsid w:val="001D014E"/>
    <w:rsid w:val="001D0341"/>
    <w:rsid w:val="001D06E1"/>
    <w:rsid w:val="001D1334"/>
    <w:rsid w:val="001D1B5B"/>
    <w:rsid w:val="001D283C"/>
    <w:rsid w:val="001D4163"/>
    <w:rsid w:val="001D494D"/>
    <w:rsid w:val="001D5E74"/>
    <w:rsid w:val="001D74BC"/>
    <w:rsid w:val="001E1DF9"/>
    <w:rsid w:val="001E267C"/>
    <w:rsid w:val="001E33DF"/>
    <w:rsid w:val="001E3635"/>
    <w:rsid w:val="001E5DC9"/>
    <w:rsid w:val="001E7A64"/>
    <w:rsid w:val="001F0D49"/>
    <w:rsid w:val="001F15D9"/>
    <w:rsid w:val="001F253F"/>
    <w:rsid w:val="001F267B"/>
    <w:rsid w:val="001F2D4B"/>
    <w:rsid w:val="001F2E47"/>
    <w:rsid w:val="001F3814"/>
    <w:rsid w:val="001F4EC2"/>
    <w:rsid w:val="001F5376"/>
    <w:rsid w:val="001F5924"/>
    <w:rsid w:val="001F71F1"/>
    <w:rsid w:val="00202C83"/>
    <w:rsid w:val="00203138"/>
    <w:rsid w:val="0020347B"/>
    <w:rsid w:val="00203F1A"/>
    <w:rsid w:val="00205D72"/>
    <w:rsid w:val="00206A99"/>
    <w:rsid w:val="0020775F"/>
    <w:rsid w:val="002100B0"/>
    <w:rsid w:val="002105CF"/>
    <w:rsid w:val="002109CA"/>
    <w:rsid w:val="00210C34"/>
    <w:rsid w:val="00210F08"/>
    <w:rsid w:val="0021235C"/>
    <w:rsid w:val="0021466F"/>
    <w:rsid w:val="002146B2"/>
    <w:rsid w:val="00215D46"/>
    <w:rsid w:val="002162A7"/>
    <w:rsid w:val="00216848"/>
    <w:rsid w:val="00217414"/>
    <w:rsid w:val="00221A19"/>
    <w:rsid w:val="00221D24"/>
    <w:rsid w:val="00223993"/>
    <w:rsid w:val="002257A2"/>
    <w:rsid w:val="0022602D"/>
    <w:rsid w:val="00227CC9"/>
    <w:rsid w:val="0023159E"/>
    <w:rsid w:val="002329F5"/>
    <w:rsid w:val="00232E2D"/>
    <w:rsid w:val="00235363"/>
    <w:rsid w:val="00236CAD"/>
    <w:rsid w:val="0023752D"/>
    <w:rsid w:val="002376B4"/>
    <w:rsid w:val="0023771B"/>
    <w:rsid w:val="00242368"/>
    <w:rsid w:val="00242701"/>
    <w:rsid w:val="002429E3"/>
    <w:rsid w:val="00243F47"/>
    <w:rsid w:val="00244993"/>
    <w:rsid w:val="0024550A"/>
    <w:rsid w:val="00245EE4"/>
    <w:rsid w:val="002472F0"/>
    <w:rsid w:val="00247FDE"/>
    <w:rsid w:val="002500A4"/>
    <w:rsid w:val="0025015C"/>
    <w:rsid w:val="002503CA"/>
    <w:rsid w:val="002508B6"/>
    <w:rsid w:val="00251F35"/>
    <w:rsid w:val="00253506"/>
    <w:rsid w:val="00253965"/>
    <w:rsid w:val="00254669"/>
    <w:rsid w:val="002551A6"/>
    <w:rsid w:val="00255912"/>
    <w:rsid w:val="0026059C"/>
    <w:rsid w:val="00260DF3"/>
    <w:rsid w:val="0026301C"/>
    <w:rsid w:val="00263D5F"/>
    <w:rsid w:val="00264368"/>
    <w:rsid w:val="00264618"/>
    <w:rsid w:val="002649AB"/>
    <w:rsid w:val="00265571"/>
    <w:rsid w:val="0026578D"/>
    <w:rsid w:val="00265E18"/>
    <w:rsid w:val="00266389"/>
    <w:rsid w:val="00266CE3"/>
    <w:rsid w:val="00267E6A"/>
    <w:rsid w:val="00270A99"/>
    <w:rsid w:val="00272B4F"/>
    <w:rsid w:val="0027446D"/>
    <w:rsid w:val="002748BE"/>
    <w:rsid w:val="002755E7"/>
    <w:rsid w:val="00275874"/>
    <w:rsid w:val="002764B3"/>
    <w:rsid w:val="00276794"/>
    <w:rsid w:val="00276E57"/>
    <w:rsid w:val="00276EB6"/>
    <w:rsid w:val="002775CD"/>
    <w:rsid w:val="00281212"/>
    <w:rsid w:val="0028620A"/>
    <w:rsid w:val="002903A6"/>
    <w:rsid w:val="002924C4"/>
    <w:rsid w:val="00292BF8"/>
    <w:rsid w:val="00292EEF"/>
    <w:rsid w:val="0029554F"/>
    <w:rsid w:val="00295B2A"/>
    <w:rsid w:val="00296147"/>
    <w:rsid w:val="002A286E"/>
    <w:rsid w:val="002A4B1B"/>
    <w:rsid w:val="002A72E8"/>
    <w:rsid w:val="002B03F1"/>
    <w:rsid w:val="002B1698"/>
    <w:rsid w:val="002B7DA4"/>
    <w:rsid w:val="002C09D1"/>
    <w:rsid w:val="002C0BBD"/>
    <w:rsid w:val="002C155C"/>
    <w:rsid w:val="002C314F"/>
    <w:rsid w:val="002C3C8E"/>
    <w:rsid w:val="002C48F9"/>
    <w:rsid w:val="002C4E43"/>
    <w:rsid w:val="002C6117"/>
    <w:rsid w:val="002D02C0"/>
    <w:rsid w:val="002D02D3"/>
    <w:rsid w:val="002D2DA8"/>
    <w:rsid w:val="002D3918"/>
    <w:rsid w:val="002D3C04"/>
    <w:rsid w:val="002D4430"/>
    <w:rsid w:val="002D4572"/>
    <w:rsid w:val="002E232C"/>
    <w:rsid w:val="002E290D"/>
    <w:rsid w:val="002E4C4F"/>
    <w:rsid w:val="002E6B80"/>
    <w:rsid w:val="002F00D9"/>
    <w:rsid w:val="002F067D"/>
    <w:rsid w:val="002F0A22"/>
    <w:rsid w:val="002F147D"/>
    <w:rsid w:val="002F19D4"/>
    <w:rsid w:val="002F326D"/>
    <w:rsid w:val="002F3A99"/>
    <w:rsid w:val="002F5171"/>
    <w:rsid w:val="002F5F70"/>
    <w:rsid w:val="002F601D"/>
    <w:rsid w:val="0030049D"/>
    <w:rsid w:val="00300D37"/>
    <w:rsid w:val="003016AF"/>
    <w:rsid w:val="0030191F"/>
    <w:rsid w:val="00306430"/>
    <w:rsid w:val="00306884"/>
    <w:rsid w:val="00306DF5"/>
    <w:rsid w:val="00307AC4"/>
    <w:rsid w:val="00310BEE"/>
    <w:rsid w:val="00311F4D"/>
    <w:rsid w:val="00312CD9"/>
    <w:rsid w:val="00313717"/>
    <w:rsid w:val="00313ED7"/>
    <w:rsid w:val="0031424B"/>
    <w:rsid w:val="003146CF"/>
    <w:rsid w:val="003151D1"/>
    <w:rsid w:val="003161F9"/>
    <w:rsid w:val="003171D1"/>
    <w:rsid w:val="00320842"/>
    <w:rsid w:val="0032113D"/>
    <w:rsid w:val="00321616"/>
    <w:rsid w:val="0032178B"/>
    <w:rsid w:val="00321887"/>
    <w:rsid w:val="003226D0"/>
    <w:rsid w:val="003248E5"/>
    <w:rsid w:val="00325DCD"/>
    <w:rsid w:val="003266F7"/>
    <w:rsid w:val="003268C1"/>
    <w:rsid w:val="00326C4F"/>
    <w:rsid w:val="0032725F"/>
    <w:rsid w:val="003374F7"/>
    <w:rsid w:val="00337EEC"/>
    <w:rsid w:val="0034066B"/>
    <w:rsid w:val="00342829"/>
    <w:rsid w:val="00343180"/>
    <w:rsid w:val="00344F49"/>
    <w:rsid w:val="00344FB1"/>
    <w:rsid w:val="003455D2"/>
    <w:rsid w:val="00346B48"/>
    <w:rsid w:val="003511FD"/>
    <w:rsid w:val="00352EE4"/>
    <w:rsid w:val="00355CFA"/>
    <w:rsid w:val="00357C42"/>
    <w:rsid w:val="00357D35"/>
    <w:rsid w:val="003612E8"/>
    <w:rsid w:val="003621BB"/>
    <w:rsid w:val="00362204"/>
    <w:rsid w:val="00362899"/>
    <w:rsid w:val="00362927"/>
    <w:rsid w:val="0036465B"/>
    <w:rsid w:val="003650BA"/>
    <w:rsid w:val="00366A8A"/>
    <w:rsid w:val="00367EB3"/>
    <w:rsid w:val="00372C8C"/>
    <w:rsid w:val="00373684"/>
    <w:rsid w:val="00373B56"/>
    <w:rsid w:val="0037498A"/>
    <w:rsid w:val="00374A2D"/>
    <w:rsid w:val="00375171"/>
    <w:rsid w:val="003755D6"/>
    <w:rsid w:val="00375D10"/>
    <w:rsid w:val="00375E58"/>
    <w:rsid w:val="003822A2"/>
    <w:rsid w:val="00382774"/>
    <w:rsid w:val="00384189"/>
    <w:rsid w:val="00384690"/>
    <w:rsid w:val="00384C2D"/>
    <w:rsid w:val="00385838"/>
    <w:rsid w:val="003860B7"/>
    <w:rsid w:val="003862D8"/>
    <w:rsid w:val="00386D7F"/>
    <w:rsid w:val="00390A0E"/>
    <w:rsid w:val="003914AD"/>
    <w:rsid w:val="00391B87"/>
    <w:rsid w:val="003923E6"/>
    <w:rsid w:val="003944B9"/>
    <w:rsid w:val="0039737F"/>
    <w:rsid w:val="003A03CE"/>
    <w:rsid w:val="003A428D"/>
    <w:rsid w:val="003A5852"/>
    <w:rsid w:val="003A67D4"/>
    <w:rsid w:val="003B27C9"/>
    <w:rsid w:val="003B2BDD"/>
    <w:rsid w:val="003B44E9"/>
    <w:rsid w:val="003B5496"/>
    <w:rsid w:val="003D0ED1"/>
    <w:rsid w:val="003D127D"/>
    <w:rsid w:val="003D1FB4"/>
    <w:rsid w:val="003D4AA0"/>
    <w:rsid w:val="003D586A"/>
    <w:rsid w:val="003E26A3"/>
    <w:rsid w:val="003E2A44"/>
    <w:rsid w:val="003E3A7C"/>
    <w:rsid w:val="003E4AAF"/>
    <w:rsid w:val="003E5DB6"/>
    <w:rsid w:val="003E6843"/>
    <w:rsid w:val="003F1906"/>
    <w:rsid w:val="003F198D"/>
    <w:rsid w:val="003F1C56"/>
    <w:rsid w:val="003F2B43"/>
    <w:rsid w:val="003F2F8A"/>
    <w:rsid w:val="003F303E"/>
    <w:rsid w:val="003F3A26"/>
    <w:rsid w:val="003F3B19"/>
    <w:rsid w:val="003F5803"/>
    <w:rsid w:val="003F7B5A"/>
    <w:rsid w:val="0040231D"/>
    <w:rsid w:val="004037A9"/>
    <w:rsid w:val="0040652A"/>
    <w:rsid w:val="00407298"/>
    <w:rsid w:val="004079B4"/>
    <w:rsid w:val="00414913"/>
    <w:rsid w:val="00414C55"/>
    <w:rsid w:val="00416547"/>
    <w:rsid w:val="0042055F"/>
    <w:rsid w:val="004209F1"/>
    <w:rsid w:val="00421281"/>
    <w:rsid w:val="00421BC7"/>
    <w:rsid w:val="00424BB4"/>
    <w:rsid w:val="00426658"/>
    <w:rsid w:val="00426A4C"/>
    <w:rsid w:val="00426D0F"/>
    <w:rsid w:val="00432600"/>
    <w:rsid w:val="004327C0"/>
    <w:rsid w:val="00432B3D"/>
    <w:rsid w:val="00435805"/>
    <w:rsid w:val="00440763"/>
    <w:rsid w:val="00440D74"/>
    <w:rsid w:val="00445C7F"/>
    <w:rsid w:val="00447637"/>
    <w:rsid w:val="00450004"/>
    <w:rsid w:val="00450475"/>
    <w:rsid w:val="00454A5F"/>
    <w:rsid w:val="004550F7"/>
    <w:rsid w:val="004611B1"/>
    <w:rsid w:val="00471FF7"/>
    <w:rsid w:val="0047376B"/>
    <w:rsid w:val="00474557"/>
    <w:rsid w:val="00475410"/>
    <w:rsid w:val="0047593F"/>
    <w:rsid w:val="00475E62"/>
    <w:rsid w:val="004761DB"/>
    <w:rsid w:val="00477385"/>
    <w:rsid w:val="00477975"/>
    <w:rsid w:val="00477989"/>
    <w:rsid w:val="00481134"/>
    <w:rsid w:val="004812DE"/>
    <w:rsid w:val="004814B5"/>
    <w:rsid w:val="00481F27"/>
    <w:rsid w:val="004821E5"/>
    <w:rsid w:val="00482A88"/>
    <w:rsid w:val="00482B1D"/>
    <w:rsid w:val="00482C49"/>
    <w:rsid w:val="00483286"/>
    <w:rsid w:val="004835BF"/>
    <w:rsid w:val="004839DD"/>
    <w:rsid w:val="0048576A"/>
    <w:rsid w:val="00486B90"/>
    <w:rsid w:val="00487069"/>
    <w:rsid w:val="004900ED"/>
    <w:rsid w:val="004915FF"/>
    <w:rsid w:val="00492E80"/>
    <w:rsid w:val="00493042"/>
    <w:rsid w:val="004945EC"/>
    <w:rsid w:val="00494E8C"/>
    <w:rsid w:val="00494F30"/>
    <w:rsid w:val="00495EBA"/>
    <w:rsid w:val="00497E15"/>
    <w:rsid w:val="004A0892"/>
    <w:rsid w:val="004A1ACB"/>
    <w:rsid w:val="004A26DF"/>
    <w:rsid w:val="004A471B"/>
    <w:rsid w:val="004A54AC"/>
    <w:rsid w:val="004A6347"/>
    <w:rsid w:val="004A749D"/>
    <w:rsid w:val="004B06E7"/>
    <w:rsid w:val="004B1F99"/>
    <w:rsid w:val="004B2999"/>
    <w:rsid w:val="004B2E18"/>
    <w:rsid w:val="004B3E96"/>
    <w:rsid w:val="004B46F0"/>
    <w:rsid w:val="004B5C6F"/>
    <w:rsid w:val="004C0F29"/>
    <w:rsid w:val="004C0F4D"/>
    <w:rsid w:val="004C19DC"/>
    <w:rsid w:val="004C26B9"/>
    <w:rsid w:val="004C2E4A"/>
    <w:rsid w:val="004C4155"/>
    <w:rsid w:val="004C5E82"/>
    <w:rsid w:val="004C7FBD"/>
    <w:rsid w:val="004D4056"/>
    <w:rsid w:val="004D47A3"/>
    <w:rsid w:val="004D7000"/>
    <w:rsid w:val="004D79A3"/>
    <w:rsid w:val="004E0640"/>
    <w:rsid w:val="004E08C3"/>
    <w:rsid w:val="004E235B"/>
    <w:rsid w:val="004E336A"/>
    <w:rsid w:val="004E368D"/>
    <w:rsid w:val="004E62C3"/>
    <w:rsid w:val="004E6665"/>
    <w:rsid w:val="004E6867"/>
    <w:rsid w:val="004E74DB"/>
    <w:rsid w:val="004E772C"/>
    <w:rsid w:val="004F0FAC"/>
    <w:rsid w:val="004F1814"/>
    <w:rsid w:val="004F45AD"/>
    <w:rsid w:val="004F585C"/>
    <w:rsid w:val="004F5C90"/>
    <w:rsid w:val="004F63CD"/>
    <w:rsid w:val="004F64DD"/>
    <w:rsid w:val="00501B10"/>
    <w:rsid w:val="00501F5A"/>
    <w:rsid w:val="00502F05"/>
    <w:rsid w:val="00503B8B"/>
    <w:rsid w:val="00505F7A"/>
    <w:rsid w:val="00506AA7"/>
    <w:rsid w:val="00506B05"/>
    <w:rsid w:val="00506E13"/>
    <w:rsid w:val="00506F86"/>
    <w:rsid w:val="00506FEA"/>
    <w:rsid w:val="00507315"/>
    <w:rsid w:val="00510902"/>
    <w:rsid w:val="00511576"/>
    <w:rsid w:val="005128D8"/>
    <w:rsid w:val="005128E1"/>
    <w:rsid w:val="00512DFB"/>
    <w:rsid w:val="005165AB"/>
    <w:rsid w:val="005167F4"/>
    <w:rsid w:val="0051689C"/>
    <w:rsid w:val="0051742B"/>
    <w:rsid w:val="005201DA"/>
    <w:rsid w:val="0052053F"/>
    <w:rsid w:val="0052082E"/>
    <w:rsid w:val="0052285A"/>
    <w:rsid w:val="005243CB"/>
    <w:rsid w:val="005250BE"/>
    <w:rsid w:val="005264F4"/>
    <w:rsid w:val="00526B26"/>
    <w:rsid w:val="005279B7"/>
    <w:rsid w:val="00530724"/>
    <w:rsid w:val="00530D84"/>
    <w:rsid w:val="0053173E"/>
    <w:rsid w:val="00531BBC"/>
    <w:rsid w:val="00533BDE"/>
    <w:rsid w:val="005347AC"/>
    <w:rsid w:val="0053493B"/>
    <w:rsid w:val="00534FFE"/>
    <w:rsid w:val="005357DD"/>
    <w:rsid w:val="00535D73"/>
    <w:rsid w:val="00540A18"/>
    <w:rsid w:val="00542286"/>
    <w:rsid w:val="00543D51"/>
    <w:rsid w:val="005448F4"/>
    <w:rsid w:val="005456AB"/>
    <w:rsid w:val="00552143"/>
    <w:rsid w:val="00552264"/>
    <w:rsid w:val="005524B4"/>
    <w:rsid w:val="00553161"/>
    <w:rsid w:val="00554586"/>
    <w:rsid w:val="005545CD"/>
    <w:rsid w:val="0055659D"/>
    <w:rsid w:val="005565F6"/>
    <w:rsid w:val="00557A9F"/>
    <w:rsid w:val="00562DEA"/>
    <w:rsid w:val="005645A1"/>
    <w:rsid w:val="005658A1"/>
    <w:rsid w:val="00565A9F"/>
    <w:rsid w:val="00565D89"/>
    <w:rsid w:val="00567259"/>
    <w:rsid w:val="005701F6"/>
    <w:rsid w:val="00571A6F"/>
    <w:rsid w:val="00571BB2"/>
    <w:rsid w:val="0057262B"/>
    <w:rsid w:val="00573C0F"/>
    <w:rsid w:val="005751FC"/>
    <w:rsid w:val="00576043"/>
    <w:rsid w:val="005764F4"/>
    <w:rsid w:val="005779DB"/>
    <w:rsid w:val="00580029"/>
    <w:rsid w:val="005809C4"/>
    <w:rsid w:val="005811FF"/>
    <w:rsid w:val="00581C10"/>
    <w:rsid w:val="00581E68"/>
    <w:rsid w:val="00583112"/>
    <w:rsid w:val="0058351C"/>
    <w:rsid w:val="005838DC"/>
    <w:rsid w:val="005839BA"/>
    <w:rsid w:val="00584F3A"/>
    <w:rsid w:val="00587057"/>
    <w:rsid w:val="00587395"/>
    <w:rsid w:val="00590982"/>
    <w:rsid w:val="00590F8F"/>
    <w:rsid w:val="00592B22"/>
    <w:rsid w:val="00593334"/>
    <w:rsid w:val="00593B4A"/>
    <w:rsid w:val="00597BDA"/>
    <w:rsid w:val="005A0111"/>
    <w:rsid w:val="005A238E"/>
    <w:rsid w:val="005A47FC"/>
    <w:rsid w:val="005A6446"/>
    <w:rsid w:val="005A799B"/>
    <w:rsid w:val="005A7DC4"/>
    <w:rsid w:val="005B0DFB"/>
    <w:rsid w:val="005B257B"/>
    <w:rsid w:val="005B25AF"/>
    <w:rsid w:val="005B3AFF"/>
    <w:rsid w:val="005B3C85"/>
    <w:rsid w:val="005B3E1D"/>
    <w:rsid w:val="005B46DA"/>
    <w:rsid w:val="005B6006"/>
    <w:rsid w:val="005B6BC8"/>
    <w:rsid w:val="005B7B0D"/>
    <w:rsid w:val="005C0D75"/>
    <w:rsid w:val="005C174A"/>
    <w:rsid w:val="005C178C"/>
    <w:rsid w:val="005C17C6"/>
    <w:rsid w:val="005C1885"/>
    <w:rsid w:val="005C1D69"/>
    <w:rsid w:val="005C2239"/>
    <w:rsid w:val="005C2F47"/>
    <w:rsid w:val="005C4FA7"/>
    <w:rsid w:val="005D14D9"/>
    <w:rsid w:val="005D1BFF"/>
    <w:rsid w:val="005D1D89"/>
    <w:rsid w:val="005D2023"/>
    <w:rsid w:val="005D2D5F"/>
    <w:rsid w:val="005D4ED0"/>
    <w:rsid w:val="005D590D"/>
    <w:rsid w:val="005D5F7F"/>
    <w:rsid w:val="005D6E77"/>
    <w:rsid w:val="005D71D7"/>
    <w:rsid w:val="005E183E"/>
    <w:rsid w:val="005E1B43"/>
    <w:rsid w:val="005E2CBA"/>
    <w:rsid w:val="005F0BEB"/>
    <w:rsid w:val="005F0E70"/>
    <w:rsid w:val="005F2544"/>
    <w:rsid w:val="005F3AB9"/>
    <w:rsid w:val="005F3F33"/>
    <w:rsid w:val="005F4558"/>
    <w:rsid w:val="005F53A7"/>
    <w:rsid w:val="005F63BB"/>
    <w:rsid w:val="00600CB5"/>
    <w:rsid w:val="00601099"/>
    <w:rsid w:val="006016B2"/>
    <w:rsid w:val="00603914"/>
    <w:rsid w:val="0060435F"/>
    <w:rsid w:val="00604D0E"/>
    <w:rsid w:val="00605150"/>
    <w:rsid w:val="006052BE"/>
    <w:rsid w:val="006053FC"/>
    <w:rsid w:val="006067D4"/>
    <w:rsid w:val="00607A23"/>
    <w:rsid w:val="00607AAD"/>
    <w:rsid w:val="006106EC"/>
    <w:rsid w:val="0061192C"/>
    <w:rsid w:val="00613441"/>
    <w:rsid w:val="006140F3"/>
    <w:rsid w:val="00614A84"/>
    <w:rsid w:val="00615A88"/>
    <w:rsid w:val="006178AC"/>
    <w:rsid w:val="00617D83"/>
    <w:rsid w:val="00621B36"/>
    <w:rsid w:val="0062360B"/>
    <w:rsid w:val="0062560D"/>
    <w:rsid w:val="006256E2"/>
    <w:rsid w:val="00630356"/>
    <w:rsid w:val="0063069B"/>
    <w:rsid w:val="006311C6"/>
    <w:rsid w:val="006312AF"/>
    <w:rsid w:val="006315CC"/>
    <w:rsid w:val="006347C4"/>
    <w:rsid w:val="0063566E"/>
    <w:rsid w:val="00637640"/>
    <w:rsid w:val="00637ED0"/>
    <w:rsid w:val="00641A3A"/>
    <w:rsid w:val="00644C8B"/>
    <w:rsid w:val="00644E31"/>
    <w:rsid w:val="006459CA"/>
    <w:rsid w:val="00645E29"/>
    <w:rsid w:val="00646CF8"/>
    <w:rsid w:val="006474E1"/>
    <w:rsid w:val="00650369"/>
    <w:rsid w:val="00651722"/>
    <w:rsid w:val="00652D27"/>
    <w:rsid w:val="00654C0E"/>
    <w:rsid w:val="00657B42"/>
    <w:rsid w:val="006613BF"/>
    <w:rsid w:val="00661404"/>
    <w:rsid w:val="00663994"/>
    <w:rsid w:val="0066417E"/>
    <w:rsid w:val="00666B8B"/>
    <w:rsid w:val="006675BD"/>
    <w:rsid w:val="006712F3"/>
    <w:rsid w:val="00673A51"/>
    <w:rsid w:val="00673FF0"/>
    <w:rsid w:val="00676797"/>
    <w:rsid w:val="006772CD"/>
    <w:rsid w:val="006778C4"/>
    <w:rsid w:val="00680503"/>
    <w:rsid w:val="00682458"/>
    <w:rsid w:val="006847BC"/>
    <w:rsid w:val="00685CBC"/>
    <w:rsid w:val="00686B9D"/>
    <w:rsid w:val="006871FB"/>
    <w:rsid w:val="00687A4C"/>
    <w:rsid w:val="00691B91"/>
    <w:rsid w:val="00692EF1"/>
    <w:rsid w:val="00693B80"/>
    <w:rsid w:val="00694D64"/>
    <w:rsid w:val="0069511F"/>
    <w:rsid w:val="00697086"/>
    <w:rsid w:val="00697123"/>
    <w:rsid w:val="006A144C"/>
    <w:rsid w:val="006A3117"/>
    <w:rsid w:val="006A50A1"/>
    <w:rsid w:val="006A6577"/>
    <w:rsid w:val="006A70D8"/>
    <w:rsid w:val="006A749D"/>
    <w:rsid w:val="006B04D1"/>
    <w:rsid w:val="006B2839"/>
    <w:rsid w:val="006B301E"/>
    <w:rsid w:val="006B59D8"/>
    <w:rsid w:val="006B605D"/>
    <w:rsid w:val="006B6865"/>
    <w:rsid w:val="006B7A98"/>
    <w:rsid w:val="006C0A8F"/>
    <w:rsid w:val="006C1728"/>
    <w:rsid w:val="006C1892"/>
    <w:rsid w:val="006C191F"/>
    <w:rsid w:val="006C2488"/>
    <w:rsid w:val="006C3679"/>
    <w:rsid w:val="006C40BD"/>
    <w:rsid w:val="006C489E"/>
    <w:rsid w:val="006C52B0"/>
    <w:rsid w:val="006C5946"/>
    <w:rsid w:val="006C630B"/>
    <w:rsid w:val="006C7265"/>
    <w:rsid w:val="006D033B"/>
    <w:rsid w:val="006D0BCB"/>
    <w:rsid w:val="006D1AFF"/>
    <w:rsid w:val="006D212D"/>
    <w:rsid w:val="006D2E44"/>
    <w:rsid w:val="006D3C58"/>
    <w:rsid w:val="006D459C"/>
    <w:rsid w:val="006D521E"/>
    <w:rsid w:val="006E035C"/>
    <w:rsid w:val="006E1370"/>
    <w:rsid w:val="006E1F43"/>
    <w:rsid w:val="006E28A2"/>
    <w:rsid w:val="006E38B2"/>
    <w:rsid w:val="006E632A"/>
    <w:rsid w:val="006E640D"/>
    <w:rsid w:val="006E74B0"/>
    <w:rsid w:val="006F0894"/>
    <w:rsid w:val="006F0B71"/>
    <w:rsid w:val="006F28D2"/>
    <w:rsid w:val="006F2BF5"/>
    <w:rsid w:val="006F2DFB"/>
    <w:rsid w:val="006F7C3B"/>
    <w:rsid w:val="0070051E"/>
    <w:rsid w:val="00700554"/>
    <w:rsid w:val="00702A86"/>
    <w:rsid w:val="007034F6"/>
    <w:rsid w:val="00703C13"/>
    <w:rsid w:val="00703D4A"/>
    <w:rsid w:val="00705613"/>
    <w:rsid w:val="00706E39"/>
    <w:rsid w:val="007202B3"/>
    <w:rsid w:val="007213F1"/>
    <w:rsid w:val="007216D6"/>
    <w:rsid w:val="00723DE0"/>
    <w:rsid w:val="00723E4E"/>
    <w:rsid w:val="0072625A"/>
    <w:rsid w:val="00727616"/>
    <w:rsid w:val="007302E0"/>
    <w:rsid w:val="00730FD9"/>
    <w:rsid w:val="00732CCF"/>
    <w:rsid w:val="0073318A"/>
    <w:rsid w:val="00733B4F"/>
    <w:rsid w:val="007356C0"/>
    <w:rsid w:val="00735E9E"/>
    <w:rsid w:val="00737AA3"/>
    <w:rsid w:val="00740AC0"/>
    <w:rsid w:val="00743720"/>
    <w:rsid w:val="00743FC0"/>
    <w:rsid w:val="007463AF"/>
    <w:rsid w:val="0074678A"/>
    <w:rsid w:val="007521CE"/>
    <w:rsid w:val="00752546"/>
    <w:rsid w:val="00754464"/>
    <w:rsid w:val="00754E3F"/>
    <w:rsid w:val="00755413"/>
    <w:rsid w:val="00755A84"/>
    <w:rsid w:val="00756004"/>
    <w:rsid w:val="007561AF"/>
    <w:rsid w:val="007616F3"/>
    <w:rsid w:val="00761B76"/>
    <w:rsid w:val="00762041"/>
    <w:rsid w:val="0076239B"/>
    <w:rsid w:val="00762F21"/>
    <w:rsid w:val="0076497F"/>
    <w:rsid w:val="00764EB0"/>
    <w:rsid w:val="00765FBA"/>
    <w:rsid w:val="0076604D"/>
    <w:rsid w:val="00766651"/>
    <w:rsid w:val="00766A4B"/>
    <w:rsid w:val="00770809"/>
    <w:rsid w:val="0077105A"/>
    <w:rsid w:val="0077108A"/>
    <w:rsid w:val="00771631"/>
    <w:rsid w:val="00771754"/>
    <w:rsid w:val="007723D8"/>
    <w:rsid w:val="00772418"/>
    <w:rsid w:val="007730EC"/>
    <w:rsid w:val="007732E2"/>
    <w:rsid w:val="007733FC"/>
    <w:rsid w:val="00773AED"/>
    <w:rsid w:val="00774B0A"/>
    <w:rsid w:val="00774FB7"/>
    <w:rsid w:val="00775B17"/>
    <w:rsid w:val="00776B39"/>
    <w:rsid w:val="00777634"/>
    <w:rsid w:val="0077780C"/>
    <w:rsid w:val="00777810"/>
    <w:rsid w:val="00777920"/>
    <w:rsid w:val="00777A66"/>
    <w:rsid w:val="00781D50"/>
    <w:rsid w:val="00782377"/>
    <w:rsid w:val="00782F47"/>
    <w:rsid w:val="00783526"/>
    <w:rsid w:val="00783DE1"/>
    <w:rsid w:val="00784412"/>
    <w:rsid w:val="00786DA1"/>
    <w:rsid w:val="007912AB"/>
    <w:rsid w:val="00791BE2"/>
    <w:rsid w:val="00792536"/>
    <w:rsid w:val="0079260C"/>
    <w:rsid w:val="0079512B"/>
    <w:rsid w:val="00795745"/>
    <w:rsid w:val="00797165"/>
    <w:rsid w:val="00797492"/>
    <w:rsid w:val="00797F93"/>
    <w:rsid w:val="007A2550"/>
    <w:rsid w:val="007A3CA1"/>
    <w:rsid w:val="007A5589"/>
    <w:rsid w:val="007A580F"/>
    <w:rsid w:val="007A5F6C"/>
    <w:rsid w:val="007A5FAA"/>
    <w:rsid w:val="007A6A04"/>
    <w:rsid w:val="007A6E6E"/>
    <w:rsid w:val="007A709B"/>
    <w:rsid w:val="007A7817"/>
    <w:rsid w:val="007A7E7A"/>
    <w:rsid w:val="007B2D74"/>
    <w:rsid w:val="007B35B2"/>
    <w:rsid w:val="007B37D6"/>
    <w:rsid w:val="007B503B"/>
    <w:rsid w:val="007B58E4"/>
    <w:rsid w:val="007B6023"/>
    <w:rsid w:val="007B67AF"/>
    <w:rsid w:val="007B77AA"/>
    <w:rsid w:val="007C01F6"/>
    <w:rsid w:val="007C026E"/>
    <w:rsid w:val="007C035A"/>
    <w:rsid w:val="007C04C6"/>
    <w:rsid w:val="007C102F"/>
    <w:rsid w:val="007C247B"/>
    <w:rsid w:val="007C2E78"/>
    <w:rsid w:val="007C335C"/>
    <w:rsid w:val="007C4928"/>
    <w:rsid w:val="007C7C15"/>
    <w:rsid w:val="007D0A4D"/>
    <w:rsid w:val="007D2258"/>
    <w:rsid w:val="007D2F36"/>
    <w:rsid w:val="007D41FE"/>
    <w:rsid w:val="007D64D6"/>
    <w:rsid w:val="007D66D3"/>
    <w:rsid w:val="007D71FF"/>
    <w:rsid w:val="007E25C1"/>
    <w:rsid w:val="007E3B53"/>
    <w:rsid w:val="007E4580"/>
    <w:rsid w:val="007E61BC"/>
    <w:rsid w:val="007E77D1"/>
    <w:rsid w:val="007E79CD"/>
    <w:rsid w:val="007E7A90"/>
    <w:rsid w:val="007E7CC3"/>
    <w:rsid w:val="007F0915"/>
    <w:rsid w:val="007F1D51"/>
    <w:rsid w:val="007F2D4E"/>
    <w:rsid w:val="007F394D"/>
    <w:rsid w:val="007F3A51"/>
    <w:rsid w:val="007F41AF"/>
    <w:rsid w:val="007F4C43"/>
    <w:rsid w:val="007F4EEB"/>
    <w:rsid w:val="007F57CD"/>
    <w:rsid w:val="007F5D33"/>
    <w:rsid w:val="007F5E21"/>
    <w:rsid w:val="007F6DFC"/>
    <w:rsid w:val="007F7122"/>
    <w:rsid w:val="008012C8"/>
    <w:rsid w:val="00802464"/>
    <w:rsid w:val="008033AA"/>
    <w:rsid w:val="00803EED"/>
    <w:rsid w:val="00805A81"/>
    <w:rsid w:val="008069B3"/>
    <w:rsid w:val="00806A30"/>
    <w:rsid w:val="0080753F"/>
    <w:rsid w:val="0081055D"/>
    <w:rsid w:val="00810C6D"/>
    <w:rsid w:val="008129F4"/>
    <w:rsid w:val="00816874"/>
    <w:rsid w:val="00816F8C"/>
    <w:rsid w:val="008204BF"/>
    <w:rsid w:val="00820B3A"/>
    <w:rsid w:val="008213D3"/>
    <w:rsid w:val="00821EEB"/>
    <w:rsid w:val="0082500E"/>
    <w:rsid w:val="00827347"/>
    <w:rsid w:val="0083051F"/>
    <w:rsid w:val="00830CE0"/>
    <w:rsid w:val="0083309B"/>
    <w:rsid w:val="00833719"/>
    <w:rsid w:val="008345CE"/>
    <w:rsid w:val="00834E58"/>
    <w:rsid w:val="00835782"/>
    <w:rsid w:val="00835FAB"/>
    <w:rsid w:val="0083667E"/>
    <w:rsid w:val="00836999"/>
    <w:rsid w:val="0083788D"/>
    <w:rsid w:val="008410C6"/>
    <w:rsid w:val="00841CA5"/>
    <w:rsid w:val="00842153"/>
    <w:rsid w:val="00844190"/>
    <w:rsid w:val="00851A26"/>
    <w:rsid w:val="00852304"/>
    <w:rsid w:val="00852591"/>
    <w:rsid w:val="0085473C"/>
    <w:rsid w:val="0085534A"/>
    <w:rsid w:val="00855863"/>
    <w:rsid w:val="00855EB9"/>
    <w:rsid w:val="00856AA5"/>
    <w:rsid w:val="00857F9D"/>
    <w:rsid w:val="008623BF"/>
    <w:rsid w:val="00866981"/>
    <w:rsid w:val="00866F6D"/>
    <w:rsid w:val="00867206"/>
    <w:rsid w:val="00870475"/>
    <w:rsid w:val="00873396"/>
    <w:rsid w:val="008736D3"/>
    <w:rsid w:val="00874BC0"/>
    <w:rsid w:val="00875464"/>
    <w:rsid w:val="00877B26"/>
    <w:rsid w:val="00882015"/>
    <w:rsid w:val="00882380"/>
    <w:rsid w:val="00882387"/>
    <w:rsid w:val="008823DA"/>
    <w:rsid w:val="00887464"/>
    <w:rsid w:val="00887724"/>
    <w:rsid w:val="00891301"/>
    <w:rsid w:val="0089554D"/>
    <w:rsid w:val="008A0345"/>
    <w:rsid w:val="008A183D"/>
    <w:rsid w:val="008A1BEC"/>
    <w:rsid w:val="008A528C"/>
    <w:rsid w:val="008B0C9F"/>
    <w:rsid w:val="008B100C"/>
    <w:rsid w:val="008B170F"/>
    <w:rsid w:val="008B1E05"/>
    <w:rsid w:val="008B1EDB"/>
    <w:rsid w:val="008B30D4"/>
    <w:rsid w:val="008B3CFE"/>
    <w:rsid w:val="008B43AC"/>
    <w:rsid w:val="008B4B76"/>
    <w:rsid w:val="008B56C1"/>
    <w:rsid w:val="008B5921"/>
    <w:rsid w:val="008B5FF0"/>
    <w:rsid w:val="008B735C"/>
    <w:rsid w:val="008C0DA9"/>
    <w:rsid w:val="008C0EB3"/>
    <w:rsid w:val="008C1E55"/>
    <w:rsid w:val="008C49A8"/>
    <w:rsid w:val="008C50C4"/>
    <w:rsid w:val="008C590B"/>
    <w:rsid w:val="008C6C0A"/>
    <w:rsid w:val="008C790F"/>
    <w:rsid w:val="008D0010"/>
    <w:rsid w:val="008D0020"/>
    <w:rsid w:val="008D20FF"/>
    <w:rsid w:val="008D5706"/>
    <w:rsid w:val="008D6006"/>
    <w:rsid w:val="008D7624"/>
    <w:rsid w:val="008E0D0E"/>
    <w:rsid w:val="008E1C5E"/>
    <w:rsid w:val="008E4F5A"/>
    <w:rsid w:val="008E53A1"/>
    <w:rsid w:val="008F076F"/>
    <w:rsid w:val="008F1ED9"/>
    <w:rsid w:val="008F3363"/>
    <w:rsid w:val="008F46F1"/>
    <w:rsid w:val="008F6767"/>
    <w:rsid w:val="008F705B"/>
    <w:rsid w:val="008F7781"/>
    <w:rsid w:val="009023B4"/>
    <w:rsid w:val="0090273C"/>
    <w:rsid w:val="0090289E"/>
    <w:rsid w:val="00902DDD"/>
    <w:rsid w:val="009046E4"/>
    <w:rsid w:val="00905428"/>
    <w:rsid w:val="00905A44"/>
    <w:rsid w:val="00905DB6"/>
    <w:rsid w:val="00907045"/>
    <w:rsid w:val="00907206"/>
    <w:rsid w:val="009074B4"/>
    <w:rsid w:val="00907EC5"/>
    <w:rsid w:val="00910758"/>
    <w:rsid w:val="009109A5"/>
    <w:rsid w:val="00910E1E"/>
    <w:rsid w:val="00912E81"/>
    <w:rsid w:val="009130D4"/>
    <w:rsid w:val="00914EF1"/>
    <w:rsid w:val="00915A66"/>
    <w:rsid w:val="00915F24"/>
    <w:rsid w:val="00916292"/>
    <w:rsid w:val="00920CEA"/>
    <w:rsid w:val="00920DC2"/>
    <w:rsid w:val="0092142D"/>
    <w:rsid w:val="00922178"/>
    <w:rsid w:val="00922A14"/>
    <w:rsid w:val="00924AFD"/>
    <w:rsid w:val="00926155"/>
    <w:rsid w:val="00927C6C"/>
    <w:rsid w:val="009311A0"/>
    <w:rsid w:val="009325F2"/>
    <w:rsid w:val="00932866"/>
    <w:rsid w:val="00933163"/>
    <w:rsid w:val="009332C4"/>
    <w:rsid w:val="009345CE"/>
    <w:rsid w:val="009359A0"/>
    <w:rsid w:val="00936116"/>
    <w:rsid w:val="009379F0"/>
    <w:rsid w:val="00940CF1"/>
    <w:rsid w:val="00941427"/>
    <w:rsid w:val="0094175D"/>
    <w:rsid w:val="009447B3"/>
    <w:rsid w:val="00946278"/>
    <w:rsid w:val="00950C94"/>
    <w:rsid w:val="009519E4"/>
    <w:rsid w:val="0095283B"/>
    <w:rsid w:val="00954B06"/>
    <w:rsid w:val="00955361"/>
    <w:rsid w:val="00956E6E"/>
    <w:rsid w:val="00956F02"/>
    <w:rsid w:val="00957095"/>
    <w:rsid w:val="009607D8"/>
    <w:rsid w:val="00961E16"/>
    <w:rsid w:val="009620C4"/>
    <w:rsid w:val="009633CA"/>
    <w:rsid w:val="009637E9"/>
    <w:rsid w:val="009661AC"/>
    <w:rsid w:val="00970143"/>
    <w:rsid w:val="00975B53"/>
    <w:rsid w:val="00976639"/>
    <w:rsid w:val="00977A55"/>
    <w:rsid w:val="00981F8B"/>
    <w:rsid w:val="00982A9D"/>
    <w:rsid w:val="0098337D"/>
    <w:rsid w:val="00984082"/>
    <w:rsid w:val="009855F9"/>
    <w:rsid w:val="00986DE4"/>
    <w:rsid w:val="00987581"/>
    <w:rsid w:val="0099084D"/>
    <w:rsid w:val="00990AA8"/>
    <w:rsid w:val="00990C02"/>
    <w:rsid w:val="00991C24"/>
    <w:rsid w:val="009929E6"/>
    <w:rsid w:val="00995E89"/>
    <w:rsid w:val="009970B5"/>
    <w:rsid w:val="00997AAB"/>
    <w:rsid w:val="009A380C"/>
    <w:rsid w:val="009A380E"/>
    <w:rsid w:val="009A3862"/>
    <w:rsid w:val="009A4041"/>
    <w:rsid w:val="009A4930"/>
    <w:rsid w:val="009A4BF4"/>
    <w:rsid w:val="009A50E7"/>
    <w:rsid w:val="009A6F47"/>
    <w:rsid w:val="009B0372"/>
    <w:rsid w:val="009B0716"/>
    <w:rsid w:val="009B124D"/>
    <w:rsid w:val="009B298F"/>
    <w:rsid w:val="009B40B4"/>
    <w:rsid w:val="009B4E16"/>
    <w:rsid w:val="009B4EAC"/>
    <w:rsid w:val="009B55CF"/>
    <w:rsid w:val="009B591D"/>
    <w:rsid w:val="009B5A14"/>
    <w:rsid w:val="009B66D6"/>
    <w:rsid w:val="009B689E"/>
    <w:rsid w:val="009B6BC5"/>
    <w:rsid w:val="009C0F5D"/>
    <w:rsid w:val="009C11A2"/>
    <w:rsid w:val="009C19FA"/>
    <w:rsid w:val="009C2021"/>
    <w:rsid w:val="009C20D8"/>
    <w:rsid w:val="009C21E7"/>
    <w:rsid w:val="009C2A1A"/>
    <w:rsid w:val="009C2A34"/>
    <w:rsid w:val="009C2AB6"/>
    <w:rsid w:val="009C3D99"/>
    <w:rsid w:val="009C442B"/>
    <w:rsid w:val="009C458E"/>
    <w:rsid w:val="009C4BD6"/>
    <w:rsid w:val="009C5317"/>
    <w:rsid w:val="009C55D8"/>
    <w:rsid w:val="009C6AFD"/>
    <w:rsid w:val="009C6F9D"/>
    <w:rsid w:val="009C7E67"/>
    <w:rsid w:val="009D3AE8"/>
    <w:rsid w:val="009D4718"/>
    <w:rsid w:val="009D4FC9"/>
    <w:rsid w:val="009D557D"/>
    <w:rsid w:val="009D64EC"/>
    <w:rsid w:val="009D66B2"/>
    <w:rsid w:val="009D6DB0"/>
    <w:rsid w:val="009D72E6"/>
    <w:rsid w:val="009D778C"/>
    <w:rsid w:val="009D7E84"/>
    <w:rsid w:val="009E1F0D"/>
    <w:rsid w:val="009E270E"/>
    <w:rsid w:val="009E2E46"/>
    <w:rsid w:val="009E33C1"/>
    <w:rsid w:val="009E36BE"/>
    <w:rsid w:val="009E5518"/>
    <w:rsid w:val="009E5CF0"/>
    <w:rsid w:val="009E6193"/>
    <w:rsid w:val="009E6511"/>
    <w:rsid w:val="009E6B4D"/>
    <w:rsid w:val="009E6EDD"/>
    <w:rsid w:val="009E71D7"/>
    <w:rsid w:val="009F09D0"/>
    <w:rsid w:val="009F4160"/>
    <w:rsid w:val="009F4DE7"/>
    <w:rsid w:val="009F570D"/>
    <w:rsid w:val="009F5DF3"/>
    <w:rsid w:val="009F675F"/>
    <w:rsid w:val="009F7B2F"/>
    <w:rsid w:val="009F7EDD"/>
    <w:rsid w:val="00A00831"/>
    <w:rsid w:val="00A00BC5"/>
    <w:rsid w:val="00A01545"/>
    <w:rsid w:val="00A029A5"/>
    <w:rsid w:val="00A03558"/>
    <w:rsid w:val="00A03956"/>
    <w:rsid w:val="00A03E8E"/>
    <w:rsid w:val="00A04496"/>
    <w:rsid w:val="00A050E8"/>
    <w:rsid w:val="00A05CD6"/>
    <w:rsid w:val="00A06A29"/>
    <w:rsid w:val="00A112AB"/>
    <w:rsid w:val="00A12345"/>
    <w:rsid w:val="00A12811"/>
    <w:rsid w:val="00A13307"/>
    <w:rsid w:val="00A16E26"/>
    <w:rsid w:val="00A16F99"/>
    <w:rsid w:val="00A22745"/>
    <w:rsid w:val="00A22D5F"/>
    <w:rsid w:val="00A23073"/>
    <w:rsid w:val="00A26058"/>
    <w:rsid w:val="00A2610D"/>
    <w:rsid w:val="00A26B25"/>
    <w:rsid w:val="00A270B7"/>
    <w:rsid w:val="00A273C0"/>
    <w:rsid w:val="00A27FBF"/>
    <w:rsid w:val="00A31C0A"/>
    <w:rsid w:val="00A32791"/>
    <w:rsid w:val="00A32C5F"/>
    <w:rsid w:val="00A33092"/>
    <w:rsid w:val="00A332AB"/>
    <w:rsid w:val="00A3375A"/>
    <w:rsid w:val="00A33BB5"/>
    <w:rsid w:val="00A34059"/>
    <w:rsid w:val="00A351EE"/>
    <w:rsid w:val="00A3606B"/>
    <w:rsid w:val="00A360A3"/>
    <w:rsid w:val="00A367D5"/>
    <w:rsid w:val="00A37153"/>
    <w:rsid w:val="00A42CC0"/>
    <w:rsid w:val="00A43C2B"/>
    <w:rsid w:val="00A4494E"/>
    <w:rsid w:val="00A44B6D"/>
    <w:rsid w:val="00A44C4F"/>
    <w:rsid w:val="00A47D5C"/>
    <w:rsid w:val="00A52434"/>
    <w:rsid w:val="00A54911"/>
    <w:rsid w:val="00A567A3"/>
    <w:rsid w:val="00A5689A"/>
    <w:rsid w:val="00A57334"/>
    <w:rsid w:val="00A615E8"/>
    <w:rsid w:val="00A62DF3"/>
    <w:rsid w:val="00A62F24"/>
    <w:rsid w:val="00A65FE0"/>
    <w:rsid w:val="00A6661D"/>
    <w:rsid w:val="00A670DB"/>
    <w:rsid w:val="00A67174"/>
    <w:rsid w:val="00A70FF0"/>
    <w:rsid w:val="00A714EA"/>
    <w:rsid w:val="00A71EA5"/>
    <w:rsid w:val="00A7526F"/>
    <w:rsid w:val="00A7527A"/>
    <w:rsid w:val="00A76DAC"/>
    <w:rsid w:val="00A77CFA"/>
    <w:rsid w:val="00A80F2D"/>
    <w:rsid w:val="00A82F51"/>
    <w:rsid w:val="00A83863"/>
    <w:rsid w:val="00A859F9"/>
    <w:rsid w:val="00A87997"/>
    <w:rsid w:val="00A87D4E"/>
    <w:rsid w:val="00A87E93"/>
    <w:rsid w:val="00A87EAC"/>
    <w:rsid w:val="00A87F8F"/>
    <w:rsid w:val="00A90336"/>
    <w:rsid w:val="00A90993"/>
    <w:rsid w:val="00A91BE6"/>
    <w:rsid w:val="00A927C1"/>
    <w:rsid w:val="00A927DF"/>
    <w:rsid w:val="00A92EDD"/>
    <w:rsid w:val="00A94F59"/>
    <w:rsid w:val="00A95EF5"/>
    <w:rsid w:val="00AA1422"/>
    <w:rsid w:val="00AA1E70"/>
    <w:rsid w:val="00AA3517"/>
    <w:rsid w:val="00AA4A33"/>
    <w:rsid w:val="00AA60FC"/>
    <w:rsid w:val="00AA729D"/>
    <w:rsid w:val="00AB0350"/>
    <w:rsid w:val="00AB0876"/>
    <w:rsid w:val="00AB0C48"/>
    <w:rsid w:val="00AB2399"/>
    <w:rsid w:val="00AB26D9"/>
    <w:rsid w:val="00AB2951"/>
    <w:rsid w:val="00AB29A2"/>
    <w:rsid w:val="00AB2A89"/>
    <w:rsid w:val="00AB2D09"/>
    <w:rsid w:val="00AB3E2F"/>
    <w:rsid w:val="00AB443E"/>
    <w:rsid w:val="00AB528C"/>
    <w:rsid w:val="00AB6222"/>
    <w:rsid w:val="00AB6C72"/>
    <w:rsid w:val="00AB6E16"/>
    <w:rsid w:val="00AB7B4A"/>
    <w:rsid w:val="00AC05ED"/>
    <w:rsid w:val="00AC2AB7"/>
    <w:rsid w:val="00AC2E85"/>
    <w:rsid w:val="00AC3211"/>
    <w:rsid w:val="00AC3275"/>
    <w:rsid w:val="00AC4202"/>
    <w:rsid w:val="00AC51DE"/>
    <w:rsid w:val="00AC6A9B"/>
    <w:rsid w:val="00AC7217"/>
    <w:rsid w:val="00AD2057"/>
    <w:rsid w:val="00AD5D22"/>
    <w:rsid w:val="00AD5ECD"/>
    <w:rsid w:val="00AD6F89"/>
    <w:rsid w:val="00AE10E7"/>
    <w:rsid w:val="00AE38E8"/>
    <w:rsid w:val="00AE49CF"/>
    <w:rsid w:val="00AE5231"/>
    <w:rsid w:val="00AE791A"/>
    <w:rsid w:val="00AE7A2B"/>
    <w:rsid w:val="00AF1F27"/>
    <w:rsid w:val="00AF34F5"/>
    <w:rsid w:val="00AF597C"/>
    <w:rsid w:val="00B0000D"/>
    <w:rsid w:val="00B00C08"/>
    <w:rsid w:val="00B0244E"/>
    <w:rsid w:val="00B0277D"/>
    <w:rsid w:val="00B04DE0"/>
    <w:rsid w:val="00B055BE"/>
    <w:rsid w:val="00B05D0C"/>
    <w:rsid w:val="00B06930"/>
    <w:rsid w:val="00B06D99"/>
    <w:rsid w:val="00B100D6"/>
    <w:rsid w:val="00B11BE9"/>
    <w:rsid w:val="00B1211F"/>
    <w:rsid w:val="00B1327C"/>
    <w:rsid w:val="00B1357A"/>
    <w:rsid w:val="00B13AE0"/>
    <w:rsid w:val="00B1434D"/>
    <w:rsid w:val="00B16E55"/>
    <w:rsid w:val="00B2138F"/>
    <w:rsid w:val="00B23357"/>
    <w:rsid w:val="00B23C2D"/>
    <w:rsid w:val="00B240E2"/>
    <w:rsid w:val="00B24953"/>
    <w:rsid w:val="00B24BE4"/>
    <w:rsid w:val="00B25CED"/>
    <w:rsid w:val="00B3202B"/>
    <w:rsid w:val="00B32AD9"/>
    <w:rsid w:val="00B333A2"/>
    <w:rsid w:val="00B33955"/>
    <w:rsid w:val="00B3472E"/>
    <w:rsid w:val="00B35357"/>
    <w:rsid w:val="00B37716"/>
    <w:rsid w:val="00B37CF4"/>
    <w:rsid w:val="00B40667"/>
    <w:rsid w:val="00B41830"/>
    <w:rsid w:val="00B4188F"/>
    <w:rsid w:val="00B41ABC"/>
    <w:rsid w:val="00B42C48"/>
    <w:rsid w:val="00B43814"/>
    <w:rsid w:val="00B4397F"/>
    <w:rsid w:val="00B45522"/>
    <w:rsid w:val="00B466B7"/>
    <w:rsid w:val="00B4705F"/>
    <w:rsid w:val="00B502A5"/>
    <w:rsid w:val="00B50685"/>
    <w:rsid w:val="00B53D97"/>
    <w:rsid w:val="00B56539"/>
    <w:rsid w:val="00B565FF"/>
    <w:rsid w:val="00B574F5"/>
    <w:rsid w:val="00B60CBC"/>
    <w:rsid w:val="00B61081"/>
    <w:rsid w:val="00B62095"/>
    <w:rsid w:val="00B64211"/>
    <w:rsid w:val="00B64773"/>
    <w:rsid w:val="00B64E08"/>
    <w:rsid w:val="00B65036"/>
    <w:rsid w:val="00B65AF2"/>
    <w:rsid w:val="00B728AD"/>
    <w:rsid w:val="00B72A32"/>
    <w:rsid w:val="00B72E17"/>
    <w:rsid w:val="00B74613"/>
    <w:rsid w:val="00B76FA6"/>
    <w:rsid w:val="00B771C9"/>
    <w:rsid w:val="00B817DE"/>
    <w:rsid w:val="00B82710"/>
    <w:rsid w:val="00B82D41"/>
    <w:rsid w:val="00B83A1A"/>
    <w:rsid w:val="00B843D9"/>
    <w:rsid w:val="00B8633E"/>
    <w:rsid w:val="00B867B0"/>
    <w:rsid w:val="00B86ADC"/>
    <w:rsid w:val="00B86C7A"/>
    <w:rsid w:val="00B902B8"/>
    <w:rsid w:val="00B90681"/>
    <w:rsid w:val="00B93668"/>
    <w:rsid w:val="00B942C4"/>
    <w:rsid w:val="00B949B7"/>
    <w:rsid w:val="00B9525B"/>
    <w:rsid w:val="00B95426"/>
    <w:rsid w:val="00B9685D"/>
    <w:rsid w:val="00B976C5"/>
    <w:rsid w:val="00B97AF4"/>
    <w:rsid w:val="00BA22CA"/>
    <w:rsid w:val="00BA27FE"/>
    <w:rsid w:val="00BA3769"/>
    <w:rsid w:val="00BA38C9"/>
    <w:rsid w:val="00BA3A85"/>
    <w:rsid w:val="00BA6D6C"/>
    <w:rsid w:val="00BA7721"/>
    <w:rsid w:val="00BA7B49"/>
    <w:rsid w:val="00BB0D31"/>
    <w:rsid w:val="00BB2684"/>
    <w:rsid w:val="00BB2A48"/>
    <w:rsid w:val="00BB3C59"/>
    <w:rsid w:val="00BB50BF"/>
    <w:rsid w:val="00BB5F3C"/>
    <w:rsid w:val="00BB687B"/>
    <w:rsid w:val="00BB7A79"/>
    <w:rsid w:val="00BC195B"/>
    <w:rsid w:val="00BC3AE6"/>
    <w:rsid w:val="00BC3FFD"/>
    <w:rsid w:val="00BC4137"/>
    <w:rsid w:val="00BC4E01"/>
    <w:rsid w:val="00BC5471"/>
    <w:rsid w:val="00BC5D99"/>
    <w:rsid w:val="00BC6B66"/>
    <w:rsid w:val="00BD0897"/>
    <w:rsid w:val="00BD0D83"/>
    <w:rsid w:val="00BD2688"/>
    <w:rsid w:val="00BD28EA"/>
    <w:rsid w:val="00BD3EC6"/>
    <w:rsid w:val="00BD463C"/>
    <w:rsid w:val="00BE16B1"/>
    <w:rsid w:val="00BE4956"/>
    <w:rsid w:val="00BE6F44"/>
    <w:rsid w:val="00BE70C9"/>
    <w:rsid w:val="00BF1358"/>
    <w:rsid w:val="00BF1751"/>
    <w:rsid w:val="00BF294C"/>
    <w:rsid w:val="00BF2D37"/>
    <w:rsid w:val="00BF3EB0"/>
    <w:rsid w:val="00BF4394"/>
    <w:rsid w:val="00BF5716"/>
    <w:rsid w:val="00BF5E76"/>
    <w:rsid w:val="00BF5FA7"/>
    <w:rsid w:val="00BF62F2"/>
    <w:rsid w:val="00BF63B0"/>
    <w:rsid w:val="00BF6A3B"/>
    <w:rsid w:val="00C0403F"/>
    <w:rsid w:val="00C042CF"/>
    <w:rsid w:val="00C045B4"/>
    <w:rsid w:val="00C04DC8"/>
    <w:rsid w:val="00C0501F"/>
    <w:rsid w:val="00C05821"/>
    <w:rsid w:val="00C05D48"/>
    <w:rsid w:val="00C06477"/>
    <w:rsid w:val="00C06927"/>
    <w:rsid w:val="00C07021"/>
    <w:rsid w:val="00C07171"/>
    <w:rsid w:val="00C1060A"/>
    <w:rsid w:val="00C1134A"/>
    <w:rsid w:val="00C11E95"/>
    <w:rsid w:val="00C12524"/>
    <w:rsid w:val="00C141CA"/>
    <w:rsid w:val="00C14855"/>
    <w:rsid w:val="00C14C91"/>
    <w:rsid w:val="00C155F3"/>
    <w:rsid w:val="00C15EA5"/>
    <w:rsid w:val="00C24ACF"/>
    <w:rsid w:val="00C2646A"/>
    <w:rsid w:val="00C27681"/>
    <w:rsid w:val="00C27870"/>
    <w:rsid w:val="00C27C4E"/>
    <w:rsid w:val="00C31EEC"/>
    <w:rsid w:val="00C32742"/>
    <w:rsid w:val="00C34A51"/>
    <w:rsid w:val="00C352F2"/>
    <w:rsid w:val="00C4086C"/>
    <w:rsid w:val="00C41DC7"/>
    <w:rsid w:val="00C42287"/>
    <w:rsid w:val="00C42E8C"/>
    <w:rsid w:val="00C43683"/>
    <w:rsid w:val="00C43CB7"/>
    <w:rsid w:val="00C539CC"/>
    <w:rsid w:val="00C53CD0"/>
    <w:rsid w:val="00C53D8E"/>
    <w:rsid w:val="00C542E3"/>
    <w:rsid w:val="00C546B0"/>
    <w:rsid w:val="00C55AAB"/>
    <w:rsid w:val="00C57740"/>
    <w:rsid w:val="00C60FB8"/>
    <w:rsid w:val="00C61F54"/>
    <w:rsid w:val="00C628E3"/>
    <w:rsid w:val="00C64D7A"/>
    <w:rsid w:val="00C66FE6"/>
    <w:rsid w:val="00C67869"/>
    <w:rsid w:val="00C67BCE"/>
    <w:rsid w:val="00C67D8F"/>
    <w:rsid w:val="00C7076F"/>
    <w:rsid w:val="00C70901"/>
    <w:rsid w:val="00C70AF2"/>
    <w:rsid w:val="00C71A85"/>
    <w:rsid w:val="00C72737"/>
    <w:rsid w:val="00C73B70"/>
    <w:rsid w:val="00C73D92"/>
    <w:rsid w:val="00C757A1"/>
    <w:rsid w:val="00C75BC5"/>
    <w:rsid w:val="00C80821"/>
    <w:rsid w:val="00C83169"/>
    <w:rsid w:val="00C836F5"/>
    <w:rsid w:val="00C845DC"/>
    <w:rsid w:val="00C86A8C"/>
    <w:rsid w:val="00C86FDE"/>
    <w:rsid w:val="00C87520"/>
    <w:rsid w:val="00C904B8"/>
    <w:rsid w:val="00C9207F"/>
    <w:rsid w:val="00C920F4"/>
    <w:rsid w:val="00C92639"/>
    <w:rsid w:val="00C93DCD"/>
    <w:rsid w:val="00C95357"/>
    <w:rsid w:val="00C95D46"/>
    <w:rsid w:val="00C95E7A"/>
    <w:rsid w:val="00C95F33"/>
    <w:rsid w:val="00C97B63"/>
    <w:rsid w:val="00CA0C36"/>
    <w:rsid w:val="00CA1155"/>
    <w:rsid w:val="00CA1DE4"/>
    <w:rsid w:val="00CA4215"/>
    <w:rsid w:val="00CA4935"/>
    <w:rsid w:val="00CA5219"/>
    <w:rsid w:val="00CA5350"/>
    <w:rsid w:val="00CA5654"/>
    <w:rsid w:val="00CA6696"/>
    <w:rsid w:val="00CB060D"/>
    <w:rsid w:val="00CB16AD"/>
    <w:rsid w:val="00CB18EE"/>
    <w:rsid w:val="00CB27E4"/>
    <w:rsid w:val="00CB54F3"/>
    <w:rsid w:val="00CC2C0A"/>
    <w:rsid w:val="00CC406A"/>
    <w:rsid w:val="00CC419C"/>
    <w:rsid w:val="00CC4F5F"/>
    <w:rsid w:val="00CC6D4B"/>
    <w:rsid w:val="00CD3900"/>
    <w:rsid w:val="00CD5529"/>
    <w:rsid w:val="00CD7E73"/>
    <w:rsid w:val="00CE010E"/>
    <w:rsid w:val="00CE167B"/>
    <w:rsid w:val="00CE16F9"/>
    <w:rsid w:val="00CE3273"/>
    <w:rsid w:val="00CE3E43"/>
    <w:rsid w:val="00CE4043"/>
    <w:rsid w:val="00CE6A95"/>
    <w:rsid w:val="00CF41CB"/>
    <w:rsid w:val="00CF5574"/>
    <w:rsid w:val="00CF5964"/>
    <w:rsid w:val="00CF665D"/>
    <w:rsid w:val="00D00045"/>
    <w:rsid w:val="00D0120D"/>
    <w:rsid w:val="00D028E3"/>
    <w:rsid w:val="00D02B9F"/>
    <w:rsid w:val="00D052C9"/>
    <w:rsid w:val="00D056B7"/>
    <w:rsid w:val="00D0606A"/>
    <w:rsid w:val="00D06386"/>
    <w:rsid w:val="00D07618"/>
    <w:rsid w:val="00D13A90"/>
    <w:rsid w:val="00D15EEA"/>
    <w:rsid w:val="00D16370"/>
    <w:rsid w:val="00D206D6"/>
    <w:rsid w:val="00D21753"/>
    <w:rsid w:val="00D229C9"/>
    <w:rsid w:val="00D23967"/>
    <w:rsid w:val="00D24637"/>
    <w:rsid w:val="00D27ABB"/>
    <w:rsid w:val="00D3080D"/>
    <w:rsid w:val="00D31F75"/>
    <w:rsid w:val="00D3227F"/>
    <w:rsid w:val="00D32AFA"/>
    <w:rsid w:val="00D32B37"/>
    <w:rsid w:val="00D33E07"/>
    <w:rsid w:val="00D34EF6"/>
    <w:rsid w:val="00D350E6"/>
    <w:rsid w:val="00D35A76"/>
    <w:rsid w:val="00D35D73"/>
    <w:rsid w:val="00D363D4"/>
    <w:rsid w:val="00D36740"/>
    <w:rsid w:val="00D40061"/>
    <w:rsid w:val="00D40D1C"/>
    <w:rsid w:val="00D41E5E"/>
    <w:rsid w:val="00D4235B"/>
    <w:rsid w:val="00D42963"/>
    <w:rsid w:val="00D4317C"/>
    <w:rsid w:val="00D45240"/>
    <w:rsid w:val="00D453DA"/>
    <w:rsid w:val="00D46E52"/>
    <w:rsid w:val="00D474EF"/>
    <w:rsid w:val="00D5150B"/>
    <w:rsid w:val="00D51BA0"/>
    <w:rsid w:val="00D525DD"/>
    <w:rsid w:val="00D527A3"/>
    <w:rsid w:val="00D541A5"/>
    <w:rsid w:val="00D5595A"/>
    <w:rsid w:val="00D55BA9"/>
    <w:rsid w:val="00D56946"/>
    <w:rsid w:val="00D57E37"/>
    <w:rsid w:val="00D604D4"/>
    <w:rsid w:val="00D61D46"/>
    <w:rsid w:val="00D6273A"/>
    <w:rsid w:val="00D70078"/>
    <w:rsid w:val="00D709D9"/>
    <w:rsid w:val="00D70ABA"/>
    <w:rsid w:val="00D70F0F"/>
    <w:rsid w:val="00D719AE"/>
    <w:rsid w:val="00D72913"/>
    <w:rsid w:val="00D72FC6"/>
    <w:rsid w:val="00D73075"/>
    <w:rsid w:val="00D73764"/>
    <w:rsid w:val="00D73DEC"/>
    <w:rsid w:val="00D75F96"/>
    <w:rsid w:val="00D774DC"/>
    <w:rsid w:val="00D82962"/>
    <w:rsid w:val="00D8394B"/>
    <w:rsid w:val="00D84D00"/>
    <w:rsid w:val="00D8580B"/>
    <w:rsid w:val="00D85C2D"/>
    <w:rsid w:val="00D85E92"/>
    <w:rsid w:val="00D87822"/>
    <w:rsid w:val="00D9109E"/>
    <w:rsid w:val="00D91652"/>
    <w:rsid w:val="00D91730"/>
    <w:rsid w:val="00D926D9"/>
    <w:rsid w:val="00D93AA7"/>
    <w:rsid w:val="00D93FCD"/>
    <w:rsid w:val="00D95B1F"/>
    <w:rsid w:val="00D95EF0"/>
    <w:rsid w:val="00D96663"/>
    <w:rsid w:val="00D96E0E"/>
    <w:rsid w:val="00D97F38"/>
    <w:rsid w:val="00DA0739"/>
    <w:rsid w:val="00DA1A19"/>
    <w:rsid w:val="00DA2ED9"/>
    <w:rsid w:val="00DA3CC7"/>
    <w:rsid w:val="00DA4196"/>
    <w:rsid w:val="00DA574B"/>
    <w:rsid w:val="00DB183E"/>
    <w:rsid w:val="00DB243C"/>
    <w:rsid w:val="00DB26E4"/>
    <w:rsid w:val="00DB2703"/>
    <w:rsid w:val="00DB3B91"/>
    <w:rsid w:val="00DB3CA9"/>
    <w:rsid w:val="00DB7214"/>
    <w:rsid w:val="00DB73A3"/>
    <w:rsid w:val="00DB75E1"/>
    <w:rsid w:val="00DC168A"/>
    <w:rsid w:val="00DC21E5"/>
    <w:rsid w:val="00DC249D"/>
    <w:rsid w:val="00DC4C45"/>
    <w:rsid w:val="00DC6003"/>
    <w:rsid w:val="00DD18B6"/>
    <w:rsid w:val="00DD53A9"/>
    <w:rsid w:val="00DD5425"/>
    <w:rsid w:val="00DD5787"/>
    <w:rsid w:val="00DD5955"/>
    <w:rsid w:val="00DD5B42"/>
    <w:rsid w:val="00DD5F44"/>
    <w:rsid w:val="00DD7DD8"/>
    <w:rsid w:val="00DE040E"/>
    <w:rsid w:val="00DE09EC"/>
    <w:rsid w:val="00DE5FE5"/>
    <w:rsid w:val="00DE63FE"/>
    <w:rsid w:val="00DE64CE"/>
    <w:rsid w:val="00DF00A7"/>
    <w:rsid w:val="00DF0728"/>
    <w:rsid w:val="00DF0EA0"/>
    <w:rsid w:val="00DF28A0"/>
    <w:rsid w:val="00DF29E8"/>
    <w:rsid w:val="00DF4A63"/>
    <w:rsid w:val="00DF4CF3"/>
    <w:rsid w:val="00DF57E4"/>
    <w:rsid w:val="00DF5815"/>
    <w:rsid w:val="00DF62E6"/>
    <w:rsid w:val="00DF79CF"/>
    <w:rsid w:val="00E0034F"/>
    <w:rsid w:val="00E0346A"/>
    <w:rsid w:val="00E06955"/>
    <w:rsid w:val="00E11D1C"/>
    <w:rsid w:val="00E12DAC"/>
    <w:rsid w:val="00E13F56"/>
    <w:rsid w:val="00E14161"/>
    <w:rsid w:val="00E14BDD"/>
    <w:rsid w:val="00E154A8"/>
    <w:rsid w:val="00E22F2D"/>
    <w:rsid w:val="00E3061B"/>
    <w:rsid w:val="00E313B0"/>
    <w:rsid w:val="00E351CD"/>
    <w:rsid w:val="00E408E6"/>
    <w:rsid w:val="00E41717"/>
    <w:rsid w:val="00E4213A"/>
    <w:rsid w:val="00E42535"/>
    <w:rsid w:val="00E430D7"/>
    <w:rsid w:val="00E434A9"/>
    <w:rsid w:val="00E43713"/>
    <w:rsid w:val="00E43C56"/>
    <w:rsid w:val="00E44935"/>
    <w:rsid w:val="00E44BA6"/>
    <w:rsid w:val="00E46147"/>
    <w:rsid w:val="00E46BE1"/>
    <w:rsid w:val="00E472CF"/>
    <w:rsid w:val="00E4796C"/>
    <w:rsid w:val="00E50CDB"/>
    <w:rsid w:val="00E50D6C"/>
    <w:rsid w:val="00E51052"/>
    <w:rsid w:val="00E514B4"/>
    <w:rsid w:val="00E5198D"/>
    <w:rsid w:val="00E52E92"/>
    <w:rsid w:val="00E52FA3"/>
    <w:rsid w:val="00E53B6E"/>
    <w:rsid w:val="00E541A4"/>
    <w:rsid w:val="00E55251"/>
    <w:rsid w:val="00E55F5C"/>
    <w:rsid w:val="00E57E01"/>
    <w:rsid w:val="00E6060B"/>
    <w:rsid w:val="00E616C5"/>
    <w:rsid w:val="00E61ACC"/>
    <w:rsid w:val="00E61CE4"/>
    <w:rsid w:val="00E61D7C"/>
    <w:rsid w:val="00E61E5A"/>
    <w:rsid w:val="00E64C47"/>
    <w:rsid w:val="00E7048E"/>
    <w:rsid w:val="00E70942"/>
    <w:rsid w:val="00E70BC6"/>
    <w:rsid w:val="00E70CA0"/>
    <w:rsid w:val="00E738B2"/>
    <w:rsid w:val="00E73D05"/>
    <w:rsid w:val="00E746F1"/>
    <w:rsid w:val="00E754F0"/>
    <w:rsid w:val="00E7604C"/>
    <w:rsid w:val="00E761F2"/>
    <w:rsid w:val="00E76774"/>
    <w:rsid w:val="00E7771E"/>
    <w:rsid w:val="00E81837"/>
    <w:rsid w:val="00E8298A"/>
    <w:rsid w:val="00E84369"/>
    <w:rsid w:val="00E859D1"/>
    <w:rsid w:val="00E87E0A"/>
    <w:rsid w:val="00E946C4"/>
    <w:rsid w:val="00E96E84"/>
    <w:rsid w:val="00E973DB"/>
    <w:rsid w:val="00E9762C"/>
    <w:rsid w:val="00EA2033"/>
    <w:rsid w:val="00EA2106"/>
    <w:rsid w:val="00EA2696"/>
    <w:rsid w:val="00EA379A"/>
    <w:rsid w:val="00EA3D11"/>
    <w:rsid w:val="00EA449B"/>
    <w:rsid w:val="00EA65E7"/>
    <w:rsid w:val="00EA6BAA"/>
    <w:rsid w:val="00EA75F1"/>
    <w:rsid w:val="00EA76B4"/>
    <w:rsid w:val="00EA7E74"/>
    <w:rsid w:val="00EB0C97"/>
    <w:rsid w:val="00EB1119"/>
    <w:rsid w:val="00EB2E94"/>
    <w:rsid w:val="00EB3E2D"/>
    <w:rsid w:val="00EB4686"/>
    <w:rsid w:val="00EB5B9E"/>
    <w:rsid w:val="00EB7976"/>
    <w:rsid w:val="00EC16F7"/>
    <w:rsid w:val="00EC1D57"/>
    <w:rsid w:val="00EC25CC"/>
    <w:rsid w:val="00EC3005"/>
    <w:rsid w:val="00EC32FE"/>
    <w:rsid w:val="00EC51CA"/>
    <w:rsid w:val="00EC7259"/>
    <w:rsid w:val="00EC73CF"/>
    <w:rsid w:val="00ED0D44"/>
    <w:rsid w:val="00ED16D8"/>
    <w:rsid w:val="00ED199A"/>
    <w:rsid w:val="00ED2940"/>
    <w:rsid w:val="00ED3289"/>
    <w:rsid w:val="00ED45A8"/>
    <w:rsid w:val="00ED5EF5"/>
    <w:rsid w:val="00ED65D8"/>
    <w:rsid w:val="00ED7BA9"/>
    <w:rsid w:val="00EE0EE3"/>
    <w:rsid w:val="00EE28D1"/>
    <w:rsid w:val="00EE3DB8"/>
    <w:rsid w:val="00EE4CDB"/>
    <w:rsid w:val="00EE524C"/>
    <w:rsid w:val="00EE6D9A"/>
    <w:rsid w:val="00EF04C4"/>
    <w:rsid w:val="00EF4B31"/>
    <w:rsid w:val="00EF50ED"/>
    <w:rsid w:val="00EF6674"/>
    <w:rsid w:val="00EF6DA2"/>
    <w:rsid w:val="00EF7F59"/>
    <w:rsid w:val="00F00BF6"/>
    <w:rsid w:val="00F00C4D"/>
    <w:rsid w:val="00F0270A"/>
    <w:rsid w:val="00F02938"/>
    <w:rsid w:val="00F02A6B"/>
    <w:rsid w:val="00F034F3"/>
    <w:rsid w:val="00F037D6"/>
    <w:rsid w:val="00F03878"/>
    <w:rsid w:val="00F05122"/>
    <w:rsid w:val="00F05C39"/>
    <w:rsid w:val="00F06052"/>
    <w:rsid w:val="00F10131"/>
    <w:rsid w:val="00F1385C"/>
    <w:rsid w:val="00F15158"/>
    <w:rsid w:val="00F159F8"/>
    <w:rsid w:val="00F170B4"/>
    <w:rsid w:val="00F17B50"/>
    <w:rsid w:val="00F2168F"/>
    <w:rsid w:val="00F2224D"/>
    <w:rsid w:val="00F222CF"/>
    <w:rsid w:val="00F2260D"/>
    <w:rsid w:val="00F22B8C"/>
    <w:rsid w:val="00F23B6B"/>
    <w:rsid w:val="00F264D5"/>
    <w:rsid w:val="00F2676A"/>
    <w:rsid w:val="00F27411"/>
    <w:rsid w:val="00F30026"/>
    <w:rsid w:val="00F30F27"/>
    <w:rsid w:val="00F31852"/>
    <w:rsid w:val="00F31E7F"/>
    <w:rsid w:val="00F35853"/>
    <w:rsid w:val="00F36D63"/>
    <w:rsid w:val="00F4037A"/>
    <w:rsid w:val="00F41913"/>
    <w:rsid w:val="00F44385"/>
    <w:rsid w:val="00F46648"/>
    <w:rsid w:val="00F5388B"/>
    <w:rsid w:val="00F553AA"/>
    <w:rsid w:val="00F55D51"/>
    <w:rsid w:val="00F562F2"/>
    <w:rsid w:val="00F56D72"/>
    <w:rsid w:val="00F61F47"/>
    <w:rsid w:val="00F63483"/>
    <w:rsid w:val="00F63485"/>
    <w:rsid w:val="00F641EB"/>
    <w:rsid w:val="00F659A6"/>
    <w:rsid w:val="00F65BB7"/>
    <w:rsid w:val="00F6771D"/>
    <w:rsid w:val="00F704C1"/>
    <w:rsid w:val="00F71E19"/>
    <w:rsid w:val="00F73083"/>
    <w:rsid w:val="00F74CEB"/>
    <w:rsid w:val="00F751BF"/>
    <w:rsid w:val="00F75412"/>
    <w:rsid w:val="00F764F7"/>
    <w:rsid w:val="00F76FD8"/>
    <w:rsid w:val="00F82FC3"/>
    <w:rsid w:val="00F83346"/>
    <w:rsid w:val="00F8339C"/>
    <w:rsid w:val="00F84306"/>
    <w:rsid w:val="00F84CB0"/>
    <w:rsid w:val="00F84F30"/>
    <w:rsid w:val="00F85F21"/>
    <w:rsid w:val="00F85FD3"/>
    <w:rsid w:val="00F872B5"/>
    <w:rsid w:val="00F91521"/>
    <w:rsid w:val="00F91733"/>
    <w:rsid w:val="00F93BA1"/>
    <w:rsid w:val="00F944E5"/>
    <w:rsid w:val="00F95121"/>
    <w:rsid w:val="00F95A64"/>
    <w:rsid w:val="00F96821"/>
    <w:rsid w:val="00FA1E91"/>
    <w:rsid w:val="00FA2012"/>
    <w:rsid w:val="00FA2536"/>
    <w:rsid w:val="00FA4C22"/>
    <w:rsid w:val="00FA69A3"/>
    <w:rsid w:val="00FA6C69"/>
    <w:rsid w:val="00FA71CD"/>
    <w:rsid w:val="00FB0F04"/>
    <w:rsid w:val="00FB280C"/>
    <w:rsid w:val="00FB314F"/>
    <w:rsid w:val="00FB36D4"/>
    <w:rsid w:val="00FB4972"/>
    <w:rsid w:val="00FB62F6"/>
    <w:rsid w:val="00FC1A04"/>
    <w:rsid w:val="00FC1B5B"/>
    <w:rsid w:val="00FC26EC"/>
    <w:rsid w:val="00FC55D4"/>
    <w:rsid w:val="00FC570C"/>
    <w:rsid w:val="00FC797A"/>
    <w:rsid w:val="00FD20A8"/>
    <w:rsid w:val="00FD3E58"/>
    <w:rsid w:val="00FD3EF3"/>
    <w:rsid w:val="00FD5AAA"/>
    <w:rsid w:val="00FD6FF8"/>
    <w:rsid w:val="00FE0CCC"/>
    <w:rsid w:val="00FE0D28"/>
    <w:rsid w:val="00FE388A"/>
    <w:rsid w:val="00FE4E2F"/>
    <w:rsid w:val="00FE650F"/>
    <w:rsid w:val="00FF0E9D"/>
    <w:rsid w:val="00FF45A9"/>
    <w:rsid w:val="0C2A27A2"/>
    <w:rsid w:val="0F869F13"/>
    <w:rsid w:val="10594C23"/>
    <w:rsid w:val="10730CF3"/>
    <w:rsid w:val="143FF652"/>
    <w:rsid w:val="17A69867"/>
    <w:rsid w:val="1AAF37D6"/>
    <w:rsid w:val="1B276990"/>
    <w:rsid w:val="1CC9234A"/>
    <w:rsid w:val="1EB1AB2B"/>
    <w:rsid w:val="2754B8BB"/>
    <w:rsid w:val="28213FA8"/>
    <w:rsid w:val="283AC175"/>
    <w:rsid w:val="2C691987"/>
    <w:rsid w:val="2EC2D04C"/>
    <w:rsid w:val="2F7CB009"/>
    <w:rsid w:val="35EBF18D"/>
    <w:rsid w:val="35F6D370"/>
    <w:rsid w:val="3B1573B3"/>
    <w:rsid w:val="42B8E04E"/>
    <w:rsid w:val="4486FFCF"/>
    <w:rsid w:val="46F5D84A"/>
    <w:rsid w:val="4700BA2D"/>
    <w:rsid w:val="477ED540"/>
    <w:rsid w:val="4A385AEF"/>
    <w:rsid w:val="51862880"/>
    <w:rsid w:val="52CF5D88"/>
    <w:rsid w:val="542C20AF"/>
    <w:rsid w:val="5B1452A3"/>
    <w:rsid w:val="5F914904"/>
    <w:rsid w:val="601CA33B"/>
    <w:rsid w:val="623D73E4"/>
    <w:rsid w:val="65566836"/>
    <w:rsid w:val="66250F9A"/>
    <w:rsid w:val="66A517B4"/>
    <w:rsid w:val="6C94511E"/>
    <w:rsid w:val="6D400030"/>
    <w:rsid w:val="6E092381"/>
    <w:rsid w:val="6E7ECB61"/>
    <w:rsid w:val="6EA8A830"/>
    <w:rsid w:val="7077A0F2"/>
    <w:rsid w:val="709449ED"/>
    <w:rsid w:val="70CF71E2"/>
    <w:rsid w:val="70EB8E9C"/>
    <w:rsid w:val="73E22660"/>
    <w:rsid w:val="73E25085"/>
    <w:rsid w:val="74CA02A5"/>
    <w:rsid w:val="7DA736B0"/>
    <w:rsid w:val="7F4307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24E29F"/>
  <w15:docId w15:val="{FD5C270B-5DB2-4898-9D01-290C19A7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0"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749"/>
    <w:pPr>
      <w:spacing w:before="120" w:after="120" w:line="260" w:lineRule="atLeast"/>
    </w:pPr>
    <w:rPr>
      <w:rFonts w:ascii="Arial" w:hAnsi="Arial"/>
    </w:rPr>
  </w:style>
  <w:style w:type="paragraph" w:styleId="Heading1">
    <w:name w:val="heading 1"/>
    <w:basedOn w:val="Normal"/>
    <w:next w:val="Normal"/>
    <w:link w:val="Heading1Char"/>
    <w:qFormat/>
    <w:rsid w:val="005C2239"/>
    <w:pPr>
      <w:keepNext/>
      <w:spacing w:before="480" w:after="0" w:line="240" w:lineRule="auto"/>
      <w:outlineLvl w:val="0"/>
    </w:pPr>
    <w:rPr>
      <w:color w:val="002664"/>
      <w:sz w:val="40"/>
      <w:szCs w:val="60"/>
    </w:rPr>
  </w:style>
  <w:style w:type="paragraph" w:styleId="Heading2">
    <w:name w:val="heading 2"/>
    <w:basedOn w:val="Normal"/>
    <w:next w:val="Normal"/>
    <w:link w:val="Heading2Char"/>
    <w:qFormat/>
    <w:rsid w:val="005C2239"/>
    <w:pPr>
      <w:keepNext/>
      <w:tabs>
        <w:tab w:val="left" w:pos="851"/>
      </w:tabs>
      <w:spacing w:before="400" w:after="200" w:line="240" w:lineRule="auto"/>
      <w:ind w:left="851" w:hanging="851"/>
      <w:outlineLvl w:val="1"/>
    </w:pPr>
    <w:rPr>
      <w:bCs/>
      <w:color w:val="000000"/>
      <w:sz w:val="36"/>
      <w:szCs w:val="40"/>
    </w:rPr>
  </w:style>
  <w:style w:type="paragraph" w:styleId="Heading3">
    <w:name w:val="heading 3"/>
    <w:basedOn w:val="Normal"/>
    <w:next w:val="Normal"/>
    <w:link w:val="Heading3Char"/>
    <w:uiPriority w:val="1"/>
    <w:qFormat/>
    <w:rsid w:val="00CE6A95"/>
    <w:pPr>
      <w:keepNext/>
      <w:spacing w:before="160" w:line="240" w:lineRule="auto"/>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spacing w:before="160" w:line="240" w:lineRule="auto"/>
      <w:outlineLvl w:val="5"/>
    </w:pPr>
    <w:rPr>
      <w:rFonts w:cs="Myriad Pro"/>
      <w:b/>
      <w:color w:val="0A7CB9"/>
      <w:szCs w:val="23"/>
    </w:rPr>
  </w:style>
  <w:style w:type="paragraph" w:styleId="Heading7">
    <w:name w:val="heading 7"/>
    <w:basedOn w:val="Normal"/>
    <w:next w:val="Normal"/>
    <w:link w:val="Heading7Char"/>
    <w:qFormat/>
    <w:rsid w:val="005D2D5F"/>
    <w:pPr>
      <w:spacing w:before="240" w:after="60" w:line="240" w:lineRule="auto"/>
      <w:ind w:left="1296" w:hanging="1296"/>
      <w:outlineLvl w:val="6"/>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2"/>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rsid w:val="005C2239"/>
    <w:rPr>
      <w:rFonts w:ascii="Arial" w:hAnsi="Arial"/>
      <w:color w:val="002664"/>
      <w:sz w:val="40"/>
      <w:szCs w:val="60"/>
    </w:rPr>
  </w:style>
  <w:style w:type="character" w:customStyle="1" w:styleId="Heading2Char">
    <w:name w:val="Heading 2 Char"/>
    <w:basedOn w:val="DefaultParagraphFont"/>
    <w:link w:val="Heading2"/>
    <w:rsid w:val="005C2239"/>
    <w:rPr>
      <w:rFonts w:ascii="Arial" w:hAnsi="Arial"/>
      <w:bCs/>
      <w:color w:val="000000"/>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AC7217"/>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AC7217"/>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rsid w:val="001C76BE"/>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outlineLvl w:val="9"/>
    </w:pPr>
    <w:rPr>
      <w:rFonts w:eastAsiaTheme="majorEastAsia" w:cstheme="majorBidi"/>
      <w:szCs w:val="32"/>
      <w:lang w:val="en-US"/>
    </w:rPr>
  </w:style>
  <w:style w:type="paragraph" w:styleId="TOC1">
    <w:name w:val="toc 1"/>
    <w:basedOn w:val="Normal"/>
    <w:next w:val="Normal"/>
    <w:autoRedefine/>
    <w:uiPriority w:val="39"/>
    <w:rsid w:val="00221D24"/>
    <w:pPr>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0A3C70"/>
    <w:pPr>
      <w:spacing w:after="200" w:line="240" w:lineRule="auto"/>
    </w:pPr>
    <w:rPr>
      <w:b/>
      <w:bCs/>
      <w:color w:val="002664"/>
      <w:sz w:val="20"/>
      <w:szCs w:val="18"/>
    </w:rPr>
  </w:style>
  <w:style w:type="paragraph" w:styleId="ListParagraph">
    <w:name w:val="List Paragraph"/>
    <w:aliases w:val="List 1 Paragraph,Rpt bullet 1,Rpt Bullet 2,Bullet List Paragraph,Recommendation,List Paragraph1"/>
    <w:basedOn w:val="Normal"/>
    <w:link w:val="ListParagraphChar"/>
    <w:uiPriority w:val="34"/>
    <w:qFormat/>
    <w:rsid w:val="005279B7"/>
    <w:pPr>
      <w:numPr>
        <w:numId w:val="1"/>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0A3C70"/>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paragraph" w:customStyle="1" w:styleId="DFSITableHeading">
    <w:name w:val="DFSI Table Heading"/>
    <w:uiPriority w:val="12"/>
    <w:qFormat/>
    <w:rsid w:val="00C4086C"/>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C4086C"/>
    <w:pPr>
      <w:spacing w:before="100" w:after="100"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C4086C"/>
    <w:rPr>
      <w:sz w:val="16"/>
      <w:szCs w:val="16"/>
    </w:rPr>
  </w:style>
  <w:style w:type="paragraph" w:styleId="CommentText">
    <w:name w:val="annotation text"/>
    <w:basedOn w:val="Normal"/>
    <w:link w:val="CommentTextChar"/>
    <w:uiPriority w:val="99"/>
    <w:unhideWhenUsed/>
    <w:rsid w:val="00C4086C"/>
    <w:pPr>
      <w:spacing w:line="240" w:lineRule="auto"/>
    </w:pPr>
    <w:rPr>
      <w:sz w:val="20"/>
      <w:szCs w:val="20"/>
    </w:rPr>
  </w:style>
  <w:style w:type="character" w:customStyle="1" w:styleId="CommentTextChar">
    <w:name w:val="Comment Text Char"/>
    <w:basedOn w:val="DefaultParagraphFont"/>
    <w:link w:val="CommentText"/>
    <w:uiPriority w:val="99"/>
    <w:rsid w:val="00C4086C"/>
    <w:rPr>
      <w:rFonts w:ascii="Arial" w:hAnsi="Arial"/>
      <w:sz w:val="20"/>
      <w:szCs w:val="20"/>
    </w:rPr>
  </w:style>
  <w:style w:type="character" w:styleId="UnresolvedMention">
    <w:name w:val="Unresolved Mention"/>
    <w:basedOn w:val="DefaultParagraphFont"/>
    <w:uiPriority w:val="99"/>
    <w:semiHidden/>
    <w:unhideWhenUsed/>
    <w:rsid w:val="00BC4E0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75874"/>
    <w:rPr>
      <w:b/>
      <w:bCs/>
    </w:rPr>
  </w:style>
  <w:style w:type="character" w:customStyle="1" w:styleId="CommentSubjectChar">
    <w:name w:val="Comment Subject Char"/>
    <w:basedOn w:val="CommentTextChar"/>
    <w:link w:val="CommentSubject"/>
    <w:uiPriority w:val="99"/>
    <w:semiHidden/>
    <w:rsid w:val="00275874"/>
    <w:rPr>
      <w:rFonts w:ascii="Arial" w:hAnsi="Arial"/>
      <w:b/>
      <w:bCs/>
      <w:sz w:val="20"/>
      <w:szCs w:val="20"/>
    </w:rPr>
  </w:style>
  <w:style w:type="paragraph" w:customStyle="1" w:styleId="DFSITableBodyText">
    <w:name w:val="DFSI Table Body Text"/>
    <w:uiPriority w:val="13"/>
    <w:qFormat/>
    <w:rsid w:val="00B76FA6"/>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BodyText">
    <w:name w:val="DFSI Body Text"/>
    <w:link w:val="DFSIBodyTextChar"/>
    <w:uiPriority w:val="6"/>
    <w:qFormat/>
    <w:rsid w:val="004821E5"/>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4821E5"/>
    <w:rPr>
      <w:rFonts w:ascii="Arial" w:eastAsia="Times New Roman" w:hAnsi="Arial" w:cs="Times New Roman"/>
      <w:szCs w:val="24"/>
    </w:rPr>
  </w:style>
  <w:style w:type="paragraph" w:customStyle="1" w:styleId="Clausenumber">
    <w:name w:val="Clause number"/>
    <w:basedOn w:val="Normal"/>
    <w:qFormat/>
    <w:rsid w:val="00FF45A9"/>
    <w:pPr>
      <w:numPr>
        <w:ilvl w:val="1"/>
        <w:numId w:val="5"/>
      </w:numPr>
      <w:tabs>
        <w:tab w:val="left" w:pos="720"/>
      </w:tabs>
      <w:spacing w:before="0" w:after="0" w:line="240" w:lineRule="auto"/>
      <w:jc w:val="both"/>
    </w:pPr>
    <w:rPr>
      <w:rFonts w:eastAsia="Times New Roman" w:cs="Arial"/>
    </w:rPr>
  </w:style>
  <w:style w:type="paragraph" w:customStyle="1" w:styleId="ClauseHeading">
    <w:name w:val="Clause Heading"/>
    <w:basedOn w:val="Heading2"/>
    <w:qFormat/>
    <w:rsid w:val="00FF45A9"/>
    <w:pPr>
      <w:numPr>
        <w:numId w:val="5"/>
      </w:numPr>
      <w:tabs>
        <w:tab w:val="left" w:pos="720"/>
      </w:tabs>
      <w:spacing w:before="0" w:after="0"/>
    </w:pPr>
    <w:rPr>
      <w:rFonts w:eastAsia="Times New Roman" w:cs="Arial"/>
      <w:b/>
      <w:color w:val="auto"/>
      <w:sz w:val="22"/>
      <w:szCs w:val="24"/>
    </w:rPr>
  </w:style>
  <w:style w:type="character" w:customStyle="1" w:styleId="ListParagraphChar">
    <w:name w:val="List Paragraph Char"/>
    <w:aliases w:val="List 1 Paragraph Char,Rpt bullet 1 Char,Rpt Bullet 2 Char,Bullet List Paragraph Char,Recommendation Char,List Paragraph1 Char"/>
    <w:basedOn w:val="DefaultParagraphFont"/>
    <w:link w:val="ListParagraph"/>
    <w:uiPriority w:val="34"/>
    <w:locked/>
    <w:rsid w:val="00492E80"/>
    <w:rPr>
      <w:rFonts w:ascii="Arial" w:hAnsi="Arial"/>
    </w:rPr>
  </w:style>
  <w:style w:type="paragraph" w:customStyle="1" w:styleId="DFSIBullet">
    <w:name w:val="DFSI Bullet"/>
    <w:link w:val="DFSIBulletChar"/>
    <w:autoRedefine/>
    <w:uiPriority w:val="7"/>
    <w:qFormat/>
    <w:rsid w:val="00E61CE4"/>
    <w:pPr>
      <w:numPr>
        <w:numId w:val="23"/>
      </w:numPr>
      <w:tabs>
        <w:tab w:val="left" w:pos="1276"/>
      </w:tabs>
      <w:spacing w:before="120" w:after="120" w:line="276" w:lineRule="auto"/>
    </w:pPr>
    <w:rPr>
      <w:rFonts w:ascii="Arial" w:eastAsiaTheme="minorEastAsia" w:hAnsi="Arial" w:cs="Arial"/>
      <w:color w:val="2C2B2B" w:themeColor="text1"/>
      <w:szCs w:val="24"/>
      <w:lang w:val="en-US"/>
    </w:rPr>
  </w:style>
  <w:style w:type="character" w:customStyle="1" w:styleId="DFSIBulletChar">
    <w:name w:val="DFSI Bullet Char"/>
    <w:link w:val="DFSIBullet"/>
    <w:uiPriority w:val="7"/>
    <w:rsid w:val="00E61CE4"/>
    <w:rPr>
      <w:rFonts w:ascii="Arial" w:eastAsiaTheme="minorEastAsia" w:hAnsi="Arial" w:cs="Arial"/>
      <w:color w:val="2C2B2B" w:themeColor="text1"/>
      <w:szCs w:val="24"/>
      <w:lang w:val="en-US"/>
    </w:rPr>
  </w:style>
  <w:style w:type="character" w:styleId="Mention">
    <w:name w:val="Mention"/>
    <w:basedOn w:val="DefaultParagraphFont"/>
    <w:uiPriority w:val="99"/>
    <w:unhideWhenUsed/>
    <w:rsid w:val="00EE524C"/>
    <w:rPr>
      <w:color w:val="2B579A"/>
      <w:shd w:val="clear" w:color="auto" w:fill="E1DFDD"/>
    </w:rPr>
  </w:style>
  <w:style w:type="paragraph" w:customStyle="1" w:styleId="DFSIBullet2">
    <w:name w:val="DFSI Bullet 2"/>
    <w:basedOn w:val="DFSIBullet"/>
    <w:link w:val="DFSIBullet2Char"/>
    <w:autoRedefine/>
    <w:qFormat/>
    <w:rsid w:val="00CC4F5F"/>
    <w:pPr>
      <w:numPr>
        <w:ilvl w:val="1"/>
        <w:numId w:val="8"/>
      </w:numPr>
      <w:tabs>
        <w:tab w:val="clear" w:pos="1276"/>
        <w:tab w:val="left" w:pos="1560"/>
      </w:tabs>
      <w:spacing w:line="240" w:lineRule="auto"/>
    </w:pPr>
  </w:style>
  <w:style w:type="character" w:customStyle="1" w:styleId="DFSIBullet2Char">
    <w:name w:val="DFSI Bullet 2 Char"/>
    <w:basedOn w:val="DFSIBulletChar"/>
    <w:link w:val="DFSIBullet2"/>
    <w:rsid w:val="00CC4F5F"/>
    <w:rPr>
      <w:rFonts w:ascii="Arial" w:eastAsiaTheme="minorEastAsia" w:hAnsi="Arial" w:cs="Arial"/>
      <w:color w:val="2C2B2B" w:themeColor="text1"/>
      <w:szCs w:val="24"/>
      <w:lang w:val="en-US"/>
    </w:rPr>
  </w:style>
  <w:style w:type="paragraph" w:customStyle="1" w:styleId="Bulletpoints">
    <w:name w:val="Bullet points"/>
    <w:basedOn w:val="Normal"/>
    <w:qFormat/>
    <w:rsid w:val="009F4DE7"/>
    <w:pPr>
      <w:numPr>
        <w:numId w:val="9"/>
      </w:numPr>
      <w:tabs>
        <w:tab w:val="num" w:pos="709"/>
      </w:tabs>
      <w:spacing w:before="180" w:after="180" w:line="288" w:lineRule="auto"/>
      <w:ind w:left="709" w:hanging="709"/>
    </w:pPr>
    <w:rPr>
      <w:rFonts w:eastAsia="Times New Roman" w:cs="Arial"/>
    </w:rPr>
  </w:style>
  <w:style w:type="paragraph" w:customStyle="1" w:styleId="Bullet2">
    <w:name w:val="Bullet 2"/>
    <w:basedOn w:val="Bulletpoints"/>
    <w:qFormat/>
    <w:rsid w:val="009F4DE7"/>
    <w:pPr>
      <w:numPr>
        <w:ilvl w:val="1"/>
      </w:numPr>
      <w:tabs>
        <w:tab w:val="num" w:pos="709"/>
      </w:tabs>
      <w:ind w:left="1134" w:hanging="425"/>
    </w:pPr>
  </w:style>
  <w:style w:type="character" w:styleId="Emphasis">
    <w:name w:val="Emphasis"/>
    <w:basedOn w:val="DefaultParagraphFont"/>
    <w:uiPriority w:val="20"/>
    <w:qFormat/>
    <w:rsid w:val="00F037D6"/>
    <w:rPr>
      <w:i/>
      <w:iCs/>
    </w:rPr>
  </w:style>
  <w:style w:type="paragraph" w:customStyle="1" w:styleId="Clause1">
    <w:name w:val="Clause1"/>
    <w:basedOn w:val="Heading2"/>
    <w:next w:val="NoSpacing"/>
    <w:uiPriority w:val="99"/>
    <w:qFormat/>
    <w:rsid w:val="0039737F"/>
    <w:pPr>
      <w:numPr>
        <w:numId w:val="11"/>
      </w:numPr>
      <w:pBdr>
        <w:bottom w:val="single" w:sz="8" w:space="3" w:color="C0C0C0"/>
      </w:pBdr>
      <w:spacing w:before="240" w:after="120"/>
      <w:jc w:val="both"/>
    </w:pPr>
    <w:rPr>
      <w:rFonts w:eastAsia="Times New Roman" w:cs="Times New Roman"/>
      <w:b/>
      <w:bCs w:val="0"/>
      <w:color w:val="4F6228"/>
      <w:sz w:val="24"/>
      <w:szCs w:val="20"/>
    </w:rPr>
  </w:style>
  <w:style w:type="paragraph" w:customStyle="1" w:styleId="Clause2">
    <w:name w:val="Clause2"/>
    <w:basedOn w:val="Normal"/>
    <w:uiPriority w:val="99"/>
    <w:qFormat/>
    <w:rsid w:val="0039737F"/>
    <w:pPr>
      <w:keepNext/>
      <w:numPr>
        <w:ilvl w:val="1"/>
        <w:numId w:val="11"/>
      </w:numPr>
      <w:spacing w:line="240" w:lineRule="auto"/>
      <w:jc w:val="both"/>
    </w:pPr>
    <w:rPr>
      <w:rFonts w:eastAsia="Times New Roman" w:cs="Times New Roman"/>
      <w:b/>
      <w:color w:val="4F6228"/>
      <w:sz w:val="20"/>
      <w:szCs w:val="20"/>
    </w:rPr>
  </w:style>
  <w:style w:type="paragraph" w:customStyle="1" w:styleId="Clause3">
    <w:name w:val="Clause3"/>
    <w:basedOn w:val="Normal"/>
    <w:uiPriority w:val="99"/>
    <w:qFormat/>
    <w:rsid w:val="0039737F"/>
    <w:pPr>
      <w:numPr>
        <w:ilvl w:val="2"/>
        <w:numId w:val="11"/>
      </w:numPr>
      <w:spacing w:line="240" w:lineRule="auto"/>
      <w:jc w:val="both"/>
    </w:pPr>
    <w:rPr>
      <w:rFonts w:eastAsia="Times New Roman" w:cs="Times New Roman"/>
      <w:sz w:val="20"/>
      <w:szCs w:val="20"/>
    </w:rPr>
  </w:style>
  <w:style w:type="character" w:customStyle="1" w:styleId="Clause4Char">
    <w:name w:val="Clause4 Char"/>
    <w:basedOn w:val="DefaultParagraphFont"/>
    <w:link w:val="Clause4"/>
    <w:uiPriority w:val="99"/>
    <w:locked/>
    <w:rsid w:val="0039737F"/>
    <w:rPr>
      <w:rFonts w:ascii="Arial" w:eastAsia="Times New Roman" w:hAnsi="Arial" w:cs="Times New Roman"/>
      <w:sz w:val="20"/>
      <w:szCs w:val="20"/>
    </w:rPr>
  </w:style>
  <w:style w:type="paragraph" w:customStyle="1" w:styleId="Clause4">
    <w:name w:val="Clause4"/>
    <w:basedOn w:val="Normal"/>
    <w:link w:val="Clause4Char"/>
    <w:uiPriority w:val="99"/>
    <w:qFormat/>
    <w:rsid w:val="0039737F"/>
    <w:pPr>
      <w:numPr>
        <w:ilvl w:val="4"/>
        <w:numId w:val="11"/>
      </w:numPr>
      <w:spacing w:line="240" w:lineRule="auto"/>
      <w:jc w:val="both"/>
    </w:pPr>
    <w:rPr>
      <w:rFonts w:eastAsia="Times New Roman" w:cs="Times New Roman"/>
      <w:sz w:val="20"/>
      <w:szCs w:val="20"/>
    </w:rPr>
  </w:style>
  <w:style w:type="paragraph" w:customStyle="1" w:styleId="Clause5">
    <w:name w:val="Clause5"/>
    <w:basedOn w:val="Normal"/>
    <w:uiPriority w:val="99"/>
    <w:qFormat/>
    <w:rsid w:val="0039737F"/>
    <w:pPr>
      <w:numPr>
        <w:ilvl w:val="5"/>
        <w:numId w:val="11"/>
      </w:numPr>
      <w:tabs>
        <w:tab w:val="clear" w:pos="1855"/>
        <w:tab w:val="num" w:pos="2138"/>
      </w:tabs>
      <w:spacing w:line="240" w:lineRule="auto"/>
      <w:ind w:left="1985"/>
      <w:jc w:val="both"/>
    </w:pPr>
    <w:rPr>
      <w:rFonts w:eastAsia="Times New Roman" w:cs="Times New Roman"/>
      <w:sz w:val="20"/>
      <w:szCs w:val="20"/>
    </w:rPr>
  </w:style>
  <w:style w:type="paragraph" w:customStyle="1" w:styleId="ClauseNoFormat">
    <w:name w:val="ClauseNoFormat"/>
    <w:basedOn w:val="Normal"/>
    <w:qFormat/>
    <w:rsid w:val="0039737F"/>
    <w:pPr>
      <w:numPr>
        <w:ilvl w:val="3"/>
        <w:numId w:val="11"/>
      </w:numPr>
      <w:spacing w:line="240" w:lineRule="auto"/>
      <w:jc w:val="both"/>
    </w:pPr>
    <w:rPr>
      <w:rFonts w:eastAsia="Times New Roman" w:cs="Arial"/>
      <w:sz w:val="20"/>
      <w:szCs w:val="20"/>
    </w:rPr>
  </w:style>
  <w:style w:type="paragraph" w:styleId="NoSpacing">
    <w:name w:val="No Spacing"/>
    <w:uiPriority w:val="1"/>
    <w:semiHidden/>
    <w:rsid w:val="0039737F"/>
    <w:pPr>
      <w:spacing w:after="0" w:line="240" w:lineRule="auto"/>
    </w:pPr>
    <w:rPr>
      <w:rFonts w:ascii="Arial" w:hAnsi="Arial"/>
    </w:rPr>
  </w:style>
  <w:style w:type="character" w:customStyle="1" w:styleId="Heading7Char">
    <w:name w:val="Heading 7 Char"/>
    <w:basedOn w:val="DefaultParagraphFont"/>
    <w:link w:val="Heading7"/>
    <w:rsid w:val="005D2D5F"/>
    <w:rPr>
      <w:rFonts w:ascii="Arial" w:eastAsia="Times New Roman" w:hAnsi="Arial" w:cs="Times New Roman"/>
      <w:sz w:val="20"/>
      <w:szCs w:val="20"/>
    </w:rPr>
  </w:style>
  <w:style w:type="paragraph" w:customStyle="1" w:styleId="Pa11">
    <w:name w:val="Pa11"/>
    <w:basedOn w:val="Default"/>
    <w:next w:val="Default"/>
    <w:uiPriority w:val="99"/>
    <w:rsid w:val="006E28A2"/>
    <w:pPr>
      <w:spacing w:line="281" w:lineRule="atLeast"/>
    </w:pPr>
    <w:rPr>
      <w:rFonts w:ascii="Gotham Book" w:hAnsi="Gotham Book" w:cstheme="minorBidi"/>
      <w:color w:val="auto"/>
    </w:rPr>
  </w:style>
  <w:style w:type="paragraph" w:styleId="NormalWeb">
    <w:name w:val="Normal (Web)"/>
    <w:basedOn w:val="Normal"/>
    <w:uiPriority w:val="99"/>
    <w:semiHidden/>
    <w:unhideWhenUsed/>
    <w:rsid w:val="00A65F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C790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3208">
      <w:bodyDiv w:val="1"/>
      <w:marLeft w:val="0"/>
      <w:marRight w:val="0"/>
      <w:marTop w:val="0"/>
      <w:marBottom w:val="0"/>
      <w:divBdr>
        <w:top w:val="none" w:sz="0" w:space="0" w:color="auto"/>
        <w:left w:val="none" w:sz="0" w:space="0" w:color="auto"/>
        <w:bottom w:val="none" w:sz="0" w:space="0" w:color="auto"/>
        <w:right w:val="none" w:sz="0" w:space="0" w:color="auto"/>
      </w:divBdr>
    </w:div>
    <w:div w:id="67502202">
      <w:bodyDiv w:val="1"/>
      <w:marLeft w:val="0"/>
      <w:marRight w:val="0"/>
      <w:marTop w:val="0"/>
      <w:marBottom w:val="0"/>
      <w:divBdr>
        <w:top w:val="none" w:sz="0" w:space="0" w:color="auto"/>
        <w:left w:val="none" w:sz="0" w:space="0" w:color="auto"/>
        <w:bottom w:val="none" w:sz="0" w:space="0" w:color="auto"/>
        <w:right w:val="none" w:sz="0" w:space="0" w:color="auto"/>
      </w:divBdr>
    </w:div>
    <w:div w:id="230043411">
      <w:bodyDiv w:val="1"/>
      <w:marLeft w:val="0"/>
      <w:marRight w:val="0"/>
      <w:marTop w:val="0"/>
      <w:marBottom w:val="0"/>
      <w:divBdr>
        <w:top w:val="none" w:sz="0" w:space="0" w:color="auto"/>
        <w:left w:val="none" w:sz="0" w:space="0" w:color="auto"/>
        <w:bottom w:val="none" w:sz="0" w:space="0" w:color="auto"/>
        <w:right w:val="none" w:sz="0" w:space="0" w:color="auto"/>
      </w:divBdr>
    </w:div>
    <w:div w:id="250046807">
      <w:bodyDiv w:val="1"/>
      <w:marLeft w:val="0"/>
      <w:marRight w:val="0"/>
      <w:marTop w:val="0"/>
      <w:marBottom w:val="0"/>
      <w:divBdr>
        <w:top w:val="none" w:sz="0" w:space="0" w:color="auto"/>
        <w:left w:val="none" w:sz="0" w:space="0" w:color="auto"/>
        <w:bottom w:val="none" w:sz="0" w:space="0" w:color="auto"/>
        <w:right w:val="none" w:sz="0" w:space="0" w:color="auto"/>
      </w:divBdr>
    </w:div>
    <w:div w:id="356395049">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
    <w:div w:id="464812270">
      <w:bodyDiv w:val="1"/>
      <w:marLeft w:val="0"/>
      <w:marRight w:val="0"/>
      <w:marTop w:val="0"/>
      <w:marBottom w:val="0"/>
      <w:divBdr>
        <w:top w:val="none" w:sz="0" w:space="0" w:color="auto"/>
        <w:left w:val="none" w:sz="0" w:space="0" w:color="auto"/>
        <w:bottom w:val="none" w:sz="0" w:space="0" w:color="auto"/>
        <w:right w:val="none" w:sz="0" w:space="0" w:color="auto"/>
      </w:divBdr>
    </w:div>
    <w:div w:id="483862797">
      <w:bodyDiv w:val="1"/>
      <w:marLeft w:val="0"/>
      <w:marRight w:val="0"/>
      <w:marTop w:val="0"/>
      <w:marBottom w:val="0"/>
      <w:divBdr>
        <w:top w:val="none" w:sz="0" w:space="0" w:color="auto"/>
        <w:left w:val="none" w:sz="0" w:space="0" w:color="auto"/>
        <w:bottom w:val="none" w:sz="0" w:space="0" w:color="auto"/>
        <w:right w:val="none" w:sz="0" w:space="0" w:color="auto"/>
      </w:divBdr>
    </w:div>
    <w:div w:id="576282499">
      <w:bodyDiv w:val="1"/>
      <w:marLeft w:val="0"/>
      <w:marRight w:val="0"/>
      <w:marTop w:val="0"/>
      <w:marBottom w:val="0"/>
      <w:divBdr>
        <w:top w:val="none" w:sz="0" w:space="0" w:color="auto"/>
        <w:left w:val="none" w:sz="0" w:space="0" w:color="auto"/>
        <w:bottom w:val="none" w:sz="0" w:space="0" w:color="auto"/>
        <w:right w:val="none" w:sz="0" w:space="0" w:color="auto"/>
      </w:divBdr>
    </w:div>
    <w:div w:id="1129474830">
      <w:bodyDiv w:val="1"/>
      <w:marLeft w:val="0"/>
      <w:marRight w:val="0"/>
      <w:marTop w:val="0"/>
      <w:marBottom w:val="0"/>
      <w:divBdr>
        <w:top w:val="none" w:sz="0" w:space="0" w:color="auto"/>
        <w:left w:val="none" w:sz="0" w:space="0" w:color="auto"/>
        <w:bottom w:val="none" w:sz="0" w:space="0" w:color="auto"/>
        <w:right w:val="none" w:sz="0" w:space="0" w:color="auto"/>
      </w:divBdr>
    </w:div>
    <w:div w:id="1472864860">
      <w:bodyDiv w:val="1"/>
      <w:marLeft w:val="0"/>
      <w:marRight w:val="0"/>
      <w:marTop w:val="0"/>
      <w:marBottom w:val="0"/>
      <w:divBdr>
        <w:top w:val="none" w:sz="0" w:space="0" w:color="auto"/>
        <w:left w:val="none" w:sz="0" w:space="0" w:color="auto"/>
        <w:bottom w:val="none" w:sz="0" w:space="0" w:color="auto"/>
        <w:right w:val="none" w:sz="0" w:space="0" w:color="auto"/>
      </w:divBdr>
    </w:div>
    <w:div w:id="1555891398">
      <w:bodyDiv w:val="1"/>
      <w:marLeft w:val="0"/>
      <w:marRight w:val="0"/>
      <w:marTop w:val="0"/>
      <w:marBottom w:val="0"/>
      <w:divBdr>
        <w:top w:val="none" w:sz="0" w:space="0" w:color="auto"/>
        <w:left w:val="none" w:sz="0" w:space="0" w:color="auto"/>
        <w:bottom w:val="none" w:sz="0" w:space="0" w:color="auto"/>
        <w:right w:val="none" w:sz="0" w:space="0" w:color="auto"/>
      </w:divBdr>
    </w:div>
    <w:div w:id="1638338285">
      <w:bodyDiv w:val="1"/>
      <w:marLeft w:val="0"/>
      <w:marRight w:val="0"/>
      <w:marTop w:val="0"/>
      <w:marBottom w:val="0"/>
      <w:divBdr>
        <w:top w:val="none" w:sz="0" w:space="0" w:color="auto"/>
        <w:left w:val="none" w:sz="0" w:space="0" w:color="auto"/>
        <w:bottom w:val="none" w:sz="0" w:space="0" w:color="auto"/>
        <w:right w:val="none" w:sz="0" w:space="0" w:color="auto"/>
      </w:divBdr>
    </w:div>
    <w:div w:id="1702854344">
      <w:bodyDiv w:val="1"/>
      <w:marLeft w:val="0"/>
      <w:marRight w:val="0"/>
      <w:marTop w:val="0"/>
      <w:marBottom w:val="0"/>
      <w:divBdr>
        <w:top w:val="none" w:sz="0" w:space="0" w:color="auto"/>
        <w:left w:val="none" w:sz="0" w:space="0" w:color="auto"/>
        <w:bottom w:val="none" w:sz="0" w:space="0" w:color="auto"/>
        <w:right w:val="none" w:sz="0" w:space="0" w:color="auto"/>
      </w:divBdr>
    </w:div>
    <w:div w:id="1736583572">
      <w:bodyDiv w:val="1"/>
      <w:marLeft w:val="0"/>
      <w:marRight w:val="0"/>
      <w:marTop w:val="0"/>
      <w:marBottom w:val="0"/>
      <w:divBdr>
        <w:top w:val="none" w:sz="0" w:space="0" w:color="auto"/>
        <w:left w:val="none" w:sz="0" w:space="0" w:color="auto"/>
        <w:bottom w:val="none" w:sz="0" w:space="0" w:color="auto"/>
        <w:right w:val="none" w:sz="0" w:space="0" w:color="auto"/>
      </w:divBdr>
    </w:div>
    <w:div w:id="1792362530">
      <w:bodyDiv w:val="1"/>
      <w:marLeft w:val="0"/>
      <w:marRight w:val="0"/>
      <w:marTop w:val="0"/>
      <w:marBottom w:val="0"/>
      <w:divBdr>
        <w:top w:val="none" w:sz="0" w:space="0" w:color="auto"/>
        <w:left w:val="none" w:sz="0" w:space="0" w:color="auto"/>
        <w:bottom w:val="none" w:sz="0" w:space="0" w:color="auto"/>
        <w:right w:val="none" w:sz="0" w:space="0" w:color="auto"/>
      </w:divBdr>
    </w:div>
    <w:div w:id="1809279969">
      <w:bodyDiv w:val="1"/>
      <w:marLeft w:val="0"/>
      <w:marRight w:val="0"/>
      <w:marTop w:val="0"/>
      <w:marBottom w:val="0"/>
      <w:divBdr>
        <w:top w:val="none" w:sz="0" w:space="0" w:color="auto"/>
        <w:left w:val="none" w:sz="0" w:space="0" w:color="auto"/>
        <w:bottom w:val="none" w:sz="0" w:space="0" w:color="auto"/>
        <w:right w:val="none" w:sz="0" w:space="0" w:color="auto"/>
      </w:divBdr>
    </w:div>
    <w:div w:id="1923178574">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info.buy.nsw.gov.au/schemes/consultants-in-construction-scheme" TargetMode="External"/><Relationship Id="rId26" Type="http://schemas.openxmlformats.org/officeDocument/2006/relationships/footer" Target="footer2.xml"/><Relationship Id="rId39" Type="http://schemas.openxmlformats.org/officeDocument/2006/relationships/image" Target="media/image9.png"/><Relationship Id="rId21" Type="http://schemas.openxmlformats.org/officeDocument/2006/relationships/hyperlink" Target="mailto:consultant.prequal@pwa.nsw.gov.au"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hyperlink" Target="https://buy.nsw.gov.au/" TargetMode="External"/><Relationship Id="rId63" Type="http://schemas.openxmlformats.org/officeDocument/2006/relationships/hyperlink" Target="https://www.industrialrelations.nsw.gov.au/industries/key-industries-in-nsw/building-and-construction/" TargetMode="External"/><Relationship Id="rId68" Type="http://schemas.openxmlformats.org/officeDocument/2006/relationships/hyperlink" Target="https://www.aboriginalaffairs.nsw.gov.au/our-agency/staying-accountable/ochre/" TargetMode="External"/><Relationship Id="rId76" Type="http://schemas.openxmlformats.org/officeDocument/2006/relationships/hyperlink" Target="https://buy.nsw.gov.au/buyer-guidance/source/select-suppliers/australian-disability-enterprises" TargetMode="External"/><Relationship Id="rId84"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arp.nsw.gov.au/pbd-2020-03-skills-training-and-diversity-in-construction" TargetMode="External"/><Relationship Id="rId2" Type="http://schemas.openxmlformats.org/officeDocument/2006/relationships/customXml" Target="../customXml/item2.xml"/><Relationship Id="rId16" Type="http://schemas.openxmlformats.org/officeDocument/2006/relationships/hyperlink" Target="https://buy.nsw.gov.au/resources/infrastructure-advisory-services" TargetMode="External"/><Relationship Id="rId29" Type="http://schemas.openxmlformats.org/officeDocument/2006/relationships/hyperlink" Target="https://info.buy.nsw.gov.au/buyer-guidance/get-started/accreditation/construction-accreditation"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s://info.buy.nsw.gov.au/policy-library/policies/procurement-policy-framework" TargetMode="External"/><Relationship Id="rId53" Type="http://schemas.openxmlformats.org/officeDocument/2006/relationships/hyperlink" Target="https://buy.nsw.gov.au/policy-library/policies/assurance-process-for-construction-procurement" TargetMode="External"/><Relationship Id="rId58" Type="http://schemas.openxmlformats.org/officeDocument/2006/relationships/hyperlink" Target="https://www.legislation.nsw.gov.au/" TargetMode="External"/><Relationship Id="rId66" Type="http://schemas.openxmlformats.org/officeDocument/2006/relationships/hyperlink" Target="https://arp.nsw.gov.au/pbd-2019-03-construction-procurement-opportunities-SME" TargetMode="External"/><Relationship Id="rId74" Type="http://schemas.openxmlformats.org/officeDocument/2006/relationships/hyperlink" Target="https://www.legislation.nsw.gov.au/view/html/inforce/current/act-2018-030" TargetMode="External"/><Relationship Id="rId79" Type="http://schemas.openxmlformats.org/officeDocument/2006/relationships/hyperlink" Target="https://buy.nsw.gov.au/resources/infrastructure-advisory-services" TargetMode="External"/><Relationship Id="rId5" Type="http://schemas.openxmlformats.org/officeDocument/2006/relationships/customXml" Target="../customXml/item5.xml"/><Relationship Id="rId61" Type="http://schemas.openxmlformats.org/officeDocument/2006/relationships/hyperlink" Target="http://www.infrastructure.nsw.gov.au/media/1649/10-point-commitment-to-the-construction-industry-final-002.pdf" TargetMode="External"/><Relationship Id="rId82" Type="http://schemas.openxmlformats.org/officeDocument/2006/relationships/hyperlink" Target="https://arp.nsw.gov.au/pbd-2019-05-enforceable-procurement-provisions" TargetMode="External"/><Relationship Id="rId19" Type="http://schemas.openxmlformats.org/officeDocument/2006/relationships/hyperlink" Target="https://buy.nsw.gov.au/login/signu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y.nsw.gov.au/" TargetMode="External"/><Relationship Id="rId22" Type="http://schemas.openxmlformats.org/officeDocument/2006/relationships/hyperlink" Target="mailto:infra-advisory@treasury.nsw.gov.au" TargetMode="External"/><Relationship Id="rId27" Type="http://schemas.openxmlformats.org/officeDocument/2006/relationships/hyperlink" Target="https://info.buy.nsw.gov.au/schemes/consultants-in-construction-scheme" TargetMode="External"/><Relationship Id="rId30" Type="http://schemas.openxmlformats.org/officeDocument/2006/relationships/hyperlink" Target="https://www.infrastructure.nsw.gov.au/investor-assurance/project-assurance/about/"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footer" Target="footer3.xml"/><Relationship Id="rId56" Type="http://schemas.openxmlformats.org/officeDocument/2006/relationships/hyperlink" Target="mailto:consultantprequal@finance.nsw.gov.au" TargetMode="External"/><Relationship Id="rId64" Type="http://schemas.openxmlformats.org/officeDocument/2006/relationships/hyperlink" Target="https://arp.nsw.gov.au/pbd-2013-01c-financial-assessments" TargetMode="External"/><Relationship Id="rId69" Type="http://schemas.openxmlformats.org/officeDocument/2006/relationships/hyperlink" Target="https://buy.nsw.gov.au/policy-library/policies/aboriginal-procurement-policy" TargetMode="External"/><Relationship Id="rId77" Type="http://schemas.openxmlformats.org/officeDocument/2006/relationships/hyperlink" Target="https://arp.nsw.gov.au/pbd-2022-02-engagement-of-infrastructure-advisory-services-suppliers" TargetMode="External"/><Relationship Id="rId8" Type="http://schemas.openxmlformats.org/officeDocument/2006/relationships/settings" Target="settings.xml"/><Relationship Id="rId51" Type="http://schemas.openxmlformats.org/officeDocument/2006/relationships/hyperlink" Target="https://buy.nsw.gov.au/login" TargetMode="External"/><Relationship Id="rId72" Type="http://schemas.openxmlformats.org/officeDocument/2006/relationships/hyperlink" Target="https://www.legislation.nsw.gov.au/view/html/inforce/current/act-2018-030" TargetMode="External"/><Relationship Id="rId80" Type="http://schemas.openxmlformats.org/officeDocument/2006/relationships/hyperlink" Target="https://www.abr.gov.au/business-super-funds-charities/applying-abn"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buy.nsw.gov.au/" TargetMode="External"/><Relationship Id="rId25" Type="http://schemas.openxmlformats.org/officeDocument/2006/relationships/header" Target="header2.xml"/><Relationship Id="rId33" Type="http://schemas.openxmlformats.org/officeDocument/2006/relationships/image" Target="media/image4.png"/><Relationship Id="rId38" Type="http://schemas.openxmlformats.org/officeDocument/2006/relationships/hyperlink" Target="https://buy.nsw.gov.au/" TargetMode="External"/><Relationship Id="rId46" Type="http://schemas.openxmlformats.org/officeDocument/2006/relationships/hyperlink" Target="https://arp.nsw.gov.au/pbd-2019-05-enforceable-procurement-provisions" TargetMode="External"/><Relationship Id="rId59" Type="http://schemas.openxmlformats.org/officeDocument/2006/relationships/hyperlink" Target="https://buy.nsw.gov.au/policy-library/policy-library-search?form=wrapper&amp;f.Policy+Type%7CPolicyType=board+directions&amp;query=&amp;profile=_default&amp;show=true&amp;action=557003&amp;clive=procurement-nsw-library-web&amp;collection=procurement-nsw-meta&amp;sort=" TargetMode="External"/><Relationship Id="rId67" Type="http://schemas.openxmlformats.org/officeDocument/2006/relationships/hyperlink" Target="https://www.aboriginalaffairs.nsw.gov.au/policy-reform/economic-prosperity/prosperity-framework" TargetMode="External"/><Relationship Id="rId20" Type="http://schemas.openxmlformats.org/officeDocument/2006/relationships/hyperlink" Target="https://buy.nsw.gov.au/help/schemes" TargetMode="External"/><Relationship Id="rId41" Type="http://schemas.openxmlformats.org/officeDocument/2006/relationships/image" Target="media/image11.png"/><Relationship Id="rId54" Type="http://schemas.openxmlformats.org/officeDocument/2006/relationships/hyperlink" Target="https://buy.nsw.gov.au/resources/infrastructure-advisory-services" TargetMode="External"/><Relationship Id="rId62" Type="http://schemas.openxmlformats.org/officeDocument/2006/relationships/hyperlink" Target="https://buy.nsw.gov.au/policy-library/policies/supplier-code-of-conduct" TargetMode="External"/><Relationship Id="rId70" Type="http://schemas.openxmlformats.org/officeDocument/2006/relationships/hyperlink" Target="https://www.training.nsw.gov.au/programs_services/funded_other/islp/index.html" TargetMode="External"/><Relationship Id="rId75" Type="http://schemas.openxmlformats.org/officeDocument/2006/relationships/hyperlink" Target="https://buy.nsw.gov.au/resources/modern-slavery-and-procuremen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nswbuy@treasury.nsw.gov.au" TargetMode="External"/><Relationship Id="rId23" Type="http://schemas.openxmlformats.org/officeDocument/2006/relationships/header" Target="header1.xml"/><Relationship Id="rId28" Type="http://schemas.openxmlformats.org/officeDocument/2006/relationships/hyperlink" Target="https://info.buy.nsw.gov.au/schemes/consultants-in-construction-above-9m-procurement-list" TargetMode="External"/><Relationship Id="rId36" Type="http://schemas.openxmlformats.org/officeDocument/2006/relationships/image" Target="media/image7.png"/><Relationship Id="rId49" Type="http://schemas.openxmlformats.org/officeDocument/2006/relationships/header" Target="header4.xml"/><Relationship Id="rId57" Type="http://schemas.openxmlformats.org/officeDocument/2006/relationships/hyperlink" Target="https://buy.nsw.gov.au/policy-library/policies/procurement-policy-framework" TargetMode="External"/><Relationship Id="rId10" Type="http://schemas.openxmlformats.org/officeDocument/2006/relationships/footnotes" Target="footnotes.xml"/><Relationship Id="rId31" Type="http://schemas.openxmlformats.org/officeDocument/2006/relationships/hyperlink" Target="https://buy.nsw.gov.au/login/signup" TargetMode="External"/><Relationship Id="rId44" Type="http://schemas.openxmlformats.org/officeDocument/2006/relationships/image" Target="media/image14.png"/><Relationship Id="rId52" Type="http://schemas.openxmlformats.org/officeDocument/2006/relationships/hyperlink" Target="https://buy.nsw.gov.au/buyer-guidance/plan/approach-the-market" TargetMode="External"/><Relationship Id="rId60" Type="http://schemas.openxmlformats.org/officeDocument/2006/relationships/hyperlink" Target="https://arp.nsw.gov.au/pbd-2019-05-enforceable-procurement-provisions" TargetMode="External"/><Relationship Id="rId65" Type="http://schemas.openxmlformats.org/officeDocument/2006/relationships/hyperlink" Target="https://buy.nsw.gov.au/schemes/financial-assessment-services-scheme" TargetMode="External"/><Relationship Id="rId73" Type="http://schemas.openxmlformats.org/officeDocument/2006/relationships/hyperlink" Target="https://www.legislation.gov.au/Details/C2018A00153" TargetMode="External"/><Relationship Id="rId78" Type="http://schemas.openxmlformats.org/officeDocument/2006/relationships/hyperlink" Target="https://buy.nsw.gov.au/resources/infrastructure-advisory-services" TargetMode="External"/><Relationship Id="rId81" Type="http://schemas.openxmlformats.org/officeDocument/2006/relationships/hyperlink" Target="https://buy.nsw.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4391CE999144E2BBBAD426FB047B68"/>
        <w:category>
          <w:name w:val="General"/>
          <w:gallery w:val="placeholder"/>
        </w:category>
        <w:types>
          <w:type w:val="bbPlcHdr"/>
        </w:types>
        <w:behaviors>
          <w:behavior w:val="content"/>
        </w:behaviors>
        <w:guid w:val="{E11FDAD5-6426-4444-B929-90F29DA183D3}"/>
      </w:docPartPr>
      <w:docPartBody>
        <w:p w:rsidR="003A7B80" w:rsidRDefault="009970B5">
          <w:pPr>
            <w:pStyle w:val="7D4391CE999144E2BBBAD426FB047B68"/>
          </w:pPr>
          <w:r w:rsidRPr="00050DDF">
            <w:rPr>
              <w:rStyle w:val="PlaceholderText"/>
            </w:rPr>
            <w:t>series/program name (insert space if not needed)</w:t>
          </w:r>
        </w:p>
      </w:docPartBody>
    </w:docPart>
    <w:docPart>
      <w:docPartPr>
        <w:name w:val="ACE3E17A04F643918E89D79FCB912EBF"/>
        <w:category>
          <w:name w:val="General"/>
          <w:gallery w:val="placeholder"/>
        </w:category>
        <w:types>
          <w:type w:val="bbPlcHdr"/>
        </w:types>
        <w:behaviors>
          <w:behavior w:val="content"/>
        </w:behaviors>
        <w:guid w:val="{009C08EF-6687-4078-B553-D552DB1C3B51}"/>
      </w:docPartPr>
      <w:docPartBody>
        <w:p w:rsidR="003A7B80" w:rsidRDefault="009970B5">
          <w:pPr>
            <w:pStyle w:val="ACE3E17A04F643918E89D79FCB912EBF"/>
          </w:pPr>
          <w:r>
            <w:t xml:space="preserve">Discussion paper </w:t>
          </w:r>
          <w:r w:rsidRPr="00203F1A">
            <w:t>title</w:t>
          </w:r>
        </w:p>
      </w:docPartBody>
    </w:docPart>
    <w:docPart>
      <w:docPartPr>
        <w:name w:val="C0F0B243A2084E998024169EFDF5798B"/>
        <w:category>
          <w:name w:val="General"/>
          <w:gallery w:val="placeholder"/>
        </w:category>
        <w:types>
          <w:type w:val="bbPlcHdr"/>
        </w:types>
        <w:behaviors>
          <w:behavior w:val="content"/>
        </w:behaviors>
        <w:guid w:val="{43D1B306-015E-4A2D-81CB-A20FC62C3560}"/>
      </w:docPartPr>
      <w:docPartBody>
        <w:p w:rsidR="003A7B80" w:rsidRDefault="009970B5">
          <w:pPr>
            <w:pStyle w:val="C0F0B243A2084E998024169EFDF5798B"/>
          </w:pPr>
          <w:r>
            <w:t>Discussion paper s</w:t>
          </w:r>
          <w:r w:rsidRPr="00203F1A">
            <w:rPr>
              <w:rStyle w:val="PlaceholderText"/>
            </w:rPr>
            <w:t>ubtitle (insert space if not needed)</w:t>
          </w:r>
        </w:p>
      </w:docPartBody>
    </w:docPart>
    <w:docPart>
      <w:docPartPr>
        <w:name w:val="D8226E2BF46E470FA816A1469882932A"/>
        <w:category>
          <w:name w:val="General"/>
          <w:gallery w:val="placeholder"/>
        </w:category>
        <w:types>
          <w:type w:val="bbPlcHdr"/>
        </w:types>
        <w:behaviors>
          <w:behavior w:val="content"/>
        </w:behaviors>
        <w:guid w:val="{761E4D82-D79B-4964-B8DB-95A4F610640E}"/>
      </w:docPartPr>
      <w:docPartBody>
        <w:p w:rsidR="003A7B80" w:rsidRDefault="009970B5">
          <w:pPr>
            <w:pStyle w:val="D8226E2BF46E470FA816A1469882932A"/>
          </w:pPr>
          <w:r w:rsidRPr="00AC7217">
            <w:rPr>
              <w:color w:val="44546A" w:themeColor="text2"/>
            </w:rPr>
            <w:t>[Main title]</w:t>
          </w:r>
        </w:p>
      </w:docPartBody>
    </w:docPart>
    <w:docPart>
      <w:docPartPr>
        <w:name w:val="4A85A8DFCF334CB68923D78AE13A4FE9"/>
        <w:category>
          <w:name w:val="General"/>
          <w:gallery w:val="placeholder"/>
        </w:category>
        <w:types>
          <w:type w:val="bbPlcHdr"/>
        </w:types>
        <w:behaviors>
          <w:behavior w:val="content"/>
        </w:behaviors>
        <w:guid w:val="{385A6072-B0E4-4923-A3D0-02DAC8A999A8}"/>
      </w:docPartPr>
      <w:docPartBody>
        <w:p w:rsidR="003A7B80" w:rsidRDefault="009970B5">
          <w:pPr>
            <w:pStyle w:val="4A85A8DFCF334CB68923D78AE13A4FE9"/>
          </w:pPr>
          <w:r w:rsidRPr="000F2A6E">
            <w:rPr>
              <w:color w:val="808080" w:themeColor="background1" w:themeShade="80"/>
            </w:rPr>
            <w:t>[Subtitle]</w:t>
          </w:r>
        </w:p>
      </w:docPartBody>
    </w:docPart>
    <w:docPart>
      <w:docPartPr>
        <w:name w:val="1934CF4C09EA4EEC9C5E4699672E3F9F"/>
        <w:category>
          <w:name w:val="General"/>
          <w:gallery w:val="placeholder"/>
        </w:category>
        <w:types>
          <w:type w:val="bbPlcHdr"/>
        </w:types>
        <w:behaviors>
          <w:behavior w:val="content"/>
        </w:behaviors>
        <w:guid w:val="{6CE0D69E-E919-47B5-A0A1-D52230AD072D}"/>
      </w:docPartPr>
      <w:docPartBody>
        <w:p w:rsidR="003A7B80" w:rsidRDefault="009970B5">
          <w:pPr>
            <w:pStyle w:val="1934CF4C09EA4EEC9C5E4699672E3F9F"/>
          </w:pPr>
          <w:r w:rsidRPr="000F2A6E">
            <w:rPr>
              <w:rStyle w:val="PlaceholderText"/>
            </w:rPr>
            <w:t>[Click here to enter CM9 record number</w:t>
          </w:r>
          <w:r>
            <w:rPr>
              <w:rStyle w:val="PlaceholderText"/>
            </w:rPr>
            <w:t>. DELETE WHOLE LINE IF NOT NEEDED</w:t>
          </w:r>
          <w:r w:rsidRPr="000F2A6E">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0B5"/>
    <w:rsid w:val="00017B7F"/>
    <w:rsid w:val="00040742"/>
    <w:rsid w:val="00044E2A"/>
    <w:rsid w:val="000925FC"/>
    <w:rsid w:val="0009532D"/>
    <w:rsid w:val="000B0947"/>
    <w:rsid w:val="000B25C0"/>
    <w:rsid w:val="000B5BA0"/>
    <w:rsid w:val="00106A4C"/>
    <w:rsid w:val="00124B7D"/>
    <w:rsid w:val="0017014A"/>
    <w:rsid w:val="001803F1"/>
    <w:rsid w:val="001859B4"/>
    <w:rsid w:val="001A054D"/>
    <w:rsid w:val="001A4CA6"/>
    <w:rsid w:val="001E0D09"/>
    <w:rsid w:val="00274905"/>
    <w:rsid w:val="0028434B"/>
    <w:rsid w:val="00285965"/>
    <w:rsid w:val="002C0EFF"/>
    <w:rsid w:val="00336F9D"/>
    <w:rsid w:val="00373A87"/>
    <w:rsid w:val="003A7B80"/>
    <w:rsid w:val="003B7AC5"/>
    <w:rsid w:val="003C3A64"/>
    <w:rsid w:val="0041382B"/>
    <w:rsid w:val="00470535"/>
    <w:rsid w:val="00487274"/>
    <w:rsid w:val="004F4328"/>
    <w:rsid w:val="004F681A"/>
    <w:rsid w:val="00502DC2"/>
    <w:rsid w:val="00514771"/>
    <w:rsid w:val="00542B39"/>
    <w:rsid w:val="00566A01"/>
    <w:rsid w:val="0059347E"/>
    <w:rsid w:val="005943B4"/>
    <w:rsid w:val="005E2AEC"/>
    <w:rsid w:val="005F34B6"/>
    <w:rsid w:val="005F742F"/>
    <w:rsid w:val="00620752"/>
    <w:rsid w:val="00634E49"/>
    <w:rsid w:val="006706B2"/>
    <w:rsid w:val="00683FC8"/>
    <w:rsid w:val="006A1AFC"/>
    <w:rsid w:val="006E0442"/>
    <w:rsid w:val="006F6CA9"/>
    <w:rsid w:val="0071368C"/>
    <w:rsid w:val="0072185A"/>
    <w:rsid w:val="00780499"/>
    <w:rsid w:val="007904D8"/>
    <w:rsid w:val="007C72CE"/>
    <w:rsid w:val="00823EC3"/>
    <w:rsid w:val="00827829"/>
    <w:rsid w:val="00887B43"/>
    <w:rsid w:val="008C2C3D"/>
    <w:rsid w:val="009117C4"/>
    <w:rsid w:val="00940771"/>
    <w:rsid w:val="0095597E"/>
    <w:rsid w:val="00974BEC"/>
    <w:rsid w:val="009970B5"/>
    <w:rsid w:val="009A10D2"/>
    <w:rsid w:val="009D7A42"/>
    <w:rsid w:val="00A114C0"/>
    <w:rsid w:val="00A17D84"/>
    <w:rsid w:val="00A20ACC"/>
    <w:rsid w:val="00A50685"/>
    <w:rsid w:val="00A6460E"/>
    <w:rsid w:val="00A811B9"/>
    <w:rsid w:val="00AF6F5D"/>
    <w:rsid w:val="00B12634"/>
    <w:rsid w:val="00B726C9"/>
    <w:rsid w:val="00BD7B46"/>
    <w:rsid w:val="00C451D8"/>
    <w:rsid w:val="00CA47EB"/>
    <w:rsid w:val="00CF2225"/>
    <w:rsid w:val="00D42A57"/>
    <w:rsid w:val="00D64C84"/>
    <w:rsid w:val="00D67A34"/>
    <w:rsid w:val="00E71C22"/>
    <w:rsid w:val="00F047B6"/>
    <w:rsid w:val="00F1422C"/>
    <w:rsid w:val="00F57F0F"/>
    <w:rsid w:val="00F95F41"/>
    <w:rsid w:val="00FF60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4328"/>
    <w:rPr>
      <w:color w:val="808080"/>
    </w:rPr>
  </w:style>
  <w:style w:type="paragraph" w:customStyle="1" w:styleId="7D4391CE999144E2BBBAD426FB047B68">
    <w:name w:val="7D4391CE999144E2BBBAD426FB047B68"/>
  </w:style>
  <w:style w:type="paragraph" w:customStyle="1" w:styleId="ACE3E17A04F643918E89D79FCB912EBF">
    <w:name w:val="ACE3E17A04F643918E89D79FCB912EBF"/>
  </w:style>
  <w:style w:type="paragraph" w:customStyle="1" w:styleId="C0F0B243A2084E998024169EFDF5798B">
    <w:name w:val="C0F0B243A2084E998024169EFDF5798B"/>
  </w:style>
  <w:style w:type="paragraph" w:customStyle="1" w:styleId="D8226E2BF46E470FA816A1469882932A">
    <w:name w:val="D8226E2BF46E470FA816A1469882932A"/>
  </w:style>
  <w:style w:type="paragraph" w:customStyle="1" w:styleId="4A85A8DFCF334CB68923D78AE13A4FE9">
    <w:name w:val="4A85A8DFCF334CB68923D78AE13A4FE9"/>
  </w:style>
  <w:style w:type="character" w:styleId="Hyperlink">
    <w:name w:val="Hyperlink"/>
    <w:basedOn w:val="DefaultParagraphFont"/>
    <w:uiPriority w:val="99"/>
    <w:rPr>
      <w:color w:val="0A7CB9"/>
      <w:u w:val="none"/>
    </w:rPr>
  </w:style>
  <w:style w:type="paragraph" w:customStyle="1" w:styleId="1934CF4C09EA4EEC9C5E4699672E3F9F">
    <w:name w:val="1934CF4C09EA4EEC9C5E4699672E3F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DocTitle>Agency Guidelines</DocTitle>
</root>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8a4d25-c2a3-4325-9dd6-fe34e4c7c9fb">
      <Terms xmlns="http://schemas.microsoft.com/office/infopath/2007/PartnerControls"/>
    </lcf76f155ced4ddcb4097134ff3c332f>
    <TaxCatchAll xmlns="9f0ac7ce-5f57-4ea0-9af7-01d4f3f1cca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6EBD3AC31837040B76350B54AB36A8A" ma:contentTypeVersion="16" ma:contentTypeDescription="Create a new document." ma:contentTypeScope="" ma:versionID="1dab6f90bb83d9cd5e0735d7c5275804">
  <xsd:schema xmlns:xsd="http://www.w3.org/2001/XMLSchema" xmlns:xs="http://www.w3.org/2001/XMLSchema" xmlns:p="http://schemas.microsoft.com/office/2006/metadata/properties" xmlns:ns2="378a4d25-c2a3-4325-9dd6-fe34e4c7c9fb" xmlns:ns3="d9f75977-46eb-48a6-b46c-0b6dfe3bc6ec" xmlns:ns4="9f0ac7ce-5f57-4ea0-9af7-01d4f3f1ccae" targetNamespace="http://schemas.microsoft.com/office/2006/metadata/properties" ma:root="true" ma:fieldsID="e7019803be2ff3d1512d3c9649a2ff29" ns2:_="" ns3:_="" ns4:_="">
    <xsd:import namespace="378a4d25-c2a3-4325-9dd6-fe34e4c7c9fb"/>
    <xsd:import namespace="d9f75977-46eb-48a6-b46c-0b6dfe3bc6ec"/>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a4d25-c2a3-4325-9dd6-fe34e4c7c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f75977-46eb-48a6-b46c-0b6dfe3bc6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27dec7-921d-4d44-910b-4e97223fe037}" ma:internalName="TaxCatchAll" ma:showField="CatchAllData" ma:web="d9f75977-46eb-48a6-b46c-0b6dfe3bc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76F60-2A7C-40B6-BE67-632280101781}">
  <ds:schemaRefs>
    <ds:schemaRef ds:uri="http://schemas.microsoft.com/sharepoint/v3/contenttype/forms"/>
  </ds:schemaRefs>
</ds:datastoreItem>
</file>

<file path=customXml/itemProps2.xml><?xml version="1.0" encoding="utf-8"?>
<ds:datastoreItem xmlns:ds="http://schemas.openxmlformats.org/officeDocument/2006/customXml" ds:itemID="{180FEE2B-92DD-4DDF-8CD2-B2B446081537}">
  <ds:schemaRefs/>
</ds:datastoreItem>
</file>

<file path=customXml/itemProps3.xml><?xml version="1.0" encoding="utf-8"?>
<ds:datastoreItem xmlns:ds="http://schemas.openxmlformats.org/officeDocument/2006/customXml" ds:itemID="{A5619ED1-A316-41EE-994B-624681F8E1C1}">
  <ds:schemaRefs>
    <ds:schemaRef ds:uri="http://schemas.openxmlformats.org/officeDocument/2006/bibliography"/>
  </ds:schemaRefs>
</ds:datastoreItem>
</file>

<file path=customXml/itemProps4.xml><?xml version="1.0" encoding="utf-8"?>
<ds:datastoreItem xmlns:ds="http://schemas.openxmlformats.org/officeDocument/2006/customXml" ds:itemID="{43B4E9F6-ED2B-48E0-A537-1788263DD7E5}">
  <ds:schemaRefs>
    <ds:schemaRef ds:uri="http://schemas.microsoft.com/office/2006/metadata/properties"/>
    <ds:schemaRef ds:uri="http://schemas.microsoft.com/office/infopath/2007/PartnerControls"/>
    <ds:schemaRef ds:uri="378a4d25-c2a3-4325-9dd6-fe34e4c7c9fb"/>
    <ds:schemaRef ds:uri="9f0ac7ce-5f57-4ea0-9af7-01d4f3f1ccae"/>
  </ds:schemaRefs>
</ds:datastoreItem>
</file>

<file path=customXml/itemProps5.xml><?xml version="1.0" encoding="utf-8"?>
<ds:datastoreItem xmlns:ds="http://schemas.openxmlformats.org/officeDocument/2006/customXml" ds:itemID="{79BDAD4F-4AE8-45CC-B15B-5203DAB61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a4d25-c2a3-4325-9dd6-fe34e4c7c9fb"/>
    <ds:schemaRef ds:uri="d9f75977-46eb-48a6-b46c-0b6dfe3bc6ec"/>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TotalTime>
  <Pages>1</Pages>
  <Words>9598</Words>
  <Characters>54713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SCM1191 CONSULTANTS IN CONSTRUCTION SCHEME</dc:subject>
  <dc:creator>Jennifer Haydon</dc:creator>
  <cp:keywords/>
  <cp:lastModifiedBy>Andrea Brunati</cp:lastModifiedBy>
  <cp:revision>4</cp:revision>
  <cp:lastPrinted>2024-01-17T05:39:00Z</cp:lastPrinted>
  <dcterms:created xsi:type="dcterms:W3CDTF">2024-01-17T04:12:00Z</dcterms:created>
  <dcterms:modified xsi:type="dcterms:W3CDTF">2024-01-17T05:39:00Z</dcterms:modified>
  <cp:category>28048</cp:category>
  <cp:contentStatus>Construction-related consulting services valued below $9M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0x010100F6EBD3AC31837040B76350B54AB36A8A</vt:lpwstr>
  </property>
  <property fmtid="{D5CDD505-2E9C-101B-9397-08002B2CF9AE}" pid="3" name="MediaServiceImageTags">
    <vt:lpwstr/>
  </property>
  <property fmtid="{D5CDD505-2E9C-101B-9397-08002B2CF9AE}" pid="4" name="GrammarlyDocumentId">
    <vt:lpwstr>5fef5eedb1c1e0d19b7fd811921c828425d891ccb65132af524d842ef658364c</vt:lpwstr>
  </property>
</Properties>
</file>